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7D53" w:rsidRDefault="00996796">
      <w:pPr>
        <w:jc w:val="center"/>
        <w:rPr>
          <w:rFonts w:ascii="Calibri" w:eastAsia="Calibri" w:hAnsi="Calibri" w:cs="Calibri"/>
          <w:b/>
          <w:sz w:val="28"/>
        </w:rPr>
      </w:pPr>
      <w:r>
        <w:rPr>
          <w:rFonts w:ascii="Times New Roman" w:hAnsi="Times New Roman"/>
          <w:noProof/>
          <w:sz w:val="24"/>
          <w:szCs w:val="24"/>
        </w:rPr>
        <w:drawing>
          <wp:inline distT="0" distB="0" distL="0" distR="0">
            <wp:extent cx="5494020" cy="800100"/>
            <wp:effectExtent l="0" t="0" r="0" b="0"/>
            <wp:docPr id="1" name="Picture 1" descr="1_nust_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_nust_to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4020" cy="800100"/>
                    </a:xfrm>
                    <a:prstGeom prst="rect">
                      <a:avLst/>
                    </a:prstGeom>
                    <a:noFill/>
                    <a:ln>
                      <a:noFill/>
                    </a:ln>
                  </pic:spPr>
                </pic:pic>
              </a:graphicData>
            </a:graphic>
          </wp:inline>
        </w:drawing>
      </w:r>
      <w:r w:rsidR="00341271">
        <w:rPr>
          <w:rFonts w:ascii="Calibri" w:eastAsia="Calibri" w:hAnsi="Calibri" w:cs="Calibri"/>
          <w:b/>
          <w:sz w:val="28"/>
        </w:rPr>
        <w:t>Department of Accounting</w:t>
      </w:r>
    </w:p>
    <w:p w:rsidR="00117D53" w:rsidRDefault="00341271">
      <w:pPr>
        <w:jc w:val="center"/>
        <w:rPr>
          <w:rFonts w:ascii="Calibri" w:eastAsia="Calibri" w:hAnsi="Calibri" w:cs="Calibri"/>
          <w:b/>
          <w:sz w:val="28"/>
        </w:rPr>
      </w:pPr>
      <w:r>
        <w:rPr>
          <w:rFonts w:ascii="Calibri" w:eastAsia="Calibri" w:hAnsi="Calibri" w:cs="Calibri"/>
          <w:b/>
          <w:sz w:val="28"/>
        </w:rPr>
        <w:t>B.Com (Accounting) Honours Degree</w:t>
      </w:r>
    </w:p>
    <w:p w:rsidR="00117D53" w:rsidRDefault="00341271">
      <w:pPr>
        <w:jc w:val="center"/>
        <w:rPr>
          <w:rFonts w:ascii="Calibri" w:eastAsia="Calibri" w:hAnsi="Calibri" w:cs="Calibri"/>
          <w:b/>
          <w:sz w:val="28"/>
        </w:rPr>
      </w:pPr>
      <w:r>
        <w:rPr>
          <w:rFonts w:ascii="Calibri" w:eastAsia="Calibri" w:hAnsi="Calibri" w:cs="Calibri"/>
          <w:b/>
          <w:sz w:val="28"/>
        </w:rPr>
        <w:t>Taxation 1 CAC 4102</w:t>
      </w:r>
    </w:p>
    <w:p w:rsidR="00117D53" w:rsidRDefault="00341271">
      <w:pPr>
        <w:jc w:val="center"/>
        <w:rPr>
          <w:rFonts w:ascii="Calibri" w:eastAsia="Calibri" w:hAnsi="Calibri" w:cs="Calibri"/>
          <w:b/>
          <w:sz w:val="28"/>
        </w:rPr>
      </w:pPr>
      <w:r>
        <w:rPr>
          <w:rFonts w:ascii="Calibri" w:eastAsia="Calibri" w:hAnsi="Calibri" w:cs="Calibri"/>
          <w:b/>
          <w:sz w:val="28"/>
        </w:rPr>
        <w:t xml:space="preserve">Course Outline </w:t>
      </w:r>
    </w:p>
    <w:p w:rsidR="00117D53" w:rsidRDefault="00341271">
      <w:pPr>
        <w:jc w:val="center"/>
        <w:rPr>
          <w:rFonts w:ascii="Calibri" w:eastAsia="Calibri" w:hAnsi="Calibri" w:cs="Calibri"/>
          <w:b/>
          <w:sz w:val="28"/>
          <w:u w:val="single"/>
        </w:rPr>
      </w:pPr>
      <w:r>
        <w:rPr>
          <w:rFonts w:ascii="Calibri" w:eastAsia="Calibri" w:hAnsi="Calibri" w:cs="Calibri"/>
          <w:b/>
          <w:sz w:val="28"/>
          <w:u w:val="single"/>
        </w:rPr>
        <w:t>First Semester</w:t>
      </w:r>
    </w:p>
    <w:p w:rsidR="00117D53" w:rsidRDefault="00341271">
      <w:pPr>
        <w:rPr>
          <w:rFonts w:ascii="Calibri" w:eastAsia="Calibri" w:hAnsi="Calibri" w:cs="Calibri"/>
          <w:b/>
          <w:sz w:val="28"/>
        </w:rPr>
      </w:pPr>
      <w:r>
        <w:rPr>
          <w:rFonts w:ascii="Calibri" w:eastAsia="Calibri" w:hAnsi="Calibri" w:cs="Calibri"/>
          <w:b/>
          <w:sz w:val="28"/>
        </w:rPr>
        <w:t>Aim:</w:t>
      </w:r>
    </w:p>
    <w:p w:rsidR="00117D53" w:rsidRDefault="00341271">
      <w:pPr>
        <w:rPr>
          <w:rFonts w:ascii="Calibri" w:eastAsia="Calibri" w:hAnsi="Calibri" w:cs="Calibri"/>
          <w:sz w:val="28"/>
        </w:rPr>
      </w:pPr>
      <w:r>
        <w:rPr>
          <w:rFonts w:ascii="Calibri" w:eastAsia="Calibri" w:hAnsi="Calibri" w:cs="Calibri"/>
          <w:sz w:val="28"/>
        </w:rPr>
        <w:t>To develop knowledge and skills relating to the Zimbabwe tax system as applicable to individuals, taxation of income from trade and investment as well as the taxation of partnerships. Some elements of Value Added Tax (VAT) are covered at this stage. Students will also be exposed to Capital Gains Tax during this semester.</w:t>
      </w:r>
    </w:p>
    <w:p w:rsidR="00117D53" w:rsidRDefault="00341271">
      <w:pPr>
        <w:rPr>
          <w:rFonts w:ascii="Calibri" w:eastAsia="Calibri" w:hAnsi="Calibri" w:cs="Calibri"/>
          <w:sz w:val="28"/>
        </w:rPr>
      </w:pPr>
      <w:r>
        <w:rPr>
          <w:rFonts w:ascii="Calibri" w:eastAsia="Calibri" w:hAnsi="Calibri" w:cs="Calibri"/>
          <w:sz w:val="28"/>
        </w:rPr>
        <w:t>Tax Administration (obligations of the taxpayer and/or agent) and provisions relating to tax avoidance and evasion will also be explored at this stage.</w:t>
      </w:r>
    </w:p>
    <w:p w:rsidR="00117D53" w:rsidRDefault="00341271">
      <w:pPr>
        <w:rPr>
          <w:rFonts w:ascii="Calibri" w:eastAsia="Calibri" w:hAnsi="Calibri" w:cs="Calibri"/>
          <w:sz w:val="28"/>
        </w:rPr>
      </w:pPr>
      <w:r>
        <w:rPr>
          <w:rFonts w:ascii="Calibri" w:eastAsia="Calibri" w:hAnsi="Calibri" w:cs="Calibri"/>
          <w:b/>
          <w:sz w:val="28"/>
          <w:u w:val="single"/>
        </w:rPr>
        <w:t>Objectives</w:t>
      </w:r>
    </w:p>
    <w:p w:rsidR="00117D53" w:rsidRDefault="00341271">
      <w:pPr>
        <w:rPr>
          <w:rFonts w:ascii="Calibri" w:eastAsia="Calibri" w:hAnsi="Calibri" w:cs="Calibri"/>
          <w:sz w:val="28"/>
        </w:rPr>
      </w:pPr>
      <w:r>
        <w:rPr>
          <w:rFonts w:ascii="Calibri" w:eastAsia="Calibri" w:hAnsi="Calibri" w:cs="Calibri"/>
          <w:sz w:val="28"/>
        </w:rPr>
        <w:t>At the end of the course students should be able to:-</w:t>
      </w:r>
    </w:p>
    <w:p w:rsidR="00117D53" w:rsidRDefault="00341271">
      <w:pPr>
        <w:numPr>
          <w:ilvl w:val="0"/>
          <w:numId w:val="1"/>
        </w:numPr>
        <w:ind w:left="720" w:hanging="360"/>
        <w:rPr>
          <w:rFonts w:ascii="Calibri" w:eastAsia="Calibri" w:hAnsi="Calibri" w:cs="Calibri"/>
          <w:sz w:val="28"/>
        </w:rPr>
      </w:pPr>
      <w:r>
        <w:rPr>
          <w:rFonts w:ascii="Calibri" w:eastAsia="Calibri" w:hAnsi="Calibri" w:cs="Calibri"/>
          <w:sz w:val="28"/>
        </w:rPr>
        <w:t>Demonstrate their knowledge in the Zimbabwean tax system</w:t>
      </w:r>
    </w:p>
    <w:p w:rsidR="00117D53" w:rsidRDefault="00341271">
      <w:pPr>
        <w:numPr>
          <w:ilvl w:val="0"/>
          <w:numId w:val="1"/>
        </w:numPr>
        <w:ind w:left="720" w:hanging="360"/>
        <w:rPr>
          <w:rFonts w:ascii="Calibri" w:eastAsia="Calibri" w:hAnsi="Calibri" w:cs="Calibri"/>
          <w:sz w:val="28"/>
        </w:rPr>
      </w:pPr>
      <w:r>
        <w:rPr>
          <w:rFonts w:ascii="Calibri" w:eastAsia="Calibri" w:hAnsi="Calibri" w:cs="Calibri"/>
          <w:sz w:val="28"/>
        </w:rPr>
        <w:t>Fully explain the nature of capital gains, allowable deductions as well as compute tax liabilities/losses.</w:t>
      </w:r>
    </w:p>
    <w:p w:rsidR="00117D53" w:rsidRDefault="00341271">
      <w:pPr>
        <w:numPr>
          <w:ilvl w:val="0"/>
          <w:numId w:val="1"/>
        </w:numPr>
        <w:ind w:left="720" w:hanging="360"/>
        <w:rPr>
          <w:rFonts w:ascii="Calibri" w:eastAsia="Calibri" w:hAnsi="Calibri" w:cs="Calibri"/>
          <w:sz w:val="28"/>
        </w:rPr>
      </w:pPr>
      <w:r>
        <w:rPr>
          <w:rFonts w:ascii="Calibri" w:eastAsia="Calibri" w:hAnsi="Calibri" w:cs="Calibri"/>
          <w:sz w:val="28"/>
        </w:rPr>
        <w:t>Fully explain the nature of VAT, taxable goods and services and compute tax due thereto.</w:t>
      </w:r>
    </w:p>
    <w:p w:rsidR="00117D53" w:rsidRDefault="00341271">
      <w:pPr>
        <w:numPr>
          <w:ilvl w:val="0"/>
          <w:numId w:val="1"/>
        </w:numPr>
        <w:ind w:left="720" w:hanging="360"/>
        <w:rPr>
          <w:rFonts w:ascii="Calibri" w:eastAsia="Calibri" w:hAnsi="Calibri" w:cs="Calibri"/>
          <w:sz w:val="28"/>
        </w:rPr>
      </w:pPr>
      <w:r>
        <w:rPr>
          <w:rFonts w:ascii="Calibri" w:eastAsia="Calibri" w:hAnsi="Calibri" w:cs="Calibri"/>
          <w:sz w:val="28"/>
        </w:rPr>
        <w:t>Demonstrate skills and understanding of estate duty</w:t>
      </w:r>
    </w:p>
    <w:p w:rsidR="00117D53" w:rsidRDefault="00341271">
      <w:pPr>
        <w:numPr>
          <w:ilvl w:val="0"/>
          <w:numId w:val="2"/>
        </w:numPr>
        <w:ind w:left="1080" w:hanging="360"/>
        <w:jc w:val="both"/>
        <w:rPr>
          <w:rFonts w:ascii="Calibri" w:eastAsia="Calibri" w:hAnsi="Calibri" w:cs="Calibri"/>
          <w:b/>
          <w:sz w:val="28"/>
          <w:u w:val="single"/>
        </w:rPr>
      </w:pPr>
      <w:r>
        <w:rPr>
          <w:rFonts w:ascii="Calibri" w:eastAsia="Calibri" w:hAnsi="Calibri" w:cs="Calibri"/>
          <w:b/>
          <w:sz w:val="28"/>
          <w:u w:val="single"/>
        </w:rPr>
        <w:t>Income Tax</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Income from employment</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Income from self-employment</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lastRenderedPageBreak/>
        <w:t>Gross income S8 (1) (a), (b), (c), and (f).</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Lease premiums and improvements S8(1)(d) and (e)</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Pension and benefit funds deductions  6</w:t>
      </w:r>
      <w:r>
        <w:rPr>
          <w:rFonts w:ascii="Calibri" w:eastAsia="Calibri" w:hAnsi="Calibri" w:cs="Calibri"/>
          <w:sz w:val="28"/>
          <w:vertAlign w:val="superscript"/>
        </w:rPr>
        <w:t>th</w:t>
      </w:r>
      <w:r>
        <w:rPr>
          <w:rFonts w:ascii="Calibri" w:eastAsia="Calibri" w:hAnsi="Calibri" w:cs="Calibri"/>
          <w:sz w:val="28"/>
        </w:rPr>
        <w:t xml:space="preserve"> schedule</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Exemptions from income tax 3</w:t>
      </w:r>
      <w:r>
        <w:rPr>
          <w:rFonts w:ascii="Calibri" w:eastAsia="Calibri" w:hAnsi="Calibri" w:cs="Calibri"/>
          <w:sz w:val="28"/>
          <w:vertAlign w:val="superscript"/>
        </w:rPr>
        <w:t>rd</w:t>
      </w:r>
      <w:r>
        <w:rPr>
          <w:rFonts w:ascii="Calibri" w:eastAsia="Calibri" w:hAnsi="Calibri" w:cs="Calibri"/>
          <w:sz w:val="28"/>
        </w:rPr>
        <w:t xml:space="preserve"> schedule</w:t>
      </w:r>
    </w:p>
    <w:p w:rsidR="00117D53" w:rsidRDefault="00341271">
      <w:pPr>
        <w:numPr>
          <w:ilvl w:val="0"/>
          <w:numId w:val="2"/>
        </w:numPr>
        <w:ind w:left="1080" w:hanging="360"/>
        <w:jc w:val="both"/>
        <w:rPr>
          <w:rFonts w:ascii="Calibri" w:eastAsia="Calibri" w:hAnsi="Calibri" w:cs="Calibri"/>
          <w:b/>
          <w:sz w:val="28"/>
          <w:u w:val="single"/>
        </w:rPr>
      </w:pPr>
      <w:r>
        <w:rPr>
          <w:rFonts w:ascii="Calibri" w:eastAsia="Calibri" w:hAnsi="Calibri" w:cs="Calibri"/>
          <w:b/>
          <w:sz w:val="28"/>
          <w:u w:val="single"/>
        </w:rPr>
        <w:t>Trade and Investment</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Property and investment income</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 xml:space="preserve">Comprehensive computation of taxable income and income tax liabilities </w:t>
      </w:r>
    </w:p>
    <w:p w:rsidR="00117D53" w:rsidRDefault="00341271">
      <w:pPr>
        <w:numPr>
          <w:ilvl w:val="0"/>
          <w:numId w:val="2"/>
        </w:numPr>
        <w:ind w:left="1080" w:hanging="360"/>
        <w:jc w:val="both"/>
        <w:rPr>
          <w:rFonts w:ascii="Calibri" w:eastAsia="Calibri" w:hAnsi="Calibri" w:cs="Calibri"/>
          <w:b/>
          <w:sz w:val="28"/>
          <w:u w:val="single"/>
        </w:rPr>
      </w:pPr>
      <w:r>
        <w:rPr>
          <w:rFonts w:ascii="Calibri" w:eastAsia="Calibri" w:hAnsi="Calibri" w:cs="Calibri"/>
          <w:b/>
          <w:sz w:val="28"/>
          <w:u w:val="single"/>
        </w:rPr>
        <w:t>Partnerships</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Definition of partnership</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Accrual of partnership profits</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Death of a partner</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Treatment of expenditures</w:t>
      </w:r>
    </w:p>
    <w:p w:rsidR="00117D53" w:rsidRDefault="00341271">
      <w:pPr>
        <w:numPr>
          <w:ilvl w:val="0"/>
          <w:numId w:val="2"/>
        </w:numPr>
        <w:ind w:left="1080" w:hanging="360"/>
        <w:jc w:val="both"/>
        <w:rPr>
          <w:rFonts w:ascii="Calibri" w:eastAsia="Calibri" w:hAnsi="Calibri" w:cs="Calibri"/>
          <w:b/>
          <w:sz w:val="28"/>
          <w:u w:val="single"/>
        </w:rPr>
      </w:pPr>
      <w:r>
        <w:rPr>
          <w:rFonts w:ascii="Calibri" w:eastAsia="Calibri" w:hAnsi="Calibri" w:cs="Calibri"/>
          <w:b/>
          <w:sz w:val="28"/>
          <w:u w:val="single"/>
        </w:rPr>
        <w:t>Value Added Tax</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The scope of VAT</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Registration requirements</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Mechanics of VAT (computation of liabilities)</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Zero-rated and exempt supplies</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VAT on importation of goods</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VAT on importation of services</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Accounting for VAT and documentation</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Tax invoices, debit and credit notes</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Prohibited deductions</w:t>
      </w:r>
    </w:p>
    <w:p w:rsidR="00117D53" w:rsidRDefault="00341271">
      <w:pPr>
        <w:numPr>
          <w:ilvl w:val="0"/>
          <w:numId w:val="2"/>
        </w:numPr>
        <w:ind w:left="1080" w:hanging="360"/>
        <w:jc w:val="both"/>
        <w:rPr>
          <w:rFonts w:ascii="Calibri" w:eastAsia="Calibri" w:hAnsi="Calibri" w:cs="Calibri"/>
          <w:b/>
          <w:sz w:val="28"/>
        </w:rPr>
      </w:pPr>
      <w:r>
        <w:rPr>
          <w:rFonts w:ascii="Calibri" w:eastAsia="Calibri" w:hAnsi="Calibri" w:cs="Calibri"/>
          <w:b/>
          <w:sz w:val="28"/>
        </w:rPr>
        <w:t>Capital Gains Tax</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lastRenderedPageBreak/>
        <w:t>Scope of taxation of capital gains</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Interpretation of terms relating to CGT S8 (1) (a) to (c) and S8 (2)(a) to (f).</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Sections 10 and 11</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Sections 13, 15, 16, 18 and 19</w:t>
      </w:r>
    </w:p>
    <w:p w:rsidR="00117D53" w:rsidRDefault="00341271">
      <w:pPr>
        <w:numPr>
          <w:ilvl w:val="0"/>
          <w:numId w:val="2"/>
        </w:numPr>
        <w:ind w:left="1800" w:hanging="360"/>
        <w:jc w:val="both"/>
        <w:rPr>
          <w:rFonts w:ascii="Calibri" w:eastAsia="Calibri" w:hAnsi="Calibri" w:cs="Calibri"/>
          <w:sz w:val="28"/>
        </w:rPr>
      </w:pPr>
      <w:r>
        <w:rPr>
          <w:rFonts w:ascii="Calibri" w:eastAsia="Calibri" w:hAnsi="Calibri" w:cs="Calibri"/>
          <w:sz w:val="28"/>
        </w:rPr>
        <w:t>The use of exemptions and relief in deferring and minimising tax liabilities arising on the disposal of specified assets for capital gains purposes.</w:t>
      </w:r>
    </w:p>
    <w:p w:rsidR="00117D53" w:rsidRDefault="00117D53">
      <w:pPr>
        <w:ind w:left="1800"/>
        <w:jc w:val="both"/>
        <w:rPr>
          <w:rFonts w:ascii="Calibri" w:eastAsia="Calibri" w:hAnsi="Calibri" w:cs="Calibri"/>
          <w:sz w:val="28"/>
        </w:rPr>
      </w:pPr>
    </w:p>
    <w:p w:rsidR="00117D53" w:rsidRDefault="00341271">
      <w:pPr>
        <w:numPr>
          <w:ilvl w:val="0"/>
          <w:numId w:val="3"/>
        </w:numPr>
        <w:ind w:left="1080" w:hanging="360"/>
        <w:jc w:val="both"/>
        <w:rPr>
          <w:rFonts w:ascii="Calibri" w:eastAsia="Calibri" w:hAnsi="Calibri" w:cs="Calibri"/>
          <w:b/>
          <w:sz w:val="28"/>
          <w:u w:val="single"/>
        </w:rPr>
      </w:pPr>
      <w:r>
        <w:rPr>
          <w:rFonts w:ascii="Calibri" w:eastAsia="Calibri" w:hAnsi="Calibri" w:cs="Calibri"/>
          <w:b/>
          <w:sz w:val="28"/>
          <w:u w:val="single"/>
        </w:rPr>
        <w:t>Administration sections</w:t>
      </w:r>
    </w:p>
    <w:p w:rsidR="00117D53" w:rsidRDefault="00341271">
      <w:pPr>
        <w:numPr>
          <w:ilvl w:val="0"/>
          <w:numId w:val="3"/>
        </w:numPr>
        <w:ind w:left="1800" w:hanging="360"/>
        <w:jc w:val="both"/>
        <w:rPr>
          <w:rFonts w:ascii="Calibri" w:eastAsia="Calibri" w:hAnsi="Calibri" w:cs="Calibri"/>
          <w:sz w:val="28"/>
        </w:rPr>
      </w:pPr>
      <w:r>
        <w:rPr>
          <w:rFonts w:ascii="Calibri" w:eastAsia="Calibri" w:hAnsi="Calibri" w:cs="Calibri"/>
          <w:sz w:val="28"/>
        </w:rPr>
        <w:t>Time limits for the submission of information, returns (S37 of the ITA.), claims and payment of tax including payment on account.</w:t>
      </w:r>
    </w:p>
    <w:p w:rsidR="00117D53" w:rsidRDefault="00341271">
      <w:pPr>
        <w:numPr>
          <w:ilvl w:val="0"/>
          <w:numId w:val="3"/>
        </w:numPr>
        <w:ind w:left="1800" w:hanging="360"/>
        <w:jc w:val="both"/>
        <w:rPr>
          <w:rFonts w:ascii="Calibri" w:eastAsia="Calibri" w:hAnsi="Calibri" w:cs="Calibri"/>
          <w:sz w:val="28"/>
        </w:rPr>
      </w:pPr>
      <w:r>
        <w:rPr>
          <w:rFonts w:ascii="Calibri" w:eastAsia="Calibri" w:hAnsi="Calibri" w:cs="Calibri"/>
          <w:sz w:val="28"/>
        </w:rPr>
        <w:t>Estimated assessments S45</w:t>
      </w:r>
    </w:p>
    <w:p w:rsidR="00117D53" w:rsidRDefault="00341271">
      <w:pPr>
        <w:numPr>
          <w:ilvl w:val="0"/>
          <w:numId w:val="3"/>
        </w:numPr>
        <w:ind w:left="1800" w:hanging="360"/>
        <w:jc w:val="both"/>
        <w:rPr>
          <w:rFonts w:ascii="Calibri" w:eastAsia="Calibri" w:hAnsi="Calibri" w:cs="Calibri"/>
          <w:sz w:val="28"/>
        </w:rPr>
      </w:pPr>
      <w:r>
        <w:rPr>
          <w:rFonts w:ascii="Calibri" w:eastAsia="Calibri" w:hAnsi="Calibri" w:cs="Calibri"/>
          <w:sz w:val="28"/>
        </w:rPr>
        <w:t>Additional tax in the event of default or omission S46</w:t>
      </w:r>
    </w:p>
    <w:p w:rsidR="00117D53" w:rsidRDefault="00341271">
      <w:pPr>
        <w:numPr>
          <w:ilvl w:val="0"/>
          <w:numId w:val="3"/>
        </w:numPr>
        <w:ind w:left="1800" w:hanging="360"/>
        <w:jc w:val="both"/>
        <w:rPr>
          <w:rFonts w:ascii="Calibri" w:eastAsia="Calibri" w:hAnsi="Calibri" w:cs="Calibri"/>
          <w:sz w:val="28"/>
        </w:rPr>
      </w:pPr>
      <w:r>
        <w:rPr>
          <w:rFonts w:ascii="Calibri" w:eastAsia="Calibri" w:hAnsi="Calibri" w:cs="Calibri"/>
          <w:sz w:val="28"/>
        </w:rPr>
        <w:t>Additional assessments S47</w:t>
      </w:r>
    </w:p>
    <w:p w:rsidR="00117D53" w:rsidRDefault="00341271">
      <w:pPr>
        <w:numPr>
          <w:ilvl w:val="0"/>
          <w:numId w:val="3"/>
        </w:numPr>
        <w:ind w:left="1800" w:hanging="360"/>
        <w:jc w:val="both"/>
        <w:rPr>
          <w:rFonts w:ascii="Calibri" w:eastAsia="Calibri" w:hAnsi="Calibri" w:cs="Calibri"/>
          <w:sz w:val="28"/>
        </w:rPr>
      </w:pPr>
      <w:r>
        <w:rPr>
          <w:rFonts w:ascii="Calibri" w:eastAsia="Calibri" w:hAnsi="Calibri" w:cs="Calibri"/>
          <w:sz w:val="28"/>
        </w:rPr>
        <w:t>Offences: tax avoidance and evasion S81 to 86</w:t>
      </w:r>
    </w:p>
    <w:p w:rsidR="00117D53" w:rsidRDefault="00117D53">
      <w:pPr>
        <w:ind w:left="1440"/>
        <w:jc w:val="both"/>
        <w:rPr>
          <w:rFonts w:ascii="Calibri" w:eastAsia="Calibri" w:hAnsi="Calibri" w:cs="Calibri"/>
          <w:sz w:val="28"/>
        </w:rPr>
      </w:pPr>
    </w:p>
    <w:p w:rsidR="00117D53" w:rsidRDefault="00341271">
      <w:pPr>
        <w:ind w:left="1440"/>
        <w:jc w:val="both"/>
        <w:rPr>
          <w:rFonts w:ascii="Calibri" w:eastAsia="Calibri" w:hAnsi="Calibri" w:cs="Calibri"/>
          <w:sz w:val="28"/>
        </w:rPr>
      </w:pPr>
      <w:r>
        <w:rPr>
          <w:rFonts w:ascii="Calibri" w:eastAsia="Calibri" w:hAnsi="Calibri" w:cs="Calibri"/>
          <w:b/>
          <w:sz w:val="28"/>
          <w:u w:val="single"/>
        </w:rPr>
        <w:t>Development in Tax Systems in Zimbabwe</w:t>
      </w:r>
    </w:p>
    <w:p w:rsidR="00117D53" w:rsidRDefault="00341271">
      <w:pPr>
        <w:ind w:left="1440"/>
        <w:jc w:val="both"/>
        <w:rPr>
          <w:rFonts w:ascii="Calibri" w:eastAsia="Calibri" w:hAnsi="Calibri" w:cs="Calibri"/>
          <w:sz w:val="28"/>
        </w:rPr>
      </w:pPr>
      <w:r>
        <w:rPr>
          <w:rFonts w:ascii="Calibri" w:eastAsia="Calibri" w:hAnsi="Calibri" w:cs="Calibri"/>
          <w:sz w:val="28"/>
        </w:rPr>
        <w:t>Proposed changes to the Income Tax Act</w:t>
      </w:r>
    </w:p>
    <w:p w:rsidR="00117D53" w:rsidRDefault="00117D53">
      <w:pPr>
        <w:ind w:left="1800"/>
        <w:jc w:val="both"/>
        <w:rPr>
          <w:rFonts w:ascii="Calibri" w:eastAsia="Calibri" w:hAnsi="Calibri" w:cs="Calibri"/>
          <w:sz w:val="28"/>
        </w:rPr>
      </w:pPr>
    </w:p>
    <w:p w:rsidR="00117D53" w:rsidRDefault="00117D53">
      <w:pPr>
        <w:ind w:left="1800"/>
        <w:jc w:val="both"/>
        <w:rPr>
          <w:rFonts w:ascii="Calibri" w:eastAsia="Calibri" w:hAnsi="Calibri" w:cs="Calibri"/>
          <w:sz w:val="28"/>
        </w:rPr>
      </w:pPr>
    </w:p>
    <w:sectPr w:rsidR="00117D53" w:rsidSect="0081044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13E6E"/>
    <w:multiLevelType w:val="multilevel"/>
    <w:tmpl w:val="165ABB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18106B6"/>
    <w:multiLevelType w:val="multilevel"/>
    <w:tmpl w:val="433A72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A0361A0"/>
    <w:multiLevelType w:val="multilevel"/>
    <w:tmpl w:val="109A40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04082915">
    <w:abstractNumId w:val="1"/>
  </w:num>
  <w:num w:numId="2" w16cid:durableId="555120675">
    <w:abstractNumId w:val="2"/>
  </w:num>
  <w:num w:numId="3" w16cid:durableId="1493643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D53"/>
    <w:rsid w:val="00117D53"/>
    <w:rsid w:val="002E56EF"/>
    <w:rsid w:val="00341271"/>
    <w:rsid w:val="003D6C3A"/>
    <w:rsid w:val="00810442"/>
    <w:rsid w:val="00996796"/>
    <w:rsid w:val="00AC533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F7BDEA-8339-3841-992B-6CC79B64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W" w:eastAsia="en-Z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67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7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courteney</dc:creator>
  <cp:lastModifiedBy>Fortune Senamile Nkomo</cp:lastModifiedBy>
  <cp:revision>2</cp:revision>
  <cp:lastPrinted>2018-05-28T13:01:00Z</cp:lastPrinted>
  <dcterms:created xsi:type="dcterms:W3CDTF">2023-09-14T05:58:00Z</dcterms:created>
  <dcterms:modified xsi:type="dcterms:W3CDTF">2023-09-14T05:58:00Z</dcterms:modified>
</cp:coreProperties>
</file>