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B3F595">
      <w:pPr>
        <w:pStyle w:val="5"/>
        <w:keepNext w:val="0"/>
        <w:keepLines w:val="0"/>
        <w:pageBreakBefore w:val="0"/>
        <w:widowControl w:val="0"/>
        <w:kinsoku/>
        <w:wordWrap/>
        <w:overflowPunct/>
        <w:topLinePunct w:val="0"/>
        <w:autoSpaceDE/>
        <w:autoSpaceDN/>
        <w:bidi w:val="0"/>
        <w:adjustRightInd/>
        <w:snapToGrid/>
        <w:spacing w:line="252" w:lineRule="auto"/>
        <w:jc w:val="center"/>
        <w:textAlignment w:val="auto"/>
        <w:rPr>
          <w:rFonts w:ascii="Arial" w:hAnsi="Arial" w:eastAsia="Times New Roman" w:cs="Arial"/>
          <w:b/>
          <w:bCs/>
          <w:kern w:val="44"/>
          <w:sz w:val="28"/>
          <w:szCs w:val="28"/>
          <w:shd w:val="clear" w:color="auto" w:fill="auto"/>
        </w:rPr>
      </w:pPr>
      <w:bookmarkStart w:id="50" w:name="_GoBack"/>
      <w:bookmarkEnd w:id="50"/>
      <w:r>
        <w:rPr>
          <w:rFonts w:hint="eastAsia" w:ascii="微软雅黑" w:hAnsi="微软雅黑" w:eastAsia="微软雅黑" w:cs="微软雅黑"/>
          <w:b/>
          <w:bCs/>
          <w:sz w:val="24"/>
          <w:szCs w:val="24"/>
          <w:shd w:val="clear" w:color="auto" w:fill="auto"/>
        </w:rPr>
        <w:t xml:space="preserve">GenAI </w:t>
      </w:r>
      <w:r>
        <w:rPr>
          <w:rFonts w:hint="eastAsia" w:ascii="微软雅黑" w:hAnsi="微软雅黑" w:eastAsia="微软雅黑" w:cs="微软雅黑"/>
          <w:b/>
          <w:bCs/>
          <w:sz w:val="24"/>
          <w:szCs w:val="24"/>
          <w:shd w:val="clear" w:color="auto" w:fill="auto"/>
          <w:lang w:val="en-US" w:eastAsia="zh-CN"/>
        </w:rPr>
        <w:t xml:space="preserve">Models </w:t>
      </w:r>
      <w:r>
        <w:rPr>
          <w:rFonts w:hint="eastAsia" w:ascii="微软雅黑" w:hAnsi="微软雅黑" w:eastAsia="微软雅黑" w:cs="微软雅黑"/>
          <w:b/>
          <w:bCs/>
          <w:sz w:val="24"/>
          <w:szCs w:val="24"/>
          <w:shd w:val="clear" w:color="auto" w:fill="auto"/>
        </w:rPr>
        <w:t>Capture Urban Science but Oversimplify Complexity</w:t>
      </w:r>
    </w:p>
    <w:p w14:paraId="29E75E8B">
      <w:pPr>
        <w:overflowPunct w:val="0"/>
        <w:spacing w:after="156" w:afterLines="50" w:line="360" w:lineRule="exact"/>
        <w:rPr>
          <w:rFonts w:ascii="Arial" w:hAnsi="Arial" w:eastAsia="微软雅黑" w:cs="Arial"/>
          <w:shd w:val="clear" w:color="auto" w:fill="auto"/>
        </w:rPr>
      </w:pPr>
      <w:r>
        <w:rPr>
          <w:rFonts w:ascii="Arial" w:hAnsi="Arial" w:eastAsia="微软雅黑" w:cs="Arial"/>
          <w:b/>
          <w:bCs/>
          <w:shd w:val="clear" w:color="auto" w:fill="auto"/>
        </w:rPr>
        <w:t>ABSTRACT</w:t>
      </w:r>
    </w:p>
    <w:p w14:paraId="7C559153">
      <w:pPr>
        <w:widowControl/>
        <w:overflowPunct w:val="0"/>
        <w:rPr>
          <w:rFonts w:ascii="Arial" w:hAnsi="Arial" w:cs="Arial"/>
          <w:szCs w:val="22"/>
          <w:shd w:val="clear" w:color="auto" w:fill="auto"/>
        </w:rPr>
      </w:pPr>
      <w:r>
        <w:rPr>
          <w:rFonts w:hint="eastAsia" w:ascii="Arial" w:hAnsi="Arial" w:cs="Arial"/>
          <w:szCs w:val="22"/>
          <w:shd w:val="clear" w:color="auto" w:fill="auto"/>
          <w:lang w:val="en-US" w:eastAsia="zh-CN"/>
        </w:rPr>
        <w:t>G</w:t>
      </w:r>
      <w:r>
        <w:rPr>
          <w:rFonts w:hint="eastAsia" w:ascii="Arial" w:hAnsi="Arial" w:cs="Arial"/>
          <w:szCs w:val="22"/>
          <w:shd w:val="clear" w:color="auto" w:fill="auto"/>
        </w:rPr>
        <w:t xml:space="preserve">enerative artificial </w:t>
      </w:r>
      <w:r>
        <w:rPr>
          <w:rFonts w:hint="eastAsia" w:ascii="Arial" w:hAnsi="Arial" w:cs="Arial"/>
          <w:szCs w:val="22"/>
          <w:shd w:val="clear" w:color="auto" w:fill="auto"/>
          <w:lang w:val="en-US" w:eastAsia="zh-CN"/>
        </w:rPr>
        <w:t>i</w:t>
      </w:r>
      <w:r>
        <w:rPr>
          <w:rFonts w:hint="eastAsia" w:ascii="Arial" w:hAnsi="Arial" w:cs="Arial"/>
          <w:szCs w:val="22"/>
          <w:shd w:val="clear" w:color="auto" w:fill="auto"/>
        </w:rPr>
        <w:t>ntelligence</w:t>
      </w:r>
      <w:r>
        <w:rPr>
          <w:rFonts w:hint="eastAsia" w:ascii="Arial" w:hAnsi="Arial" w:cs="Arial"/>
          <w:szCs w:val="22"/>
          <w:shd w:val="clear" w:color="auto" w:fill="auto"/>
          <w:lang w:val="en-US" w:eastAsia="zh-CN"/>
        </w:rPr>
        <w:t xml:space="preserve"> (GenAI) models </w:t>
      </w:r>
      <w:r>
        <w:rPr>
          <w:rFonts w:hint="eastAsia" w:ascii="Arial" w:hAnsi="Arial" w:cs="Arial"/>
          <w:szCs w:val="22"/>
          <w:shd w:val="clear" w:color="auto" w:fill="auto"/>
        </w:rPr>
        <w:t xml:space="preserve">are increasingly used for scientific data generation, yet their alignment with empirical knowledge in urban science remains unclear. </w:t>
      </w:r>
      <w:r>
        <w:rPr>
          <w:rFonts w:hint="eastAsia" w:ascii="Arial" w:hAnsi="Arial" w:cs="Arial"/>
          <w:color w:val="FF0000"/>
          <w:szCs w:val="22"/>
          <w:shd w:val="clear" w:color="auto" w:fill="auto"/>
        </w:rPr>
        <w:t>Here, we introduce AI4US (Artificial Intelligence for Urban Science), a framework to systematically generate, evaluate, and optimize urban data synthesis</w:t>
      </w:r>
      <w:r>
        <w:rPr>
          <w:rFonts w:hint="eastAsia" w:ascii="Arial" w:hAnsi="Arial" w:cs="Arial"/>
          <w:color w:val="FF0000"/>
          <w:szCs w:val="22"/>
          <w:shd w:val="clear" w:color="auto" w:fill="auto"/>
          <w:lang w:val="en-US" w:eastAsia="zh-CN"/>
        </w:rPr>
        <w:t xml:space="preserve"> </w:t>
      </w:r>
      <w:r>
        <w:rPr>
          <w:rFonts w:hint="eastAsia" w:ascii="Arial" w:hAnsi="Arial" w:cs="Arial"/>
          <w:color w:val="FF0000"/>
          <w:szCs w:val="22"/>
          <w:shd w:val="clear" w:color="auto" w:fill="auto"/>
        </w:rPr>
        <w:t>from leading GenAI models, testing their</w:t>
      </w:r>
      <w:r>
        <w:rPr>
          <w:rFonts w:hint="eastAsia" w:ascii="Arial" w:hAnsi="Arial" w:cs="Arial"/>
          <w:color w:val="FF0000"/>
          <w:szCs w:val="22"/>
          <w:shd w:val="clear" w:color="auto" w:fill="auto"/>
          <w:lang w:val="en-US" w:eastAsia="zh-CN"/>
        </w:rPr>
        <w:t xml:space="preserve"> data</w:t>
      </w:r>
      <w:r>
        <w:rPr>
          <w:rFonts w:hint="eastAsia" w:ascii="Arial" w:hAnsi="Arial" w:cs="Arial"/>
          <w:color w:val="FF0000"/>
          <w:szCs w:val="22"/>
          <w:shd w:val="clear" w:color="auto" w:fill="auto"/>
        </w:rPr>
        <w:t xml:space="preserve"> fidelity across both symbolic and perceptual domains. </w:t>
      </w:r>
      <w:r>
        <w:rPr>
          <w:rFonts w:hint="eastAsia" w:ascii="Arial" w:hAnsi="Arial" w:cs="Arial"/>
          <w:szCs w:val="22"/>
          <w:shd w:val="clear" w:color="auto" w:fill="auto"/>
        </w:rPr>
        <w:t xml:space="preserve">For the symbolic domain, we benchmark generated data against foundational urban theories concerning scale, space, and morphology. For the perceptual domain, </w:t>
      </w:r>
      <w:r>
        <w:rPr>
          <w:rFonts w:hint="eastAsia" w:ascii="Arial" w:hAnsi="Arial" w:cs="Arial"/>
          <w:color w:val="FF0000"/>
          <w:szCs w:val="22"/>
          <w:shd w:val="clear" w:color="auto" w:fill="auto"/>
        </w:rPr>
        <w:t>we validate the models' visual judgments against human benchmarks and, critically, leverage their generative control to conduct synthetic intervention experiments on urban perception.</w:t>
      </w:r>
      <w:r>
        <w:rPr>
          <w:rFonts w:hint="eastAsia" w:ascii="Arial" w:hAnsi="Arial" w:cs="Arial"/>
          <w:szCs w:val="22"/>
          <w:shd w:val="clear" w:color="auto" w:fill="auto"/>
        </w:rPr>
        <w:t xml:space="preserve"> Our findings show that while </w:t>
      </w:r>
      <w:r>
        <w:rPr>
          <w:rFonts w:hint="eastAsia" w:ascii="Arial" w:hAnsi="Arial" w:cs="Arial"/>
          <w:szCs w:val="22"/>
          <w:shd w:val="clear" w:color="auto" w:fill="auto"/>
          <w:lang w:val="en-US" w:eastAsia="zh-CN"/>
        </w:rPr>
        <w:t xml:space="preserve">GenAI models </w:t>
      </w:r>
      <w:r>
        <w:rPr>
          <w:rFonts w:hint="eastAsia" w:ascii="Arial" w:hAnsi="Arial" w:cs="Arial"/>
          <w:szCs w:val="22"/>
          <w:shd w:val="clear" w:color="auto" w:fill="auto"/>
        </w:rPr>
        <w:t>reproduce core theoretical patterns, the generated data exhibit crucial limitations: poor diversity</w:t>
      </w:r>
      <w:r>
        <w:rPr>
          <w:rFonts w:hint="eastAsia" w:ascii="Arial" w:hAnsi="Arial" w:cs="Arial"/>
          <w:szCs w:val="22"/>
          <w:shd w:val="clear" w:color="auto" w:fill="auto"/>
          <w:lang w:val="en-US" w:eastAsia="zh-CN"/>
        </w:rPr>
        <w:t xml:space="preserve"> and </w:t>
      </w:r>
      <w:r>
        <w:rPr>
          <w:rFonts w:hint="eastAsia" w:ascii="Arial" w:hAnsi="Arial" w:cs="Arial"/>
          <w:szCs w:val="22"/>
          <w:shd w:val="clear" w:color="auto" w:fill="auto"/>
        </w:rPr>
        <w:t xml:space="preserve">systematic parametric deviations. </w:t>
      </w:r>
      <w:r>
        <w:rPr>
          <w:rFonts w:hint="eastAsia" w:ascii="Arial" w:hAnsi="Arial" w:cs="Arial"/>
          <w:color w:val="FF0000"/>
          <w:szCs w:val="22"/>
          <w:shd w:val="clear" w:color="auto" w:fill="auto"/>
        </w:rPr>
        <w:t xml:space="preserve">To address this, we introduce </w:t>
      </w:r>
      <w:r>
        <w:rPr>
          <w:rFonts w:hint="eastAsia" w:ascii="Arial" w:hAnsi="Arial" w:cs="Arial"/>
          <w:color w:val="FF0000"/>
          <w:szCs w:val="22"/>
          <w:shd w:val="clear" w:color="auto" w:fill="auto"/>
          <w:lang w:val="en-US" w:eastAsia="zh-CN"/>
        </w:rPr>
        <w:t>the</w:t>
      </w:r>
      <w:r>
        <w:rPr>
          <w:rFonts w:hint="eastAsia" w:ascii="Arial" w:hAnsi="Arial" w:cs="Arial"/>
          <w:color w:val="FF0000"/>
          <w:szCs w:val="22"/>
          <w:shd w:val="clear" w:color="auto" w:fill="auto"/>
        </w:rPr>
        <w:t xml:space="preserve"> procedure </w:t>
      </w:r>
      <w:r>
        <w:rPr>
          <w:rFonts w:hint="eastAsia" w:ascii="Arial" w:hAnsi="Arial" w:cs="Arial"/>
          <w:color w:val="FF0000"/>
          <w:szCs w:val="22"/>
          <w:shd w:val="clear" w:color="auto" w:fill="auto"/>
          <w:lang w:val="en-US" w:eastAsia="zh-CN"/>
        </w:rPr>
        <w:t xml:space="preserve">of prompt </w:t>
      </w:r>
      <w:r>
        <w:rPr>
          <w:rFonts w:hint="eastAsia" w:ascii="Arial" w:hAnsi="Arial" w:cs="Arial"/>
          <w:color w:val="FF0000"/>
          <w:szCs w:val="22"/>
          <w:shd w:val="clear" w:color="auto" w:fill="auto"/>
        </w:rPr>
        <w:t>engineering, which produces synthetic datasets with demonstrably higher fidelity.</w:t>
      </w:r>
    </w:p>
    <w:p w14:paraId="59898E60">
      <w:pPr>
        <w:overflowPunct w:val="0"/>
        <w:spacing w:before="156" w:beforeLines="50" w:after="156" w:afterLines="50" w:line="360" w:lineRule="exact"/>
        <w:rPr>
          <w:rFonts w:ascii="Arial" w:hAnsi="Arial" w:eastAsia="微软雅黑" w:cs="Arial"/>
          <w:b/>
          <w:bCs/>
          <w:shd w:val="clear" w:color="auto" w:fill="auto"/>
        </w:rPr>
      </w:pPr>
      <w:r>
        <w:rPr>
          <w:rFonts w:ascii="Arial" w:hAnsi="Arial" w:eastAsia="微软雅黑" w:cs="Arial"/>
          <w:b/>
          <w:bCs/>
          <w:shd w:val="clear" w:color="auto" w:fill="auto"/>
        </w:rPr>
        <w:t>K</w:t>
      </w:r>
      <w:r>
        <w:rPr>
          <w:rFonts w:hint="eastAsia" w:ascii="Arial" w:hAnsi="Arial" w:eastAsia="微软雅黑" w:cs="Arial"/>
          <w:b/>
          <w:bCs/>
          <w:shd w:val="clear" w:color="auto" w:fill="auto"/>
        </w:rPr>
        <w:t>EYWORDS</w:t>
      </w:r>
      <w:r>
        <w:rPr>
          <w:rFonts w:ascii="Arial" w:hAnsi="Arial" w:eastAsia="微软雅黑" w:cs="Arial"/>
          <w:b/>
          <w:bCs/>
          <w:shd w:val="clear" w:color="auto" w:fill="auto"/>
        </w:rPr>
        <w:t xml:space="preserve"> </w:t>
      </w:r>
    </w:p>
    <w:p w14:paraId="741E4DE7">
      <w:pPr>
        <w:rPr>
          <w:rFonts w:hint="eastAsia" w:ascii="Arial" w:hAnsi="Arial" w:cs="Arial" w:eastAsiaTheme="minorEastAsia"/>
          <w:sz w:val="24"/>
          <w:shd w:val="clear" w:color="auto" w:fill="auto"/>
          <w:lang w:eastAsia="zh-CN"/>
        </w:rPr>
      </w:pPr>
      <w:r>
        <w:rPr>
          <w:rFonts w:hint="eastAsia" w:ascii="Arial" w:hAnsi="Arial" w:cs="Arial"/>
          <w:szCs w:val="22"/>
          <w:shd w:val="clear" w:color="auto" w:fill="auto"/>
        </w:rPr>
        <w:t>Urban science</w:t>
      </w:r>
      <w:r>
        <w:rPr>
          <w:rFonts w:ascii="Arial" w:hAnsi="Arial" w:cs="Arial"/>
          <w:szCs w:val="22"/>
          <w:shd w:val="clear" w:color="auto" w:fill="auto"/>
        </w:rPr>
        <w:t xml:space="preserve">; </w:t>
      </w:r>
      <w:r>
        <w:rPr>
          <w:rFonts w:hint="eastAsia" w:ascii="Arial" w:hAnsi="Arial" w:cs="Arial"/>
          <w:szCs w:val="22"/>
          <w:shd w:val="clear" w:color="auto" w:fill="auto"/>
          <w:lang w:val="en-US" w:eastAsia="zh-CN"/>
        </w:rPr>
        <w:t>G</w:t>
      </w:r>
      <w:r>
        <w:rPr>
          <w:rFonts w:hint="eastAsia" w:ascii="Arial" w:hAnsi="Arial" w:cs="Arial"/>
          <w:szCs w:val="22"/>
          <w:shd w:val="clear" w:color="auto" w:fill="auto"/>
        </w:rPr>
        <w:t xml:space="preserve">enerative artificial </w:t>
      </w:r>
      <w:r>
        <w:rPr>
          <w:rFonts w:hint="eastAsia" w:ascii="Arial" w:hAnsi="Arial" w:cs="Arial"/>
          <w:szCs w:val="22"/>
          <w:shd w:val="clear" w:color="auto" w:fill="auto"/>
          <w:lang w:val="en-US" w:eastAsia="zh-CN"/>
        </w:rPr>
        <w:t>i</w:t>
      </w:r>
      <w:r>
        <w:rPr>
          <w:rFonts w:hint="eastAsia" w:ascii="Arial" w:hAnsi="Arial" w:cs="Arial"/>
          <w:szCs w:val="22"/>
          <w:shd w:val="clear" w:color="auto" w:fill="auto"/>
        </w:rPr>
        <w:t>ntelligence</w:t>
      </w:r>
      <w:r>
        <w:rPr>
          <w:rFonts w:ascii="Arial" w:hAnsi="Arial" w:cs="Arial"/>
          <w:szCs w:val="22"/>
          <w:shd w:val="clear" w:color="auto" w:fill="auto"/>
        </w:rPr>
        <w:t xml:space="preserve">; </w:t>
      </w:r>
      <w:r>
        <w:rPr>
          <w:rFonts w:hint="eastAsia" w:ascii="Arial" w:hAnsi="Arial" w:cs="Arial"/>
          <w:szCs w:val="22"/>
          <w:shd w:val="clear" w:color="auto" w:fill="auto"/>
        </w:rPr>
        <w:t>Urban scaling laws</w:t>
      </w:r>
      <w:r>
        <w:rPr>
          <w:rFonts w:ascii="Arial" w:hAnsi="Arial" w:cs="Arial"/>
          <w:szCs w:val="22"/>
          <w:shd w:val="clear" w:color="auto" w:fill="auto"/>
        </w:rPr>
        <w:t xml:space="preserve">; </w:t>
      </w:r>
      <w:r>
        <w:rPr>
          <w:rFonts w:hint="eastAsia" w:ascii="Arial" w:hAnsi="Arial" w:cs="Arial"/>
          <w:szCs w:val="22"/>
          <w:shd w:val="clear" w:color="auto" w:fill="auto"/>
        </w:rPr>
        <w:t>Urban distance decay</w:t>
      </w:r>
      <w:r>
        <w:rPr>
          <w:rFonts w:ascii="Arial" w:hAnsi="Arial" w:cs="Arial"/>
          <w:szCs w:val="22"/>
          <w:shd w:val="clear" w:color="auto" w:fill="auto"/>
        </w:rPr>
        <w:t xml:space="preserve">; </w:t>
      </w:r>
      <w:r>
        <w:rPr>
          <w:rFonts w:hint="eastAsia" w:ascii="Arial" w:hAnsi="Arial" w:cs="Arial"/>
          <w:szCs w:val="22"/>
          <w:shd w:val="clear" w:color="auto" w:fill="auto"/>
        </w:rPr>
        <w:t>Urban vitality</w:t>
      </w:r>
      <w:r>
        <w:rPr>
          <w:rFonts w:ascii="Arial" w:hAnsi="Arial" w:cs="Arial"/>
          <w:szCs w:val="22"/>
          <w:shd w:val="clear" w:color="auto" w:fill="auto"/>
        </w:rPr>
        <w:t xml:space="preserve">; </w:t>
      </w:r>
      <w:r>
        <w:rPr>
          <w:rFonts w:hint="eastAsia" w:ascii="Arial" w:hAnsi="Arial" w:cs="Arial"/>
          <w:szCs w:val="22"/>
          <w:shd w:val="clear" w:color="auto" w:fill="auto"/>
        </w:rPr>
        <w:t>Urban perception</w:t>
      </w:r>
      <w:r>
        <w:rPr>
          <w:rFonts w:hint="eastAsia" w:ascii="Arial" w:hAnsi="Arial" w:cs="Arial"/>
          <w:szCs w:val="22"/>
          <w:shd w:val="clear" w:color="auto" w:fill="auto"/>
          <w:lang w:val="en-US" w:eastAsia="zh-CN"/>
        </w:rPr>
        <w:t>.</w:t>
      </w:r>
    </w:p>
    <w:p w14:paraId="2EDB88D5">
      <w:pPr>
        <w:widowControl/>
        <w:overflowPunct w:val="0"/>
        <w:rPr>
          <w:rFonts w:ascii="Arial" w:hAnsi="Arial" w:cs="Arial"/>
          <w:szCs w:val="22"/>
          <w:shd w:val="clear" w:color="auto" w:fill="auto"/>
        </w:rPr>
      </w:pPr>
    </w:p>
    <w:p w14:paraId="392D146C">
      <w:pPr>
        <w:overflowPunct w:val="0"/>
        <w:spacing w:after="156" w:afterLines="50" w:line="360" w:lineRule="exact"/>
        <w:rPr>
          <w:rFonts w:ascii="Arial" w:hAnsi="Arial" w:eastAsia="微软雅黑" w:cs="Arial"/>
          <w:sz w:val="20"/>
          <w:szCs w:val="22"/>
          <w:shd w:val="clear" w:color="auto" w:fill="auto"/>
        </w:rPr>
      </w:pPr>
      <w:r>
        <w:rPr>
          <w:rFonts w:ascii="Arial" w:hAnsi="Arial" w:eastAsia="微软雅黑" w:cs="Arial"/>
          <w:b/>
          <w:bCs/>
          <w:sz w:val="36"/>
          <w:szCs w:val="44"/>
          <w:shd w:val="clear" w:color="auto" w:fill="auto"/>
        </w:rPr>
        <w:t>Introduction</w:t>
      </w:r>
    </w:p>
    <w:p w14:paraId="193037A7">
      <w:pPr>
        <w:widowControl/>
        <w:numPr>
          <w:ilvl w:val="255"/>
          <w:numId w:val="0"/>
        </w:numPr>
        <w:rPr>
          <w:rFonts w:hint="eastAsia" w:ascii="Arial" w:hAnsi="Arial" w:cs="Arial" w:eastAsiaTheme="minorEastAsia"/>
          <w:szCs w:val="22"/>
          <w:shd w:val="clear" w:color="auto" w:fill="auto"/>
          <w:lang w:val="en-US" w:eastAsia="zh-CN"/>
        </w:rPr>
      </w:pPr>
      <w:r>
        <w:rPr>
          <w:rFonts w:hint="eastAsia" w:ascii="Arial" w:hAnsi="Arial" w:cs="Arial"/>
          <w:szCs w:val="22"/>
          <w:shd w:val="clear" w:color="auto" w:fill="auto"/>
        </w:rPr>
        <w:t>Urban science has long sought to decipher the complex behaviors of cities</w:t>
      </w:r>
      <w:r>
        <w:rPr>
          <w:rFonts w:hint="eastAsia" w:ascii="Arial" w:hAnsi="Arial" w:cs="Arial"/>
          <w:szCs w:val="22"/>
          <w:shd w:val="clear" w:color="auto" w:fill="auto"/>
          <w:lang w:val="en-US" w:eastAsia="zh-CN"/>
        </w:rPr>
        <w:t xml:space="preserve"> </w:t>
      </w:r>
      <w:r>
        <w:rPr>
          <w:rFonts w:hint="eastAsia" w:ascii="Arial" w:hAnsi="Arial" w:cs="Arial"/>
          <w:szCs w:val="22"/>
          <w:shd w:val="clear" w:color="auto" w:fill="auto"/>
        </w:rPr>
        <w:t>from early demographic surveys to computational modeling</w:t>
      </w:r>
      <w:r>
        <w:rPr>
          <w:rFonts w:hint="eastAsia" w:ascii="Arial" w:hAnsi="Arial" w:cs="Arial"/>
          <w:szCs w:val="22"/>
          <w:shd w:val="clear" w:color="auto" w:fill="auto"/>
          <w:vertAlign w:val="superscript"/>
          <w:lang w:eastAsia="zh-CN"/>
        </w:rPr>
        <w:fldChar w:fldCharType="begin"/>
      </w:r>
      <w:r>
        <w:rPr>
          <w:rFonts w:hint="eastAsia" w:ascii="Arial" w:hAnsi="Arial" w:cs="Arial"/>
          <w:szCs w:val="22"/>
          <w:shd w:val="clear" w:color="auto" w:fill="auto"/>
          <w:vertAlign w:val="superscript"/>
          <w:lang w:eastAsia="zh-CN"/>
        </w:rPr>
        <w:instrText xml:space="preserve"> REF _Ref25451 \r \h </w:instrText>
      </w:r>
      <w:r>
        <w:rPr>
          <w:rFonts w:hint="eastAsia" w:ascii="Arial" w:hAnsi="Arial" w:cs="Arial"/>
          <w:szCs w:val="22"/>
          <w:shd w:val="clear" w:color="auto" w:fill="auto"/>
          <w:vertAlign w:val="superscript"/>
          <w:lang w:eastAsia="zh-CN"/>
        </w:rPr>
        <w:fldChar w:fldCharType="separate"/>
      </w:r>
      <w:r>
        <w:rPr>
          <w:rFonts w:hint="eastAsia" w:ascii="Arial" w:hAnsi="Arial" w:cs="Arial"/>
          <w:szCs w:val="22"/>
          <w:shd w:val="clear" w:color="auto" w:fill="auto"/>
          <w:vertAlign w:val="superscript"/>
          <w:lang w:eastAsia="zh-CN"/>
        </w:rPr>
        <w:t>1</w:t>
      </w:r>
      <w:r>
        <w:rPr>
          <w:rFonts w:hint="eastAsia" w:ascii="Arial" w:hAnsi="Arial" w:cs="Arial"/>
          <w:szCs w:val="22"/>
          <w:shd w:val="clear" w:color="auto" w:fill="auto"/>
          <w:vertAlign w:val="superscript"/>
          <w:lang w:eastAsia="zh-CN"/>
        </w:rPr>
        <w:fldChar w:fldCharType="end"/>
      </w:r>
      <w:r>
        <w:rPr>
          <w:rFonts w:hint="eastAsia" w:ascii="Arial" w:hAnsi="Arial" w:cs="Arial"/>
          <w:szCs w:val="22"/>
          <w:shd w:val="clear" w:color="auto" w:fill="auto"/>
          <w:vertAlign w:val="superscript"/>
          <w:lang w:val="en-US" w:eastAsia="zh-CN"/>
        </w:rPr>
        <w:t>,</w:t>
      </w:r>
      <w:r>
        <w:rPr>
          <w:rFonts w:hint="eastAsia" w:ascii="Arial" w:hAnsi="Arial" w:cs="Arial"/>
          <w:szCs w:val="22"/>
          <w:shd w:val="clear" w:color="auto" w:fill="auto"/>
          <w:vertAlign w:val="superscript"/>
          <w:lang w:eastAsia="zh-CN"/>
        </w:rPr>
        <w:fldChar w:fldCharType="begin"/>
      </w:r>
      <w:r>
        <w:rPr>
          <w:rFonts w:hint="eastAsia" w:ascii="Arial" w:hAnsi="Arial" w:cs="Arial"/>
          <w:szCs w:val="22"/>
          <w:shd w:val="clear" w:color="auto" w:fill="auto"/>
          <w:vertAlign w:val="superscript"/>
          <w:lang w:eastAsia="zh-CN"/>
        </w:rPr>
        <w:instrText xml:space="preserve"> REF _Ref25454 \r \h </w:instrText>
      </w:r>
      <w:r>
        <w:rPr>
          <w:rFonts w:hint="eastAsia" w:ascii="Arial" w:hAnsi="Arial" w:cs="Arial"/>
          <w:szCs w:val="22"/>
          <w:shd w:val="clear" w:color="auto" w:fill="auto"/>
          <w:vertAlign w:val="superscript"/>
          <w:lang w:eastAsia="zh-CN"/>
        </w:rPr>
        <w:fldChar w:fldCharType="separate"/>
      </w:r>
      <w:r>
        <w:rPr>
          <w:rFonts w:hint="eastAsia" w:ascii="Arial" w:hAnsi="Arial" w:cs="Arial"/>
          <w:szCs w:val="22"/>
          <w:shd w:val="clear" w:color="auto" w:fill="auto"/>
          <w:vertAlign w:val="superscript"/>
          <w:lang w:eastAsia="zh-CN"/>
        </w:rPr>
        <w:t>2</w:t>
      </w:r>
      <w:r>
        <w:rPr>
          <w:rFonts w:hint="eastAsia" w:ascii="Arial" w:hAnsi="Arial" w:cs="Arial"/>
          <w:szCs w:val="22"/>
          <w:shd w:val="clear" w:color="auto" w:fill="auto"/>
          <w:vertAlign w:val="superscript"/>
          <w:lang w:eastAsia="zh-CN"/>
        </w:rPr>
        <w:fldChar w:fldCharType="end"/>
      </w:r>
      <w:r>
        <w:rPr>
          <w:rFonts w:hint="eastAsia" w:ascii="Arial" w:hAnsi="Arial" w:cs="Arial"/>
          <w:szCs w:val="22"/>
          <w:shd w:val="clear" w:color="auto" w:fill="auto"/>
          <w:vertAlign w:val="superscript"/>
          <w:lang w:val="en-US" w:eastAsia="zh-CN"/>
        </w:rPr>
        <w:t>,</w:t>
      </w:r>
      <w:r>
        <w:rPr>
          <w:rFonts w:hint="eastAsia" w:ascii="Arial" w:hAnsi="Arial" w:cs="Arial"/>
          <w:szCs w:val="22"/>
          <w:shd w:val="clear" w:color="auto" w:fill="auto"/>
          <w:vertAlign w:val="superscript"/>
          <w:lang w:eastAsia="zh-CN"/>
        </w:rPr>
        <w:fldChar w:fldCharType="begin"/>
      </w:r>
      <w:r>
        <w:rPr>
          <w:rFonts w:hint="eastAsia" w:ascii="Arial" w:hAnsi="Arial" w:cs="Arial"/>
          <w:szCs w:val="22"/>
          <w:shd w:val="clear" w:color="auto" w:fill="auto"/>
          <w:vertAlign w:val="superscript"/>
          <w:lang w:eastAsia="zh-CN"/>
        </w:rPr>
        <w:instrText xml:space="preserve"> REF _Ref25457 \r \h </w:instrText>
      </w:r>
      <w:r>
        <w:rPr>
          <w:rFonts w:hint="eastAsia" w:ascii="Arial" w:hAnsi="Arial" w:cs="Arial"/>
          <w:szCs w:val="22"/>
          <w:shd w:val="clear" w:color="auto" w:fill="auto"/>
          <w:vertAlign w:val="superscript"/>
          <w:lang w:eastAsia="zh-CN"/>
        </w:rPr>
        <w:fldChar w:fldCharType="separate"/>
      </w:r>
      <w:r>
        <w:rPr>
          <w:rFonts w:hint="eastAsia" w:ascii="Arial" w:hAnsi="Arial" w:cs="Arial"/>
          <w:szCs w:val="22"/>
          <w:shd w:val="clear" w:color="auto" w:fill="auto"/>
          <w:vertAlign w:val="superscript"/>
          <w:lang w:eastAsia="zh-CN"/>
        </w:rPr>
        <w:t>3</w:t>
      </w:r>
      <w:r>
        <w:rPr>
          <w:rFonts w:hint="eastAsia" w:ascii="Arial" w:hAnsi="Arial" w:cs="Arial"/>
          <w:szCs w:val="22"/>
          <w:shd w:val="clear" w:color="auto" w:fill="auto"/>
          <w:vertAlign w:val="superscript"/>
          <w:lang w:eastAsia="zh-CN"/>
        </w:rPr>
        <w:fldChar w:fldCharType="end"/>
      </w:r>
      <w:r>
        <w:rPr>
          <w:rFonts w:hint="eastAsia" w:ascii="Arial" w:hAnsi="Arial" w:cs="Arial"/>
          <w:szCs w:val="22"/>
          <w:shd w:val="clear" w:color="auto" w:fill="auto"/>
          <w:vertAlign w:val="superscript"/>
          <w:lang w:val="en-US" w:eastAsia="zh-CN"/>
        </w:rPr>
        <w:t>,</w:t>
      </w:r>
      <w:r>
        <w:rPr>
          <w:rFonts w:hint="eastAsia" w:ascii="Arial" w:hAnsi="Arial" w:cs="Arial"/>
          <w:szCs w:val="22"/>
          <w:shd w:val="clear" w:color="auto" w:fill="auto"/>
          <w:vertAlign w:val="superscript"/>
          <w:lang w:eastAsia="zh-CN"/>
        </w:rPr>
        <w:fldChar w:fldCharType="begin"/>
      </w:r>
      <w:r>
        <w:rPr>
          <w:rFonts w:hint="eastAsia" w:ascii="Arial" w:hAnsi="Arial" w:cs="Arial"/>
          <w:szCs w:val="22"/>
          <w:shd w:val="clear" w:color="auto" w:fill="auto"/>
          <w:vertAlign w:val="superscript"/>
          <w:lang w:eastAsia="zh-CN"/>
        </w:rPr>
        <w:instrText xml:space="preserve"> REF _Ref25460 \r \h </w:instrText>
      </w:r>
      <w:r>
        <w:rPr>
          <w:rFonts w:hint="eastAsia" w:ascii="Arial" w:hAnsi="Arial" w:cs="Arial"/>
          <w:szCs w:val="22"/>
          <w:shd w:val="clear" w:color="auto" w:fill="auto"/>
          <w:vertAlign w:val="superscript"/>
          <w:lang w:eastAsia="zh-CN"/>
        </w:rPr>
        <w:fldChar w:fldCharType="separate"/>
      </w:r>
      <w:r>
        <w:rPr>
          <w:rFonts w:hint="eastAsia" w:ascii="Arial" w:hAnsi="Arial" w:cs="Arial"/>
          <w:szCs w:val="22"/>
          <w:shd w:val="clear" w:color="auto" w:fill="auto"/>
          <w:vertAlign w:val="superscript"/>
          <w:lang w:eastAsia="zh-CN"/>
        </w:rPr>
        <w:t>4</w:t>
      </w:r>
      <w:r>
        <w:rPr>
          <w:rFonts w:hint="eastAsia" w:ascii="Arial" w:hAnsi="Arial" w:cs="Arial"/>
          <w:szCs w:val="22"/>
          <w:shd w:val="clear" w:color="auto" w:fill="auto"/>
          <w:vertAlign w:val="superscript"/>
          <w:lang w:eastAsia="zh-CN"/>
        </w:rPr>
        <w:fldChar w:fldCharType="end"/>
      </w:r>
      <w:r>
        <w:rPr>
          <w:rFonts w:hint="eastAsia" w:ascii="Arial" w:hAnsi="Arial" w:cs="Arial"/>
          <w:szCs w:val="22"/>
          <w:shd w:val="clear" w:color="auto" w:fill="auto"/>
        </w:rPr>
        <w:t>, which manifest across multiple scales</w:t>
      </w:r>
      <w:r>
        <w:rPr>
          <w:rFonts w:hint="eastAsia" w:ascii="Arial" w:hAnsi="Arial" w:cs="Arial"/>
          <w:szCs w:val="22"/>
          <w:shd w:val="clear" w:color="auto" w:fill="auto"/>
          <w:lang w:val="en-US" w:eastAsia="zh-CN"/>
        </w:rPr>
        <w:t xml:space="preserve"> </w:t>
      </w:r>
      <w:r>
        <w:rPr>
          <w:rFonts w:hint="eastAsia" w:ascii="Arial" w:hAnsi="Arial" w:cs="Arial"/>
          <w:szCs w:val="22"/>
          <w:shd w:val="clear" w:color="auto" w:fill="auto"/>
        </w:rPr>
        <w:t>and dimensions</w:t>
      </w:r>
      <w:r>
        <w:rPr>
          <w:rFonts w:ascii="Arial" w:hAnsi="Arial" w:cs="Arial"/>
          <w:kern w:val="0"/>
          <w:shd w:val="clear" w:color="auto" w:fill="auto"/>
          <w:vertAlign w:val="superscript"/>
        </w:rPr>
        <w:fldChar w:fldCharType="begin"/>
      </w:r>
      <w:r>
        <w:rPr>
          <w:rFonts w:ascii="Arial" w:hAnsi="Arial" w:cs="Arial"/>
          <w:kern w:val="0"/>
          <w:shd w:val="clear" w:color="auto" w:fill="auto"/>
          <w:vertAlign w:val="superscript"/>
        </w:rPr>
        <w:instrText xml:space="preserve"> REF _Ref25650 \r \h </w:instrText>
      </w:r>
      <w:r>
        <w:rPr>
          <w:rFonts w:ascii="Arial" w:hAnsi="Arial" w:cs="Arial"/>
          <w:kern w:val="0"/>
          <w:shd w:val="clear" w:color="auto" w:fill="auto"/>
          <w:vertAlign w:val="superscript"/>
        </w:rPr>
        <w:fldChar w:fldCharType="separate"/>
      </w:r>
      <w:r>
        <w:rPr>
          <w:rFonts w:ascii="Arial" w:hAnsi="Arial" w:cs="Arial"/>
          <w:kern w:val="0"/>
          <w:shd w:val="clear" w:color="auto" w:fill="auto"/>
          <w:vertAlign w:val="superscript"/>
        </w:rPr>
        <w:t>5</w:t>
      </w:r>
      <w:r>
        <w:rPr>
          <w:rFonts w:ascii="Arial" w:hAnsi="Arial" w:cs="Arial"/>
          <w:kern w:val="0"/>
          <w:shd w:val="clear" w:color="auto" w:fill="auto"/>
          <w:vertAlign w:val="superscript"/>
        </w:rPr>
        <w:fldChar w:fldCharType="end"/>
      </w:r>
      <w:r>
        <w:rPr>
          <w:rFonts w:hint="eastAsia" w:ascii="Arial" w:hAnsi="Arial" w:cs="Arial"/>
          <w:kern w:val="0"/>
          <w:shd w:val="clear" w:color="auto" w:fill="auto"/>
          <w:vertAlign w:val="superscript"/>
          <w:lang w:val="en-US" w:eastAsia="zh-CN"/>
        </w:rPr>
        <w:t>,</w:t>
      </w:r>
      <w:r>
        <w:rPr>
          <w:rFonts w:hint="default" w:ascii="Arial" w:hAnsi="Arial" w:cs="Arial"/>
          <w:kern w:val="0"/>
          <w:shd w:val="clear" w:color="auto" w:fill="auto"/>
          <w:vertAlign w:val="superscript"/>
          <w:lang w:val="en-US"/>
        </w:rPr>
        <w:fldChar w:fldCharType="begin"/>
      </w:r>
      <w:r>
        <w:rPr>
          <w:rFonts w:hint="default" w:ascii="Arial" w:hAnsi="Arial" w:cs="Arial"/>
          <w:kern w:val="0"/>
          <w:shd w:val="clear" w:color="auto" w:fill="auto"/>
          <w:vertAlign w:val="superscript"/>
          <w:lang w:val="en-US"/>
        </w:rPr>
        <w:instrText xml:space="preserve"> REF _Ref25653 \r \h </w:instrText>
      </w:r>
      <w:r>
        <w:rPr>
          <w:rFonts w:hint="default" w:ascii="Arial" w:hAnsi="Arial" w:cs="Arial"/>
          <w:kern w:val="0"/>
          <w:shd w:val="clear" w:color="auto" w:fill="auto"/>
          <w:vertAlign w:val="superscript"/>
          <w:lang w:val="en-US"/>
        </w:rPr>
        <w:fldChar w:fldCharType="separate"/>
      </w:r>
      <w:r>
        <w:rPr>
          <w:rFonts w:hint="default" w:ascii="Arial" w:hAnsi="Arial" w:cs="Arial"/>
          <w:kern w:val="0"/>
          <w:shd w:val="clear" w:color="auto" w:fill="auto"/>
          <w:vertAlign w:val="superscript"/>
          <w:lang w:val="en-US"/>
        </w:rPr>
        <w:t>6</w:t>
      </w:r>
      <w:r>
        <w:rPr>
          <w:rFonts w:hint="default" w:ascii="Arial" w:hAnsi="Arial" w:cs="Arial"/>
          <w:kern w:val="0"/>
          <w:shd w:val="clear" w:color="auto" w:fill="auto"/>
          <w:vertAlign w:val="superscript"/>
          <w:lang w:val="en-US"/>
        </w:rPr>
        <w:fldChar w:fldCharType="end"/>
      </w:r>
      <w:r>
        <w:rPr>
          <w:rFonts w:hint="eastAsia" w:ascii="Arial" w:hAnsi="Arial" w:cs="Arial"/>
          <w:szCs w:val="22"/>
          <w:shd w:val="clear" w:color="auto" w:fill="auto"/>
        </w:rPr>
        <w:t>. The endeavor to formulate urban theory from empirical observation has traditionally relied upon two principal data modalities</w:t>
      </w:r>
      <w:r>
        <w:rPr>
          <w:rFonts w:ascii="Arial" w:hAnsi="Arial" w:cs="Arial"/>
          <w:kern w:val="0"/>
          <w:shd w:val="clear" w:color="auto" w:fill="auto"/>
          <w:vertAlign w:val="superscript"/>
        </w:rPr>
        <w:fldChar w:fldCharType="begin"/>
      </w:r>
      <w:r>
        <w:rPr>
          <w:rFonts w:ascii="Arial" w:hAnsi="Arial" w:cs="Arial"/>
          <w:kern w:val="0"/>
          <w:shd w:val="clear" w:color="auto" w:fill="auto"/>
          <w:vertAlign w:val="superscript"/>
        </w:rPr>
        <w:instrText xml:space="preserve"> REF _Ref25970 \r \h </w:instrText>
      </w:r>
      <w:r>
        <w:rPr>
          <w:rFonts w:ascii="Arial" w:hAnsi="Arial" w:cs="Arial"/>
          <w:kern w:val="0"/>
          <w:shd w:val="clear" w:color="auto" w:fill="auto"/>
          <w:vertAlign w:val="superscript"/>
        </w:rPr>
        <w:fldChar w:fldCharType="separate"/>
      </w:r>
      <w:r>
        <w:rPr>
          <w:rFonts w:ascii="Arial" w:hAnsi="Arial" w:cs="Arial"/>
          <w:kern w:val="0"/>
          <w:shd w:val="clear" w:color="auto" w:fill="auto"/>
          <w:vertAlign w:val="superscript"/>
        </w:rPr>
        <w:t>7</w:t>
      </w:r>
      <w:r>
        <w:rPr>
          <w:rFonts w:ascii="Arial" w:hAnsi="Arial" w:cs="Arial"/>
          <w:kern w:val="0"/>
          <w:shd w:val="clear" w:color="auto" w:fill="auto"/>
          <w:vertAlign w:val="superscript"/>
        </w:rPr>
        <w:fldChar w:fldCharType="end"/>
      </w:r>
      <w:r>
        <w:rPr>
          <w:rFonts w:hint="eastAsia" w:ascii="Arial" w:hAnsi="Arial" w:cs="Arial"/>
          <w:szCs w:val="22"/>
          <w:shd w:val="clear" w:color="auto" w:fill="auto"/>
        </w:rPr>
        <w:t xml:space="preserve">: symbolic data, which encodes the objective structural laws and physical constraints of urban systems through text and numerics, and perceptual data, which captures the subjective lived experience and qualitative human response via modalities like visual imagery. </w:t>
      </w:r>
      <w:r>
        <w:rPr>
          <w:rFonts w:hint="eastAsia" w:ascii="Arial" w:hAnsi="Arial" w:cs="Arial"/>
          <w:szCs w:val="22"/>
          <w:shd w:val="clear" w:color="auto" w:fill="auto"/>
          <w:lang w:val="en-US" w:eastAsia="zh-CN"/>
        </w:rPr>
        <w:t xml:space="preserve">Despite the recent explosion of </w:t>
      </w:r>
      <w:r>
        <w:rPr>
          <w:rFonts w:hint="eastAsia" w:ascii="Arial" w:hAnsi="Arial" w:cs="Arial"/>
          <w:color w:val="FF0000"/>
          <w:szCs w:val="22"/>
          <w:shd w:val="clear" w:color="auto" w:fill="auto"/>
          <w:lang w:val="en-US" w:eastAsia="zh-CN"/>
        </w:rPr>
        <w:t>multiple sources and modalities of urban data</w:t>
      </w:r>
      <w:r>
        <w:rPr>
          <w:rFonts w:hint="eastAsia" w:ascii="Arial" w:hAnsi="Arial" w:cs="Arial"/>
          <w:color w:val="FF0000"/>
          <w:szCs w:val="22"/>
          <w:shd w:val="clear" w:color="auto" w:fill="auto"/>
        </w:rPr>
        <w:t xml:space="preserve"> from remote sensing, sensor networks, and digital platforms</w:t>
      </w:r>
      <w:r>
        <w:rPr>
          <w:rFonts w:hint="eastAsia" w:ascii="Arial" w:hAnsi="Arial" w:cs="Arial"/>
          <w:color w:val="FF0000"/>
          <w:szCs w:val="22"/>
          <w:shd w:val="clear" w:color="auto" w:fill="auto"/>
          <w:lang w:val="en-US" w:eastAsia="zh-CN"/>
        </w:rPr>
        <w:t xml:space="preserve"> </w:t>
      </w:r>
      <w:r>
        <w:rPr>
          <w:rFonts w:hint="eastAsia" w:ascii="Arial" w:hAnsi="Arial" w:cs="Arial"/>
          <w:color w:val="FF0000"/>
          <w:szCs w:val="22"/>
          <w:shd w:val="clear" w:color="auto" w:fill="auto"/>
        </w:rPr>
        <w:t>promised a revolution</w:t>
      </w:r>
      <w:r>
        <w:rPr>
          <w:rFonts w:hint="eastAsia" w:ascii="Arial" w:hAnsi="Arial" w:cs="Arial"/>
          <w:szCs w:val="22"/>
          <w:shd w:val="clear" w:color="auto" w:fill="auto"/>
          <w:lang w:val="en-US" w:eastAsia="zh-CN"/>
        </w:rPr>
        <w:t xml:space="preserve">, the field has struggled to move beyond fragmented, context-dependent insights </w:t>
      </w:r>
      <w:r>
        <w:rPr>
          <w:rFonts w:hint="eastAsia" w:ascii="Arial" w:hAnsi="Arial" w:cs="Arial"/>
          <w:color w:val="FF0000"/>
          <w:szCs w:val="22"/>
          <w:shd w:val="clear" w:color="auto" w:fill="auto"/>
        </w:rPr>
        <w:t>toward broadly generalizable urban theory</w:t>
      </w:r>
      <w:r>
        <w:rPr>
          <w:rFonts w:hint="eastAsia" w:ascii="Arial" w:hAnsi="Arial" w:cs="Arial"/>
          <w:szCs w:val="22"/>
          <w:shd w:val="clear" w:color="auto" w:fill="auto"/>
          <w:lang w:val="en-US" w:eastAsia="zh-CN"/>
        </w:rPr>
        <w:t xml:space="preserve">. However, </w:t>
      </w:r>
      <w:r>
        <w:rPr>
          <w:rFonts w:hint="eastAsia" w:ascii="Arial" w:hAnsi="Arial" w:cs="Arial"/>
          <w:szCs w:val="22"/>
          <w:shd w:val="clear" w:color="auto" w:fill="auto"/>
        </w:rPr>
        <w:t>theoretical innovation has stagnated</w:t>
      </w:r>
      <w:r>
        <w:rPr>
          <w:rFonts w:hint="default" w:ascii="Arial" w:hAnsi="Arial" w:cs="Arial"/>
          <w:kern w:val="0"/>
          <w:shd w:val="clear" w:color="auto" w:fill="auto"/>
          <w:vertAlign w:val="superscript"/>
          <w:lang w:val="en-US"/>
        </w:rPr>
        <w:fldChar w:fldCharType="begin"/>
      </w:r>
      <w:r>
        <w:rPr>
          <w:rFonts w:hint="default" w:ascii="Arial" w:hAnsi="Arial" w:cs="Arial"/>
          <w:kern w:val="0"/>
          <w:shd w:val="clear" w:color="auto" w:fill="auto"/>
          <w:vertAlign w:val="superscript"/>
          <w:lang w:val="en-US"/>
        </w:rPr>
        <w:instrText xml:space="preserve"> REF _Ref26205 \r \h </w:instrText>
      </w:r>
      <w:r>
        <w:rPr>
          <w:rFonts w:hint="default" w:ascii="Arial" w:hAnsi="Arial" w:cs="Arial"/>
          <w:kern w:val="0"/>
          <w:shd w:val="clear" w:color="auto" w:fill="auto"/>
          <w:vertAlign w:val="superscript"/>
          <w:lang w:val="en-US"/>
        </w:rPr>
        <w:fldChar w:fldCharType="separate"/>
      </w:r>
      <w:r>
        <w:rPr>
          <w:rFonts w:hint="default" w:ascii="Arial" w:hAnsi="Arial" w:cs="Arial"/>
          <w:kern w:val="0"/>
          <w:shd w:val="clear" w:color="auto" w:fill="auto"/>
          <w:vertAlign w:val="superscript"/>
          <w:lang w:val="en-US"/>
        </w:rPr>
        <w:t>8</w:t>
      </w:r>
      <w:r>
        <w:rPr>
          <w:rFonts w:hint="default" w:ascii="Arial" w:hAnsi="Arial" w:cs="Arial"/>
          <w:kern w:val="0"/>
          <w:shd w:val="clear" w:color="auto" w:fill="auto"/>
          <w:vertAlign w:val="superscript"/>
          <w:lang w:val="en-US"/>
        </w:rPr>
        <w:fldChar w:fldCharType="end"/>
      </w:r>
      <w:r>
        <w:rPr>
          <w:rFonts w:hint="eastAsia" w:ascii="Arial" w:hAnsi="Arial" w:cs="Arial"/>
          <w:kern w:val="0"/>
          <w:shd w:val="clear" w:color="auto" w:fill="auto"/>
          <w:vertAlign w:val="superscript"/>
          <w:lang w:val="en-US" w:eastAsia="zh-CN"/>
        </w:rPr>
        <w:t>,</w:t>
      </w:r>
      <w:r>
        <w:rPr>
          <w:rFonts w:hint="default" w:ascii="Arial" w:hAnsi="Arial" w:cs="Arial"/>
          <w:kern w:val="0"/>
          <w:shd w:val="clear" w:color="auto" w:fill="auto"/>
          <w:vertAlign w:val="superscript"/>
          <w:lang w:val="en-US"/>
        </w:rPr>
        <w:fldChar w:fldCharType="begin"/>
      </w:r>
      <w:r>
        <w:rPr>
          <w:rFonts w:hint="default" w:ascii="Arial" w:hAnsi="Arial" w:cs="Arial"/>
          <w:kern w:val="0"/>
          <w:shd w:val="clear" w:color="auto" w:fill="auto"/>
          <w:vertAlign w:val="superscript"/>
          <w:lang w:val="en-US"/>
        </w:rPr>
        <w:instrText xml:space="preserve"> REF _Ref26208 \r \h </w:instrText>
      </w:r>
      <w:r>
        <w:rPr>
          <w:rFonts w:hint="default" w:ascii="Arial" w:hAnsi="Arial" w:cs="Arial"/>
          <w:kern w:val="0"/>
          <w:shd w:val="clear" w:color="auto" w:fill="auto"/>
          <w:vertAlign w:val="superscript"/>
          <w:lang w:val="en-US"/>
        </w:rPr>
        <w:fldChar w:fldCharType="separate"/>
      </w:r>
      <w:r>
        <w:rPr>
          <w:rFonts w:hint="default" w:ascii="Arial" w:hAnsi="Arial" w:cs="Arial"/>
          <w:kern w:val="0"/>
          <w:shd w:val="clear" w:color="auto" w:fill="auto"/>
          <w:vertAlign w:val="superscript"/>
          <w:lang w:val="en-US"/>
        </w:rPr>
        <w:t>9</w:t>
      </w:r>
      <w:r>
        <w:rPr>
          <w:rFonts w:hint="default" w:ascii="Arial" w:hAnsi="Arial" w:cs="Arial"/>
          <w:kern w:val="0"/>
          <w:shd w:val="clear" w:color="auto" w:fill="auto"/>
          <w:vertAlign w:val="superscript"/>
          <w:lang w:val="en-US"/>
        </w:rPr>
        <w:fldChar w:fldCharType="end"/>
      </w:r>
      <w:r>
        <w:rPr>
          <w:rFonts w:hint="eastAsia" w:ascii="Arial" w:hAnsi="Arial" w:cs="Arial"/>
          <w:kern w:val="0"/>
          <w:shd w:val="clear" w:color="auto" w:fill="auto"/>
          <w:vertAlign w:val="superscript"/>
          <w:lang w:val="en-US" w:eastAsia="zh-CN"/>
        </w:rPr>
        <w:t>,</w:t>
      </w:r>
      <w:r>
        <w:rPr>
          <w:rFonts w:hint="default" w:ascii="Arial" w:hAnsi="Arial" w:cs="Arial"/>
          <w:kern w:val="0"/>
          <w:shd w:val="clear" w:color="auto" w:fill="auto"/>
          <w:vertAlign w:val="superscript"/>
          <w:lang w:val="en-US"/>
        </w:rPr>
        <w:fldChar w:fldCharType="begin"/>
      </w:r>
      <w:r>
        <w:rPr>
          <w:rFonts w:hint="default" w:ascii="Arial" w:hAnsi="Arial" w:cs="Arial"/>
          <w:kern w:val="0"/>
          <w:shd w:val="clear" w:color="auto" w:fill="auto"/>
          <w:vertAlign w:val="superscript"/>
          <w:lang w:val="en-US"/>
        </w:rPr>
        <w:instrText xml:space="preserve"> REF _Ref26212 \r \h </w:instrText>
      </w:r>
      <w:r>
        <w:rPr>
          <w:rFonts w:hint="default" w:ascii="Arial" w:hAnsi="Arial" w:cs="Arial"/>
          <w:kern w:val="0"/>
          <w:shd w:val="clear" w:color="auto" w:fill="auto"/>
          <w:vertAlign w:val="superscript"/>
          <w:lang w:val="en-US"/>
        </w:rPr>
        <w:fldChar w:fldCharType="separate"/>
      </w:r>
      <w:r>
        <w:rPr>
          <w:rFonts w:hint="default" w:ascii="Arial" w:hAnsi="Arial" w:cs="Arial"/>
          <w:kern w:val="0"/>
          <w:shd w:val="clear" w:color="auto" w:fill="auto"/>
          <w:vertAlign w:val="superscript"/>
          <w:lang w:val="en-US"/>
        </w:rPr>
        <w:t>10</w:t>
      </w:r>
      <w:r>
        <w:rPr>
          <w:rFonts w:hint="default" w:ascii="Arial" w:hAnsi="Arial" w:cs="Arial"/>
          <w:kern w:val="0"/>
          <w:shd w:val="clear" w:color="auto" w:fill="auto"/>
          <w:vertAlign w:val="superscript"/>
          <w:lang w:val="en-US"/>
        </w:rPr>
        <w:fldChar w:fldCharType="end"/>
      </w:r>
      <w:r>
        <w:rPr>
          <w:rFonts w:hint="eastAsia" w:ascii="Arial" w:hAnsi="Arial" w:cs="Arial"/>
          <w:szCs w:val="22"/>
          <w:shd w:val="clear" w:color="auto" w:fill="auto"/>
        </w:rPr>
        <w:t>. This impasse stems from a persistent methodological gap: the lack of scalable and systematic experimental designs that allow for robust, cross-city replication and validation of scientific claims</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_Ref26910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11</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_Ref26914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12</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shd w:val="clear" w:color="auto" w:fill="auto"/>
        </w:rPr>
        <w:t>.</w:t>
      </w:r>
    </w:p>
    <w:p w14:paraId="40B6EB58">
      <w:pPr>
        <w:widowControl/>
        <w:numPr>
          <w:ilvl w:val="255"/>
          <w:numId w:val="0"/>
        </w:numPr>
        <w:overflowPunct w:val="0"/>
        <w:rPr>
          <w:rFonts w:ascii="Arial" w:hAnsi="Arial" w:cs="Arial"/>
          <w:szCs w:val="22"/>
          <w:shd w:val="clear" w:color="auto" w:fill="auto"/>
        </w:rPr>
      </w:pPr>
    </w:p>
    <w:p w14:paraId="1CB81378">
      <w:pPr>
        <w:widowControl/>
        <w:numPr>
          <w:ilvl w:val="255"/>
          <w:numId w:val="0"/>
        </w:numPr>
        <w:overflowPunct w:val="0"/>
        <w:rPr>
          <w:rFonts w:ascii="Arial" w:hAnsi="Arial" w:cs="Arial"/>
          <w:szCs w:val="22"/>
          <w:shd w:val="clear" w:color="auto" w:fill="auto"/>
        </w:rPr>
      </w:pPr>
      <w:r>
        <w:rPr>
          <w:rFonts w:hint="eastAsia" w:ascii="Arial" w:hAnsi="Arial" w:cs="Arial"/>
          <w:szCs w:val="22"/>
          <w:shd w:val="clear" w:color="auto" w:fill="auto"/>
        </w:rPr>
        <w:t>This theoretical stagnation is rooted in the inherent difficulty of conducting controlled experiments in urban settings. Historically, urban experimentation has evolved through several paradigms, each with significant limitations. Early approaches treated the city as a living laboratory, relying on direct observation and policy trials, but these methods lacked scalability and control</w:t>
      </w:r>
      <w:r>
        <w:rPr>
          <w:rFonts w:ascii="Arial" w:hAnsi="Arial" w:cs="Arial"/>
          <w:szCs w:val="22"/>
          <w:highlight w:val="none"/>
          <w:shd w:val="clear" w:color="auto" w:fill="auto"/>
          <w:vertAlign w:val="superscript"/>
        </w:rPr>
        <w:fldChar w:fldCharType="begin"/>
      </w:r>
      <w:r>
        <w:rPr>
          <w:rFonts w:ascii="Arial" w:hAnsi="Arial" w:cs="Arial"/>
          <w:szCs w:val="22"/>
          <w:highlight w:val="none"/>
          <w:shd w:val="clear" w:color="auto" w:fill="auto"/>
          <w:vertAlign w:val="superscript"/>
        </w:rPr>
        <w:instrText xml:space="preserve"> REF _Ref26639 \r \h </w:instrText>
      </w:r>
      <w:r>
        <w:rPr>
          <w:rFonts w:ascii="Arial" w:hAnsi="Arial" w:cs="Arial"/>
          <w:szCs w:val="22"/>
          <w:highlight w:val="none"/>
          <w:shd w:val="clear" w:color="auto" w:fill="auto"/>
          <w:vertAlign w:val="superscript"/>
        </w:rPr>
        <w:fldChar w:fldCharType="separate"/>
      </w:r>
      <w:r>
        <w:rPr>
          <w:rFonts w:ascii="Arial" w:hAnsi="Arial" w:cs="Arial"/>
          <w:szCs w:val="22"/>
          <w:highlight w:val="none"/>
          <w:shd w:val="clear" w:color="auto" w:fill="auto"/>
          <w:vertAlign w:val="superscript"/>
        </w:rPr>
        <w:t>13</w:t>
      </w:r>
      <w:r>
        <w:rPr>
          <w:rFonts w:ascii="Arial" w:hAnsi="Arial" w:cs="Arial"/>
          <w:szCs w:val="22"/>
          <w:highlight w:val="none"/>
          <w:shd w:val="clear" w:color="auto" w:fill="auto"/>
          <w:vertAlign w:val="superscript"/>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_Ref26656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14</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shd w:val="clear" w:color="auto" w:fill="auto"/>
        </w:rPr>
        <w:t>. Physical and analogue models offered controllable surrogates but were often oversimplified, failing to capture the non-linear dynamics of human behavior at a meaningful scale</w:t>
      </w:r>
      <w:r>
        <w:rPr>
          <w:rFonts w:hint="eastAsia" w:ascii="Arial" w:hAnsi="Arial" w:cs="Arial"/>
          <w:szCs w:val="22"/>
          <w:shd w:val="clear" w:color="auto" w:fill="auto"/>
          <w:vertAlign w:val="superscript"/>
          <w:lang w:eastAsia="zh-CN"/>
        </w:rPr>
        <w:fldChar w:fldCharType="begin"/>
      </w:r>
      <w:r>
        <w:rPr>
          <w:rFonts w:hint="eastAsia" w:ascii="Arial" w:hAnsi="Arial" w:cs="Arial"/>
          <w:szCs w:val="22"/>
          <w:shd w:val="clear" w:color="auto" w:fill="auto"/>
          <w:vertAlign w:val="superscript"/>
          <w:lang w:eastAsia="zh-CN"/>
        </w:rPr>
        <w:instrText xml:space="preserve"> REF _Ref27077 \r \h </w:instrText>
      </w:r>
      <w:r>
        <w:rPr>
          <w:rFonts w:hint="eastAsia" w:ascii="Arial" w:hAnsi="Arial" w:cs="Arial"/>
          <w:szCs w:val="22"/>
          <w:shd w:val="clear" w:color="auto" w:fill="auto"/>
          <w:vertAlign w:val="superscript"/>
          <w:lang w:eastAsia="zh-CN"/>
        </w:rPr>
        <w:fldChar w:fldCharType="separate"/>
      </w:r>
      <w:r>
        <w:rPr>
          <w:rFonts w:hint="eastAsia" w:ascii="Arial" w:hAnsi="Arial" w:cs="Arial"/>
          <w:szCs w:val="22"/>
          <w:shd w:val="clear" w:color="auto" w:fill="auto"/>
          <w:vertAlign w:val="superscript"/>
          <w:lang w:eastAsia="zh-CN"/>
        </w:rPr>
        <w:t>15</w:t>
      </w:r>
      <w:r>
        <w:rPr>
          <w:rFonts w:hint="eastAsia" w:ascii="Arial" w:hAnsi="Arial" w:cs="Arial"/>
          <w:szCs w:val="22"/>
          <w:shd w:val="clear" w:color="auto" w:fill="auto"/>
          <w:vertAlign w:val="superscript"/>
          <w:lang w:eastAsia="zh-CN"/>
        </w:rPr>
        <w:fldChar w:fldCharType="end"/>
      </w:r>
      <w:r>
        <w:rPr>
          <w:rFonts w:hint="eastAsia" w:ascii="Arial" w:hAnsi="Arial" w:cs="Arial"/>
          <w:szCs w:val="22"/>
          <w:shd w:val="clear" w:color="auto" w:fill="auto"/>
          <w:vertAlign w:val="superscript"/>
          <w:lang w:val="en-US" w:eastAsia="zh-CN"/>
        </w:rPr>
        <w:t>,</w:t>
      </w:r>
      <w:r>
        <w:rPr>
          <w:rFonts w:hint="eastAsia" w:ascii="Arial" w:hAnsi="Arial" w:cs="Arial"/>
          <w:szCs w:val="22"/>
          <w:shd w:val="clear" w:color="auto" w:fill="auto"/>
          <w:vertAlign w:val="superscript"/>
          <w:lang w:eastAsia="zh-CN"/>
        </w:rPr>
        <w:fldChar w:fldCharType="begin"/>
      </w:r>
      <w:r>
        <w:rPr>
          <w:rFonts w:hint="eastAsia" w:ascii="Arial" w:hAnsi="Arial" w:cs="Arial"/>
          <w:szCs w:val="22"/>
          <w:shd w:val="clear" w:color="auto" w:fill="auto"/>
          <w:vertAlign w:val="superscript"/>
          <w:lang w:eastAsia="zh-CN"/>
        </w:rPr>
        <w:instrText xml:space="preserve"> REF _Ref27531 \r \h </w:instrText>
      </w:r>
      <w:r>
        <w:rPr>
          <w:rFonts w:hint="eastAsia" w:ascii="Arial" w:hAnsi="Arial" w:cs="Arial"/>
          <w:szCs w:val="22"/>
          <w:shd w:val="clear" w:color="auto" w:fill="auto"/>
          <w:vertAlign w:val="superscript"/>
          <w:lang w:eastAsia="zh-CN"/>
        </w:rPr>
        <w:fldChar w:fldCharType="separate"/>
      </w:r>
      <w:r>
        <w:rPr>
          <w:rFonts w:hint="eastAsia" w:ascii="Arial" w:hAnsi="Arial" w:cs="Arial"/>
          <w:szCs w:val="22"/>
          <w:shd w:val="clear" w:color="auto" w:fill="auto"/>
          <w:vertAlign w:val="superscript"/>
          <w:lang w:eastAsia="zh-CN"/>
        </w:rPr>
        <w:t>16</w:t>
      </w:r>
      <w:r>
        <w:rPr>
          <w:rFonts w:hint="eastAsia" w:ascii="Arial" w:hAnsi="Arial" w:cs="Arial"/>
          <w:szCs w:val="22"/>
          <w:shd w:val="clear" w:color="auto" w:fill="auto"/>
          <w:vertAlign w:val="superscript"/>
          <w:lang w:eastAsia="zh-CN"/>
        </w:rPr>
        <w:fldChar w:fldCharType="end"/>
      </w:r>
      <w:r>
        <w:rPr>
          <w:rFonts w:hint="eastAsia" w:ascii="Arial" w:hAnsi="Arial" w:cs="Arial"/>
          <w:szCs w:val="22"/>
          <w:shd w:val="clear" w:color="auto" w:fill="auto"/>
        </w:rPr>
        <w:t>. The subsequent rise of digital models, such as cellular automata and agent-based simulations, introduced rule-based experimentation but hinged on hard-coded assumptions and static calibration, limiting their ability to represent the nuanced, adaptive behaviors of individuals</w:t>
      </w:r>
      <w:r>
        <w:rPr>
          <w:rFonts w:ascii="Arial" w:hAnsi="Arial" w:cs="Arial"/>
          <w:szCs w:val="22"/>
          <w:highlight w:val="none"/>
          <w:shd w:val="clear" w:color="auto" w:fill="auto"/>
          <w:vertAlign w:val="superscript"/>
        </w:rPr>
        <w:fldChar w:fldCharType="begin"/>
      </w:r>
      <w:r>
        <w:rPr>
          <w:rFonts w:ascii="Arial" w:hAnsi="Arial" w:cs="Arial"/>
          <w:szCs w:val="22"/>
          <w:highlight w:val="none"/>
          <w:shd w:val="clear" w:color="auto" w:fill="auto"/>
          <w:vertAlign w:val="superscript"/>
        </w:rPr>
        <w:instrText xml:space="preserve"> REF _Ref27273 \r \h </w:instrText>
      </w:r>
      <w:r>
        <w:rPr>
          <w:rFonts w:ascii="Arial" w:hAnsi="Arial" w:cs="Arial"/>
          <w:szCs w:val="22"/>
          <w:highlight w:val="none"/>
          <w:shd w:val="clear" w:color="auto" w:fill="auto"/>
          <w:vertAlign w:val="superscript"/>
        </w:rPr>
        <w:fldChar w:fldCharType="separate"/>
      </w:r>
      <w:r>
        <w:rPr>
          <w:rFonts w:ascii="Arial" w:hAnsi="Arial" w:cs="Arial"/>
          <w:szCs w:val="22"/>
          <w:highlight w:val="none"/>
          <w:shd w:val="clear" w:color="auto" w:fill="auto"/>
          <w:vertAlign w:val="superscript"/>
        </w:rPr>
        <w:t>17</w:t>
      </w:r>
      <w:r>
        <w:rPr>
          <w:rFonts w:ascii="Arial" w:hAnsi="Arial" w:cs="Arial"/>
          <w:szCs w:val="22"/>
          <w:highlight w:val="none"/>
          <w:shd w:val="clear" w:color="auto" w:fill="auto"/>
          <w:vertAlign w:val="superscript"/>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_Ref27276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18</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_Ref27824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19</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shd w:val="clear" w:color="auto" w:fill="auto"/>
        </w:rPr>
        <w:t>. These shortcomings are magnified by the profound transformations of contemporary cities, from autonomous mobility to platform economies, creating an urgent need for a new experimental paradigm capable of capturing the complex human-in-the-loop dynamics that define modern urban life</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_Ref27420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20</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shd w:val="clear" w:color="auto" w:fill="auto"/>
        </w:rPr>
        <w:t>.</w:t>
      </w:r>
    </w:p>
    <w:p w14:paraId="566B9187">
      <w:pPr>
        <w:widowControl/>
        <w:numPr>
          <w:ilvl w:val="255"/>
          <w:numId w:val="0"/>
        </w:numPr>
        <w:overflowPunct w:val="0"/>
        <w:rPr>
          <w:rFonts w:ascii="Arial" w:hAnsi="Arial" w:cs="Arial"/>
          <w:szCs w:val="22"/>
          <w:shd w:val="clear" w:color="auto" w:fill="auto"/>
        </w:rPr>
      </w:pPr>
    </w:p>
    <w:p w14:paraId="61CFE1E3">
      <w:pPr>
        <w:widowControl/>
        <w:numPr>
          <w:ilvl w:val="255"/>
          <w:numId w:val="0"/>
        </w:numPr>
        <w:overflowPunct w:val="0"/>
        <w:rPr>
          <w:rFonts w:hint="eastAsia" w:ascii="Arial" w:hAnsi="Arial" w:cs="Arial"/>
          <w:szCs w:val="22"/>
          <w:shd w:val="clear" w:color="auto" w:fill="auto"/>
        </w:rPr>
      </w:pPr>
      <w:r>
        <w:rPr>
          <w:rFonts w:hint="eastAsia" w:ascii="Arial" w:hAnsi="Arial" w:cs="Arial"/>
          <w:szCs w:val="22"/>
          <w:shd w:val="clear" w:color="auto" w:fill="auto"/>
        </w:rPr>
        <w:t xml:space="preserve">Nowadays, advances in </w:t>
      </w:r>
      <w:r>
        <w:rPr>
          <w:rFonts w:hint="eastAsia" w:ascii="Arial" w:hAnsi="Arial" w:cs="Arial"/>
          <w:szCs w:val="22"/>
          <w:shd w:val="clear" w:color="auto" w:fill="auto"/>
          <w:lang w:val="en-US" w:eastAsia="zh-CN"/>
        </w:rPr>
        <w:t xml:space="preserve">GenAI </w:t>
      </w:r>
      <w:r>
        <w:rPr>
          <w:rFonts w:hint="eastAsia" w:ascii="Arial" w:hAnsi="Arial" w:cs="Arial"/>
          <w:szCs w:val="22"/>
          <w:shd w:val="clear" w:color="auto" w:fill="auto"/>
        </w:rPr>
        <w:t>are</w:t>
      </w:r>
      <w:r>
        <w:rPr>
          <w:rFonts w:hint="eastAsia" w:ascii="Arial" w:hAnsi="Arial" w:cs="Arial"/>
          <w:szCs w:val="22"/>
          <w:shd w:val="clear" w:color="auto" w:fill="auto"/>
          <w:lang w:val="en-US" w:eastAsia="zh-CN"/>
        </w:rPr>
        <w:t xml:space="preserve"> </w:t>
      </w:r>
      <w:r>
        <w:rPr>
          <w:rFonts w:hint="eastAsia" w:ascii="Arial" w:hAnsi="Arial" w:cs="Arial"/>
          <w:szCs w:val="22"/>
          <w:shd w:val="clear" w:color="auto" w:fill="auto"/>
        </w:rPr>
        <w:t>spearheading a new paradigm of data-driven scientific discovery</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_Ref27577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21</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_Ref27583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22</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_Ref22366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23</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shd w:val="clear" w:color="auto" w:fill="auto"/>
        </w:rPr>
        <w:t>. In fields like biology and materials science, its success lies in predicting specific physical states from vast solution spaces, exemplified by AlphaFold's protein structure prediction</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_Ref27733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24</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shd w:val="clear" w:color="auto" w:fill="auto"/>
        </w:rPr>
        <w:t xml:space="preserve"> and MatterGen's discovery of novel materials</w:t>
      </w:r>
      <w:r>
        <w:rPr>
          <w:rFonts w:ascii="Arial" w:hAnsi="Arial" w:cs="Arial"/>
          <w:szCs w:val="22"/>
          <w:highlight w:val="none"/>
          <w:shd w:val="clear" w:color="auto" w:fill="auto"/>
          <w:vertAlign w:val="superscript"/>
        </w:rPr>
        <w:fldChar w:fldCharType="begin"/>
      </w:r>
      <w:r>
        <w:rPr>
          <w:rFonts w:ascii="Arial" w:hAnsi="Arial" w:cs="Arial"/>
          <w:szCs w:val="22"/>
          <w:highlight w:val="none"/>
          <w:shd w:val="clear" w:color="auto" w:fill="auto"/>
          <w:vertAlign w:val="superscript"/>
        </w:rPr>
        <w:instrText xml:space="preserve"> REF _Ref27750 \r \h </w:instrText>
      </w:r>
      <w:r>
        <w:rPr>
          <w:rFonts w:ascii="Arial" w:hAnsi="Arial" w:cs="Arial"/>
          <w:szCs w:val="22"/>
          <w:highlight w:val="none"/>
          <w:shd w:val="clear" w:color="auto" w:fill="auto"/>
          <w:vertAlign w:val="superscript"/>
        </w:rPr>
        <w:fldChar w:fldCharType="separate"/>
      </w:r>
      <w:r>
        <w:rPr>
          <w:rFonts w:ascii="Arial" w:hAnsi="Arial" w:cs="Arial"/>
          <w:szCs w:val="22"/>
          <w:highlight w:val="none"/>
          <w:shd w:val="clear" w:color="auto" w:fill="auto"/>
          <w:vertAlign w:val="superscript"/>
        </w:rPr>
        <w:t>25</w:t>
      </w:r>
      <w:r>
        <w:rPr>
          <w:rFonts w:ascii="Arial" w:hAnsi="Arial" w:cs="Arial"/>
          <w:szCs w:val="22"/>
          <w:highlight w:val="none"/>
          <w:shd w:val="clear" w:color="auto" w:fill="auto"/>
          <w:vertAlign w:val="superscript"/>
        </w:rPr>
        <w:fldChar w:fldCharType="end"/>
      </w:r>
      <w:r>
        <w:rPr>
          <w:rFonts w:hint="eastAsia" w:ascii="Arial" w:hAnsi="Arial" w:cs="Arial"/>
          <w:szCs w:val="22"/>
          <w:shd w:val="clear" w:color="auto" w:fill="auto"/>
        </w:rPr>
        <w:t xml:space="preserve">. </w:t>
      </w:r>
      <w:r>
        <w:rPr>
          <w:rFonts w:hint="eastAsia" w:ascii="Arial" w:hAnsi="Arial" w:cs="Arial"/>
          <w:szCs w:val="22"/>
          <w:highlight w:val="none"/>
          <w:shd w:val="clear" w:color="auto" w:fill="auto"/>
        </w:rPr>
        <w:t>The challenge in urban science is fundamentally different</w:t>
      </w:r>
      <w:r>
        <w:rPr>
          <w:rFonts w:hint="eastAsia" w:ascii="Arial" w:hAnsi="Arial" w:cs="Arial"/>
          <w:szCs w:val="22"/>
          <w:highlight w:val="none"/>
          <w:shd w:val="clear" w:color="auto" w:fill="auto"/>
          <w:lang w:val="en-US" w:eastAsia="zh-CN"/>
        </w:rPr>
        <w:t xml:space="preserve">. </w:t>
      </w:r>
      <w:r>
        <w:rPr>
          <w:rFonts w:hint="eastAsia" w:ascii="Arial" w:hAnsi="Arial" w:cs="Arial"/>
          <w:szCs w:val="22"/>
          <w:shd w:val="clear" w:color="auto" w:fill="auto"/>
        </w:rPr>
        <w:t xml:space="preserve">AI's role in urban science is to capture the broad statistical patterns emerging from </w:t>
      </w:r>
      <w:r>
        <w:rPr>
          <w:rFonts w:hint="eastAsia" w:ascii="Arial" w:hAnsi="Arial" w:cs="Arial"/>
          <w:szCs w:val="22"/>
          <w:highlight w:val="none"/>
          <w:shd w:val="clear" w:color="auto" w:fill="auto"/>
        </w:rPr>
        <w:t>complex, adaptive urban systems governed by context-dependent social behaviors rather than universal physical laws</w:t>
      </w:r>
      <w:r>
        <w:rPr>
          <w:rFonts w:hint="default" w:ascii="Arial" w:hAnsi="Arial" w:cs="Arial"/>
          <w:kern w:val="0"/>
          <w:highlight w:val="none"/>
          <w:shd w:val="clear" w:color="auto" w:fill="auto"/>
          <w:vertAlign w:val="superscript"/>
          <w:lang w:val="en-US"/>
        </w:rPr>
        <w:fldChar w:fldCharType="begin"/>
      </w:r>
      <w:r>
        <w:rPr>
          <w:rFonts w:hint="default" w:ascii="Arial" w:hAnsi="Arial" w:cs="Arial"/>
          <w:kern w:val="0"/>
          <w:highlight w:val="none"/>
          <w:shd w:val="clear" w:color="auto" w:fill="auto"/>
          <w:vertAlign w:val="superscript"/>
          <w:lang w:val="en-US"/>
        </w:rPr>
        <w:instrText xml:space="preserve"> REF _Ref27916 \r \h </w:instrText>
      </w:r>
      <w:r>
        <w:rPr>
          <w:rFonts w:hint="default" w:ascii="Arial" w:hAnsi="Arial" w:cs="Arial"/>
          <w:kern w:val="0"/>
          <w:highlight w:val="none"/>
          <w:shd w:val="clear" w:color="auto" w:fill="auto"/>
          <w:vertAlign w:val="superscript"/>
          <w:lang w:val="en-US"/>
        </w:rPr>
        <w:fldChar w:fldCharType="separate"/>
      </w:r>
      <w:r>
        <w:rPr>
          <w:rFonts w:hint="default" w:ascii="Arial" w:hAnsi="Arial" w:cs="Arial"/>
          <w:kern w:val="0"/>
          <w:highlight w:val="none"/>
          <w:shd w:val="clear" w:color="auto" w:fill="auto"/>
          <w:vertAlign w:val="superscript"/>
          <w:lang w:val="en-US"/>
        </w:rPr>
        <w:t>26</w:t>
      </w:r>
      <w:r>
        <w:rPr>
          <w:rFonts w:hint="default" w:ascii="Arial" w:hAnsi="Arial" w:cs="Arial"/>
          <w:kern w:val="0"/>
          <w:highlight w:val="none"/>
          <w:shd w:val="clear" w:color="auto" w:fill="auto"/>
          <w:vertAlign w:val="superscript"/>
          <w:lang w:val="en-US"/>
        </w:rPr>
        <w:fldChar w:fldCharType="end"/>
      </w:r>
      <w:r>
        <w:rPr>
          <w:rFonts w:hint="eastAsia" w:ascii="Arial" w:hAnsi="Arial" w:cs="Arial"/>
          <w:szCs w:val="22"/>
          <w:shd w:val="clear" w:color="auto" w:fill="auto"/>
        </w:rPr>
        <w:t xml:space="preserve">. </w:t>
      </w:r>
      <w:r>
        <w:rPr>
          <w:rFonts w:hint="eastAsia" w:ascii="Arial" w:hAnsi="Arial" w:cs="Arial"/>
          <w:color w:val="FF0000"/>
          <w:szCs w:val="22"/>
          <w:shd w:val="clear" w:color="auto" w:fill="auto"/>
        </w:rPr>
        <w:t xml:space="preserve">This distinction makes </w:t>
      </w:r>
      <w:r>
        <w:rPr>
          <w:rFonts w:hint="eastAsia" w:ascii="Arial" w:hAnsi="Arial" w:cs="Arial"/>
          <w:color w:val="FF0000"/>
          <w:szCs w:val="22"/>
          <w:shd w:val="clear" w:color="auto" w:fill="auto"/>
          <w:lang w:val="en-US" w:eastAsia="zh-CN"/>
        </w:rPr>
        <w:t>GenAI models</w:t>
      </w:r>
      <w:r>
        <w:rPr>
          <w:rFonts w:hint="eastAsia" w:ascii="Arial" w:hAnsi="Arial" w:cs="Arial"/>
          <w:color w:val="FF0000"/>
          <w:szCs w:val="22"/>
          <w:shd w:val="clear" w:color="auto" w:fill="auto"/>
        </w:rPr>
        <w:t xml:space="preserve"> particularly suitable</w:t>
      </w:r>
      <w:r>
        <w:rPr>
          <w:rFonts w:hint="eastAsia" w:ascii="Arial" w:hAnsi="Arial" w:cs="Arial"/>
          <w:color w:val="FF0000"/>
          <w:szCs w:val="22"/>
          <w:shd w:val="clear" w:color="auto" w:fill="auto"/>
          <w:lang w:val="en-US" w:eastAsia="zh-CN"/>
        </w:rPr>
        <w:t xml:space="preserve"> with t</w:t>
      </w:r>
      <w:r>
        <w:rPr>
          <w:rFonts w:hint="eastAsia" w:ascii="Arial" w:hAnsi="Arial" w:cs="Arial"/>
          <w:color w:val="FF0000"/>
          <w:szCs w:val="22"/>
          <w:shd w:val="clear" w:color="auto" w:fill="auto"/>
        </w:rPr>
        <w:t xml:space="preserve">heir evolution from Large Language Models (LLMs), capable of </w:t>
      </w:r>
      <w:r>
        <w:rPr>
          <w:rFonts w:hint="eastAsia" w:ascii="Arial" w:hAnsi="Arial" w:cs="Arial"/>
          <w:color w:val="FF0000"/>
          <w:szCs w:val="22"/>
          <w:shd w:val="clear" w:color="auto" w:fill="auto"/>
          <w:lang w:val="en-US" w:eastAsia="zh-CN"/>
        </w:rPr>
        <w:t xml:space="preserve">generating and </w:t>
      </w:r>
      <w:r>
        <w:rPr>
          <w:rFonts w:hint="eastAsia" w:ascii="Arial" w:hAnsi="Arial" w:cs="Arial"/>
          <w:color w:val="FF0000"/>
          <w:szCs w:val="22"/>
          <w:shd w:val="clear" w:color="auto" w:fill="auto"/>
        </w:rPr>
        <w:t>reasoning over symbolic data, to Multimodal Large Language Models (MLLMs) that also encompass perceptual data, unifies the two critical domains of urban information.</w:t>
      </w:r>
      <w:r>
        <w:rPr>
          <w:rFonts w:hint="eastAsia" w:ascii="Arial" w:hAnsi="Arial" w:cs="Arial"/>
          <w:szCs w:val="22"/>
          <w:shd w:val="clear" w:color="auto" w:fill="auto"/>
        </w:rPr>
        <w:t xml:space="preserve"> Trained on diverse records of human </w:t>
      </w:r>
      <w:r>
        <w:rPr>
          <w:rFonts w:hint="eastAsia" w:ascii="Arial" w:hAnsi="Arial" w:cs="Arial"/>
          <w:szCs w:val="22"/>
          <w:highlight w:val="none"/>
          <w:shd w:val="clear" w:color="auto" w:fill="auto"/>
        </w:rPr>
        <w:t>behavior and expression</w:t>
      </w:r>
      <w:r>
        <w:rPr>
          <w:rFonts w:hint="eastAsia" w:ascii="Arial" w:hAnsi="Arial" w:cs="Arial"/>
          <w:szCs w:val="22"/>
          <w:shd w:val="clear" w:color="auto" w:fill="auto"/>
        </w:rPr>
        <w:t xml:space="preserve">, </w:t>
      </w:r>
      <w:r>
        <w:rPr>
          <w:rFonts w:hint="eastAsia" w:ascii="Arial" w:hAnsi="Arial" w:cs="Arial"/>
          <w:color w:val="FF0000"/>
          <w:szCs w:val="22"/>
          <w:shd w:val="clear" w:color="auto" w:fill="auto"/>
        </w:rPr>
        <w:t xml:space="preserve">these models </w:t>
      </w:r>
      <w:r>
        <w:rPr>
          <w:rFonts w:hint="eastAsia" w:ascii="Arial" w:hAnsi="Arial" w:cs="Arial"/>
          <w:color w:val="FF0000"/>
          <w:szCs w:val="22"/>
          <w:shd w:val="clear" w:color="auto" w:fill="auto"/>
          <w:lang w:val="en-US" w:eastAsia="zh-CN"/>
        </w:rPr>
        <w:t>compress vast urban knowledge into 'intelligence,' present a transformative opportunity to bridge this gap by serving as a 'virtual city laboratory' for zero-shot data synthesis and theoretical testing across both symbolic and perceptual domains</w:t>
      </w:r>
      <w:r>
        <w:rPr>
          <w:rFonts w:hint="eastAsia" w:ascii="Arial" w:hAnsi="Arial" w:cs="Arial"/>
          <w:color w:val="FF0000"/>
          <w:szCs w:val="22"/>
          <w:shd w:val="clear" w:color="auto" w:fill="auto"/>
        </w:rPr>
        <w:t>,</w:t>
      </w:r>
      <w:r>
        <w:rPr>
          <w:rFonts w:hint="eastAsia" w:ascii="Arial" w:hAnsi="Arial" w:cs="Arial"/>
          <w:szCs w:val="22"/>
          <w:shd w:val="clear" w:color="auto" w:fill="auto"/>
        </w:rPr>
        <w:t xml:space="preserve"> enabling scalable urban experimentation where formal modeling has reached its limits.</w:t>
      </w:r>
    </w:p>
    <w:p w14:paraId="17AC99CC">
      <w:pPr>
        <w:widowControl/>
        <w:numPr>
          <w:ilvl w:val="255"/>
          <w:numId w:val="0"/>
        </w:numPr>
        <w:overflowPunct w:val="0"/>
        <w:rPr>
          <w:rFonts w:ascii="Arial" w:hAnsi="Arial" w:cs="Arial"/>
          <w:szCs w:val="22"/>
          <w:shd w:val="clear" w:color="auto" w:fill="auto"/>
        </w:rPr>
      </w:pPr>
    </w:p>
    <w:p w14:paraId="02B6F315">
      <w:pPr>
        <w:widowControl/>
        <w:numPr>
          <w:ilvl w:val="255"/>
          <w:numId w:val="0"/>
        </w:numPr>
        <w:overflowPunct w:val="0"/>
        <w:rPr>
          <w:rFonts w:ascii="Arial" w:hAnsi="Arial" w:cs="Arial"/>
          <w:szCs w:val="22"/>
          <w:shd w:val="clear" w:color="auto" w:fill="auto"/>
        </w:rPr>
      </w:pPr>
      <w:r>
        <w:rPr>
          <w:rFonts w:hint="eastAsia" w:ascii="Arial" w:hAnsi="Arial" w:cs="Arial"/>
          <w:szCs w:val="22"/>
          <w:shd w:val="clear" w:color="auto" w:fill="auto"/>
        </w:rPr>
        <w:t xml:space="preserve">In urban science, however, the potential of </w:t>
      </w:r>
      <w:r>
        <w:rPr>
          <w:rFonts w:hint="eastAsia" w:ascii="Arial" w:hAnsi="Arial" w:cs="Arial"/>
          <w:szCs w:val="22"/>
          <w:shd w:val="clear" w:color="auto" w:fill="auto"/>
          <w:lang w:val="en-US" w:eastAsia="zh-CN"/>
        </w:rPr>
        <w:t xml:space="preserve">GenAI </w:t>
      </w:r>
      <w:r>
        <w:rPr>
          <w:rFonts w:hint="eastAsia" w:ascii="Arial" w:hAnsi="Arial" w:cs="Arial"/>
          <w:szCs w:val="22"/>
          <w:shd w:val="clear" w:color="auto" w:fill="auto"/>
        </w:rPr>
        <w:t>to function as a new form of virtual city laboratory that can produce experimental data</w:t>
      </w:r>
      <w:r>
        <w:rPr>
          <w:rFonts w:ascii="Arial" w:hAnsi="Arial" w:cs="Arial"/>
          <w:szCs w:val="22"/>
          <w:highlight w:val="none"/>
          <w:shd w:val="clear" w:color="auto" w:fill="auto"/>
          <w:vertAlign w:val="superscript"/>
        </w:rPr>
        <w:fldChar w:fldCharType="begin"/>
      </w:r>
      <w:r>
        <w:rPr>
          <w:rFonts w:ascii="Arial" w:hAnsi="Arial" w:cs="Arial"/>
          <w:szCs w:val="22"/>
          <w:highlight w:val="none"/>
          <w:shd w:val="clear" w:color="auto" w:fill="auto"/>
          <w:vertAlign w:val="superscript"/>
        </w:rPr>
        <w:instrText xml:space="preserve"> REF _Ref28151 \r \h </w:instrText>
      </w:r>
      <w:r>
        <w:rPr>
          <w:rFonts w:ascii="Arial" w:hAnsi="Arial" w:cs="Arial"/>
          <w:szCs w:val="22"/>
          <w:highlight w:val="none"/>
          <w:shd w:val="clear" w:color="auto" w:fill="auto"/>
          <w:vertAlign w:val="superscript"/>
        </w:rPr>
        <w:fldChar w:fldCharType="separate"/>
      </w:r>
      <w:r>
        <w:rPr>
          <w:rFonts w:ascii="Arial" w:hAnsi="Arial" w:cs="Arial"/>
          <w:szCs w:val="22"/>
          <w:highlight w:val="none"/>
          <w:shd w:val="clear" w:color="auto" w:fill="auto"/>
          <w:vertAlign w:val="superscript"/>
        </w:rPr>
        <w:t>27</w:t>
      </w:r>
      <w:r>
        <w:rPr>
          <w:rFonts w:ascii="Arial" w:hAnsi="Arial" w:cs="Arial"/>
          <w:szCs w:val="22"/>
          <w:highlight w:val="none"/>
          <w:shd w:val="clear" w:color="auto" w:fill="auto"/>
          <w:vertAlign w:val="superscript"/>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_Ref28155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28</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shd w:val="clear" w:color="auto" w:fill="auto"/>
        </w:rPr>
        <w:t>, analyze urban phenomena, and drive theoretical advancement remains largely unexplored</w:t>
      </w:r>
      <w:r>
        <w:rPr>
          <w:rFonts w:ascii="Arial" w:hAnsi="Arial" w:cs="Arial"/>
          <w:kern w:val="0"/>
          <w:highlight w:val="none"/>
          <w:shd w:val="clear" w:color="auto" w:fill="auto"/>
          <w:vertAlign w:val="superscript"/>
        </w:rPr>
        <w:fldChar w:fldCharType="begin"/>
      </w:r>
      <w:r>
        <w:rPr>
          <w:rFonts w:ascii="Arial" w:hAnsi="Arial" w:cs="Arial"/>
          <w:kern w:val="0"/>
          <w:highlight w:val="none"/>
          <w:shd w:val="clear" w:color="auto" w:fill="auto"/>
          <w:vertAlign w:val="superscript"/>
        </w:rPr>
        <w:instrText xml:space="preserve"> REF _Ref28272 \r \h </w:instrText>
      </w:r>
      <w:r>
        <w:rPr>
          <w:rFonts w:ascii="Arial" w:hAnsi="Arial" w:cs="Arial"/>
          <w:kern w:val="0"/>
          <w:highlight w:val="none"/>
          <w:shd w:val="clear" w:color="auto" w:fill="auto"/>
          <w:vertAlign w:val="superscript"/>
        </w:rPr>
        <w:fldChar w:fldCharType="separate"/>
      </w:r>
      <w:r>
        <w:rPr>
          <w:rFonts w:ascii="Arial" w:hAnsi="Arial" w:cs="Arial"/>
          <w:kern w:val="0"/>
          <w:highlight w:val="none"/>
          <w:shd w:val="clear" w:color="auto" w:fill="auto"/>
          <w:vertAlign w:val="superscript"/>
        </w:rPr>
        <w:t>29</w:t>
      </w:r>
      <w:r>
        <w:rPr>
          <w:rFonts w:ascii="Arial" w:hAnsi="Arial" w:cs="Arial"/>
          <w:kern w:val="0"/>
          <w:highlight w:val="none"/>
          <w:shd w:val="clear" w:color="auto" w:fill="auto"/>
          <w:vertAlign w:val="superscript"/>
        </w:rPr>
        <w:fldChar w:fldCharType="end"/>
      </w:r>
      <w:r>
        <w:rPr>
          <w:rFonts w:ascii="Arial" w:hAnsi="Arial" w:cs="Arial"/>
          <w:szCs w:val="22"/>
          <w:shd w:val="clear" w:color="auto" w:fill="auto"/>
        </w:rPr>
        <w:t xml:space="preserve">. Initial studies have shown promise, using </w:t>
      </w:r>
      <w:r>
        <w:rPr>
          <w:rFonts w:hint="eastAsia" w:ascii="Arial" w:hAnsi="Arial" w:cs="Arial"/>
          <w:szCs w:val="22"/>
          <w:shd w:val="clear" w:color="auto" w:fill="auto"/>
          <w:lang w:val="en-US" w:eastAsia="zh-CN"/>
        </w:rPr>
        <w:t xml:space="preserve">GenAI models </w:t>
      </w:r>
      <w:r>
        <w:rPr>
          <w:rFonts w:ascii="Arial" w:hAnsi="Arial" w:cs="Arial"/>
          <w:szCs w:val="22"/>
          <w:shd w:val="clear" w:color="auto" w:fill="auto"/>
        </w:rPr>
        <w:t>to generate synthetic mobility data, simulate residents' daily behaviors, or assess urban s</w:t>
      </w:r>
      <w:r>
        <w:rPr>
          <w:rFonts w:ascii="Arial" w:hAnsi="Arial" w:cs="Arial"/>
          <w:szCs w:val="22"/>
          <w:highlight w:val="none"/>
          <w:shd w:val="clear" w:color="auto" w:fill="auto"/>
        </w:rPr>
        <w:t>ystems</w:t>
      </w:r>
      <w:r>
        <w:rPr>
          <w:rFonts w:ascii="Arial" w:hAnsi="Arial" w:cs="Arial"/>
          <w:kern w:val="0"/>
          <w:highlight w:val="none"/>
          <w:shd w:val="clear" w:color="auto" w:fill="auto"/>
          <w:vertAlign w:val="superscript"/>
        </w:rPr>
        <w:fldChar w:fldCharType="begin"/>
      </w:r>
      <w:r>
        <w:rPr>
          <w:rFonts w:ascii="Arial" w:hAnsi="Arial" w:cs="Arial"/>
          <w:kern w:val="0"/>
          <w:highlight w:val="none"/>
          <w:shd w:val="clear" w:color="auto" w:fill="auto"/>
          <w:vertAlign w:val="superscript"/>
        </w:rPr>
        <w:instrText xml:space="preserve"> REF _Ref28478 \r \h </w:instrText>
      </w:r>
      <w:r>
        <w:rPr>
          <w:rFonts w:ascii="Arial" w:hAnsi="Arial" w:cs="Arial"/>
          <w:kern w:val="0"/>
          <w:highlight w:val="none"/>
          <w:shd w:val="clear" w:color="auto" w:fill="auto"/>
          <w:vertAlign w:val="superscript"/>
        </w:rPr>
        <w:fldChar w:fldCharType="separate"/>
      </w:r>
      <w:r>
        <w:rPr>
          <w:rFonts w:ascii="Arial" w:hAnsi="Arial" w:cs="Arial"/>
          <w:kern w:val="0"/>
          <w:highlight w:val="none"/>
          <w:shd w:val="clear" w:color="auto" w:fill="auto"/>
          <w:vertAlign w:val="superscript"/>
        </w:rPr>
        <w:t>30</w:t>
      </w:r>
      <w:r>
        <w:rPr>
          <w:rFonts w:ascii="Arial" w:hAnsi="Arial" w:cs="Arial"/>
          <w:kern w:val="0"/>
          <w:highlight w:val="none"/>
          <w:shd w:val="clear" w:color="auto" w:fill="auto"/>
          <w:vertAlign w:val="superscript"/>
        </w:rPr>
        <w:fldChar w:fldCharType="end"/>
      </w:r>
      <w:r>
        <w:rPr>
          <w:rFonts w:ascii="Arial" w:hAnsi="Arial" w:cs="Arial"/>
          <w:szCs w:val="22"/>
          <w:highlight w:val="none"/>
          <w:shd w:val="clear" w:color="auto" w:fill="auto"/>
        </w:rPr>
        <w:t xml:space="preserve">. However, these pioneering efforts often remain fragmented. A significant research gap persists in systematically validating the fidelity of these worlds generated by </w:t>
      </w:r>
      <w:r>
        <w:rPr>
          <w:rFonts w:hint="eastAsia" w:ascii="Arial" w:hAnsi="Arial" w:cs="Arial"/>
          <w:szCs w:val="22"/>
          <w:highlight w:val="none"/>
          <w:shd w:val="clear" w:color="auto" w:fill="auto"/>
          <w:lang w:val="en-US" w:eastAsia="zh-CN"/>
        </w:rPr>
        <w:t>GenAI</w:t>
      </w:r>
      <w:r>
        <w:rPr>
          <w:rFonts w:ascii="Arial" w:hAnsi="Arial" w:cs="Arial"/>
          <w:szCs w:val="22"/>
          <w:highlight w:val="none"/>
          <w:shd w:val="clear" w:color="auto" w:fill="auto"/>
        </w:rPr>
        <w:t xml:space="preserve"> against established urban theories</w:t>
      </w:r>
      <w:r>
        <w:rPr>
          <w:rFonts w:ascii="Arial" w:hAnsi="Arial" w:cs="Arial"/>
          <w:kern w:val="0"/>
          <w:highlight w:val="none"/>
          <w:shd w:val="clear" w:color="auto" w:fill="auto"/>
          <w:vertAlign w:val="superscript"/>
        </w:rPr>
        <w:fldChar w:fldCharType="begin"/>
      </w:r>
      <w:r>
        <w:rPr>
          <w:rFonts w:ascii="Arial" w:hAnsi="Arial" w:cs="Arial"/>
          <w:kern w:val="0"/>
          <w:highlight w:val="none"/>
          <w:shd w:val="clear" w:color="auto" w:fill="auto"/>
          <w:vertAlign w:val="superscript"/>
        </w:rPr>
        <w:instrText xml:space="preserve"> REF _Ref28494 \r \h </w:instrText>
      </w:r>
      <w:r>
        <w:rPr>
          <w:rFonts w:ascii="Arial" w:hAnsi="Arial" w:cs="Arial"/>
          <w:kern w:val="0"/>
          <w:highlight w:val="none"/>
          <w:shd w:val="clear" w:color="auto" w:fill="auto"/>
          <w:vertAlign w:val="superscript"/>
        </w:rPr>
        <w:fldChar w:fldCharType="separate"/>
      </w:r>
      <w:r>
        <w:rPr>
          <w:rFonts w:ascii="Arial" w:hAnsi="Arial" w:cs="Arial"/>
          <w:kern w:val="0"/>
          <w:highlight w:val="none"/>
          <w:shd w:val="clear" w:color="auto" w:fill="auto"/>
          <w:vertAlign w:val="superscript"/>
        </w:rPr>
        <w:t>31</w:t>
      </w:r>
      <w:r>
        <w:rPr>
          <w:rFonts w:ascii="Arial" w:hAnsi="Arial" w:cs="Arial"/>
          <w:kern w:val="0"/>
          <w:highlight w:val="none"/>
          <w:shd w:val="clear" w:color="auto" w:fill="auto"/>
          <w:vertAlign w:val="superscript"/>
        </w:rPr>
        <w:fldChar w:fldCharType="end"/>
      </w:r>
      <w:r>
        <w:rPr>
          <w:rFonts w:ascii="Arial" w:hAnsi="Arial" w:cs="Arial"/>
          <w:szCs w:val="22"/>
          <w:highlight w:val="none"/>
          <w:shd w:val="clear" w:color="auto" w:fill="auto"/>
        </w:rPr>
        <w:t xml:space="preserve">. Furthermore, the inherent geographical and social biases within </w:t>
      </w:r>
      <w:r>
        <w:rPr>
          <w:rFonts w:hint="eastAsia" w:ascii="Arial" w:hAnsi="Arial" w:cs="Arial"/>
          <w:szCs w:val="22"/>
          <w:highlight w:val="none"/>
          <w:shd w:val="clear" w:color="auto" w:fill="auto"/>
          <w:lang w:val="en-US" w:eastAsia="zh-CN"/>
        </w:rPr>
        <w:t>GenAI models</w:t>
      </w:r>
      <w:r>
        <w:rPr>
          <w:rFonts w:hint="eastAsia" w:ascii="Arial" w:hAnsi="Arial" w:cs="Arial"/>
          <w:szCs w:val="22"/>
          <w:highlight w:val="none"/>
          <w:shd w:val="clear" w:color="auto" w:fill="auto"/>
        </w:rPr>
        <w:t xml:space="preserve"> </w:t>
      </w:r>
      <w:r>
        <w:rPr>
          <w:rFonts w:ascii="Arial" w:hAnsi="Arial" w:cs="Arial"/>
          <w:szCs w:val="22"/>
          <w:highlight w:val="none"/>
          <w:shd w:val="clear" w:color="auto" w:fill="auto"/>
        </w:rPr>
        <w:t>pose a critical challenge to their reliability as scientific instruments</w:t>
      </w:r>
      <w:r>
        <w:rPr>
          <w:rFonts w:ascii="Arial" w:hAnsi="Arial" w:cs="Arial"/>
          <w:kern w:val="0"/>
          <w:highlight w:val="none"/>
          <w:shd w:val="clear" w:color="auto" w:fill="auto"/>
          <w:vertAlign w:val="superscript"/>
        </w:rPr>
        <w:fldChar w:fldCharType="begin"/>
      </w:r>
      <w:r>
        <w:rPr>
          <w:rFonts w:ascii="Arial" w:hAnsi="Arial" w:cs="Arial"/>
          <w:kern w:val="0"/>
          <w:highlight w:val="none"/>
          <w:shd w:val="clear" w:color="auto" w:fill="auto"/>
          <w:vertAlign w:val="superscript"/>
        </w:rPr>
        <w:instrText xml:space="preserve"> REF _Ref28772 \r \h </w:instrText>
      </w:r>
      <w:r>
        <w:rPr>
          <w:rFonts w:ascii="Arial" w:hAnsi="Arial" w:cs="Arial"/>
          <w:kern w:val="0"/>
          <w:highlight w:val="none"/>
          <w:shd w:val="clear" w:color="auto" w:fill="auto"/>
          <w:vertAlign w:val="superscript"/>
        </w:rPr>
        <w:fldChar w:fldCharType="separate"/>
      </w:r>
      <w:r>
        <w:rPr>
          <w:rFonts w:ascii="Arial" w:hAnsi="Arial" w:cs="Arial"/>
          <w:kern w:val="0"/>
          <w:highlight w:val="none"/>
          <w:shd w:val="clear" w:color="auto" w:fill="auto"/>
          <w:vertAlign w:val="superscript"/>
        </w:rPr>
        <w:t>32</w:t>
      </w:r>
      <w:r>
        <w:rPr>
          <w:rFonts w:ascii="Arial" w:hAnsi="Arial" w:cs="Arial"/>
          <w:kern w:val="0"/>
          <w:highlight w:val="none"/>
          <w:shd w:val="clear" w:color="auto" w:fill="auto"/>
          <w:vertAlign w:val="superscript"/>
        </w:rPr>
        <w:fldChar w:fldCharType="end"/>
      </w:r>
      <w:r>
        <w:rPr>
          <w:rFonts w:hint="eastAsia" w:ascii="Arial" w:hAnsi="Arial" w:cs="Arial"/>
          <w:kern w:val="0"/>
          <w:highlight w:val="none"/>
          <w:shd w:val="clear" w:color="auto" w:fill="auto"/>
          <w:vertAlign w:val="superscript"/>
          <w:lang w:val="en-US" w:eastAsia="zh-CN"/>
        </w:rPr>
        <w:t>,</w:t>
      </w:r>
      <w:r>
        <w:rPr>
          <w:rFonts w:hint="default" w:ascii="Arial" w:hAnsi="Arial" w:cs="Arial"/>
          <w:kern w:val="0"/>
          <w:highlight w:val="none"/>
          <w:shd w:val="clear" w:color="auto" w:fill="auto"/>
          <w:vertAlign w:val="superscript"/>
          <w:lang w:val="en-US"/>
        </w:rPr>
        <w:fldChar w:fldCharType="begin"/>
      </w:r>
      <w:r>
        <w:rPr>
          <w:rFonts w:hint="default" w:ascii="Arial" w:hAnsi="Arial" w:cs="Arial"/>
          <w:kern w:val="0"/>
          <w:highlight w:val="none"/>
          <w:shd w:val="clear" w:color="auto" w:fill="auto"/>
          <w:vertAlign w:val="superscript"/>
          <w:lang w:val="en-US"/>
        </w:rPr>
        <w:instrText xml:space="preserve"> REF _Ref28775 \r \h </w:instrText>
      </w:r>
      <w:r>
        <w:rPr>
          <w:rFonts w:hint="default" w:ascii="Arial" w:hAnsi="Arial" w:cs="Arial"/>
          <w:kern w:val="0"/>
          <w:highlight w:val="none"/>
          <w:shd w:val="clear" w:color="auto" w:fill="auto"/>
          <w:vertAlign w:val="superscript"/>
          <w:lang w:val="en-US"/>
        </w:rPr>
        <w:fldChar w:fldCharType="separate"/>
      </w:r>
      <w:r>
        <w:rPr>
          <w:rFonts w:hint="default" w:ascii="Arial" w:hAnsi="Arial" w:cs="Arial"/>
          <w:kern w:val="0"/>
          <w:highlight w:val="none"/>
          <w:shd w:val="clear" w:color="auto" w:fill="auto"/>
          <w:vertAlign w:val="superscript"/>
          <w:lang w:val="en-US"/>
        </w:rPr>
        <w:t>33</w:t>
      </w:r>
      <w:r>
        <w:rPr>
          <w:rFonts w:hint="default" w:ascii="Arial" w:hAnsi="Arial" w:cs="Arial"/>
          <w:kern w:val="0"/>
          <w:highlight w:val="none"/>
          <w:shd w:val="clear" w:color="auto" w:fill="auto"/>
          <w:vertAlign w:val="superscript"/>
          <w:lang w:val="en-US"/>
        </w:rPr>
        <w:fldChar w:fldCharType="end"/>
      </w:r>
      <w:r>
        <w:rPr>
          <w:rFonts w:ascii="Arial" w:hAnsi="Arial" w:cs="Arial"/>
          <w:szCs w:val="22"/>
          <w:highlight w:val="none"/>
          <w:shd w:val="clear" w:color="auto" w:fill="auto"/>
        </w:rPr>
        <w:t xml:space="preserve">. </w:t>
      </w:r>
      <w:r>
        <w:rPr>
          <w:rFonts w:ascii="Arial" w:hAnsi="Arial" w:cs="Arial"/>
          <w:szCs w:val="22"/>
          <w:shd w:val="clear" w:color="auto" w:fill="auto"/>
        </w:rPr>
        <w:t xml:space="preserve">Therefore, a structured and rigorous framework is necessary to move beyond isolated applications and systematically evaluate the potential and pitfalls of </w:t>
      </w:r>
      <w:r>
        <w:rPr>
          <w:rFonts w:hint="eastAsia" w:ascii="Arial" w:hAnsi="Arial" w:cs="Arial"/>
          <w:szCs w:val="22"/>
          <w:shd w:val="clear" w:color="auto" w:fill="auto"/>
          <w:lang w:val="en-US" w:eastAsia="zh-CN"/>
        </w:rPr>
        <w:t>GenAI</w:t>
      </w:r>
      <w:r>
        <w:rPr>
          <w:rFonts w:ascii="Arial" w:hAnsi="Arial" w:cs="Arial"/>
          <w:szCs w:val="22"/>
          <w:shd w:val="clear" w:color="auto" w:fill="auto"/>
        </w:rPr>
        <w:t xml:space="preserve"> as a foundation for the next generation of urban science.</w:t>
      </w:r>
    </w:p>
    <w:p w14:paraId="7D19F61C">
      <w:pPr>
        <w:rPr>
          <w:rFonts w:hint="eastAsia" w:ascii="Arial" w:hAnsi="Arial" w:cs="Arial"/>
          <w:szCs w:val="22"/>
          <w:shd w:val="clear" w:color="auto" w:fill="auto"/>
        </w:rPr>
      </w:pPr>
    </w:p>
    <w:p w14:paraId="1A9683DB">
      <w:pPr>
        <w:rPr>
          <w:rFonts w:hint="eastAsia" w:ascii="Arial" w:hAnsi="Arial" w:cs="Arial" w:eastAsiaTheme="minorEastAsia"/>
          <w:color w:val="FF0000"/>
          <w:szCs w:val="22"/>
          <w:shd w:val="clear" w:color="auto" w:fill="auto"/>
          <w:lang w:val="en-US" w:eastAsia="zh-CN"/>
        </w:rPr>
      </w:pPr>
      <w:r>
        <w:rPr>
          <w:rFonts w:hint="eastAsia" w:ascii="Arial" w:hAnsi="Arial" w:cs="Arial"/>
          <w:color w:val="FF0000"/>
          <w:szCs w:val="22"/>
          <w:shd w:val="clear" w:color="auto" w:fill="auto"/>
          <w:lang w:val="en-US" w:eastAsia="zh-CN"/>
        </w:rPr>
        <w:t>To address these gaps, we introduce the AI4US (Artificial Intelligence for Urban Science) framework. This framework establishes a systematic workflow to evaluate "Mirage Cities," a term denoting the idealized urban data representations synthesized by GenAI models serving as a virtual laboratory to probe implicit urban knowledge. Our diagnostic approach evaluates the fidelity of AI generated data across both symbolic and perceptual domains initially using unoptimized zero shot prompts to establish a baseline for GenAI. H</w:t>
      </w:r>
      <w:r>
        <w:rPr>
          <w:rFonts w:hint="eastAsia" w:ascii="Arial" w:hAnsi="Arial" w:cs="Arial"/>
          <w:color w:val="FF0000"/>
          <w:szCs w:val="22"/>
          <w:shd w:val="clear" w:color="auto" w:fill="auto"/>
        </w:rPr>
        <w:t xml:space="preserve">igh data fidelity </w:t>
      </w:r>
      <w:r>
        <w:rPr>
          <w:rFonts w:hint="eastAsia" w:ascii="Arial" w:hAnsi="Arial" w:cs="Arial"/>
          <w:color w:val="FF0000"/>
          <w:szCs w:val="22"/>
          <w:shd w:val="clear" w:color="auto" w:fill="auto"/>
          <w:lang w:val="en-US" w:eastAsia="zh-CN"/>
        </w:rPr>
        <w:t xml:space="preserve">is defined </w:t>
      </w:r>
      <w:r>
        <w:rPr>
          <w:rFonts w:hint="eastAsia" w:ascii="Arial" w:hAnsi="Arial" w:cs="Arial"/>
          <w:color w:val="FF0000"/>
          <w:szCs w:val="22"/>
          <w:shd w:val="clear" w:color="auto" w:fill="auto"/>
        </w:rPr>
        <w:t>as a three part requirement: qualitative consistency through consistent statistical significance (p &lt; 0.05) across replicates, quantitative consistency via high goodness of fit and minimal parametric deviation from empirical benchmarks, and data diversity by replicating real world distributional heterogeneity.</w:t>
      </w:r>
      <w:r>
        <w:rPr>
          <w:rFonts w:hint="eastAsia" w:ascii="Arial" w:hAnsi="Arial" w:cs="Arial"/>
          <w:color w:val="FF0000"/>
          <w:szCs w:val="22"/>
          <w:shd w:val="clear" w:color="auto" w:fill="auto"/>
          <w:lang w:val="en-US" w:eastAsia="zh-CN"/>
        </w:rPr>
        <w:t xml:space="preserve"> For symbolic data, we test the models</w:t>
      </w:r>
      <w:r>
        <w:rPr>
          <w:rFonts w:hint="default" w:ascii="Arial" w:hAnsi="Arial" w:cs="Arial"/>
          <w:color w:val="FF0000"/>
          <w:szCs w:val="22"/>
          <w:shd w:val="clear" w:color="auto" w:fill="auto"/>
          <w:lang w:val="en-US" w:eastAsia="zh-CN"/>
        </w:rPr>
        <w:t>’</w:t>
      </w:r>
      <w:r>
        <w:rPr>
          <w:rFonts w:hint="eastAsia" w:ascii="Arial" w:hAnsi="Arial" w:cs="Arial"/>
          <w:color w:val="FF0000"/>
          <w:szCs w:val="22"/>
          <w:shd w:val="clear" w:color="auto" w:fill="auto"/>
          <w:lang w:val="en-US" w:eastAsia="zh-CN"/>
        </w:rPr>
        <w:t xml:space="preserve"> ability to reproduce foundational urban theories like urban scaling laws, distance decay, and urban vitality</w:t>
      </w:r>
      <w:r>
        <w:rPr>
          <w:rFonts w:hint="default" w:ascii="Arial" w:hAnsi="Arial" w:cs="Arial"/>
          <w:color w:val="FF0000"/>
          <w:szCs w:val="22"/>
          <w:highlight w:val="none"/>
          <w:shd w:val="clear" w:color="auto" w:fill="auto"/>
          <w:vertAlign w:val="superscript"/>
          <w:lang w:val="en-US"/>
        </w:rPr>
        <w:fldChar w:fldCharType="begin"/>
      </w:r>
      <w:r>
        <w:rPr>
          <w:rFonts w:hint="default" w:ascii="Arial" w:hAnsi="Arial" w:cs="Arial"/>
          <w:color w:val="FF0000"/>
          <w:szCs w:val="22"/>
          <w:highlight w:val="none"/>
          <w:shd w:val="clear" w:color="auto" w:fill="auto"/>
          <w:vertAlign w:val="superscript"/>
          <w:lang w:val="en-US"/>
        </w:rPr>
        <w:instrText xml:space="preserve"> REF _Ref29885 \r \h </w:instrText>
      </w:r>
      <w:r>
        <w:rPr>
          <w:rFonts w:hint="default" w:ascii="Arial" w:hAnsi="Arial" w:cs="Arial"/>
          <w:color w:val="FF0000"/>
          <w:szCs w:val="22"/>
          <w:highlight w:val="none"/>
          <w:shd w:val="clear" w:color="auto" w:fill="auto"/>
          <w:vertAlign w:val="superscript"/>
          <w:lang w:val="en-US"/>
        </w:rPr>
        <w:fldChar w:fldCharType="separate"/>
      </w:r>
      <w:r>
        <w:rPr>
          <w:rFonts w:hint="default" w:ascii="Arial" w:hAnsi="Arial" w:cs="Arial"/>
          <w:color w:val="FF0000"/>
          <w:szCs w:val="22"/>
          <w:highlight w:val="none"/>
          <w:shd w:val="clear" w:color="auto" w:fill="auto"/>
          <w:vertAlign w:val="superscript"/>
          <w:lang w:val="en-US"/>
        </w:rPr>
        <w:t>34</w:t>
      </w:r>
      <w:r>
        <w:rPr>
          <w:rFonts w:hint="default" w:ascii="Arial" w:hAnsi="Arial" w:cs="Arial"/>
          <w:color w:val="FF0000"/>
          <w:szCs w:val="22"/>
          <w:highlight w:val="none"/>
          <w:shd w:val="clear" w:color="auto" w:fill="auto"/>
          <w:vertAlign w:val="superscript"/>
          <w:lang w:val="en-US"/>
        </w:rPr>
        <w:fldChar w:fldCharType="end"/>
      </w:r>
      <w:r>
        <w:rPr>
          <w:rFonts w:hint="eastAsia" w:ascii="Arial" w:hAnsi="Arial" w:cs="Arial"/>
          <w:color w:val="FF0000"/>
          <w:szCs w:val="22"/>
          <w:highlight w:val="none"/>
          <w:shd w:val="clear" w:color="auto" w:fill="auto"/>
          <w:vertAlign w:val="superscript"/>
          <w:lang w:val="en-US" w:eastAsia="zh-CN"/>
        </w:rPr>
        <w:t>,</w:t>
      </w:r>
      <w:r>
        <w:rPr>
          <w:rFonts w:hint="default" w:ascii="Arial" w:hAnsi="Arial" w:cs="Arial"/>
          <w:color w:val="FF0000"/>
          <w:szCs w:val="22"/>
          <w:highlight w:val="none"/>
          <w:shd w:val="clear" w:color="auto" w:fill="auto"/>
          <w:vertAlign w:val="superscript"/>
          <w:lang w:val="en-US"/>
        </w:rPr>
        <w:fldChar w:fldCharType="begin"/>
      </w:r>
      <w:r>
        <w:rPr>
          <w:rFonts w:hint="default" w:ascii="Arial" w:hAnsi="Arial" w:cs="Arial"/>
          <w:color w:val="FF0000"/>
          <w:szCs w:val="22"/>
          <w:highlight w:val="none"/>
          <w:shd w:val="clear" w:color="auto" w:fill="auto"/>
          <w:vertAlign w:val="superscript"/>
          <w:lang w:val="en-US"/>
        </w:rPr>
        <w:instrText xml:space="preserve"> REF _Ref29889 \r \h </w:instrText>
      </w:r>
      <w:r>
        <w:rPr>
          <w:rFonts w:hint="default" w:ascii="Arial" w:hAnsi="Arial" w:cs="Arial"/>
          <w:color w:val="FF0000"/>
          <w:szCs w:val="22"/>
          <w:highlight w:val="none"/>
          <w:shd w:val="clear" w:color="auto" w:fill="auto"/>
          <w:vertAlign w:val="superscript"/>
          <w:lang w:val="en-US"/>
        </w:rPr>
        <w:fldChar w:fldCharType="separate"/>
      </w:r>
      <w:r>
        <w:rPr>
          <w:rFonts w:hint="default" w:ascii="Arial" w:hAnsi="Arial" w:cs="Arial"/>
          <w:color w:val="FF0000"/>
          <w:szCs w:val="22"/>
          <w:highlight w:val="none"/>
          <w:shd w:val="clear" w:color="auto" w:fill="auto"/>
          <w:vertAlign w:val="superscript"/>
          <w:lang w:val="en-US"/>
        </w:rPr>
        <w:t>35</w:t>
      </w:r>
      <w:r>
        <w:rPr>
          <w:rFonts w:hint="default" w:ascii="Arial" w:hAnsi="Arial" w:cs="Arial"/>
          <w:color w:val="FF0000"/>
          <w:szCs w:val="22"/>
          <w:highlight w:val="none"/>
          <w:shd w:val="clear" w:color="auto" w:fill="auto"/>
          <w:vertAlign w:val="superscript"/>
          <w:lang w:val="en-US"/>
        </w:rPr>
        <w:fldChar w:fldCharType="end"/>
      </w:r>
      <w:r>
        <w:rPr>
          <w:rFonts w:hint="eastAsia" w:ascii="Arial" w:hAnsi="Arial" w:cs="Arial"/>
          <w:color w:val="FF0000"/>
          <w:szCs w:val="22"/>
          <w:highlight w:val="none"/>
          <w:shd w:val="clear" w:color="auto" w:fill="auto"/>
          <w:vertAlign w:val="superscript"/>
          <w:lang w:val="en-US" w:eastAsia="zh-CN"/>
        </w:rPr>
        <w:t>,</w:t>
      </w:r>
      <w:r>
        <w:rPr>
          <w:rFonts w:hint="default" w:ascii="Arial" w:hAnsi="Arial" w:cs="Arial"/>
          <w:color w:val="FF0000"/>
          <w:szCs w:val="22"/>
          <w:highlight w:val="none"/>
          <w:shd w:val="clear" w:color="auto" w:fill="auto"/>
          <w:vertAlign w:val="superscript"/>
          <w:lang w:val="en-US"/>
        </w:rPr>
        <w:fldChar w:fldCharType="begin"/>
      </w:r>
      <w:r>
        <w:rPr>
          <w:rFonts w:hint="default" w:ascii="Arial" w:hAnsi="Arial" w:cs="Arial"/>
          <w:color w:val="FF0000"/>
          <w:szCs w:val="22"/>
          <w:highlight w:val="none"/>
          <w:shd w:val="clear" w:color="auto" w:fill="auto"/>
          <w:vertAlign w:val="superscript"/>
          <w:lang w:val="en-US"/>
        </w:rPr>
        <w:instrText xml:space="preserve"> REF _Ref29892 \r \h </w:instrText>
      </w:r>
      <w:r>
        <w:rPr>
          <w:rFonts w:hint="default" w:ascii="Arial" w:hAnsi="Arial" w:cs="Arial"/>
          <w:color w:val="FF0000"/>
          <w:szCs w:val="22"/>
          <w:highlight w:val="none"/>
          <w:shd w:val="clear" w:color="auto" w:fill="auto"/>
          <w:vertAlign w:val="superscript"/>
          <w:lang w:val="en-US"/>
        </w:rPr>
        <w:fldChar w:fldCharType="separate"/>
      </w:r>
      <w:r>
        <w:rPr>
          <w:rFonts w:hint="default" w:ascii="Arial" w:hAnsi="Arial" w:cs="Arial"/>
          <w:color w:val="FF0000"/>
          <w:szCs w:val="22"/>
          <w:highlight w:val="none"/>
          <w:shd w:val="clear" w:color="auto" w:fill="auto"/>
          <w:vertAlign w:val="superscript"/>
          <w:lang w:val="en-US"/>
        </w:rPr>
        <w:t>36</w:t>
      </w:r>
      <w:r>
        <w:rPr>
          <w:rFonts w:hint="default" w:ascii="Arial" w:hAnsi="Arial" w:cs="Arial"/>
          <w:color w:val="FF0000"/>
          <w:szCs w:val="22"/>
          <w:highlight w:val="none"/>
          <w:shd w:val="clear" w:color="auto" w:fill="auto"/>
          <w:vertAlign w:val="superscript"/>
          <w:lang w:val="en-US"/>
        </w:rPr>
        <w:fldChar w:fldCharType="end"/>
      </w:r>
      <w:r>
        <w:rPr>
          <w:rFonts w:hint="eastAsia" w:ascii="Arial" w:hAnsi="Arial" w:cs="Arial"/>
          <w:color w:val="FF0000"/>
          <w:szCs w:val="22"/>
          <w:shd w:val="clear" w:color="auto" w:fill="auto"/>
          <w:lang w:val="en-US" w:eastAsia="zh-CN"/>
        </w:rPr>
        <w:t>. For perceptual data, we assess their multimodal capacity to replicate human centric visual perception. Crucially, this generative control enables synthetic experimentation, allowing for systematic tests of how specific urban elements impact human perception. These theories were chosen to create a comprehensive testbed representing fundamental urban mechanisms across different scales and dimensions</w:t>
      </w:r>
      <w:r>
        <w:rPr>
          <w:rFonts w:ascii="Arial" w:hAnsi="Arial" w:cs="Arial"/>
          <w:color w:val="FF0000"/>
          <w:szCs w:val="22"/>
          <w:highlight w:val="none"/>
          <w:shd w:val="clear" w:color="auto" w:fill="auto"/>
          <w:vertAlign w:val="superscript"/>
        </w:rPr>
        <w:fldChar w:fldCharType="begin"/>
      </w:r>
      <w:r>
        <w:rPr>
          <w:rFonts w:ascii="Arial" w:hAnsi="Arial" w:cs="Arial"/>
          <w:color w:val="FF0000"/>
          <w:szCs w:val="22"/>
          <w:highlight w:val="none"/>
          <w:shd w:val="clear" w:color="auto" w:fill="auto"/>
          <w:vertAlign w:val="superscript"/>
        </w:rPr>
        <w:instrText xml:space="preserve"> REF _Ref30617 \r \h </w:instrText>
      </w:r>
      <w:r>
        <w:rPr>
          <w:rFonts w:ascii="Arial" w:hAnsi="Arial" w:cs="Arial"/>
          <w:color w:val="FF0000"/>
          <w:szCs w:val="22"/>
          <w:highlight w:val="none"/>
          <w:shd w:val="clear" w:color="auto" w:fill="auto"/>
          <w:vertAlign w:val="superscript"/>
        </w:rPr>
        <w:fldChar w:fldCharType="separate"/>
      </w:r>
      <w:r>
        <w:rPr>
          <w:rFonts w:ascii="Arial" w:hAnsi="Arial" w:cs="Arial"/>
          <w:color w:val="FF0000"/>
          <w:szCs w:val="22"/>
          <w:highlight w:val="none"/>
          <w:shd w:val="clear" w:color="auto" w:fill="auto"/>
          <w:vertAlign w:val="superscript"/>
        </w:rPr>
        <w:t>37</w:t>
      </w:r>
      <w:r>
        <w:rPr>
          <w:rFonts w:ascii="Arial" w:hAnsi="Arial" w:cs="Arial"/>
          <w:color w:val="FF0000"/>
          <w:szCs w:val="22"/>
          <w:highlight w:val="none"/>
          <w:shd w:val="clear" w:color="auto" w:fill="auto"/>
          <w:vertAlign w:val="superscript"/>
        </w:rPr>
        <w:fldChar w:fldCharType="end"/>
      </w:r>
      <w:r>
        <w:rPr>
          <w:rFonts w:hint="eastAsia" w:ascii="Arial" w:hAnsi="Arial" w:cs="Arial"/>
          <w:color w:val="FF0000"/>
          <w:szCs w:val="22"/>
          <w:highlight w:val="none"/>
          <w:shd w:val="clear" w:color="auto" w:fill="auto"/>
          <w:vertAlign w:val="superscript"/>
          <w:lang w:val="en-US" w:eastAsia="zh-CN"/>
        </w:rPr>
        <w:t>,</w:t>
      </w:r>
      <w:r>
        <w:rPr>
          <w:rFonts w:hint="default" w:ascii="Arial" w:hAnsi="Arial" w:cs="Arial"/>
          <w:color w:val="FF0000"/>
          <w:szCs w:val="22"/>
          <w:highlight w:val="none"/>
          <w:shd w:val="clear" w:color="auto" w:fill="auto"/>
          <w:vertAlign w:val="superscript"/>
          <w:lang w:val="en-US"/>
        </w:rPr>
        <w:fldChar w:fldCharType="begin"/>
      </w:r>
      <w:r>
        <w:rPr>
          <w:rFonts w:hint="default" w:ascii="Arial" w:hAnsi="Arial" w:cs="Arial"/>
          <w:color w:val="FF0000"/>
          <w:szCs w:val="22"/>
          <w:highlight w:val="none"/>
          <w:shd w:val="clear" w:color="auto" w:fill="auto"/>
          <w:vertAlign w:val="superscript"/>
          <w:lang w:val="en-US"/>
        </w:rPr>
        <w:instrText xml:space="preserve"> REF _Ref30620 \r \h </w:instrText>
      </w:r>
      <w:r>
        <w:rPr>
          <w:rFonts w:hint="default" w:ascii="Arial" w:hAnsi="Arial" w:cs="Arial"/>
          <w:color w:val="FF0000"/>
          <w:szCs w:val="22"/>
          <w:highlight w:val="none"/>
          <w:shd w:val="clear" w:color="auto" w:fill="auto"/>
          <w:vertAlign w:val="superscript"/>
          <w:lang w:val="en-US"/>
        </w:rPr>
        <w:fldChar w:fldCharType="separate"/>
      </w:r>
      <w:r>
        <w:rPr>
          <w:rFonts w:hint="default" w:ascii="Arial" w:hAnsi="Arial" w:cs="Arial"/>
          <w:color w:val="FF0000"/>
          <w:szCs w:val="22"/>
          <w:highlight w:val="none"/>
          <w:shd w:val="clear" w:color="auto" w:fill="auto"/>
          <w:vertAlign w:val="superscript"/>
          <w:lang w:val="en-US"/>
        </w:rPr>
        <w:t>38</w:t>
      </w:r>
      <w:r>
        <w:rPr>
          <w:rFonts w:hint="default" w:ascii="Arial" w:hAnsi="Arial" w:cs="Arial"/>
          <w:color w:val="FF0000"/>
          <w:szCs w:val="22"/>
          <w:highlight w:val="none"/>
          <w:shd w:val="clear" w:color="auto" w:fill="auto"/>
          <w:vertAlign w:val="superscript"/>
          <w:lang w:val="en-US"/>
        </w:rPr>
        <w:fldChar w:fldCharType="end"/>
      </w:r>
      <w:r>
        <w:rPr>
          <w:rFonts w:hint="eastAsia" w:ascii="Arial" w:hAnsi="Arial" w:cs="Arial"/>
          <w:color w:val="FF0000"/>
          <w:szCs w:val="22"/>
          <w:highlight w:val="none"/>
          <w:shd w:val="clear" w:color="auto" w:fill="auto"/>
          <w:vertAlign w:val="superscript"/>
          <w:lang w:val="en-US" w:eastAsia="zh-CN"/>
        </w:rPr>
        <w:t>,</w:t>
      </w:r>
      <w:r>
        <w:rPr>
          <w:rFonts w:hint="default" w:ascii="Arial" w:hAnsi="Arial" w:cs="Arial"/>
          <w:color w:val="FF0000"/>
          <w:szCs w:val="22"/>
          <w:highlight w:val="none"/>
          <w:shd w:val="clear" w:color="auto" w:fill="auto"/>
          <w:vertAlign w:val="superscript"/>
          <w:lang w:val="en-US"/>
        </w:rPr>
        <w:fldChar w:fldCharType="begin"/>
      </w:r>
      <w:r>
        <w:rPr>
          <w:rFonts w:hint="default" w:ascii="Arial" w:hAnsi="Arial" w:cs="Arial"/>
          <w:color w:val="FF0000"/>
          <w:szCs w:val="22"/>
          <w:highlight w:val="none"/>
          <w:shd w:val="clear" w:color="auto" w:fill="auto"/>
          <w:vertAlign w:val="superscript"/>
          <w:lang w:val="en-US"/>
        </w:rPr>
        <w:instrText xml:space="preserve"> REF _Ref30623 \r \h </w:instrText>
      </w:r>
      <w:r>
        <w:rPr>
          <w:rFonts w:hint="default" w:ascii="Arial" w:hAnsi="Arial" w:cs="Arial"/>
          <w:color w:val="FF0000"/>
          <w:szCs w:val="22"/>
          <w:highlight w:val="none"/>
          <w:shd w:val="clear" w:color="auto" w:fill="auto"/>
          <w:vertAlign w:val="superscript"/>
          <w:lang w:val="en-US"/>
        </w:rPr>
        <w:fldChar w:fldCharType="separate"/>
      </w:r>
      <w:r>
        <w:rPr>
          <w:rFonts w:hint="default" w:ascii="Arial" w:hAnsi="Arial" w:cs="Arial"/>
          <w:color w:val="FF0000"/>
          <w:szCs w:val="22"/>
          <w:highlight w:val="none"/>
          <w:shd w:val="clear" w:color="auto" w:fill="auto"/>
          <w:vertAlign w:val="superscript"/>
          <w:lang w:val="en-US"/>
        </w:rPr>
        <w:t>39</w:t>
      </w:r>
      <w:r>
        <w:rPr>
          <w:rFonts w:hint="default" w:ascii="Arial" w:hAnsi="Arial" w:cs="Arial"/>
          <w:color w:val="FF0000"/>
          <w:szCs w:val="22"/>
          <w:highlight w:val="none"/>
          <w:shd w:val="clear" w:color="auto" w:fill="auto"/>
          <w:vertAlign w:val="superscript"/>
          <w:lang w:val="en-US"/>
        </w:rPr>
        <w:fldChar w:fldCharType="end"/>
      </w:r>
      <w:r>
        <w:rPr>
          <w:rFonts w:hint="eastAsia" w:ascii="Arial" w:hAnsi="Arial" w:cs="Arial"/>
          <w:color w:val="FF0000"/>
          <w:szCs w:val="22"/>
          <w:shd w:val="clear" w:color="auto" w:fill="auto"/>
          <w:lang w:val="en-US" w:eastAsia="zh-CN"/>
        </w:rPr>
        <w:t>. Moving beyond diagnosis, this study investigates prompt engineering strategies and conducts rigorous sensitivity analyses to optimize data synthesis. We explore different generation paradigms by comparing independent sampling with joint sampling across various batch sizes. Furthermore, we examine the impact of blueprint prompting, which incorporates systemic observations and numerical boundaries from international reports to provide distributional anchors for "Mirage Cities". Our findings reveal that while GenAI captures the mathematical forms of urban science, its performance is highly sensitive to sampling strategies, sample size, and prompt phrasing, offering a roadmap for utilizing GenAI as a next generation proxy in urban research</w:t>
      </w:r>
      <w:r>
        <w:rPr>
          <w:rFonts w:hint="eastAsia" w:ascii="Arial" w:hAnsi="Arial" w:cs="Arial"/>
          <w:color w:val="FF0000"/>
          <w:kern w:val="0"/>
          <w:highlight w:val="none"/>
          <w:shd w:val="clear" w:color="auto" w:fill="auto"/>
          <w:vertAlign w:val="superscript"/>
          <w:lang w:val="en-US" w:eastAsia="zh-CN"/>
        </w:rPr>
        <w:t>.</w:t>
      </w:r>
    </w:p>
    <w:p w14:paraId="5F401742">
      <w:pPr>
        <w:rPr>
          <w:rFonts w:hint="eastAsia" w:ascii="Arial" w:hAnsi="Arial" w:cs="Arial"/>
          <w:szCs w:val="22"/>
          <w:shd w:val="clear" w:color="auto" w:fill="auto"/>
        </w:rPr>
      </w:pPr>
    </w:p>
    <w:p w14:paraId="684197FB">
      <w:pPr>
        <w:rPr>
          <w:rFonts w:hint="eastAsia" w:ascii="Arial" w:hAnsi="Arial" w:cs="Arial"/>
          <w:szCs w:val="22"/>
          <w:shd w:val="clear" w:color="auto" w:fill="auto"/>
        </w:rPr>
      </w:pPr>
    </w:p>
    <w:p w14:paraId="6C9FA64A">
      <w:pPr>
        <w:rPr>
          <w:rFonts w:hint="eastAsia" w:ascii="Arial" w:hAnsi="Arial" w:cs="Arial"/>
          <w:szCs w:val="22"/>
          <w:shd w:val="clear" w:color="auto" w:fill="auto"/>
        </w:rPr>
      </w:pPr>
    </w:p>
    <w:p w14:paraId="406D1447">
      <w:pPr>
        <w:overflowPunct w:val="0"/>
        <w:spacing w:after="156" w:afterLines="50" w:line="360" w:lineRule="exact"/>
        <w:rPr>
          <w:rFonts w:ascii="Arial" w:hAnsi="Arial" w:eastAsia="微软雅黑" w:cs="Arial"/>
          <w:b/>
          <w:bCs/>
          <w:sz w:val="36"/>
          <w:szCs w:val="44"/>
          <w:shd w:val="clear" w:color="auto" w:fill="auto"/>
        </w:rPr>
      </w:pPr>
      <w:r>
        <w:rPr>
          <w:rFonts w:ascii="Arial" w:hAnsi="Arial" w:eastAsia="微软雅黑" w:cs="Arial"/>
          <w:b/>
          <w:bCs/>
          <w:sz w:val="36"/>
          <w:szCs w:val="44"/>
          <w:shd w:val="clear" w:color="auto" w:fill="auto"/>
        </w:rPr>
        <w:t>Results</w:t>
      </w:r>
    </w:p>
    <w:p w14:paraId="78509820">
      <w:pPr>
        <w:overflowPunct w:val="0"/>
        <w:spacing w:after="156" w:afterLines="50" w:line="360" w:lineRule="exact"/>
        <w:rPr>
          <w:rFonts w:hint="eastAsia" w:ascii="Arial" w:hAnsi="Arial" w:eastAsia="微软雅黑" w:cs="Arial"/>
          <w:b/>
          <w:bCs/>
          <w:color w:val="FF0000"/>
          <w:sz w:val="24"/>
          <w:szCs w:val="32"/>
          <w:shd w:val="clear" w:color="auto" w:fill="auto"/>
          <w:lang w:val="en-US" w:eastAsia="zh-CN"/>
        </w:rPr>
      </w:pPr>
      <w:r>
        <w:rPr>
          <w:rFonts w:hint="eastAsia" w:ascii="Arial" w:hAnsi="Arial" w:eastAsia="微软雅黑" w:cs="Arial"/>
          <w:b/>
          <w:bCs/>
          <w:color w:val="FF0000"/>
          <w:sz w:val="24"/>
          <w:szCs w:val="32"/>
          <w:shd w:val="clear" w:color="auto" w:fill="auto"/>
          <w:lang w:val="en-US" w:eastAsia="zh-CN"/>
        </w:rPr>
        <w:t>Urban spatial statistical structures in GenAI</w:t>
      </w:r>
    </w:p>
    <w:p w14:paraId="2A4794B0">
      <w:pPr>
        <w:widowControl/>
        <w:numPr>
          <w:ilvl w:val="255"/>
          <w:numId w:val="0"/>
        </w:numPr>
        <w:overflowPunct w:val="0"/>
        <w:rPr>
          <w:rFonts w:ascii="Arial" w:hAnsi="Arial" w:cs="Arial"/>
          <w:szCs w:val="22"/>
          <w:shd w:val="clear" w:color="auto" w:fill="auto"/>
        </w:rPr>
      </w:pPr>
      <w:r>
        <w:rPr>
          <w:rFonts w:hint="eastAsia" w:ascii="Arial" w:hAnsi="Arial" w:cs="Arial"/>
          <w:color w:val="FF0000"/>
          <w:szCs w:val="22"/>
          <w:shd w:val="clear" w:color="auto" w:fill="auto"/>
        </w:rPr>
        <w:t xml:space="preserve">To evaluate qualitative and quantitative consistency, </w:t>
      </w:r>
      <w:r>
        <w:rPr>
          <w:rFonts w:hint="eastAsia" w:ascii="Arial" w:hAnsi="Arial" w:cs="Arial"/>
          <w:color w:val="FF0000"/>
          <w:szCs w:val="22"/>
          <w:shd w:val="clear" w:color="auto" w:fill="auto"/>
          <w:lang w:val="en-US" w:eastAsia="zh-CN"/>
        </w:rPr>
        <w:t>this study</w:t>
      </w:r>
      <w:r>
        <w:rPr>
          <w:rFonts w:hint="eastAsia" w:ascii="Arial" w:hAnsi="Arial" w:cs="Arial"/>
          <w:color w:val="FF0000"/>
          <w:szCs w:val="22"/>
          <w:shd w:val="clear" w:color="auto" w:fill="auto"/>
        </w:rPr>
        <w:t xml:space="preserve"> prompted</w:t>
      </w:r>
      <w:r>
        <w:rPr>
          <w:rFonts w:hint="eastAsia" w:ascii="Arial" w:hAnsi="Arial" w:cs="Arial"/>
          <w:color w:val="FF0000"/>
          <w:szCs w:val="22"/>
          <w:shd w:val="clear" w:color="auto" w:fill="auto"/>
          <w:lang w:val="en-US" w:eastAsia="zh-CN"/>
        </w:rPr>
        <w:t xml:space="preserve"> GenAI </w:t>
      </w:r>
      <w:r>
        <w:rPr>
          <w:rFonts w:hint="eastAsia" w:ascii="Arial" w:hAnsi="Arial" w:cs="Arial"/>
          <w:color w:val="FF0000"/>
          <w:szCs w:val="22"/>
          <w:shd w:val="clear" w:color="auto" w:fill="auto"/>
        </w:rPr>
        <w:t>models to generate city-level datasets (Population, Infrastructure, and GDP) for 100 cities per trial, repeating this over 100 independent experiments to ensure statistical robustness.</w:t>
      </w:r>
      <w:r>
        <w:rPr>
          <w:rFonts w:hint="eastAsia" w:ascii="Arial" w:hAnsi="Arial" w:cs="Arial"/>
          <w:color w:val="FF0000"/>
          <w:szCs w:val="22"/>
          <w:shd w:val="clear" w:color="auto" w:fill="auto"/>
          <w:lang w:val="en-US" w:eastAsia="zh-CN"/>
        </w:rPr>
        <w:t xml:space="preserve"> Sensitivity analysis can be found in "The impact of prompt engineering on the fidelity of synthetic data".</w:t>
      </w:r>
      <w:r>
        <w:rPr>
          <w:rFonts w:hint="eastAsia" w:ascii="Arial" w:hAnsi="Arial" w:cs="Arial"/>
          <w:szCs w:val="22"/>
          <w:shd w:val="clear" w:color="auto" w:fill="auto"/>
          <w:lang w:val="en-US" w:eastAsia="zh-CN"/>
        </w:rPr>
        <w:t xml:space="preserve"> </w:t>
      </w:r>
      <w:r>
        <w:rPr>
          <w:rFonts w:ascii="Arial" w:hAnsi="Arial" w:cs="Arial"/>
          <w:szCs w:val="22"/>
          <w:shd w:val="clear" w:color="auto" w:fill="auto"/>
        </w:rPr>
        <w:t xml:space="preserve">The investigation reveals that </w:t>
      </w:r>
      <w:r>
        <w:rPr>
          <w:rFonts w:hint="eastAsia" w:ascii="Arial" w:hAnsi="Arial" w:cs="Arial"/>
          <w:szCs w:val="22"/>
          <w:shd w:val="clear" w:color="auto" w:fill="auto"/>
        </w:rPr>
        <w:t>GenAI</w:t>
      </w:r>
      <w:r>
        <w:rPr>
          <w:rFonts w:ascii="Arial" w:hAnsi="Arial" w:cs="Arial"/>
          <w:szCs w:val="22"/>
          <w:shd w:val="clear" w:color="auto" w:fill="auto"/>
        </w:rPr>
        <w:t xml:space="preserve"> </w:t>
      </w:r>
      <w:r>
        <w:rPr>
          <w:rFonts w:hint="eastAsia" w:ascii="Arial" w:hAnsi="Arial" w:cs="Arial"/>
          <w:szCs w:val="22"/>
          <w:shd w:val="clear" w:color="auto" w:fill="auto"/>
        </w:rPr>
        <w:t>models</w:t>
      </w:r>
      <w:r>
        <w:rPr>
          <w:rFonts w:hint="eastAsia" w:ascii="Arial" w:hAnsi="Arial" w:cs="Arial"/>
          <w:szCs w:val="22"/>
          <w:shd w:val="clear" w:color="auto" w:fill="auto"/>
          <w:lang w:val="en-US" w:eastAsia="zh-CN"/>
        </w:rPr>
        <w:t xml:space="preserve"> </w:t>
      </w:r>
      <w:r>
        <w:rPr>
          <w:rFonts w:ascii="Arial" w:hAnsi="Arial" w:cs="Arial"/>
          <w:szCs w:val="22"/>
          <w:shd w:val="clear" w:color="auto" w:fill="auto"/>
        </w:rPr>
        <w:t xml:space="preserve">possess a </w:t>
      </w:r>
      <w:r>
        <w:rPr>
          <w:rFonts w:hint="eastAsia" w:ascii="Arial" w:hAnsi="Arial" w:cs="Arial"/>
          <w:szCs w:val="22"/>
          <w:shd w:val="clear" w:color="auto" w:fill="auto"/>
        </w:rPr>
        <w:t>strong ability</w:t>
      </w:r>
      <w:r>
        <w:rPr>
          <w:rFonts w:ascii="Arial" w:hAnsi="Arial" w:cs="Arial"/>
          <w:szCs w:val="22"/>
          <w:shd w:val="clear" w:color="auto" w:fill="auto"/>
        </w:rPr>
        <w:t xml:space="preserve"> to recognize and reproduce the foundational forms of established urban theories across multiple scales, from macro-level city systems to micro-level neighborhood dynamics. At the macro-scale, when tasked with generating data for urban scaling laws, </w:t>
      </w:r>
      <w:r>
        <w:rPr>
          <w:rFonts w:hint="eastAsia" w:ascii="Arial" w:hAnsi="Arial" w:cs="Arial"/>
          <w:szCs w:val="22"/>
          <w:shd w:val="clear" w:color="auto" w:fill="auto"/>
        </w:rPr>
        <w:t>GenAI</w:t>
      </w:r>
      <w:r>
        <w:rPr>
          <w:rFonts w:ascii="Arial" w:hAnsi="Arial" w:cs="Arial"/>
          <w:szCs w:val="22"/>
          <w:shd w:val="clear" w:color="auto" w:fill="auto"/>
        </w:rPr>
        <w:t xml:space="preserve"> </w:t>
      </w:r>
      <w:r>
        <w:rPr>
          <w:rFonts w:hint="eastAsia" w:ascii="Arial" w:hAnsi="Arial" w:cs="Arial"/>
          <w:szCs w:val="22"/>
          <w:shd w:val="clear" w:color="auto" w:fill="auto"/>
        </w:rPr>
        <w:t>models</w:t>
      </w:r>
      <w:r>
        <w:rPr>
          <w:rFonts w:ascii="Arial" w:hAnsi="Arial" w:cs="Arial"/>
          <w:szCs w:val="22"/>
          <w:shd w:val="clear" w:color="auto" w:fill="auto"/>
        </w:rPr>
        <w:t xml:space="preserve"> consistently produce outputs that adhere to the characteristic power-law relationship. The generated data exhibits a strong fit to the scaling law equation, achieving a high average coefficient of determination (R² = 0.804) (Fig. </w:t>
      </w:r>
      <w:r>
        <w:rPr>
          <w:rFonts w:hint="eastAsia" w:ascii="Arial" w:hAnsi="Arial" w:cs="Arial"/>
          <w:szCs w:val="22"/>
          <w:shd w:val="clear" w:color="auto" w:fill="auto"/>
        </w:rPr>
        <w:t>1</w:t>
      </w:r>
      <w:r>
        <w:rPr>
          <w:rFonts w:ascii="Arial" w:hAnsi="Arial" w:cs="Arial"/>
          <w:szCs w:val="22"/>
          <w:shd w:val="clear" w:color="auto" w:fill="auto"/>
        </w:rPr>
        <w:t xml:space="preserve">a). Most </w:t>
      </w:r>
      <w:r>
        <w:rPr>
          <w:rFonts w:hint="eastAsia" w:ascii="Arial" w:hAnsi="Arial" w:cs="Arial"/>
          <w:szCs w:val="22"/>
          <w:shd w:val="clear" w:color="auto" w:fill="auto"/>
        </w:rPr>
        <w:t>experiment</w:t>
      </w:r>
      <w:r>
        <w:rPr>
          <w:rFonts w:ascii="Arial" w:hAnsi="Arial" w:cs="Arial"/>
          <w:szCs w:val="22"/>
          <w:shd w:val="clear" w:color="auto" w:fill="auto"/>
        </w:rPr>
        <w:t xml:space="preserve">s successfully replicated the expected </w:t>
      </w:r>
      <w:r>
        <w:rPr>
          <w:rFonts w:hint="eastAsia" w:ascii="Arial" w:hAnsi="Arial" w:cs="Arial"/>
          <w:szCs w:val="22"/>
          <w:shd w:val="clear" w:color="auto" w:fill="auto"/>
        </w:rPr>
        <w:t>super-linear</w:t>
      </w:r>
      <w:r>
        <w:rPr>
          <w:rFonts w:ascii="Arial" w:hAnsi="Arial" w:cs="Arial"/>
          <w:szCs w:val="22"/>
          <w:shd w:val="clear" w:color="auto" w:fill="auto"/>
        </w:rPr>
        <w:t xml:space="preserve"> relationship (β &gt; 1) for socioeconomic output and</w:t>
      </w:r>
      <w:r>
        <w:rPr>
          <w:rFonts w:hint="eastAsia" w:ascii="Arial" w:hAnsi="Arial" w:cs="Arial"/>
          <w:szCs w:val="22"/>
          <w:shd w:val="clear" w:color="auto" w:fill="auto"/>
          <w:lang w:val="en-US" w:eastAsia="zh-CN"/>
        </w:rPr>
        <w:t xml:space="preserve"> </w:t>
      </w:r>
      <w:r>
        <w:rPr>
          <w:rFonts w:ascii="Arial" w:hAnsi="Arial" w:cs="Arial"/>
          <w:szCs w:val="22"/>
          <w:shd w:val="clear" w:color="auto" w:fill="auto"/>
        </w:rPr>
        <w:t xml:space="preserve">the </w:t>
      </w:r>
      <w:r>
        <w:rPr>
          <w:rFonts w:hint="eastAsia" w:ascii="Arial" w:hAnsi="Arial" w:cs="Arial"/>
          <w:szCs w:val="22"/>
          <w:shd w:val="clear" w:color="auto" w:fill="auto"/>
        </w:rPr>
        <w:t>sub-linear</w:t>
      </w:r>
      <w:r>
        <w:rPr>
          <w:rFonts w:ascii="Arial" w:hAnsi="Arial" w:cs="Arial"/>
          <w:szCs w:val="22"/>
          <w:shd w:val="clear" w:color="auto" w:fill="auto"/>
        </w:rPr>
        <w:t xml:space="preserve"> relationship for infrastructure</w:t>
      </w:r>
      <w:r>
        <w:rPr>
          <w:rFonts w:hint="eastAsia" w:ascii="Arial" w:hAnsi="Arial" w:cs="Arial"/>
          <w:color w:val="FF0000"/>
          <w:szCs w:val="22"/>
          <w:shd w:val="clear" w:color="auto" w:fill="auto"/>
          <w:lang w:val="en-US" w:eastAsia="zh-CN"/>
        </w:rPr>
        <w:t xml:space="preserve"> (Model comparison refer to Supplementary Experiment 1, 2)</w:t>
      </w:r>
      <w:r>
        <w:rPr>
          <w:rFonts w:ascii="Arial" w:hAnsi="Arial" w:cs="Arial"/>
          <w:color w:val="FF0000"/>
          <w:szCs w:val="22"/>
          <w:shd w:val="clear" w:color="auto" w:fill="auto"/>
        </w:rPr>
        <w:t xml:space="preserve">.  </w:t>
      </w:r>
    </w:p>
    <w:p w14:paraId="3F11E7AE">
      <w:pPr>
        <w:widowControl/>
        <w:numPr>
          <w:ilvl w:val="255"/>
          <w:numId w:val="0"/>
        </w:numPr>
        <w:overflowPunct w:val="0"/>
        <w:jc w:val="center"/>
        <w:rPr>
          <w:rFonts w:ascii="Arial" w:hAnsi="Arial" w:cs="Arial"/>
          <w:b/>
          <w:bCs/>
          <w:sz w:val="14"/>
          <w:szCs w:val="14"/>
          <w:shd w:val="clear" w:color="auto" w:fill="auto"/>
        </w:rPr>
      </w:pPr>
      <w:r>
        <w:rPr>
          <w:rFonts w:ascii="Arial" w:hAnsi="Arial" w:cs="Arial"/>
          <w:b/>
          <w:bCs/>
          <w:sz w:val="14"/>
          <w:szCs w:val="14"/>
          <w:shd w:val="clear" w:color="auto" w:fill="auto"/>
        </w:rPr>
        <w:drawing>
          <wp:inline distT="0" distB="0" distL="114300" distR="114300">
            <wp:extent cx="5257800" cy="3637280"/>
            <wp:effectExtent l="0" t="0" r="0" b="1270"/>
            <wp:docPr id="15" name="图片 15" descr="Fig1_Replica_Final_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1_Replica_Final_v6"/>
                    <pic:cNvPicPr>
                      <a:picLocks noChangeAspect="1"/>
                    </pic:cNvPicPr>
                  </pic:nvPicPr>
                  <pic:blipFill>
                    <a:blip r:embed="rId4"/>
                    <a:stretch>
                      <a:fillRect/>
                    </a:stretch>
                  </pic:blipFill>
                  <pic:spPr>
                    <a:xfrm>
                      <a:off x="0" y="0"/>
                      <a:ext cx="5257800" cy="3637280"/>
                    </a:xfrm>
                    <a:prstGeom prst="rect">
                      <a:avLst/>
                    </a:prstGeom>
                  </pic:spPr>
                </pic:pic>
              </a:graphicData>
            </a:graphic>
          </wp:inline>
        </w:drawing>
      </w:r>
    </w:p>
    <w:p w14:paraId="26E7B064">
      <w:pPr>
        <w:widowControl/>
        <w:numPr>
          <w:ilvl w:val="255"/>
          <w:numId w:val="0"/>
        </w:numPr>
        <w:overflowPunct w:val="0"/>
        <w:jc w:val="both"/>
        <w:rPr>
          <w:rFonts w:hint="eastAsia" w:ascii="Arial" w:hAnsi="Arial" w:cs="Arial"/>
          <w:sz w:val="16"/>
          <w:szCs w:val="16"/>
          <w:shd w:val="clear" w:color="auto" w:fill="auto"/>
        </w:rPr>
      </w:pPr>
      <w:r>
        <w:rPr>
          <w:rFonts w:hint="eastAsia" w:ascii="Arial" w:hAnsi="Arial" w:cs="Arial"/>
          <w:b/>
          <w:bCs/>
          <w:color w:val="FF0000"/>
          <w:sz w:val="16"/>
          <w:szCs w:val="16"/>
          <w:shd w:val="clear" w:color="auto" w:fill="auto"/>
        </w:rPr>
        <w:t>Fig. 1</w:t>
      </w:r>
      <w:r>
        <w:rPr>
          <w:rFonts w:ascii="Arial" w:hAnsi="Arial" w:cs="Arial"/>
          <w:b/>
          <w:bCs/>
          <w:color w:val="FF0000"/>
          <w:sz w:val="16"/>
          <w:szCs w:val="16"/>
          <w:shd w:val="clear" w:color="auto" w:fill="auto"/>
        </w:rPr>
        <w:t xml:space="preserve"> Urban scaling law</w:t>
      </w:r>
      <w:r>
        <w:rPr>
          <w:rFonts w:ascii="Arial" w:hAnsi="Arial" w:eastAsia="微软雅黑" w:cs="Arial"/>
          <w:b/>
          <w:bCs/>
          <w:color w:val="FF0000"/>
          <w:sz w:val="16"/>
          <w:szCs w:val="16"/>
          <w:shd w:val="clear" w:color="auto" w:fill="auto"/>
        </w:rPr>
        <w:t xml:space="preserve"> </w:t>
      </w:r>
      <w:r>
        <w:rPr>
          <w:rFonts w:hint="eastAsia" w:ascii="Arial" w:hAnsi="Arial" w:eastAsia="微软雅黑" w:cs="Arial"/>
          <w:b/>
          <w:bCs/>
          <w:color w:val="FF0000"/>
          <w:sz w:val="16"/>
          <w:szCs w:val="16"/>
          <w:shd w:val="clear" w:color="auto" w:fill="auto"/>
        </w:rPr>
        <w:t xml:space="preserve">reproduced </w:t>
      </w:r>
      <w:r>
        <w:rPr>
          <w:rFonts w:ascii="Arial" w:hAnsi="Arial" w:eastAsia="微软雅黑" w:cs="Arial"/>
          <w:b/>
          <w:bCs/>
          <w:color w:val="FF0000"/>
          <w:sz w:val="16"/>
          <w:szCs w:val="16"/>
          <w:shd w:val="clear" w:color="auto" w:fill="auto"/>
        </w:rPr>
        <w:t xml:space="preserve">on generated data with </w:t>
      </w:r>
      <w:r>
        <w:rPr>
          <w:rFonts w:hint="eastAsia" w:ascii="Arial" w:hAnsi="Arial" w:eastAsia="微软雅黑" w:cs="Arial"/>
          <w:b/>
          <w:bCs/>
          <w:color w:val="FF0000"/>
          <w:sz w:val="16"/>
          <w:szCs w:val="16"/>
          <w:shd w:val="clear" w:color="auto" w:fill="auto"/>
        </w:rPr>
        <w:t>GenAI models</w:t>
      </w:r>
      <w:r>
        <w:rPr>
          <w:rFonts w:ascii="Arial" w:hAnsi="Arial" w:eastAsia="微软雅黑" w:cs="Arial"/>
          <w:b/>
          <w:bCs/>
          <w:color w:val="FF0000"/>
          <w:sz w:val="16"/>
          <w:szCs w:val="16"/>
          <w:shd w:val="clear" w:color="auto" w:fill="auto"/>
        </w:rPr>
        <w:t>: generated versus empirical coefficients</w:t>
      </w:r>
      <w:r>
        <w:rPr>
          <w:rFonts w:ascii="Arial" w:hAnsi="Arial" w:cs="Arial"/>
          <w:b/>
          <w:bCs/>
          <w:color w:val="FF0000"/>
          <w:sz w:val="16"/>
          <w:szCs w:val="16"/>
          <w:shd w:val="clear" w:color="auto" w:fill="auto"/>
        </w:rPr>
        <w:t>.</w:t>
      </w:r>
      <w:r>
        <w:rPr>
          <w:rFonts w:ascii="Arial" w:hAnsi="Arial" w:cs="Arial"/>
          <w:color w:val="FF0000"/>
          <w:sz w:val="16"/>
          <w:szCs w:val="16"/>
          <w:shd w:val="clear" w:color="auto" w:fill="auto"/>
        </w:rPr>
        <w:t xml:space="preserve"> </w:t>
      </w:r>
      <w:r>
        <w:rPr>
          <w:rFonts w:hint="eastAsia" w:ascii="Arial" w:hAnsi="Arial" w:cs="Arial"/>
          <w:color w:val="FF0000"/>
          <w:sz w:val="16"/>
          <w:szCs w:val="16"/>
          <w:shd w:val="clear" w:color="auto" w:fill="auto"/>
        </w:rPr>
        <w:t>Shaded areas and error bars represent 95% confidence intervals (CI) derived from 100 independent experimental trials (100 cities per trial). a, Power-law fits for Zipf</w:t>
      </w:r>
      <w:r>
        <w:rPr>
          <w:rFonts w:hint="default" w:ascii="Arial" w:hAnsi="Arial" w:cs="Arial"/>
          <w:color w:val="FF0000"/>
          <w:sz w:val="16"/>
          <w:szCs w:val="16"/>
          <w:shd w:val="clear" w:color="auto" w:fill="auto"/>
          <w:lang w:val="en-US" w:eastAsia="zh-CN"/>
        </w:rPr>
        <w:t>’</w:t>
      </w:r>
      <w:r>
        <w:rPr>
          <w:rFonts w:hint="eastAsia" w:ascii="Arial" w:hAnsi="Arial" w:cs="Arial"/>
          <w:color w:val="FF0000"/>
          <w:sz w:val="16"/>
          <w:szCs w:val="16"/>
          <w:shd w:val="clear" w:color="auto" w:fill="auto"/>
        </w:rPr>
        <w:t xml:space="preserve">s law (rank-size), infrastructure scaling, and socio-economic (GDP) scaling. All results shown are from the GPT-4o model. b, Distribution of fitted scaling exponents </w:t>
      </w:r>
      <w:r>
        <w:rPr>
          <w:rFonts w:hint="eastAsia" w:ascii="Arial" w:hAnsi="Arial" w:cs="Arial"/>
          <w:color w:val="FF0000"/>
          <w:sz w:val="16"/>
          <w:szCs w:val="16"/>
          <w:shd w:val="clear" w:color="auto" w:fill="auto"/>
          <w:lang w:val="en-US" w:eastAsia="zh-CN"/>
        </w:rPr>
        <w:t>β</w:t>
      </w:r>
      <w:r>
        <w:rPr>
          <w:rFonts w:hint="eastAsia" w:ascii="Arial" w:hAnsi="Arial" w:cs="Arial"/>
          <w:color w:val="FF0000"/>
          <w:sz w:val="16"/>
          <w:szCs w:val="16"/>
          <w:shd w:val="clear" w:color="auto" w:fill="auto"/>
        </w:rPr>
        <w:t xml:space="preserve"> across 100 replicates. The dashed red line represents the mean generated exponent, while the dashed blue line indicates empirical benchmarks (Bettencourt, 2013).</w:t>
      </w:r>
    </w:p>
    <w:p w14:paraId="0FEB915E">
      <w:pPr>
        <w:widowControl/>
        <w:numPr>
          <w:ilvl w:val="255"/>
          <w:numId w:val="0"/>
        </w:numPr>
        <w:overflowPunct w:val="0"/>
        <w:jc w:val="both"/>
        <w:rPr>
          <w:rFonts w:hint="eastAsia" w:ascii="Arial" w:hAnsi="Arial" w:cs="Arial"/>
          <w:sz w:val="14"/>
          <w:szCs w:val="14"/>
          <w:shd w:val="clear" w:color="auto" w:fill="auto"/>
        </w:rPr>
      </w:pPr>
    </w:p>
    <w:p w14:paraId="67F3A66E">
      <w:pPr>
        <w:widowControl/>
        <w:numPr>
          <w:ilvl w:val="255"/>
          <w:numId w:val="0"/>
        </w:numPr>
        <w:overflowPunct w:val="0"/>
        <w:rPr>
          <w:rFonts w:ascii="Arial" w:hAnsi="Arial" w:cs="Arial"/>
          <w:color w:val="FF0000"/>
          <w:szCs w:val="22"/>
          <w:shd w:val="clear" w:color="auto" w:fill="auto"/>
        </w:rPr>
      </w:pPr>
      <w:r>
        <w:rPr>
          <w:rFonts w:hint="eastAsia" w:ascii="Arial" w:hAnsi="Arial" w:cs="Arial"/>
          <w:color w:val="FF0000"/>
          <w:szCs w:val="22"/>
          <w:shd w:val="clear" w:color="auto" w:fill="auto"/>
          <w:lang w:val="en-US" w:eastAsia="zh-CN"/>
        </w:rPr>
        <w:t>To evaluate qualitative and quantitative consistency at the meso scale, notably testing the spatial cognition of the GenAI, this study prompted models to generate land-density values for 100 locations at specific distances from the city center per trial over 100 independent experiments, subsequently fitting these distributions to inverse S-function models. T</w:t>
      </w:r>
      <w:r>
        <w:rPr>
          <w:rFonts w:ascii="Arial" w:hAnsi="Arial" w:cs="Arial"/>
          <w:color w:val="FF0000"/>
          <w:szCs w:val="22"/>
          <w:shd w:val="clear" w:color="auto" w:fill="auto"/>
        </w:rPr>
        <w:t xml:space="preserve">he models display a non-trivial grasp of the concentric-zone structure posited by distance-decay theory. When generating land density surfaces, the outputs fit the inverse-S formulation with </w:t>
      </w:r>
      <w:r>
        <w:rPr>
          <w:rFonts w:hint="eastAsia" w:ascii="Arial" w:hAnsi="Arial" w:cs="Arial"/>
          <w:color w:val="FF0000"/>
          <w:szCs w:val="22"/>
          <w:shd w:val="clear" w:color="auto" w:fill="auto"/>
        </w:rPr>
        <w:t>high accuracy</w:t>
      </w:r>
      <w:r>
        <w:rPr>
          <w:rFonts w:ascii="Arial" w:hAnsi="Arial" w:cs="Arial"/>
          <w:color w:val="FF0000"/>
          <w:szCs w:val="22"/>
          <w:shd w:val="clear" w:color="auto" w:fill="auto"/>
        </w:rPr>
        <w:t>, showing a mean R² of 0.988 (</w:t>
      </w:r>
      <w:r>
        <w:rPr>
          <w:rFonts w:hint="eastAsia" w:ascii="Arial" w:hAnsi="Arial" w:cs="Arial"/>
          <w:color w:val="FF0000"/>
          <w:szCs w:val="22"/>
          <w:shd w:val="clear" w:color="auto" w:fill="auto"/>
          <w:lang w:val="en-US" w:eastAsia="zh-CN"/>
        </w:rPr>
        <w:t>Supplementary Experiment 2</w:t>
      </w:r>
      <w:r>
        <w:rPr>
          <w:rFonts w:ascii="Arial" w:hAnsi="Arial" w:cs="Arial"/>
          <w:color w:val="FF0000"/>
          <w:szCs w:val="22"/>
          <w:shd w:val="clear" w:color="auto" w:fill="auto"/>
        </w:rPr>
        <w:t>).</w:t>
      </w:r>
    </w:p>
    <w:p w14:paraId="687625E4">
      <w:pPr>
        <w:widowControl/>
        <w:numPr>
          <w:ilvl w:val="255"/>
          <w:numId w:val="0"/>
        </w:numPr>
        <w:overflowPunct w:val="0"/>
        <w:rPr>
          <w:rFonts w:ascii="Arial" w:hAnsi="Arial" w:cs="Arial"/>
          <w:szCs w:val="22"/>
          <w:shd w:val="clear" w:color="auto" w:fill="auto"/>
        </w:rPr>
      </w:pPr>
    </w:p>
    <w:p w14:paraId="240CC61F">
      <w:pPr>
        <w:widowControl/>
        <w:numPr>
          <w:ilvl w:val="255"/>
          <w:numId w:val="0"/>
        </w:numPr>
        <w:overflowPunct w:val="0"/>
        <w:rPr>
          <w:rFonts w:ascii="Arial" w:hAnsi="Arial" w:cs="Arial"/>
          <w:szCs w:val="22"/>
          <w:shd w:val="clear" w:color="auto" w:fill="auto"/>
        </w:rPr>
      </w:pPr>
      <w:r>
        <w:rPr>
          <w:rFonts w:hint="eastAsia" w:ascii="Arial" w:hAnsi="Arial" w:cs="Arial"/>
          <w:color w:val="FF0000"/>
          <w:szCs w:val="22"/>
          <w:shd w:val="clear" w:color="auto" w:fill="auto"/>
        </w:rPr>
        <w:t xml:space="preserve">To evaluate qualitative and quantitative consistency at the micro scale, this study prompted </w:t>
      </w:r>
      <w:r>
        <w:rPr>
          <w:rFonts w:hint="eastAsia" w:ascii="Arial" w:hAnsi="Arial" w:cs="Arial"/>
          <w:color w:val="FF0000"/>
          <w:szCs w:val="22"/>
          <w:shd w:val="clear" w:color="auto" w:fill="auto"/>
          <w:lang w:val="en-US" w:eastAsia="zh-CN"/>
        </w:rPr>
        <w:t xml:space="preserve">GenAI </w:t>
      </w:r>
      <w:r>
        <w:rPr>
          <w:rFonts w:hint="eastAsia" w:ascii="Arial" w:hAnsi="Arial" w:cs="Arial"/>
          <w:color w:val="FF0000"/>
          <w:szCs w:val="22"/>
          <w:shd w:val="clear" w:color="auto" w:fill="auto"/>
        </w:rPr>
        <w:t xml:space="preserve">models to generate morphological attributes for 100 urban blocks per trial over 100 independent experiments, subsequently tasking </w:t>
      </w:r>
      <w:r>
        <w:rPr>
          <w:rFonts w:hint="eastAsia" w:ascii="Arial" w:hAnsi="Arial" w:cs="Arial"/>
          <w:color w:val="FF0000"/>
          <w:szCs w:val="22"/>
          <w:shd w:val="clear" w:color="auto" w:fill="auto"/>
          <w:lang w:val="en-US" w:eastAsia="zh-CN"/>
        </w:rPr>
        <w:t>GenAI</w:t>
      </w:r>
      <w:r>
        <w:rPr>
          <w:rFonts w:hint="eastAsia" w:ascii="Arial" w:hAnsi="Arial" w:cs="Arial"/>
          <w:color w:val="FF0000"/>
          <w:szCs w:val="22"/>
          <w:shd w:val="clear" w:color="auto" w:fill="auto"/>
        </w:rPr>
        <w:t xml:space="preserve"> to assign livability scores to simulate resident consensus</w:t>
      </w:r>
      <w:r>
        <w:rPr>
          <w:rFonts w:hint="eastAsia" w:ascii="Arial" w:hAnsi="Arial" w:cs="Arial"/>
          <w:color w:val="FF0000"/>
          <w:szCs w:val="22"/>
          <w:shd w:val="clear" w:color="auto" w:fill="auto"/>
          <w:lang w:val="en-US" w:eastAsia="zh-CN"/>
        </w:rPr>
        <w:t>,</w:t>
      </w:r>
      <w:r>
        <w:rPr>
          <w:rFonts w:hint="eastAsia" w:ascii="Arial" w:hAnsi="Arial" w:cs="Arial"/>
          <w:color w:val="FF0000"/>
          <w:szCs w:val="22"/>
          <w:shd w:val="clear" w:color="auto" w:fill="auto"/>
        </w:rPr>
        <w:t xml:space="preserve"> </w:t>
      </w:r>
      <w:r>
        <w:rPr>
          <w:rFonts w:hint="eastAsia" w:ascii="Arial" w:hAnsi="Arial" w:cs="Arial"/>
          <w:color w:val="FF0000"/>
          <w:szCs w:val="22"/>
          <w:shd w:val="clear" w:color="auto" w:fill="auto"/>
          <w:lang w:val="en-US" w:eastAsia="zh-CN"/>
        </w:rPr>
        <w:t xml:space="preserve">which is consistent with </w:t>
      </w:r>
      <w:r>
        <w:rPr>
          <w:rFonts w:hint="eastAsia" w:ascii="Arial" w:hAnsi="Arial" w:cs="Arial"/>
          <w:color w:val="FF0000"/>
          <w:szCs w:val="22"/>
          <w:shd w:val="clear" w:color="auto" w:fill="auto"/>
        </w:rPr>
        <w:t>Jane Jacobs' theory of urban vitality.</w:t>
      </w:r>
      <w:r>
        <w:rPr>
          <w:rFonts w:hint="eastAsia" w:ascii="Arial" w:hAnsi="Arial" w:cs="Arial"/>
          <w:szCs w:val="22"/>
          <w:shd w:val="clear" w:color="auto" w:fill="auto"/>
        </w:rPr>
        <w:t xml:space="preserve"> The model's outputs revealed nuanced and theoretically consistent insights, identifying 'Building Mix Index' and 'Tall Building' as having the highest alignment with the theory, while 'Aged Building' showed the greatest deviation (Fig. </w:t>
      </w:r>
      <w:r>
        <w:rPr>
          <w:rFonts w:hint="eastAsia" w:ascii="Arial" w:hAnsi="Arial" w:cs="Arial"/>
          <w:szCs w:val="22"/>
          <w:shd w:val="clear" w:color="auto" w:fill="auto"/>
          <w:lang w:val="en-US" w:eastAsia="zh-CN"/>
        </w:rPr>
        <w:t>2</w:t>
      </w:r>
      <w:r>
        <w:rPr>
          <w:rFonts w:hint="eastAsia" w:ascii="Arial" w:hAnsi="Arial" w:cs="Arial"/>
          <w:szCs w:val="22"/>
          <w:shd w:val="clear" w:color="auto" w:fill="auto"/>
        </w:rPr>
        <w:t xml:space="preserve">). </w:t>
      </w:r>
      <w:r>
        <w:rPr>
          <w:rFonts w:hint="eastAsia" w:ascii="Arial" w:hAnsi="Arial" w:cs="Arial"/>
          <w:color w:val="FF0000"/>
          <w:szCs w:val="22"/>
          <w:shd w:val="clear" w:color="auto" w:fill="auto"/>
        </w:rPr>
        <w:t xml:space="preserve">This demonstrates that a GenAI model can process the complex, multi faceted information embedded in qualitative urban theories to generate data that demonstrates qualitative consistency with their core tenets. </w:t>
      </w:r>
      <w:r>
        <w:rPr>
          <w:rFonts w:hint="eastAsia" w:ascii="Arial" w:hAnsi="Arial" w:cs="Arial"/>
          <w:szCs w:val="22"/>
          <w:shd w:val="clear" w:color="auto" w:fill="auto"/>
        </w:rPr>
        <w:t>More importantly, it shows a capacity to translate these qualitative concepts into structured, testable hypotheses regarding the relative importance of different urban elements.</w:t>
      </w:r>
    </w:p>
    <w:p w14:paraId="031242EE">
      <w:pPr>
        <w:widowControl/>
        <w:numPr>
          <w:ilvl w:val="255"/>
          <w:numId w:val="0"/>
        </w:numPr>
        <w:overflowPunct w:val="0"/>
        <w:rPr>
          <w:rFonts w:ascii="Arial" w:hAnsi="Arial" w:cs="Arial"/>
          <w:szCs w:val="22"/>
          <w:shd w:val="clear" w:color="auto" w:fill="auto"/>
        </w:rPr>
      </w:pPr>
    </w:p>
    <w:p w14:paraId="5EA9359D">
      <w:pPr>
        <w:widowControl/>
        <w:overflowPunct w:val="0"/>
        <w:jc w:val="center"/>
        <w:rPr>
          <w:rFonts w:hint="eastAsia" w:ascii="Arial" w:hAnsi="Arial" w:cs="Arial" w:eastAsiaTheme="minorEastAsia"/>
          <w:b/>
          <w:bCs/>
          <w:sz w:val="14"/>
          <w:szCs w:val="14"/>
          <w:shd w:val="clear" w:color="auto" w:fill="auto"/>
          <w:lang w:eastAsia="zh-CN"/>
        </w:rPr>
      </w:pPr>
      <w:r>
        <w:rPr>
          <w:rFonts w:hint="eastAsia" w:ascii="Arial" w:hAnsi="Arial" w:cs="Arial" w:eastAsiaTheme="minorEastAsia"/>
          <w:b/>
          <w:bCs/>
          <w:sz w:val="14"/>
          <w:szCs w:val="14"/>
          <w:shd w:val="clear" w:color="auto" w:fill="auto"/>
          <w:lang w:eastAsia="zh-CN"/>
        </w:rPr>
        <w:drawing>
          <wp:inline distT="0" distB="0" distL="114300" distR="114300">
            <wp:extent cx="5259070" cy="5995670"/>
            <wp:effectExtent l="0" t="0" r="17780" b="5080"/>
            <wp:docPr id="14" name="图片 14" descr="Fig3_Replica_Final_v5_R2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3_Replica_Final_v5_R2CI"/>
                    <pic:cNvPicPr>
                      <a:picLocks noChangeAspect="1"/>
                    </pic:cNvPicPr>
                  </pic:nvPicPr>
                  <pic:blipFill>
                    <a:blip r:embed="rId5"/>
                    <a:stretch>
                      <a:fillRect/>
                    </a:stretch>
                  </pic:blipFill>
                  <pic:spPr>
                    <a:xfrm>
                      <a:off x="0" y="0"/>
                      <a:ext cx="5259070" cy="5995670"/>
                    </a:xfrm>
                    <a:prstGeom prst="rect">
                      <a:avLst/>
                    </a:prstGeom>
                  </pic:spPr>
                </pic:pic>
              </a:graphicData>
            </a:graphic>
          </wp:inline>
        </w:drawing>
      </w:r>
    </w:p>
    <w:p w14:paraId="5E3C3DAA">
      <w:pPr>
        <w:widowControl/>
        <w:overflowPunct w:val="0"/>
        <w:jc w:val="both"/>
        <w:rPr>
          <w:rFonts w:hint="eastAsia" w:ascii="Arial" w:hAnsi="Arial" w:cs="Arial"/>
          <w:color w:val="FF0000"/>
          <w:sz w:val="16"/>
          <w:szCs w:val="16"/>
          <w:shd w:val="clear" w:color="auto" w:fill="auto"/>
        </w:rPr>
      </w:pPr>
      <w:r>
        <w:rPr>
          <w:rFonts w:hint="eastAsia" w:ascii="Arial" w:hAnsi="Arial" w:cs="Arial"/>
          <w:b/>
          <w:bCs/>
          <w:color w:val="FF0000"/>
          <w:sz w:val="16"/>
          <w:szCs w:val="16"/>
          <w:shd w:val="clear" w:color="auto" w:fill="auto"/>
        </w:rPr>
        <w:t xml:space="preserve">Fig. </w:t>
      </w:r>
      <w:r>
        <w:rPr>
          <w:rFonts w:hint="eastAsia" w:ascii="Arial" w:hAnsi="Arial" w:cs="Arial"/>
          <w:b/>
          <w:bCs/>
          <w:color w:val="FF0000"/>
          <w:sz w:val="16"/>
          <w:szCs w:val="16"/>
          <w:shd w:val="clear" w:color="auto" w:fill="auto"/>
          <w:lang w:eastAsia="zh-CN"/>
        </w:rPr>
        <w:t>2</w:t>
      </w:r>
      <w:r>
        <w:rPr>
          <w:rFonts w:ascii="Arial" w:hAnsi="Arial" w:cs="Arial"/>
          <w:b/>
          <w:bCs/>
          <w:color w:val="FF0000"/>
          <w:sz w:val="16"/>
          <w:szCs w:val="16"/>
          <w:shd w:val="clear" w:color="auto" w:fill="auto"/>
        </w:rPr>
        <w:t xml:space="preserve"> Urban vitality</w:t>
      </w:r>
      <w:r>
        <w:rPr>
          <w:rFonts w:hint="eastAsia" w:ascii="Arial" w:hAnsi="Arial" w:cs="Arial"/>
          <w:b/>
          <w:bCs/>
          <w:color w:val="FF0000"/>
          <w:sz w:val="16"/>
          <w:szCs w:val="16"/>
          <w:shd w:val="clear" w:color="auto" w:fill="auto"/>
        </w:rPr>
        <w:t xml:space="preserve"> revealed</w:t>
      </w:r>
      <w:r>
        <w:rPr>
          <w:rFonts w:hint="eastAsia" w:ascii="Arial" w:hAnsi="Arial" w:eastAsia="微软雅黑" w:cs="Arial"/>
          <w:b/>
          <w:bCs/>
          <w:color w:val="FF0000"/>
          <w:sz w:val="16"/>
          <w:szCs w:val="16"/>
          <w:shd w:val="clear" w:color="auto" w:fill="auto"/>
        </w:rPr>
        <w:t xml:space="preserve"> </w:t>
      </w:r>
      <w:r>
        <w:rPr>
          <w:rFonts w:ascii="Arial" w:hAnsi="Arial" w:eastAsia="微软雅黑" w:cs="Arial"/>
          <w:b/>
          <w:bCs/>
          <w:color w:val="FF0000"/>
          <w:sz w:val="16"/>
          <w:szCs w:val="16"/>
          <w:shd w:val="clear" w:color="auto" w:fill="auto"/>
        </w:rPr>
        <w:t xml:space="preserve">on generated data with </w:t>
      </w:r>
      <w:r>
        <w:rPr>
          <w:rFonts w:hint="eastAsia" w:ascii="Arial" w:hAnsi="Arial" w:eastAsia="微软雅黑" w:cs="Arial"/>
          <w:b/>
          <w:bCs/>
          <w:color w:val="FF0000"/>
          <w:sz w:val="16"/>
          <w:szCs w:val="16"/>
          <w:shd w:val="clear" w:color="auto" w:fill="auto"/>
        </w:rPr>
        <w:t>GenAI models.</w:t>
      </w:r>
      <w:r>
        <w:rPr>
          <w:rFonts w:ascii="Arial" w:hAnsi="Arial" w:cs="Arial"/>
          <w:b/>
          <w:bCs/>
          <w:color w:val="FF0000"/>
          <w:sz w:val="16"/>
          <w:szCs w:val="16"/>
          <w:shd w:val="clear" w:color="auto" w:fill="auto"/>
        </w:rPr>
        <w:t xml:space="preserve"> </w:t>
      </w:r>
      <w:r>
        <w:rPr>
          <w:rFonts w:hint="eastAsia" w:ascii="Arial" w:hAnsi="Arial" w:cs="Arial"/>
          <w:color w:val="FF0000"/>
          <w:sz w:val="16"/>
          <w:szCs w:val="16"/>
          <w:shd w:val="clear" w:color="auto" w:fill="auto"/>
        </w:rPr>
        <w:t>Results are aggregated from 100 independent trials (100</w:t>
      </w:r>
      <w:r>
        <w:rPr>
          <w:rFonts w:hint="eastAsia" w:ascii="Arial" w:hAnsi="Arial" w:cs="Arial"/>
          <w:color w:val="FF0000"/>
          <w:sz w:val="16"/>
          <w:szCs w:val="16"/>
          <w:shd w:val="clear" w:color="auto" w:fill="auto"/>
          <w:lang w:val="en-US" w:eastAsia="zh-CN"/>
        </w:rPr>
        <w:t xml:space="preserve"> </w:t>
      </w:r>
      <w:r>
        <w:rPr>
          <w:rFonts w:hint="eastAsia" w:ascii="Arial" w:hAnsi="Arial" w:cs="Arial"/>
          <w:color w:val="FF0000"/>
          <w:sz w:val="16"/>
          <w:szCs w:val="16"/>
          <w:shd w:val="clear" w:color="auto" w:fill="auto"/>
        </w:rPr>
        <w:t>blocks per trial) using GPT-4o. a, OLS regression of assigned livability scores against five morphological attributes: Population Density, Building Mix Index (diversity of functions), Short Block (connectivity), Aged Building (cultural/economic flexibility), and Tall Building (vertical intensity). Individual grey lines represent the 100 trials, while the solid black line denotes the global fit.</w:t>
      </w:r>
      <w:r>
        <w:rPr>
          <w:rFonts w:hint="eastAsia" w:ascii="Arial" w:hAnsi="Arial" w:cs="Arial"/>
          <w:color w:val="FF0000"/>
          <w:sz w:val="16"/>
          <w:szCs w:val="16"/>
          <w:shd w:val="clear" w:color="auto" w:fill="auto"/>
          <w:lang w:eastAsia="zh-CN"/>
        </w:rPr>
        <w:t xml:space="preserve"> </w:t>
      </w:r>
      <w:r>
        <w:rPr>
          <w:rFonts w:hint="eastAsia" w:ascii="Arial" w:hAnsi="Arial" w:cs="Arial"/>
          <w:color w:val="FF0000"/>
          <w:sz w:val="16"/>
          <w:szCs w:val="16"/>
          <w:shd w:val="clear" w:color="auto" w:fill="auto"/>
        </w:rPr>
        <w:t>b, Comparison of generated effect sizes (</w:t>
      </w:r>
      <w:r>
        <w:rPr>
          <w:rFonts w:hint="eastAsia" w:ascii="Arial" w:hAnsi="Arial" w:cs="Arial"/>
          <w:color w:val="FF0000"/>
          <w:sz w:val="16"/>
          <w:szCs w:val="16"/>
          <w:shd w:val="clear" w:color="auto" w:fill="auto"/>
          <w:lang w:val="en-US" w:eastAsia="zh-CN"/>
        </w:rPr>
        <w:t>β</w:t>
      </w:r>
      <w:r>
        <w:rPr>
          <w:rFonts w:hint="eastAsia" w:ascii="Arial" w:hAnsi="Arial" w:cs="Arial"/>
          <w:color w:val="FF0000"/>
          <w:sz w:val="16"/>
          <w:szCs w:val="16"/>
          <w:shd w:val="clear" w:color="auto" w:fill="auto"/>
        </w:rPr>
        <w:t>) with theoretical directions (positive/negative).</w:t>
      </w:r>
      <w:r>
        <w:rPr>
          <w:rFonts w:hint="eastAsia" w:ascii="Arial" w:hAnsi="Arial" w:cs="Arial"/>
          <w:color w:val="FF0000"/>
          <w:sz w:val="16"/>
          <w:szCs w:val="16"/>
          <w:shd w:val="clear" w:color="auto" w:fill="auto"/>
          <w:lang w:eastAsia="zh-CN"/>
        </w:rPr>
        <w:t xml:space="preserve"> </w:t>
      </w:r>
      <w:r>
        <w:rPr>
          <w:rFonts w:hint="eastAsia" w:ascii="Arial" w:hAnsi="Arial" w:cs="Arial"/>
          <w:color w:val="FF0000"/>
          <w:sz w:val="16"/>
          <w:szCs w:val="16"/>
          <w:shd w:val="clear" w:color="auto" w:fill="auto"/>
        </w:rPr>
        <w:t>Red dashed lines represent the mean slope; significance (p &lt; 0.05) was achieved in the majority of replicates as noted in the panels.</w:t>
      </w:r>
    </w:p>
    <w:p w14:paraId="54790FAD">
      <w:pPr>
        <w:widowControl/>
        <w:overflowPunct w:val="0"/>
        <w:jc w:val="both"/>
        <w:rPr>
          <w:rFonts w:hint="eastAsia" w:ascii="Arial" w:hAnsi="Arial" w:cs="Arial"/>
          <w:color w:val="FF0000"/>
          <w:sz w:val="16"/>
          <w:szCs w:val="16"/>
          <w:shd w:val="clear" w:color="auto" w:fill="auto"/>
        </w:rPr>
      </w:pPr>
    </w:p>
    <w:p w14:paraId="5695E062">
      <w:pPr>
        <w:widowControl/>
        <w:numPr>
          <w:ilvl w:val="255"/>
          <w:numId w:val="0"/>
        </w:numPr>
        <w:overflowPunct w:val="0"/>
        <w:rPr>
          <w:rFonts w:ascii="Arial" w:hAnsi="Arial" w:cs="Arial"/>
          <w:szCs w:val="22"/>
          <w:shd w:val="clear" w:color="auto" w:fill="auto"/>
        </w:rPr>
      </w:pPr>
    </w:p>
    <w:p w14:paraId="13A538BA">
      <w:pPr>
        <w:overflowPunct w:val="0"/>
        <w:spacing w:after="156" w:afterLines="50" w:line="360" w:lineRule="exact"/>
        <w:rPr>
          <w:rFonts w:hint="eastAsia" w:ascii="Arial" w:hAnsi="Arial" w:cs="Arial" w:eastAsiaTheme="minorEastAsia"/>
          <w:b/>
          <w:bCs/>
          <w:color w:val="FF0000"/>
          <w:sz w:val="24"/>
          <w:szCs w:val="32"/>
          <w:shd w:val="clear" w:color="auto" w:fill="auto"/>
          <w:lang w:val="en-US" w:eastAsia="zh-CN"/>
        </w:rPr>
      </w:pPr>
      <w:r>
        <w:rPr>
          <w:rFonts w:hint="eastAsia" w:ascii="Arial" w:hAnsi="Arial" w:eastAsia="微软雅黑" w:cs="Arial"/>
          <w:b/>
          <w:bCs/>
          <w:color w:val="FF0000"/>
          <w:sz w:val="24"/>
          <w:szCs w:val="32"/>
          <w:shd w:val="clear" w:color="auto" w:fill="auto"/>
          <w:lang w:val="en-US" w:eastAsia="zh-CN"/>
        </w:rPr>
        <w:t xml:space="preserve">Urban spatial perception modes in GenAI </w:t>
      </w:r>
    </w:p>
    <w:p w14:paraId="5BA823B0">
      <w:pPr>
        <w:numPr>
          <w:ilvl w:val="255"/>
          <w:numId w:val="0"/>
        </w:numPr>
        <w:overflowPunct w:val="0"/>
        <w:rPr>
          <w:rFonts w:hint="eastAsia" w:ascii="Arial" w:hAnsi="Arial" w:cs="Arial" w:eastAsiaTheme="minorEastAsia"/>
          <w:color w:val="FF0000"/>
          <w:sz w:val="21"/>
          <w:szCs w:val="22"/>
          <w:highlight w:val="none"/>
          <w:shd w:val="clear" w:color="auto" w:fill="auto"/>
        </w:rPr>
      </w:pPr>
      <w:r>
        <w:rPr>
          <w:rFonts w:hint="eastAsia" w:ascii="Arial" w:hAnsi="Arial" w:cs="Arial" w:eastAsiaTheme="minorEastAsia"/>
          <w:color w:val="FF0000"/>
          <w:sz w:val="21"/>
          <w:szCs w:val="22"/>
          <w:highlight w:val="none"/>
          <w:shd w:val="clear" w:color="auto" w:fill="auto"/>
        </w:rPr>
        <w:t>To evaluate qualitative consistency in the perceptual domain, this study prompted the AI agent to perform pairwise perceptual judgments across 1,000 comparison tasks randomly sampled for each of the six perceptual dimensions from the Place Pulse 2.0 dataset.</w:t>
      </w:r>
      <w:r>
        <w:rPr>
          <w:rFonts w:hint="eastAsia" w:ascii="Arial" w:hAnsi="Arial" w:cs="Arial"/>
          <w:color w:val="FF0000"/>
          <w:sz w:val="21"/>
          <w:szCs w:val="22"/>
          <w:highlight w:val="none"/>
          <w:shd w:val="clear" w:color="auto" w:fill="auto"/>
          <w:lang w:val="en-US" w:eastAsia="zh-CN"/>
        </w:rPr>
        <w:t xml:space="preserve"> </w:t>
      </w:r>
      <w:r>
        <w:rPr>
          <w:rFonts w:hint="eastAsia" w:ascii="Arial" w:hAnsi="Arial" w:cs="Arial" w:eastAsiaTheme="minorEastAsia"/>
          <w:color w:val="FF0000"/>
          <w:sz w:val="21"/>
          <w:szCs w:val="22"/>
          <w:highlight w:val="none"/>
          <w:shd w:val="clear" w:color="auto" w:fill="auto"/>
        </w:rPr>
        <w:t xml:space="preserve">The results revealed that AI perceptual judgments achieved moderate qualitative consistency with human choices primarily in the three positive dimensions (beautiful, wealthy, and safety), where Kappa values exceeded 0.2 (Fig. 3a). In contrast, for the remaining three dimensions (depressing, lively, and boring), the consistency was markedly lower with  values falling below the 0.2 threshold, reflecting the model's struggle with subjective nuance and negative sentiment. </w:t>
      </w:r>
      <w:r>
        <w:rPr>
          <w:rFonts w:hint="eastAsia" w:ascii="Arial" w:hAnsi="Arial" w:cs="Arial" w:eastAsiaTheme="minorEastAsia"/>
          <w:b w:val="0"/>
          <w:bCs w:val="0"/>
          <w:color w:val="FF0000"/>
          <w:sz w:val="21"/>
          <w:szCs w:val="22"/>
          <w:highlight w:val="none"/>
          <w:shd w:val="clear" w:color="auto" w:fill="auto"/>
        </w:rPr>
        <w:t>Crucially, this alignment indicates that the AI model successfully internalizes and replicates the learned human biases and social consensus embedded within the training data, rather than providing an objective truth of urban quality.</w:t>
      </w:r>
      <w:r>
        <w:rPr>
          <w:rFonts w:hint="eastAsia" w:ascii="Arial" w:hAnsi="Arial" w:cs="Arial" w:eastAsiaTheme="minorEastAsia"/>
          <w:color w:val="FF0000"/>
          <w:sz w:val="21"/>
          <w:szCs w:val="22"/>
          <w:highlight w:val="none"/>
          <w:shd w:val="clear" w:color="auto" w:fill="auto"/>
        </w:rPr>
        <w:t xml:space="preserve"> The </w:t>
      </w:r>
      <w:r>
        <w:rPr>
          <w:rFonts w:hint="eastAsia" w:ascii="Arial" w:hAnsi="Arial" w:cs="Arial" w:eastAsiaTheme="minorEastAsia"/>
          <w:color w:val="FF0000"/>
          <w:szCs w:val="22"/>
          <w:highlight w:val="none"/>
          <w:shd w:val="clear" w:color="auto" w:fill="auto"/>
          <w:rtl w:val="0"/>
        </w:rPr>
        <w:t>slight</w:t>
      </w:r>
      <w:r>
        <w:rPr>
          <w:rFonts w:hint="eastAsia" w:ascii="Arial" w:hAnsi="Arial" w:cs="Arial" w:eastAsiaTheme="minorEastAsia"/>
          <w:color w:val="FF0000"/>
          <w:sz w:val="21"/>
          <w:szCs w:val="22"/>
          <w:highlight w:val="none"/>
          <w:shd w:val="clear" w:color="auto" w:fill="auto"/>
        </w:rPr>
        <w:t xml:space="preserve"> consistency observed in subjective concepts like boring (</w:t>
      </w:r>
      <m:oMath>
        <m:r>
          <m:rPr/>
          <w:rPr>
            <w:rFonts w:hint="default" w:ascii="Cambria Math" w:hAnsi="Cambria Math" w:eastAsiaTheme="minorEastAsia"/>
            <w:color w:val="FF0000"/>
            <w:sz w:val="21"/>
          </w:rPr>
          <m:t>K</m:t>
        </m:r>
      </m:oMath>
      <w:r>
        <w:rPr>
          <w:rFonts w:hint="eastAsia" w:ascii="Arial" w:hAnsi="Arial" w:cs="Arial" w:eastAsiaTheme="minorEastAsia"/>
          <w:color w:val="FF0000"/>
          <w:sz w:val="21"/>
          <w:szCs w:val="22"/>
          <w:highlight w:val="none"/>
          <w:shd w:val="clear" w:color="auto" w:fill="auto"/>
        </w:rPr>
        <w:t xml:space="preserve"> = 0.155) and lively (</w:t>
      </w:r>
      <m:oMath>
        <m:r>
          <m:rPr/>
          <w:rPr>
            <w:rFonts w:hint="default" w:ascii="Cambria Math" w:hAnsi="Cambria Math" w:eastAsiaTheme="minorEastAsia"/>
            <w:color w:val="FF0000"/>
            <w:sz w:val="21"/>
          </w:rPr>
          <m:t>K</m:t>
        </m:r>
      </m:oMath>
      <w:r>
        <w:rPr>
          <w:rFonts w:hint="eastAsia" w:ascii="Arial" w:hAnsi="Arial" w:cs="Arial" w:eastAsiaTheme="minorEastAsia"/>
          <w:color w:val="FF0000"/>
          <w:sz w:val="21"/>
          <w:szCs w:val="22"/>
          <w:highlight w:val="none"/>
          <w:shd w:val="clear" w:color="auto" w:fill="auto"/>
        </w:rPr>
        <w:t xml:space="preserve"> = 0.157) underscores the limitations of AI in capturing the full nuance of human perception.</w:t>
      </w:r>
    </w:p>
    <w:p w14:paraId="405FDE15">
      <w:pPr>
        <w:numPr>
          <w:ilvl w:val="255"/>
          <w:numId w:val="0"/>
        </w:numPr>
        <w:overflowPunct w:val="0"/>
        <w:jc w:val="center"/>
        <w:rPr>
          <w:rFonts w:hint="eastAsia" w:eastAsiaTheme="minorEastAsia"/>
          <w:lang w:eastAsia="zh-CN"/>
        </w:rPr>
      </w:pPr>
      <w:r>
        <w:rPr>
          <w:rFonts w:hint="eastAsia" w:eastAsiaTheme="minorEastAsia"/>
          <w:lang w:eastAsia="zh-CN"/>
        </w:rPr>
        <w:drawing>
          <wp:inline distT="0" distB="0" distL="114300" distR="114300">
            <wp:extent cx="5263515" cy="6383655"/>
            <wp:effectExtent l="0" t="0" r="13335" b="17145"/>
            <wp:docPr id="26" name="图片 26" descr="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3"/>
                    <pic:cNvPicPr>
                      <a:picLocks noChangeAspect="1"/>
                    </pic:cNvPicPr>
                  </pic:nvPicPr>
                  <pic:blipFill>
                    <a:blip r:embed="rId6"/>
                    <a:stretch>
                      <a:fillRect/>
                    </a:stretch>
                  </pic:blipFill>
                  <pic:spPr>
                    <a:xfrm>
                      <a:off x="0" y="0"/>
                      <a:ext cx="5263515" cy="6383655"/>
                    </a:xfrm>
                    <a:prstGeom prst="rect">
                      <a:avLst/>
                    </a:prstGeom>
                  </pic:spPr>
                </pic:pic>
              </a:graphicData>
            </a:graphic>
          </wp:inline>
        </w:drawing>
      </w:r>
    </w:p>
    <w:p w14:paraId="788EC102">
      <w:pPr>
        <w:widowControl/>
        <w:numPr>
          <w:ilvl w:val="255"/>
          <w:numId w:val="0"/>
        </w:numPr>
        <w:overflowPunct w:val="0"/>
        <w:spacing w:after="156" w:afterLines="50" w:line="300" w:lineRule="exact"/>
        <w:rPr>
          <w:rFonts w:hint="eastAsia" w:ascii="Arial" w:hAnsi="Arial" w:cs="Arial"/>
          <w:b w:val="0"/>
          <w:bCs w:val="0"/>
          <w:color w:val="FF0000"/>
          <w:sz w:val="16"/>
          <w:szCs w:val="16"/>
          <w:shd w:val="clear" w:color="auto" w:fill="auto"/>
          <w:lang w:val="en-US" w:eastAsia="zh-CN"/>
        </w:rPr>
      </w:pPr>
      <w:r>
        <w:rPr>
          <w:rFonts w:hint="eastAsia" w:ascii="Arial" w:hAnsi="Arial" w:cs="Arial"/>
          <w:b/>
          <w:bCs/>
          <w:color w:val="auto"/>
          <w:sz w:val="16"/>
          <w:szCs w:val="16"/>
          <w:shd w:val="clear" w:color="auto" w:fill="auto"/>
        </w:rPr>
        <w:t xml:space="preserve">Fig. </w:t>
      </w:r>
      <w:r>
        <w:rPr>
          <w:rFonts w:hint="eastAsia" w:ascii="Arial" w:hAnsi="Arial" w:cs="Arial"/>
          <w:b/>
          <w:bCs/>
          <w:color w:val="auto"/>
          <w:sz w:val="16"/>
          <w:szCs w:val="16"/>
          <w:shd w:val="clear" w:color="auto" w:fill="auto"/>
          <w:lang w:val="en-US" w:eastAsia="zh-CN"/>
        </w:rPr>
        <w:t xml:space="preserve">3 </w:t>
      </w:r>
      <w:r>
        <w:rPr>
          <w:rFonts w:hint="eastAsia" w:ascii="Arial" w:hAnsi="Arial" w:cs="Arial"/>
          <w:b/>
          <w:bCs/>
          <w:color w:val="auto"/>
          <w:sz w:val="16"/>
          <w:szCs w:val="16"/>
          <w:shd w:val="clear" w:color="auto" w:fill="auto"/>
        </w:rPr>
        <w:t>Human-AI alignment in urban visual perception and synthetic interventions</w:t>
      </w:r>
      <w:r>
        <w:rPr>
          <w:rFonts w:hint="eastAsia" w:ascii="Arial" w:hAnsi="Arial" w:cs="Arial"/>
          <w:b/>
          <w:bCs/>
          <w:color w:val="auto"/>
          <w:sz w:val="16"/>
          <w:szCs w:val="16"/>
          <w:shd w:val="clear" w:color="auto" w:fill="auto"/>
          <w:lang w:val="en-US" w:eastAsia="zh-CN"/>
        </w:rPr>
        <w:t>.</w:t>
      </w:r>
      <w:r>
        <w:rPr>
          <w:rFonts w:hint="eastAsia" w:ascii="Arial" w:hAnsi="Arial" w:cs="Arial"/>
          <w:b w:val="0"/>
          <w:bCs w:val="0"/>
          <w:color w:val="auto"/>
          <w:sz w:val="16"/>
          <w:szCs w:val="16"/>
          <w:shd w:val="clear" w:color="auto" w:fill="auto"/>
          <w:lang w:val="en-US" w:eastAsia="zh-CN"/>
        </w:rPr>
        <w:t xml:space="preserve"> </w:t>
      </w:r>
      <w:r>
        <w:rPr>
          <w:rFonts w:hint="eastAsia" w:ascii="Arial" w:hAnsi="Arial" w:cs="Arial"/>
          <w:b w:val="0"/>
          <w:bCs w:val="0"/>
          <w:color w:val="FF0000"/>
          <w:sz w:val="16"/>
          <w:szCs w:val="16"/>
          <w:shd w:val="clear" w:color="auto" w:fill="auto"/>
          <w:lang w:val="en-US" w:eastAsia="zh-CN"/>
        </w:rPr>
        <w:t>a, Confusion matrix (left) and Cohen</w:t>
      </w:r>
      <w:r>
        <w:rPr>
          <w:rFonts w:hint="default" w:ascii="Arial" w:hAnsi="Arial" w:cs="Arial"/>
          <w:b w:val="0"/>
          <w:bCs w:val="0"/>
          <w:color w:val="FF0000"/>
          <w:sz w:val="16"/>
          <w:szCs w:val="16"/>
          <w:shd w:val="clear" w:color="auto" w:fill="auto"/>
          <w:lang w:val="en-US" w:eastAsia="zh-CN"/>
        </w:rPr>
        <w:t>’</w:t>
      </w:r>
      <w:r>
        <w:rPr>
          <w:rFonts w:hint="eastAsia" w:ascii="Arial" w:hAnsi="Arial" w:cs="Arial"/>
          <w:b w:val="0"/>
          <w:bCs w:val="0"/>
          <w:color w:val="FF0000"/>
          <w:sz w:val="16"/>
          <w:szCs w:val="16"/>
          <w:shd w:val="clear" w:color="auto" w:fill="auto"/>
          <w:lang w:val="en-US" w:eastAsia="zh-CN"/>
        </w:rPr>
        <w:t>s Kappa/Agreement rates (right) for pairwise comparisons across 1000 image pairs. b, Standardized β coefficients from multiple linear regression models, identifying visual objects that significantly correlate with six perceptual scores (*p&lt;0.1, **p&lt;0.05, ***p&lt;0.01). c, Synthetic intervention via thematic prompts across 10 variant-baseline pairs. The average change in perception scores (Δ Score) quantifies the causal impact of programmatically adding thematic element categories to scenes: Natural Elements (trees, grass, sky, water, bushes), Traffic Elements (cars, trucks, bridges, roads), and Built Elements (buildings, fences, walls). Error bars represent 95% confidence intervals.</w:t>
      </w:r>
    </w:p>
    <w:p w14:paraId="552A884A">
      <w:pPr>
        <w:widowControl/>
        <w:numPr>
          <w:ilvl w:val="255"/>
          <w:numId w:val="0"/>
        </w:numPr>
        <w:overflowPunct w:val="0"/>
        <w:spacing w:after="156" w:afterLines="50" w:line="300" w:lineRule="exact"/>
        <w:rPr>
          <w:rFonts w:hint="eastAsia" w:ascii="Arial" w:hAnsi="Arial" w:cs="Arial"/>
          <w:b w:val="0"/>
          <w:bCs w:val="0"/>
          <w:color w:val="FF0000"/>
          <w:sz w:val="14"/>
          <w:szCs w:val="14"/>
          <w:shd w:val="clear" w:color="auto" w:fill="auto"/>
          <w:lang w:val="en-US" w:eastAsia="zh-CN"/>
        </w:rPr>
      </w:pPr>
    </w:p>
    <w:p w14:paraId="05548A22">
      <w:pPr>
        <w:numPr>
          <w:ilvl w:val="-1"/>
          <w:numId w:val="0"/>
        </w:numPr>
        <w:overflowPunct w:val="0"/>
        <w:spacing w:after="156" w:afterLines="50" w:line="360" w:lineRule="exact"/>
        <w:rPr>
          <w:rFonts w:ascii="宋体" w:hAnsi="宋体" w:eastAsia="宋体" w:cs="宋体"/>
          <w:color w:val="FF0000"/>
          <w:sz w:val="24"/>
          <w:szCs w:val="24"/>
        </w:rPr>
      </w:pPr>
      <w:r>
        <w:rPr>
          <w:rFonts w:hint="eastAsia" w:ascii="Arial" w:hAnsi="Arial" w:eastAsia="微软雅黑" w:cs="Arial"/>
          <w:b/>
          <w:bCs/>
          <w:color w:val="FF0000"/>
          <w:sz w:val="24"/>
          <w:szCs w:val="32"/>
          <w:shd w:val="clear" w:color="auto" w:fill="auto"/>
        </w:rPr>
        <w:t>The potential for synthetic intervention experiments</w:t>
      </w:r>
      <w:r>
        <w:rPr>
          <w:rFonts w:hint="eastAsia" w:ascii="Arial" w:hAnsi="Arial" w:eastAsia="微软雅黑" w:cs="Arial"/>
          <w:b/>
          <w:bCs/>
          <w:color w:val="FF0000"/>
          <w:sz w:val="24"/>
          <w:szCs w:val="32"/>
          <w:shd w:val="clear" w:color="auto" w:fill="auto"/>
          <w:lang w:val="en-US" w:eastAsia="zh-CN"/>
        </w:rPr>
        <w:t xml:space="preserve"> through GenAI</w:t>
      </w:r>
    </w:p>
    <w:p w14:paraId="41F51054">
      <w:pPr>
        <w:numPr>
          <w:ilvl w:val="255"/>
          <w:numId w:val="0"/>
        </w:numPr>
        <w:overflowPunct w:val="0"/>
        <w:rPr>
          <w:rFonts w:hint="eastAsia" w:ascii="Arial" w:hAnsi="Arial" w:cs="Arial"/>
          <w:color w:val="FF0000"/>
          <w:szCs w:val="22"/>
          <w:highlight w:val="none"/>
          <w:shd w:val="clear" w:color="auto" w:fill="auto"/>
        </w:rPr>
      </w:pPr>
      <w:r>
        <w:rPr>
          <w:rFonts w:hint="eastAsia" w:ascii="Arial" w:hAnsi="Arial" w:cs="Arial"/>
          <w:color w:val="FF0000"/>
          <w:szCs w:val="22"/>
          <w:highlight w:val="none"/>
          <w:shd w:val="clear" w:color="auto" w:fill="auto"/>
        </w:rPr>
        <w:t xml:space="preserve">To demonstrate the utility of GenAI as a virtual laboratory, this research prompted models to generate 1,00 semantically diverse urban scenes and subsequently utilized a generate modify evaluate paradigm to conduct synthetic interventions. The data fidelity of the generated images was first confirmed in a blind expert validation test, where AI generated images received a mean realism score of 7.83 with an SD of 1.6, which was not statistically different from the 7.68 scored by real photographs (t(198) = 0.65, p = 0.52). This high data fidelity was complemented by substantial data diversity, achieved via a structured prompting strategy that increased the average CLIP semantic distance to 0.3310, representing a 35.8 percent improvement over a baseline single prompt approach. </w:t>
      </w:r>
    </w:p>
    <w:p w14:paraId="75379177">
      <w:pPr>
        <w:numPr>
          <w:ilvl w:val="255"/>
          <w:numId w:val="0"/>
        </w:numPr>
        <w:overflowPunct w:val="0"/>
        <w:rPr>
          <w:rFonts w:hint="eastAsia" w:ascii="Arial" w:hAnsi="Arial" w:cs="Arial"/>
          <w:color w:val="FF0000"/>
          <w:szCs w:val="22"/>
          <w:highlight w:val="none"/>
          <w:shd w:val="clear" w:color="auto" w:fill="auto"/>
        </w:rPr>
      </w:pPr>
    </w:p>
    <w:p w14:paraId="1EDA8081">
      <w:pPr>
        <w:numPr>
          <w:ilvl w:val="255"/>
          <w:numId w:val="0"/>
        </w:numPr>
        <w:overflowPunct w:val="0"/>
        <w:rPr>
          <w:rFonts w:hint="eastAsia" w:ascii="Arial" w:hAnsi="Arial" w:cs="Arial" w:eastAsiaTheme="minorEastAsia"/>
          <w:color w:val="FF0000"/>
          <w:szCs w:val="22"/>
          <w:highlight w:val="none"/>
          <w:shd w:val="clear" w:color="auto" w:fill="auto"/>
          <w:lang w:val="en-US" w:eastAsia="zh-CN"/>
        </w:rPr>
      </w:pPr>
      <w:r>
        <w:rPr>
          <w:rFonts w:hint="eastAsia" w:ascii="Arial" w:hAnsi="Arial" w:cs="Arial"/>
          <w:color w:val="FF0000"/>
          <w:szCs w:val="22"/>
          <w:highlight w:val="none"/>
          <w:shd w:val="clear" w:color="auto" w:fill="auto"/>
        </w:rPr>
        <w:t>Using this validated AI perception, we identified visual drivers through multiple linear regression, revealing that the presence of p</w:t>
      </w:r>
      <w:r>
        <w:rPr>
          <w:rFonts w:hint="eastAsia" w:ascii="Arial" w:hAnsi="Arial" w:cs="Arial"/>
          <w:color w:val="FF0000"/>
          <w:szCs w:val="22"/>
          <w:highlight w:val="none"/>
          <w:shd w:val="clear" w:color="auto" w:fill="auto"/>
          <w:lang w:val="en-US" w:eastAsia="zh-CN"/>
        </w:rPr>
        <w:t xml:space="preserve">eople </w:t>
      </w:r>
      <w:r>
        <w:rPr>
          <w:rFonts w:hint="eastAsia" w:ascii="Arial" w:hAnsi="Arial" w:cs="Arial"/>
          <w:color w:val="FF0000"/>
          <w:szCs w:val="22"/>
          <w:highlight w:val="none"/>
          <w:shd w:val="clear" w:color="auto" w:fill="auto"/>
        </w:rPr>
        <w:t xml:space="preserve">was a strong positive predictor for lively (β= 0.223, p &lt; 0.001) while wall features negatively impacted beautiful scores (β= -0.247, p &lt; 0.001) (Fig. </w:t>
      </w:r>
      <w:r>
        <w:rPr>
          <w:rFonts w:hint="eastAsia" w:ascii="Arial" w:hAnsi="Arial" w:cs="Arial"/>
          <w:color w:val="FF0000"/>
          <w:szCs w:val="22"/>
          <w:highlight w:val="none"/>
          <w:shd w:val="clear" w:color="auto" w:fill="auto"/>
          <w:lang w:eastAsia="zh-CN"/>
        </w:rPr>
        <w:t>3</w:t>
      </w:r>
      <w:r>
        <w:rPr>
          <w:rFonts w:hint="eastAsia" w:ascii="Arial" w:hAnsi="Arial" w:cs="Arial"/>
          <w:color w:val="FF0000"/>
          <w:szCs w:val="22"/>
          <w:highlight w:val="none"/>
          <w:shd w:val="clear" w:color="auto" w:fill="auto"/>
        </w:rPr>
        <w:t>b</w:t>
      </w:r>
      <w:r>
        <w:rPr>
          <w:rFonts w:hint="eastAsia" w:ascii="Arial" w:hAnsi="Arial" w:cs="Arial"/>
          <w:color w:val="FF0000"/>
          <w:szCs w:val="22"/>
          <w:highlight w:val="none"/>
          <w:shd w:val="clear" w:color="auto" w:fill="auto"/>
          <w:lang w:val="en-US" w:eastAsia="zh-CN"/>
        </w:rPr>
        <w:t>; Table S2</w:t>
      </w:r>
      <w:r>
        <w:rPr>
          <w:rFonts w:hint="eastAsia" w:ascii="Arial" w:hAnsi="Arial" w:cs="Arial"/>
          <w:color w:val="FF0000"/>
          <w:szCs w:val="22"/>
          <w:highlight w:val="none"/>
          <w:shd w:val="clear" w:color="auto" w:fill="auto"/>
        </w:rPr>
        <w:t xml:space="preserve">). Finally, the framework's utility for counterfactual simulations was tested by quantifying the impact of thematic prompts across 10 variant baseline pairs. The addition of Natural Elements produced the most pronounced effect, significantly increasing the perceived beautiful score by an average of 2.5 points (ΔScore) and having the strongest negative impact on the depressing score (Fig. </w:t>
      </w:r>
      <w:r>
        <w:rPr>
          <w:rFonts w:hint="eastAsia" w:ascii="Arial" w:hAnsi="Arial" w:cs="Arial"/>
          <w:color w:val="FF0000"/>
          <w:szCs w:val="22"/>
          <w:highlight w:val="none"/>
          <w:shd w:val="clear" w:color="auto" w:fill="auto"/>
          <w:lang w:eastAsia="zh-CN"/>
        </w:rPr>
        <w:t>3</w:t>
      </w:r>
      <w:r>
        <w:rPr>
          <w:rFonts w:hint="eastAsia" w:ascii="Arial" w:hAnsi="Arial" w:cs="Arial"/>
          <w:color w:val="FF0000"/>
          <w:szCs w:val="22"/>
          <w:highlight w:val="none"/>
          <w:shd w:val="clear" w:color="auto" w:fill="auto"/>
        </w:rPr>
        <w:t>c). Conversely, adding Traffic Elements was the most effective intervention for increasing the lively score, demonstrating the capability of this virtual laboratory to conduct synthetic interventions that test how programmatic shifts in urban elements impact perceived psychological responses.</w:t>
      </w:r>
    </w:p>
    <w:p w14:paraId="6326CB2D">
      <w:pPr>
        <w:numPr>
          <w:ilvl w:val="255"/>
          <w:numId w:val="0"/>
        </w:numPr>
        <w:overflowPunct w:val="0"/>
        <w:jc w:val="center"/>
        <w:rPr>
          <w:rFonts w:hint="eastAsia" w:ascii="Arial" w:hAnsi="Arial" w:cs="Arial"/>
          <w:b/>
          <w:bCs/>
          <w:color w:val="FF0000"/>
          <w:sz w:val="14"/>
          <w:szCs w:val="14"/>
          <w:shd w:val="clear" w:color="auto" w:fill="auto"/>
          <w:lang w:val="en-US" w:eastAsia="zh-CN"/>
        </w:rPr>
      </w:pPr>
    </w:p>
    <w:p w14:paraId="03585FCB">
      <w:pPr>
        <w:overflowPunct w:val="0"/>
        <w:spacing w:after="156" w:afterLines="50" w:line="360" w:lineRule="exact"/>
        <w:rPr>
          <w:rFonts w:hint="default" w:ascii="Arial" w:hAnsi="Arial" w:eastAsia="微软雅黑" w:cs="Arial"/>
          <w:b/>
          <w:bCs/>
          <w:color w:val="FF0000"/>
          <w:sz w:val="24"/>
          <w:szCs w:val="32"/>
          <w:shd w:val="clear" w:color="auto" w:fill="auto"/>
        </w:rPr>
      </w:pPr>
      <w:r>
        <w:rPr>
          <w:rFonts w:hint="eastAsia" w:ascii="Arial" w:hAnsi="Arial" w:eastAsia="微软雅黑" w:cs="Arial"/>
          <w:b/>
          <w:bCs/>
          <w:color w:val="FF0000"/>
          <w:sz w:val="24"/>
          <w:szCs w:val="32"/>
          <w:shd w:val="clear" w:color="auto" w:fill="auto"/>
          <w:lang w:val="en-US" w:eastAsia="zh-CN"/>
        </w:rPr>
        <w:t>Oversimplified complexity of urban science in GenAI</w:t>
      </w:r>
    </w:p>
    <w:p w14:paraId="01919BA1">
      <w:pPr>
        <w:numPr>
          <w:ilvl w:val="255"/>
          <w:numId w:val="0"/>
        </w:numPr>
        <w:overflowPunct w:val="0"/>
        <w:rPr>
          <w:rFonts w:hint="eastAsia" w:ascii="Arial" w:hAnsi="Arial" w:cs="Arial"/>
          <w:color w:val="FF0000"/>
          <w:szCs w:val="22"/>
          <w:shd w:val="clear" w:color="auto" w:fill="auto"/>
        </w:rPr>
      </w:pPr>
      <w:r>
        <w:rPr>
          <w:rFonts w:hint="eastAsia" w:ascii="Arial" w:hAnsi="Arial" w:cs="Arial"/>
          <w:color w:val="FF0000"/>
          <w:szCs w:val="22"/>
          <w:shd w:val="clear" w:color="auto" w:fill="auto"/>
        </w:rPr>
        <w:t>To evaluate distributional adherence and data diversity, this study compared city-level datasets (Population, GDP, and Infrastructure) generated for 100 cities per trial over 100 independent experiments with empirical spatial statistical attributes derived from real city data. Results confirm that generated data exhibits substantial scale divergence from empirical observations when explicit numerical boundary constraints are absent. While GenAI replicates theoretical forms, its frequency distributions shown in Fig. 4a are notably more peaked than empirical distributions, suggesting an inherent oversmoothing effect. However, including specific country names (e.g., 'China' for GC and 'USA' for GA) as geographic anchors within the prompt effectively narrows this scale gap. This improvement is quantified in Fig. 4a insets, where the Overlap Ratio (OR) increases and Mean Absolute Error (MAE) decreases from baseline (R-G) to geographically anchored scenarios (R-GC, R-GA).</w:t>
      </w:r>
    </w:p>
    <w:p w14:paraId="0BBCB122">
      <w:pPr>
        <w:numPr>
          <w:ilvl w:val="255"/>
          <w:numId w:val="0"/>
        </w:numPr>
        <w:overflowPunct w:val="0"/>
        <w:rPr>
          <w:rFonts w:hint="eastAsia" w:ascii="Arial" w:hAnsi="Arial" w:cs="Arial"/>
          <w:color w:val="FF0000"/>
          <w:szCs w:val="22"/>
          <w:shd w:val="clear" w:color="auto" w:fill="auto"/>
        </w:rPr>
      </w:pPr>
    </w:p>
    <w:p w14:paraId="2F14047A">
      <w:pPr>
        <w:numPr>
          <w:ilvl w:val="255"/>
          <w:numId w:val="0"/>
        </w:numPr>
        <w:overflowPunct w:val="0"/>
        <w:rPr>
          <w:rFonts w:hint="eastAsia" w:ascii="Arial" w:hAnsi="Arial" w:cs="Arial"/>
          <w:color w:val="FF0000"/>
          <w:szCs w:val="22"/>
          <w:shd w:val="clear" w:color="auto" w:fill="auto"/>
        </w:rPr>
      </w:pPr>
      <w:r>
        <w:rPr>
          <w:rFonts w:hint="eastAsia" w:ascii="Arial" w:hAnsi="Arial" w:cs="Arial"/>
          <w:color w:val="FF0000"/>
          <w:szCs w:val="22"/>
          <w:shd w:val="clear" w:color="auto" w:fill="auto"/>
        </w:rPr>
        <w:t>We further employed JSD to measure the pairing difference between the real city baseline and various generated scenarios as shown in Fig. 4b. More critically, internal divergence for real data (R-R) is 2.23 times that of generated samples (G-G), which is evidenced by the significantly lower vertical positioning of generated-generated violin plots. This indicates that AI outputs exhibit an inherent homogeneity that lacks the real-world heterogeneity essential for robust scientific analysis. Although geographic prompts (GC, GA) reduce R-G divergence, the internal JSD for GA-GA and GC-GC remains significantly lower than the R-R baseline, confirming that prompting improves numerical alignment but fails to recover granular variance.</w:t>
      </w:r>
    </w:p>
    <w:p w14:paraId="0E0F79D6">
      <w:pPr>
        <w:numPr>
          <w:ilvl w:val="255"/>
          <w:numId w:val="0"/>
        </w:numPr>
        <w:overflowPunct w:val="0"/>
        <w:spacing w:line="240" w:lineRule="auto"/>
        <w:jc w:val="left"/>
        <w:rPr>
          <w:rFonts w:hint="eastAsia" w:ascii="Arial" w:hAnsi="Arial" w:cs="Arial"/>
          <w:shd w:val="clear" w:color="auto" w:fill="auto"/>
        </w:rPr>
      </w:pPr>
    </w:p>
    <w:p w14:paraId="68A8200E">
      <w:pPr>
        <w:overflowPunct w:val="0"/>
        <w:spacing w:line="264" w:lineRule="auto"/>
        <w:jc w:val="center"/>
        <w:rPr>
          <w:rFonts w:hint="eastAsia" w:ascii="Arial" w:hAnsi="Arial" w:cs="Arial" w:eastAsiaTheme="minorEastAsia"/>
          <w:shd w:val="clear" w:color="auto" w:fill="auto"/>
          <w:lang w:eastAsia="zh-CN"/>
        </w:rPr>
      </w:pPr>
      <w:r>
        <w:rPr>
          <w:rFonts w:hint="eastAsia" w:ascii="Arial" w:hAnsi="Arial" w:cs="Arial" w:eastAsiaTheme="minorEastAsia"/>
          <w:shd w:val="clear" w:color="auto" w:fill="auto"/>
          <w:lang w:eastAsia="zh-CN"/>
        </w:rPr>
        <w:drawing>
          <wp:inline distT="0" distB="0" distL="114300" distR="114300">
            <wp:extent cx="5257165" cy="5186045"/>
            <wp:effectExtent l="0" t="0" r="635" b="14605"/>
            <wp:docPr id="29" name="图片 29" descr="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4"/>
                    <pic:cNvPicPr>
                      <a:picLocks noChangeAspect="1"/>
                    </pic:cNvPicPr>
                  </pic:nvPicPr>
                  <pic:blipFill>
                    <a:blip r:embed="rId7"/>
                    <a:stretch>
                      <a:fillRect/>
                    </a:stretch>
                  </pic:blipFill>
                  <pic:spPr>
                    <a:xfrm>
                      <a:off x="0" y="0"/>
                      <a:ext cx="5257165" cy="5186045"/>
                    </a:xfrm>
                    <a:prstGeom prst="rect">
                      <a:avLst/>
                    </a:prstGeom>
                  </pic:spPr>
                </pic:pic>
              </a:graphicData>
            </a:graphic>
          </wp:inline>
        </w:drawing>
      </w:r>
    </w:p>
    <w:p w14:paraId="22ABF2A8">
      <w:pPr>
        <w:widowControl/>
        <w:numPr>
          <w:ilvl w:val="255"/>
          <w:numId w:val="0"/>
        </w:numPr>
        <w:overflowPunct w:val="0"/>
        <w:spacing w:after="156" w:afterLines="50" w:line="300" w:lineRule="exact"/>
        <w:jc w:val="both"/>
        <w:rPr>
          <w:rFonts w:ascii="Arial" w:hAnsi="Arial" w:cs="Arial"/>
          <w:sz w:val="24"/>
          <w:szCs w:val="28"/>
          <w:shd w:val="clear" w:color="auto" w:fill="auto"/>
        </w:rPr>
      </w:pPr>
      <w:r>
        <w:rPr>
          <w:rFonts w:ascii="Arial" w:hAnsi="Arial" w:cs="Arial"/>
          <w:b/>
          <w:bCs/>
          <w:sz w:val="16"/>
          <w:szCs w:val="16"/>
          <w:shd w:val="clear" w:color="auto" w:fill="auto"/>
        </w:rPr>
        <w:t>Fig.</w:t>
      </w:r>
      <w:r>
        <w:rPr>
          <w:rFonts w:hint="eastAsia" w:ascii="Arial" w:hAnsi="Arial" w:cs="Arial"/>
          <w:b/>
          <w:bCs/>
          <w:sz w:val="16"/>
          <w:szCs w:val="16"/>
          <w:shd w:val="clear" w:color="auto" w:fill="auto"/>
          <w:lang w:val="en-US" w:eastAsia="zh-CN"/>
        </w:rPr>
        <w:t>4</w:t>
      </w:r>
      <w:r>
        <w:rPr>
          <w:rFonts w:hint="eastAsia" w:ascii="Arial" w:hAnsi="Arial" w:cs="Arial"/>
          <w:b/>
          <w:bCs/>
          <w:sz w:val="16"/>
          <w:szCs w:val="16"/>
          <w:shd w:val="clear" w:color="auto" w:fill="auto"/>
        </w:rPr>
        <w:t xml:space="preserve"> </w:t>
      </w:r>
      <w:r>
        <w:rPr>
          <w:rFonts w:ascii="Arial" w:hAnsi="Arial" w:cs="Arial"/>
          <w:b/>
          <w:bCs/>
          <w:sz w:val="16"/>
          <w:szCs w:val="16"/>
          <w:shd w:val="clear" w:color="auto" w:fill="auto"/>
        </w:rPr>
        <w:t xml:space="preserve">Data distribution divergence analysis. </w:t>
      </w:r>
      <w:r>
        <w:rPr>
          <w:rFonts w:hint="default" w:ascii="Arial" w:hAnsi="Arial" w:eastAsia="微软雅黑" w:cs="Arial"/>
          <w:color w:val="FF0000"/>
          <w:sz w:val="16"/>
          <w:szCs w:val="16"/>
          <w:shd w:val="clear" w:color="auto" w:fill="auto"/>
        </w:rPr>
        <w:t>a, Frequency distributions for Population, GDP, and Infrastructure. Blue (R): Empirical baseline of spatial statistical attributes from real Chinese cities; Orange (G): Baseline generated data exhibiting scale divergence due to missing numerical constraints. Insets: MAE (blue gradient) and OR (orange gradient) across baseline (R-G) and geographically anchored scenarios (GC: 'China' name included in prompt; GA: 'USA' name included in prompt) to refine numerical scales. b, Pairwise Jensen-Shannon Divergence (JSD). Violin plots: JSD distributions for specific pairs (e.g., R-G, G-G). Low G-G, GC-GC, and GA-GA values versus R-R highlight the "group flattening effect" (reduced diversity in AI-generated samples). Decreased R-GC and R-GA values compared to R-G illustrate improved adherence to empirical distributions via geographic anchors. Note: The 24% constraint-triggering rate for GC reflects the trade-off between safety alignment and data retrieval accuracy.</w:t>
      </w:r>
    </w:p>
    <w:p w14:paraId="656AEA27">
      <w:pPr>
        <w:numPr>
          <w:ilvl w:val="255"/>
          <w:numId w:val="0"/>
        </w:numPr>
        <w:overflowPunct w:val="0"/>
        <w:rPr>
          <w:rFonts w:hint="eastAsia" w:ascii="Arial" w:hAnsi="Arial" w:cs="Arial"/>
          <w:color w:val="FF0000"/>
          <w:szCs w:val="22"/>
          <w:shd w:val="clear" w:color="auto" w:fill="auto"/>
        </w:rPr>
      </w:pPr>
    </w:p>
    <w:p w14:paraId="6659843D">
      <w:r>
        <w:rPr>
          <w:rFonts w:hint="eastAsia" w:ascii="Arial" w:hAnsi="Arial" w:cs="Arial"/>
          <w:color w:val="FF0000"/>
          <w:szCs w:val="22"/>
          <w:shd w:val="clear" w:color="auto" w:fill="auto"/>
        </w:rPr>
        <w:t xml:space="preserve">This lack of data diversity contributes to specific distortions in quantitative consistency when fitting theories. At the macro scale, a systematic underestimation of the scaling exponent (β) is observed in the urban scaling law test (Fig. 1b). The models consistently produce lower exponents for both socioeconomic output and infrastructure compared to established empirical values, suggesting they capture the qualitative shape of the law but fail to grasp its true quantitative magnitude. At the meso scale, this manifests as the generation of idealized spatial decay curves that are smoother than reality (Supplementary Experiment 3). The generated data gravitates toward the theoretical extrema with values approaching 1 at the center and 0 on the periphery, failing to capture the messiness of real cities such as central parks or industrial belts. The distributional difference in these empirical data is 1.49 times that of generated decay curves, further underscoring their idealized nature. This pattern of oversimplification extends to the perceptual domain, where the AI's perceptual judgment showed moderate qualitative consistency but achieved lower consistency on subjective concepts like boring (κ = 0.155) and lively (κ = 0.157). Most notably, the AI exhibited a strong bias against ambiguity, agreeing with human equal judgments in only 2.1 percent of cases and instead forcing a definitive choice (Fig. </w:t>
      </w:r>
      <w:r>
        <w:rPr>
          <w:rFonts w:hint="eastAsia" w:ascii="Arial" w:hAnsi="Arial" w:cs="Arial"/>
          <w:color w:val="FF0000"/>
          <w:szCs w:val="22"/>
          <w:shd w:val="clear" w:color="auto" w:fill="auto"/>
          <w:lang w:val="en-US" w:eastAsia="zh-CN"/>
        </w:rPr>
        <w:t>3</w:t>
      </w:r>
      <w:r>
        <w:rPr>
          <w:rFonts w:hint="eastAsia" w:ascii="Arial" w:hAnsi="Arial" w:cs="Arial"/>
          <w:color w:val="FF0000"/>
          <w:szCs w:val="22"/>
          <w:shd w:val="clear" w:color="auto" w:fill="auto"/>
        </w:rPr>
        <w:t>a).</w:t>
      </w:r>
    </w:p>
    <w:p w14:paraId="26B134D3">
      <w:pPr>
        <w:numPr>
          <w:ilvl w:val="255"/>
          <w:numId w:val="0"/>
        </w:numPr>
        <w:overflowPunct w:val="0"/>
        <w:rPr>
          <w:rFonts w:ascii="Arial" w:hAnsi="Arial" w:cs="Arial"/>
          <w:szCs w:val="22"/>
          <w:shd w:val="clear" w:color="auto" w:fill="auto"/>
        </w:rPr>
      </w:pPr>
    </w:p>
    <w:p w14:paraId="7A73E8FB">
      <w:pPr>
        <w:overflowPunct w:val="0"/>
        <w:spacing w:after="156" w:afterLines="50" w:line="360" w:lineRule="exact"/>
        <w:rPr>
          <w:rFonts w:hint="default" w:ascii="Arial" w:hAnsi="Arial" w:eastAsia="微软雅黑" w:cs="Arial"/>
          <w:b/>
          <w:bCs/>
          <w:color w:val="FF0000"/>
          <w:sz w:val="24"/>
          <w:szCs w:val="32"/>
          <w:shd w:val="clear" w:color="auto" w:fill="auto"/>
        </w:rPr>
      </w:pPr>
      <w:r>
        <w:rPr>
          <w:rFonts w:hint="eastAsia" w:ascii="Arial" w:hAnsi="Arial" w:eastAsia="微软雅黑" w:cs="Arial"/>
          <w:b/>
          <w:bCs/>
          <w:color w:val="FF0000"/>
          <w:sz w:val="24"/>
          <w:szCs w:val="32"/>
          <w:shd w:val="clear" w:color="auto" w:fill="auto"/>
        </w:rPr>
        <w:t>The impact of prompt engineering</w:t>
      </w:r>
    </w:p>
    <w:p w14:paraId="72B629B9">
      <w:pPr>
        <w:numPr>
          <w:ilvl w:val="255"/>
          <w:numId w:val="0"/>
        </w:numPr>
        <w:overflowPunct w:val="0"/>
        <w:rPr>
          <w:rFonts w:hint="eastAsia" w:ascii="Arial" w:hAnsi="Arial" w:cs="Arial"/>
          <w:color w:val="FF0000"/>
          <w:szCs w:val="22"/>
          <w:shd w:val="clear" w:color="auto" w:fill="auto"/>
          <w:lang w:val="en-US" w:eastAsia="zh-CN"/>
        </w:rPr>
      </w:pPr>
      <w:r>
        <w:rPr>
          <w:rFonts w:hint="eastAsia" w:ascii="Arial" w:hAnsi="Arial" w:cs="Arial"/>
          <w:color w:val="FF0000"/>
          <w:szCs w:val="22"/>
          <w:shd w:val="clear" w:color="auto" w:fill="auto"/>
          <w:lang w:val="en-US" w:eastAsia="zh-CN"/>
        </w:rPr>
        <w:t>This study evaluated independent and joint sampling paradigms to determine their effectiveness in bridging generative gaps. Transitioning to joint sampling at a batch size of 100 increased the average goodness-of-fit for symbolic tasks including scaling laws and urban vitality from a range between 0.15 and 0.42 to values exceeding 0.90. Notably, joint sampling served as a cognitive trigger for spatial logic that was entirely absent under independent sampling where the goodness-of-fit was negligible. This facilitated the emergence of distance decay gradients at a critical threshold of twenty samples. Conversely, this paradigm induced a decline in perceptual agreement rates because contextual interference in batch processing disrupts the focused visual reasoning of the model.</w:t>
      </w:r>
    </w:p>
    <w:p w14:paraId="75BE4426">
      <w:pPr>
        <w:numPr>
          <w:ilvl w:val="255"/>
          <w:numId w:val="0"/>
        </w:numPr>
        <w:overflowPunct w:val="0"/>
        <w:rPr>
          <w:rFonts w:hint="eastAsia" w:ascii="Arial" w:hAnsi="Arial" w:cs="Arial"/>
          <w:color w:val="FF0000"/>
          <w:szCs w:val="22"/>
          <w:shd w:val="clear" w:color="auto" w:fill="auto"/>
          <w:lang w:val="en-US" w:eastAsia="zh-CN"/>
        </w:rPr>
      </w:pPr>
    </w:p>
    <w:p w14:paraId="7A5CA1D3">
      <w:pPr>
        <w:numPr>
          <w:ilvl w:val="255"/>
          <w:numId w:val="0"/>
        </w:numPr>
        <w:overflowPunct w:val="0"/>
        <w:rPr>
          <w:rFonts w:hint="eastAsia" w:ascii="Arial" w:hAnsi="Arial" w:cs="Arial"/>
          <w:color w:val="FF0000"/>
          <w:szCs w:val="22"/>
          <w:shd w:val="clear" w:color="auto" w:fill="auto"/>
          <w:lang w:val="en-US" w:eastAsia="zh-CN"/>
        </w:rPr>
      </w:pPr>
      <w:r>
        <w:rPr>
          <w:rFonts w:hint="eastAsia" w:ascii="Arial" w:hAnsi="Arial" w:cs="Arial"/>
          <w:color w:val="FF0000"/>
          <w:szCs w:val="22"/>
          <w:shd w:val="clear" w:color="auto" w:fill="auto"/>
          <w:lang w:val="en-US" w:eastAsia="zh-CN"/>
        </w:rPr>
        <w:t>Knowledge-infused blueprint prompting was evaluated for its capacity to rectify parametric biases by injecting expert observations and physical boundaries. This strategy successfully corrected scaling exponents and anchored physical scales such as the inflection radius in distance decay within empirical ranges. In the urban vitality task, blueprints nearly tripled the goodness-of-fit to a value of 0.70. However, regression fitting revealed a phenomenon of discrete typical values in micro-attribute generation where models tend to select from specific clusters rather than producing continuous distributions. Meanwhile, subjective perceptual metrics remained largely unaffected by quantitative anchors with kappa coefficients stagnating near 0.2, particularly in complex negative dimensions such as depressing or boring.</w:t>
      </w:r>
    </w:p>
    <w:p w14:paraId="6002018A">
      <w:pPr>
        <w:numPr>
          <w:ilvl w:val="255"/>
          <w:numId w:val="0"/>
        </w:numPr>
        <w:overflowPunct w:val="0"/>
        <w:rPr>
          <w:rFonts w:hint="eastAsia" w:ascii="Arial" w:hAnsi="Arial" w:cs="Arial"/>
          <w:color w:val="FF0000"/>
          <w:szCs w:val="22"/>
          <w:shd w:val="clear" w:color="auto" w:fill="auto"/>
          <w:lang w:val="en-US" w:eastAsia="zh-CN"/>
        </w:rPr>
      </w:pPr>
    </w:p>
    <w:p w14:paraId="67336B91">
      <w:pPr>
        <w:numPr>
          <w:ilvl w:val="255"/>
          <w:numId w:val="0"/>
        </w:numPr>
        <w:overflowPunct w:val="0"/>
        <w:rPr>
          <w:rFonts w:hint="eastAsia" w:ascii="Arial" w:hAnsi="Arial" w:cs="Arial"/>
          <w:color w:val="FF0000"/>
          <w:szCs w:val="22"/>
          <w:shd w:val="clear" w:color="auto" w:fill="auto"/>
          <w:lang w:val="en-US" w:eastAsia="zh-CN"/>
        </w:rPr>
      </w:pPr>
      <w:r>
        <w:rPr>
          <w:rFonts w:hint="eastAsia" w:ascii="Arial" w:hAnsi="Arial" w:cs="Arial"/>
          <w:color w:val="FF0000"/>
          <w:szCs w:val="22"/>
          <w:shd w:val="clear" w:color="auto" w:fill="auto"/>
          <w:lang w:val="en-US" w:eastAsia="zh-CN"/>
        </w:rPr>
        <w:t>Sensitivity analysis on sample size revealed distinct performance thresholds. Symbolic stability was typically achieved at a sample size of 50, whereas the convergence of complex physical parameters required at least 100 samples. In contrast, perceptual alignment peaked at sample sizes of one or two pairs before degrading. Model outputs also exhibited extreme sensitivity to semantic cues. Geographic context significantly increased the overlap ratio, whereas specific terminology proved decisive for spatial structure. Finally, cross-architecture variations where GPT-4o led in vitality and Claude 3.5 in scaling laws highlight that expert-led prompt design is essential for translating latent model knowledge into high-fidelity and scale-aligned urban datasets.</w:t>
      </w:r>
    </w:p>
    <w:p w14:paraId="48DCEF52">
      <w:pPr>
        <w:numPr>
          <w:ilvl w:val="255"/>
          <w:numId w:val="0"/>
        </w:numPr>
        <w:overflowPunct w:val="0"/>
        <w:rPr>
          <w:rFonts w:hint="eastAsia" w:ascii="Arial" w:hAnsi="Arial" w:cs="Arial"/>
          <w:szCs w:val="22"/>
          <w:highlight w:val="none"/>
          <w:shd w:val="clear" w:color="auto" w:fill="auto"/>
        </w:rPr>
      </w:pPr>
    </w:p>
    <w:p w14:paraId="1F33A885">
      <w:pPr>
        <w:numPr>
          <w:ilvl w:val="255"/>
          <w:numId w:val="0"/>
        </w:numPr>
        <w:overflowPunct w:val="0"/>
        <w:rPr>
          <w:rFonts w:ascii="Arial" w:hAnsi="Arial" w:cs="Arial"/>
          <w:color w:val="FF0000"/>
          <w:szCs w:val="22"/>
          <w:shd w:val="clear" w:color="auto" w:fill="auto"/>
        </w:rPr>
      </w:pPr>
    </w:p>
    <w:p w14:paraId="5A661818">
      <w:pPr>
        <w:overflowPunct w:val="0"/>
        <w:spacing w:after="156" w:afterLines="50" w:line="360" w:lineRule="exact"/>
        <w:rPr>
          <w:rFonts w:ascii="Arial" w:hAnsi="Arial" w:eastAsia="微软雅黑" w:cs="Arial"/>
          <w:b/>
          <w:bCs/>
          <w:color w:val="FF0000"/>
          <w:sz w:val="36"/>
          <w:szCs w:val="44"/>
          <w:shd w:val="clear" w:color="auto" w:fill="auto"/>
        </w:rPr>
      </w:pPr>
      <w:r>
        <w:rPr>
          <w:rFonts w:ascii="Arial" w:hAnsi="Arial" w:eastAsia="微软雅黑" w:cs="Arial"/>
          <w:b/>
          <w:bCs/>
          <w:color w:val="FF0000"/>
          <w:sz w:val="36"/>
          <w:szCs w:val="44"/>
          <w:shd w:val="clear" w:color="auto" w:fill="auto"/>
        </w:rPr>
        <w:t>Discussion</w:t>
      </w:r>
    </w:p>
    <w:p w14:paraId="3F4DFBB9">
      <w:pPr>
        <w:overflowPunct w:val="0"/>
        <w:rPr>
          <w:rFonts w:hint="eastAsia" w:ascii="Arial" w:hAnsi="Arial" w:cs="Arial"/>
          <w:color w:val="FF0000"/>
          <w:szCs w:val="22"/>
          <w:shd w:val="clear" w:color="auto" w:fill="auto"/>
        </w:rPr>
      </w:pPr>
      <w:r>
        <w:rPr>
          <w:rFonts w:hint="eastAsia" w:ascii="Arial" w:hAnsi="Arial" w:cs="Arial"/>
          <w:color w:val="FF0000"/>
          <w:szCs w:val="22"/>
          <w:shd w:val="clear" w:color="auto" w:fill="auto"/>
        </w:rPr>
        <w:t>The AI4US framework establishes a multi-dimensional diagnostic approach that bridges the symbolic domain of structural laws with the perceptual domain of human experience. We demonstrate that GenAI, in a zero-shot state, can synthesize urban spatial attributes that align with established urban science theories, achieving significant statistical fidelity in terms of both significance and goodness of fit. However, this fidelity is accompanied by systemic biases in fitting coefficients and a diversity gap compared to real-world cities. This integrated perspective reveals that GenAI models operate as sophisticated pattern matchers that capture theoretical forms while oversimplifying the inherent complexity of city systems.</w:t>
      </w:r>
    </w:p>
    <w:p w14:paraId="69D0BE38">
      <w:pPr>
        <w:overflowPunct w:val="0"/>
        <w:rPr>
          <w:rFonts w:hint="eastAsia" w:ascii="Arial" w:hAnsi="Arial" w:cs="Arial"/>
          <w:color w:val="FF0000"/>
          <w:szCs w:val="22"/>
          <w:shd w:val="clear" w:color="auto" w:fill="auto"/>
        </w:rPr>
      </w:pPr>
    </w:p>
    <w:p w14:paraId="1C5144F7">
      <w:pPr>
        <w:overflowPunct w:val="0"/>
        <w:rPr>
          <w:rFonts w:hint="eastAsia" w:ascii="Arial" w:hAnsi="Arial" w:cs="Arial"/>
          <w:color w:val="FF0000"/>
          <w:szCs w:val="22"/>
          <w:shd w:val="clear" w:color="auto" w:fill="auto"/>
        </w:rPr>
      </w:pPr>
      <w:r>
        <w:rPr>
          <w:rFonts w:hint="eastAsia" w:ascii="Arial" w:hAnsi="Arial" w:cs="Arial"/>
          <w:color w:val="FF0000"/>
          <w:szCs w:val="22"/>
          <w:shd w:val="clear" w:color="auto" w:fill="auto"/>
        </w:rPr>
        <w:t>The Oversmoothing of Mirage Cities</w:t>
      </w:r>
      <w:r>
        <w:rPr>
          <w:rFonts w:hint="eastAsia" w:ascii="Arial" w:hAnsi="Arial" w:cs="Arial"/>
          <w:color w:val="FF0000"/>
          <w:szCs w:val="22"/>
          <w:shd w:val="clear" w:color="auto" w:fill="auto"/>
          <w:lang w:val="en-US" w:eastAsia="zh-CN"/>
        </w:rPr>
        <w:t xml:space="preserve">. </w:t>
      </w:r>
      <w:r>
        <w:rPr>
          <w:rFonts w:hint="eastAsia" w:ascii="Arial" w:hAnsi="Arial" w:cs="Arial"/>
          <w:color w:val="FF0000"/>
          <w:szCs w:val="22"/>
          <w:shd w:val="clear" w:color="auto" w:fill="auto"/>
        </w:rPr>
        <w:t>The systematic generation of "Mirage Cities" is characterized by a pervasive group flattening phenomenon</w:t>
      </w:r>
      <w:r>
        <w:rPr>
          <w:rFonts w:hint="eastAsia" w:ascii="Arial" w:hAnsi="Arial" w:cs="Arial"/>
          <w:color w:val="FF0000"/>
          <w:szCs w:val="22"/>
          <w:shd w:val="clear" w:color="auto" w:fill="auto"/>
          <w:vertAlign w:val="superscript"/>
          <w:lang w:eastAsia="zh-CN"/>
        </w:rPr>
        <w:fldChar w:fldCharType="begin"/>
      </w:r>
      <w:r>
        <w:rPr>
          <w:rFonts w:hint="eastAsia" w:ascii="Arial" w:hAnsi="Arial" w:cs="Arial"/>
          <w:color w:val="FF0000"/>
          <w:szCs w:val="22"/>
          <w:shd w:val="clear" w:color="auto" w:fill="auto"/>
          <w:vertAlign w:val="superscript"/>
          <w:lang w:eastAsia="zh-CN"/>
        </w:rPr>
        <w:instrText xml:space="preserve"> REF _Ref28772 \r \h </w:instrText>
      </w:r>
      <w:r>
        <w:rPr>
          <w:rFonts w:hint="eastAsia" w:ascii="Arial" w:hAnsi="Arial" w:cs="Arial"/>
          <w:color w:val="FF0000"/>
          <w:szCs w:val="22"/>
          <w:shd w:val="clear" w:color="auto" w:fill="auto"/>
          <w:vertAlign w:val="superscript"/>
          <w:lang w:eastAsia="zh-CN"/>
        </w:rPr>
        <w:fldChar w:fldCharType="separate"/>
      </w:r>
      <w:r>
        <w:rPr>
          <w:rFonts w:hint="eastAsia" w:ascii="Arial" w:hAnsi="Arial" w:cs="Arial"/>
          <w:color w:val="FF0000"/>
          <w:szCs w:val="22"/>
          <w:shd w:val="clear" w:color="auto" w:fill="auto"/>
          <w:vertAlign w:val="superscript"/>
          <w:lang w:eastAsia="zh-CN"/>
        </w:rPr>
        <w:t>32</w:t>
      </w:r>
      <w:r>
        <w:rPr>
          <w:rFonts w:hint="eastAsia" w:ascii="Arial" w:hAnsi="Arial" w:cs="Arial"/>
          <w:color w:val="FF0000"/>
          <w:szCs w:val="22"/>
          <w:shd w:val="clear" w:color="auto" w:fill="auto"/>
          <w:vertAlign w:val="superscript"/>
          <w:lang w:eastAsia="zh-CN"/>
        </w:rPr>
        <w:fldChar w:fldCharType="end"/>
      </w:r>
      <w:r>
        <w:rPr>
          <w:rFonts w:hint="eastAsia" w:ascii="Arial" w:hAnsi="Arial" w:cs="Arial"/>
          <w:color w:val="FF0000"/>
          <w:szCs w:val="22"/>
          <w:shd w:val="clear" w:color="auto" w:fill="auto"/>
        </w:rPr>
        <w:t>, where models prioritize archetypal forms over real-world heterogeneity. GenAI tends to simplify urban complexity into idealized statistical averages, reproducing the qualitative shape of scaling laws but underestimating quantitative magnitudes. This is particularly evident in the model sensitivity to spatial and geographic prompts. For instance, distance decay, the only symbolic task involving explicit spatial cognition, exhibits poor fitting performance under independent sampling. Without cross-sample awareness, the model fails to maintain the continuous center-to-periphery logic, resulting in fragmented outputs that lack the characteristic messiness</w:t>
      </w:r>
      <w:r>
        <w:rPr>
          <w:rFonts w:hint="eastAsia" w:ascii="Arial" w:hAnsi="Arial" w:cs="Arial"/>
          <w:color w:val="FF0000"/>
          <w:szCs w:val="22"/>
          <w:shd w:val="clear" w:color="auto" w:fill="auto"/>
          <w:lang w:val="en-US" w:eastAsia="zh-CN"/>
        </w:rPr>
        <w:t xml:space="preserve"> </w:t>
      </w:r>
      <w:r>
        <w:rPr>
          <w:rFonts w:hint="eastAsia" w:ascii="Arial" w:hAnsi="Arial" w:cs="Arial"/>
          <w:color w:val="FF0000"/>
          <w:szCs w:val="22"/>
          <w:shd w:val="clear" w:color="auto" w:fill="auto"/>
        </w:rPr>
        <w:t>of actual urban environments.</w:t>
      </w:r>
    </w:p>
    <w:p w14:paraId="68A53F61">
      <w:pPr>
        <w:overflowPunct w:val="0"/>
        <w:rPr>
          <w:rFonts w:hint="eastAsia" w:ascii="Arial" w:hAnsi="Arial" w:cs="Arial"/>
          <w:color w:val="FF0000"/>
          <w:szCs w:val="22"/>
          <w:shd w:val="clear" w:color="auto" w:fill="auto"/>
        </w:rPr>
      </w:pPr>
    </w:p>
    <w:p w14:paraId="3A3DE0AE">
      <w:pPr>
        <w:overflowPunct w:val="0"/>
        <w:rPr>
          <w:rFonts w:hint="eastAsia" w:ascii="Arial" w:hAnsi="Arial" w:cs="Arial"/>
          <w:color w:val="FF0000"/>
          <w:szCs w:val="22"/>
          <w:shd w:val="clear" w:color="auto" w:fill="auto"/>
        </w:rPr>
      </w:pPr>
      <w:r>
        <w:rPr>
          <w:rFonts w:hint="eastAsia" w:ascii="Arial" w:hAnsi="Arial" w:cs="Arial"/>
          <w:color w:val="FF0000"/>
          <w:szCs w:val="22"/>
          <w:shd w:val="clear" w:color="auto" w:fill="auto"/>
        </w:rPr>
        <w:t>Perceptual Decisiveness vs. Subjective Neutrality</w:t>
      </w:r>
      <w:r>
        <w:rPr>
          <w:rFonts w:hint="eastAsia" w:ascii="Arial" w:hAnsi="Arial" w:cs="Arial"/>
          <w:color w:val="FF0000"/>
          <w:szCs w:val="22"/>
          <w:shd w:val="clear" w:color="auto" w:fill="auto"/>
          <w:lang w:val="en-US" w:eastAsia="zh-CN"/>
        </w:rPr>
        <w:t xml:space="preserve">. </w:t>
      </w:r>
      <w:r>
        <w:rPr>
          <w:rFonts w:hint="eastAsia" w:ascii="Arial" w:hAnsi="Arial" w:cs="Arial"/>
          <w:color w:val="FF0000"/>
          <w:szCs w:val="22"/>
          <w:shd w:val="clear" w:color="auto" w:fill="auto"/>
        </w:rPr>
        <w:t>Moderate consistency in urban perception demonstrates that GenAI can replicate social consensus while revealing a rigid decision bias against ambiguity. Our findings highlight a striking failure to match human "equal" judgments, suggesting that AI perceptual logic is driven by a forced decisiveness. In scenarios where humans perceive subjective neutrality or tie conditions, the model disproportionately forces a definitive choice. This over-decisiveness is a root cause of performance gaps in subjective categories like boring or lively. While AI perception acts as a mirror of learned human biases rather than an objective standard, its utility lies in its ability to synthesize vast sociocultural patterns embedded within its training corpora.</w:t>
      </w:r>
    </w:p>
    <w:p w14:paraId="3F649996">
      <w:pPr>
        <w:overflowPunct w:val="0"/>
        <w:rPr>
          <w:rFonts w:hint="eastAsia" w:ascii="Arial" w:hAnsi="Arial" w:cs="Arial"/>
          <w:color w:val="FF0000"/>
          <w:szCs w:val="22"/>
          <w:shd w:val="clear" w:color="auto" w:fill="auto"/>
        </w:rPr>
      </w:pPr>
    </w:p>
    <w:p w14:paraId="2275333E">
      <w:pPr>
        <w:overflowPunct w:val="0"/>
        <w:rPr>
          <w:rFonts w:hint="eastAsia" w:ascii="Arial" w:hAnsi="Arial" w:cs="Arial"/>
          <w:color w:val="FF0000"/>
          <w:szCs w:val="22"/>
          <w:shd w:val="clear" w:color="auto" w:fill="auto"/>
        </w:rPr>
      </w:pPr>
      <w:r>
        <w:rPr>
          <w:rFonts w:hint="eastAsia" w:ascii="Arial" w:hAnsi="Arial" w:cs="Arial"/>
          <w:color w:val="FF0000"/>
          <w:szCs w:val="22"/>
          <w:shd w:val="clear" w:color="auto" w:fill="auto"/>
        </w:rPr>
        <w:t>Optimization via Sampling Paradigms and Empirical Blueprints</w:t>
      </w:r>
      <w:r>
        <w:rPr>
          <w:rFonts w:hint="eastAsia" w:ascii="Arial" w:hAnsi="Arial" w:cs="Arial"/>
          <w:color w:val="FF0000"/>
          <w:szCs w:val="22"/>
          <w:shd w:val="clear" w:color="auto" w:fill="auto"/>
          <w:lang w:val="en-US" w:eastAsia="zh-CN"/>
        </w:rPr>
        <w:t xml:space="preserve">. </w:t>
      </w:r>
      <w:r>
        <w:rPr>
          <w:rFonts w:hint="eastAsia" w:ascii="Arial" w:hAnsi="Arial" w:cs="Arial"/>
          <w:color w:val="FF0000"/>
          <w:szCs w:val="22"/>
          <w:shd w:val="clear" w:color="auto" w:fill="auto"/>
        </w:rPr>
        <w:t>Generative fidelity is significantly influenced by the sampling paradigm and the injection of empirical knowledge. Our study proves that symbolic and perceptual tasks require divergent strategies: symbolic tasks rely on joint sampling to activate contextual logic and statistical interdependencies, whereas perceptual tasks are better suited to independent sampling to maintain observational sensitivity. Furthermore, the introduction of Statistical Blueprints successfully rectifies parametric biases by providing numerical anchors and qualitative boundary conditions. While these blueprints significantly improve symbolic assessments like Zipf’s Law and urban vitality by providing empirical "seeding," their impact on perceptual alignment is less pronounced, suggesting that visual intuition is more deeply rooted in the model pre-trained latent space than in immediate prompt constraints.</w:t>
      </w:r>
    </w:p>
    <w:p w14:paraId="18C966A9">
      <w:pPr>
        <w:overflowPunct w:val="0"/>
        <w:rPr>
          <w:rFonts w:hint="eastAsia" w:ascii="Arial" w:hAnsi="Arial" w:cs="Arial"/>
          <w:color w:val="FF0000"/>
          <w:szCs w:val="22"/>
          <w:shd w:val="clear" w:color="auto" w:fill="auto"/>
        </w:rPr>
      </w:pPr>
    </w:p>
    <w:p w14:paraId="15527555">
      <w:pPr>
        <w:overflowPunct w:val="0"/>
        <w:rPr>
          <w:rFonts w:hint="eastAsia" w:ascii="Arial" w:hAnsi="Arial" w:cs="Arial"/>
          <w:color w:val="FF0000"/>
          <w:szCs w:val="22"/>
          <w:shd w:val="clear" w:color="auto" w:fill="auto"/>
        </w:rPr>
      </w:pPr>
      <w:r>
        <w:rPr>
          <w:rFonts w:hint="eastAsia" w:ascii="Arial" w:hAnsi="Arial" w:cs="Arial"/>
          <w:color w:val="FF0000"/>
          <w:szCs w:val="22"/>
          <w:shd w:val="clear" w:color="auto" w:fill="auto"/>
        </w:rPr>
        <w:t>The Virtual Laboratory and Scientific Hypotheses</w:t>
      </w:r>
      <w:r>
        <w:rPr>
          <w:rFonts w:hint="eastAsia" w:ascii="Arial" w:hAnsi="Arial" w:cs="Arial"/>
          <w:color w:val="FF0000"/>
          <w:szCs w:val="22"/>
          <w:shd w:val="clear" w:color="auto" w:fill="auto"/>
          <w:lang w:val="en-US" w:eastAsia="zh-CN"/>
        </w:rPr>
        <w:t xml:space="preserve">. </w:t>
      </w:r>
      <w:r>
        <w:rPr>
          <w:rFonts w:hint="eastAsia" w:ascii="Arial" w:hAnsi="Arial" w:cs="Arial"/>
          <w:color w:val="FF0000"/>
          <w:szCs w:val="22"/>
          <w:shd w:val="clear" w:color="auto" w:fill="auto"/>
        </w:rPr>
        <w:t>The AI4US framework positions GenAI as a virtual laboratory for synthetic interventions and counterfactual simulations. By systematically altering urban elements (such as adding natural features or traffic elements), researchers can generate and test verifiable scientific hypotheses regarding perceived psychological responses. Although the schematic simplicity of AI-generated streetscapes may amplify certain effects compared to real-world environments, these interventions provide a structured roadmap for empirical urban research.</w:t>
      </w:r>
    </w:p>
    <w:p w14:paraId="25E5B0B3">
      <w:pPr>
        <w:overflowPunct w:val="0"/>
        <w:rPr>
          <w:rFonts w:hint="eastAsia" w:ascii="Arial" w:hAnsi="Arial" w:cs="Arial"/>
          <w:color w:val="FF0000"/>
          <w:szCs w:val="22"/>
          <w:shd w:val="clear" w:color="auto" w:fill="auto"/>
        </w:rPr>
      </w:pPr>
    </w:p>
    <w:p w14:paraId="2E3546ED">
      <w:pPr>
        <w:overflowPunct w:val="0"/>
        <w:rPr>
          <w:rFonts w:hint="eastAsia" w:ascii="Arial" w:hAnsi="Arial" w:cs="Arial"/>
          <w:color w:val="FF0000"/>
          <w:szCs w:val="22"/>
          <w:shd w:val="clear" w:color="auto" w:fill="auto"/>
        </w:rPr>
      </w:pPr>
      <w:r>
        <w:rPr>
          <w:rFonts w:hint="eastAsia" w:ascii="Arial" w:hAnsi="Arial" w:cs="Arial"/>
          <w:color w:val="FF0000"/>
          <w:szCs w:val="22"/>
          <w:shd w:val="clear" w:color="auto" w:fill="auto"/>
        </w:rPr>
        <w:t>Limitations and Prospects</w:t>
      </w:r>
      <w:r>
        <w:rPr>
          <w:rFonts w:hint="eastAsia" w:ascii="Arial" w:hAnsi="Arial" w:cs="Arial"/>
          <w:color w:val="FF0000"/>
          <w:szCs w:val="22"/>
          <w:shd w:val="clear" w:color="auto" w:fill="auto"/>
          <w:lang w:val="en-US" w:eastAsia="zh-CN"/>
        </w:rPr>
        <w:t xml:space="preserve">. </w:t>
      </w:r>
      <w:r>
        <w:rPr>
          <w:rFonts w:hint="eastAsia" w:ascii="Arial" w:hAnsi="Arial" w:cs="Arial"/>
          <w:color w:val="FF0000"/>
          <w:szCs w:val="22"/>
          <w:shd w:val="clear" w:color="auto" w:fill="auto"/>
        </w:rPr>
        <w:t>The generalizability of these findings is inherently linked to underlying model architectures and their training data distributions. While validated against empirical spatial statistical attributes from real cities, the applicability of this framework to broader geographic contexts remains an area for future investigation. A more fundamental challenge lies in the nature of urban science itself, where truly universal and applicable theories are scarce. Consequently, the empirical parameters used for fitting were derived from existing literature and may not represent universal constants for all cities. To address this, we strategically selected recognized theories across multiple scales to establish our benchmarks. Additionally, as current evaluations primarily treat urban data as static snapshots, GenAI models face constraints in simulating the non-linear temporal evolution of cities due to their associative nature and historical training cutoffs</w:t>
      </w:r>
      <w:r>
        <w:rPr>
          <w:rFonts w:hint="eastAsia" w:ascii="Arial" w:hAnsi="Arial" w:cs="Arial"/>
          <w:color w:val="FF0000"/>
          <w:szCs w:val="22"/>
          <w:shd w:val="clear" w:color="auto" w:fill="auto"/>
          <w:vertAlign w:val="superscript"/>
          <w:lang w:eastAsia="zh-CN"/>
        </w:rPr>
        <w:fldChar w:fldCharType="begin"/>
      </w:r>
      <w:r>
        <w:rPr>
          <w:rFonts w:hint="eastAsia" w:ascii="Arial" w:hAnsi="Arial" w:cs="Arial"/>
          <w:color w:val="FF0000"/>
          <w:szCs w:val="22"/>
          <w:shd w:val="clear" w:color="auto" w:fill="auto"/>
          <w:vertAlign w:val="superscript"/>
          <w:lang w:eastAsia="zh-CN"/>
        </w:rPr>
        <w:instrText xml:space="preserve"> REF _Ref31936 \r \h </w:instrText>
      </w:r>
      <w:r>
        <w:rPr>
          <w:rFonts w:hint="eastAsia" w:ascii="Arial" w:hAnsi="Arial" w:cs="Arial"/>
          <w:color w:val="FF0000"/>
          <w:szCs w:val="22"/>
          <w:shd w:val="clear" w:color="auto" w:fill="auto"/>
          <w:vertAlign w:val="superscript"/>
          <w:lang w:eastAsia="zh-CN"/>
        </w:rPr>
        <w:fldChar w:fldCharType="separate"/>
      </w:r>
      <w:r>
        <w:rPr>
          <w:rFonts w:hint="eastAsia" w:ascii="Arial" w:hAnsi="Arial" w:cs="Arial"/>
          <w:color w:val="FF0000"/>
          <w:szCs w:val="22"/>
          <w:shd w:val="clear" w:color="auto" w:fill="auto"/>
          <w:vertAlign w:val="superscript"/>
          <w:lang w:eastAsia="zh-CN"/>
        </w:rPr>
        <w:t>40</w:t>
      </w:r>
      <w:r>
        <w:rPr>
          <w:rFonts w:hint="eastAsia" w:ascii="Arial" w:hAnsi="Arial" w:cs="Arial"/>
          <w:color w:val="FF0000"/>
          <w:szCs w:val="22"/>
          <w:shd w:val="clear" w:color="auto" w:fill="auto"/>
          <w:vertAlign w:val="superscript"/>
          <w:lang w:eastAsia="zh-CN"/>
        </w:rPr>
        <w:fldChar w:fldCharType="end"/>
      </w:r>
      <w:r>
        <w:rPr>
          <w:rFonts w:hint="eastAsia" w:ascii="Arial" w:hAnsi="Arial" w:cs="Arial"/>
          <w:color w:val="FF0000"/>
          <w:szCs w:val="22"/>
          <w:shd w:val="clear" w:color="auto" w:fill="auto"/>
        </w:rPr>
        <w:t>. Ultimately, GenAI should be viewed as an unoptimized starting point. We expect that the combination of virtual urban laboratories and the collaborative efforts of human scientists will drive the development of more robust, temporally dynamic, and globally applicable urban theories.</w:t>
      </w:r>
    </w:p>
    <w:p w14:paraId="09BADD05">
      <w:pPr>
        <w:overflowPunct w:val="0"/>
        <w:rPr>
          <w:rFonts w:hint="eastAsia" w:ascii="Arial" w:hAnsi="Arial" w:cs="Arial"/>
          <w:szCs w:val="22"/>
          <w:shd w:val="clear" w:color="auto" w:fill="auto"/>
        </w:rPr>
      </w:pPr>
    </w:p>
    <w:p w14:paraId="6B9D5BB4">
      <w:pPr>
        <w:overflowPunct w:val="0"/>
        <w:rPr>
          <w:rFonts w:hint="eastAsia" w:ascii="Arial" w:hAnsi="Arial" w:cs="Arial"/>
          <w:szCs w:val="22"/>
          <w:shd w:val="clear" w:color="auto" w:fill="auto"/>
        </w:rPr>
      </w:pPr>
    </w:p>
    <w:p w14:paraId="0B81C0CF">
      <w:pPr>
        <w:overflowPunct w:val="0"/>
        <w:spacing w:after="156" w:afterLines="50" w:line="360" w:lineRule="exact"/>
        <w:rPr>
          <w:rFonts w:ascii="Arial" w:hAnsi="Arial" w:eastAsia="微软雅黑" w:cs="Arial"/>
          <w:b/>
          <w:bCs/>
          <w:sz w:val="36"/>
          <w:szCs w:val="44"/>
          <w:shd w:val="clear" w:color="auto" w:fill="auto"/>
        </w:rPr>
      </w:pPr>
      <w:r>
        <w:rPr>
          <w:rFonts w:ascii="Arial" w:hAnsi="Arial" w:eastAsia="微软雅黑" w:cs="Arial"/>
          <w:b/>
          <w:bCs/>
          <w:sz w:val="36"/>
          <w:szCs w:val="44"/>
          <w:shd w:val="clear" w:color="auto" w:fill="auto"/>
        </w:rPr>
        <w:t>Method</w:t>
      </w:r>
    </w:p>
    <w:p w14:paraId="436613A0">
      <w:pPr>
        <w:widowControl/>
        <w:overflowPunct w:val="0"/>
        <w:rPr>
          <w:rFonts w:hint="eastAsia" w:ascii="Arial" w:hAnsi="Arial" w:cs="Arial"/>
          <w:szCs w:val="22"/>
          <w:shd w:val="clear" w:color="auto" w:fill="auto"/>
        </w:rPr>
      </w:pPr>
      <w:r>
        <w:rPr>
          <w:rFonts w:ascii="Arial" w:hAnsi="Arial" w:cs="Arial"/>
          <w:szCs w:val="22"/>
          <w:shd w:val="clear" w:color="auto" w:fill="auto"/>
        </w:rPr>
        <w:t xml:space="preserve">The intelligence of </w:t>
      </w:r>
      <w:r>
        <w:rPr>
          <w:rFonts w:hint="eastAsia" w:ascii="Arial" w:hAnsi="Arial" w:cs="Arial"/>
          <w:szCs w:val="22"/>
          <w:shd w:val="clear" w:color="auto" w:fill="auto"/>
        </w:rPr>
        <w:t>GenAI models</w:t>
      </w:r>
      <w:r>
        <w:rPr>
          <w:rFonts w:ascii="Arial" w:hAnsi="Arial" w:cs="Arial"/>
          <w:szCs w:val="22"/>
          <w:shd w:val="clear" w:color="auto" w:fill="auto"/>
        </w:rPr>
        <w:t xml:space="preserve"> essentially derives from their ability to compress world knowledge acquired during training</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_Ref32197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41</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_Ref32201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42</w:t>
      </w:r>
      <w:r>
        <w:rPr>
          <w:rFonts w:hint="default" w:ascii="Arial" w:hAnsi="Arial" w:cs="Arial"/>
          <w:szCs w:val="22"/>
          <w:highlight w:val="none"/>
          <w:shd w:val="clear" w:color="auto" w:fill="auto"/>
          <w:vertAlign w:val="superscript"/>
          <w:lang w:val="en-US"/>
        </w:rPr>
        <w:fldChar w:fldCharType="end"/>
      </w:r>
      <w:r>
        <w:rPr>
          <w:rFonts w:ascii="Arial" w:hAnsi="Arial" w:cs="Arial"/>
          <w:szCs w:val="22"/>
          <w:shd w:val="clear" w:color="auto" w:fill="auto"/>
        </w:rPr>
        <w:t>.</w:t>
      </w:r>
      <w:r>
        <w:rPr>
          <w:rFonts w:ascii="Arial" w:hAnsi="Arial" w:cs="Arial"/>
          <w:color w:val="FF0000"/>
          <w:szCs w:val="22"/>
          <w:shd w:val="clear" w:color="auto" w:fill="auto"/>
        </w:rPr>
        <w:t xml:space="preserve"> </w:t>
      </w:r>
      <w:r>
        <w:rPr>
          <w:rFonts w:hint="eastAsia" w:ascii="Arial" w:hAnsi="Arial" w:cs="Arial"/>
          <w:color w:val="FF0000"/>
          <w:szCs w:val="22"/>
          <w:shd w:val="clear" w:color="auto" w:fill="auto"/>
        </w:rPr>
        <w:t>To systematically evaluate these models in urban science, this study employs a framework that tests their data fidelity across two core domains: (1) laws based on symbolic data covering scale, space, and morphology, and (2) laws based on perceptual data</w:t>
      </w:r>
      <w:r>
        <w:rPr>
          <w:rFonts w:hint="eastAsia" w:ascii="Arial" w:hAnsi="Arial" w:cs="Arial"/>
          <w:color w:val="FF0000"/>
          <w:szCs w:val="22"/>
          <w:shd w:val="clear" w:color="auto" w:fill="auto"/>
          <w:lang w:val="en-US" w:eastAsia="zh-CN"/>
        </w:rPr>
        <w:t xml:space="preserve"> in urban scenes</w:t>
      </w:r>
      <w:r>
        <w:rPr>
          <w:rFonts w:hint="eastAsia" w:ascii="Arial" w:hAnsi="Arial" w:cs="Arial"/>
          <w:color w:val="FF0000"/>
          <w:szCs w:val="22"/>
          <w:shd w:val="clear" w:color="auto" w:fill="auto"/>
        </w:rPr>
        <w:t xml:space="preserve"> such as street view images. </w:t>
      </w:r>
    </w:p>
    <w:p w14:paraId="334DB1CC">
      <w:pPr>
        <w:widowControl/>
        <w:numPr>
          <w:ilvl w:val="255"/>
          <w:numId w:val="0"/>
        </w:numPr>
        <w:overflowPunct w:val="0"/>
        <w:rPr>
          <w:rFonts w:hint="eastAsia" w:ascii="Arial" w:hAnsi="Arial" w:eastAsia="微软雅黑" w:cs="Arial"/>
          <w:sz w:val="20"/>
          <w:szCs w:val="20"/>
          <w:shd w:val="clear" w:color="auto" w:fill="auto"/>
          <w:lang w:eastAsia="zh-CN"/>
        </w:rPr>
      </w:pPr>
      <w:r>
        <w:rPr>
          <w:rFonts w:hint="eastAsia" w:ascii="Arial" w:hAnsi="Arial" w:eastAsia="微软雅黑" w:cs="Arial"/>
          <w:color w:val="FF0000"/>
          <w:sz w:val="20"/>
          <w:szCs w:val="20"/>
          <w:shd w:val="clear" w:color="auto" w:fill="auto"/>
          <w:lang w:eastAsia="zh-CN"/>
        </w:rPr>
        <w:drawing>
          <wp:inline distT="0" distB="0" distL="114300" distR="114300">
            <wp:extent cx="5270500" cy="5248910"/>
            <wp:effectExtent l="0" t="0" r="6350" b="8890"/>
            <wp:docPr id="13" name="图片 13" descr="画板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画板 93"/>
                    <pic:cNvPicPr>
                      <a:picLocks noChangeAspect="1"/>
                    </pic:cNvPicPr>
                  </pic:nvPicPr>
                  <pic:blipFill>
                    <a:blip r:embed="rId8"/>
                    <a:stretch>
                      <a:fillRect/>
                    </a:stretch>
                  </pic:blipFill>
                  <pic:spPr>
                    <a:xfrm>
                      <a:off x="0" y="0"/>
                      <a:ext cx="5270500" cy="5248910"/>
                    </a:xfrm>
                    <a:prstGeom prst="rect">
                      <a:avLst/>
                    </a:prstGeom>
                  </pic:spPr>
                </pic:pic>
              </a:graphicData>
            </a:graphic>
          </wp:inline>
        </w:drawing>
      </w:r>
    </w:p>
    <w:p w14:paraId="6660F56E">
      <w:pPr>
        <w:widowControl/>
        <w:overflowPunct w:val="0"/>
        <w:rPr>
          <w:rFonts w:ascii="Arial" w:hAnsi="Arial" w:cs="Arial"/>
          <w:sz w:val="24"/>
          <w:szCs w:val="28"/>
          <w:shd w:val="clear" w:color="auto" w:fill="auto"/>
        </w:rPr>
      </w:pPr>
      <w:r>
        <w:rPr>
          <w:rFonts w:ascii="Arial" w:hAnsi="Arial" w:cs="Arial"/>
          <w:b/>
          <w:bCs/>
          <w:sz w:val="16"/>
          <w:szCs w:val="16"/>
          <w:shd w:val="clear" w:color="auto" w:fill="auto"/>
        </w:rPr>
        <w:t xml:space="preserve">Fig. </w:t>
      </w:r>
      <w:r>
        <w:rPr>
          <w:rFonts w:hint="eastAsia" w:ascii="Arial" w:hAnsi="Arial" w:cs="Arial"/>
          <w:b/>
          <w:bCs/>
          <w:sz w:val="16"/>
          <w:szCs w:val="16"/>
          <w:shd w:val="clear" w:color="auto" w:fill="auto"/>
          <w:lang w:val="en-US" w:eastAsia="zh-CN"/>
        </w:rPr>
        <w:t>5</w:t>
      </w:r>
      <w:r>
        <w:rPr>
          <w:rFonts w:ascii="Arial" w:hAnsi="Arial" w:cs="Arial"/>
          <w:b/>
          <w:bCs/>
          <w:sz w:val="16"/>
          <w:szCs w:val="16"/>
          <w:shd w:val="clear" w:color="auto" w:fill="auto"/>
        </w:rPr>
        <w:t xml:space="preserve"> AI4US, the proposed framework utilizing </w:t>
      </w:r>
      <w:r>
        <w:rPr>
          <w:rFonts w:hint="eastAsia" w:ascii="Arial" w:hAnsi="Arial" w:cs="Arial"/>
          <w:b/>
          <w:bCs/>
          <w:sz w:val="16"/>
          <w:szCs w:val="16"/>
          <w:shd w:val="clear" w:color="auto" w:fill="auto"/>
        </w:rPr>
        <w:t>GenAI models</w:t>
      </w:r>
      <w:r>
        <w:rPr>
          <w:rFonts w:ascii="Arial" w:hAnsi="Arial" w:cs="Arial"/>
          <w:b/>
          <w:bCs/>
          <w:sz w:val="16"/>
          <w:szCs w:val="16"/>
          <w:shd w:val="clear" w:color="auto" w:fill="auto"/>
        </w:rPr>
        <w:t xml:space="preserve"> to advance urban science.</w:t>
      </w:r>
    </w:p>
    <w:p w14:paraId="4B4662AE">
      <w:pPr>
        <w:overflowPunct w:val="0"/>
        <w:spacing w:after="156" w:afterLines="50" w:line="500" w:lineRule="exact"/>
        <w:rPr>
          <w:rFonts w:ascii="Arial" w:hAnsi="Arial" w:cs="Arial"/>
          <w:sz w:val="20"/>
          <w:szCs w:val="20"/>
          <w:shd w:val="clear" w:color="auto" w:fill="auto"/>
        </w:rPr>
      </w:pPr>
    </w:p>
    <w:p w14:paraId="6D844BF4">
      <w:pPr>
        <w:overflowPunct w:val="0"/>
        <w:spacing w:after="156" w:afterLines="50" w:line="360" w:lineRule="exact"/>
        <w:rPr>
          <w:rFonts w:hint="default" w:ascii="Arial" w:hAnsi="Arial" w:eastAsia="微软雅黑" w:cs="Arial"/>
          <w:b/>
          <w:bCs/>
          <w:sz w:val="32"/>
          <w:szCs w:val="40"/>
          <w:shd w:val="clear" w:color="auto" w:fill="auto"/>
          <w:lang w:val="en-US" w:eastAsia="zh-CN"/>
        </w:rPr>
      </w:pPr>
      <w:r>
        <w:rPr>
          <w:rFonts w:hint="eastAsia" w:ascii="Arial" w:hAnsi="Arial" w:eastAsia="微软雅黑" w:cs="Arial"/>
          <w:b/>
          <w:bCs/>
          <w:sz w:val="32"/>
          <w:szCs w:val="40"/>
          <w:shd w:val="clear" w:color="auto" w:fill="auto"/>
          <w:lang w:val="en-US" w:eastAsia="zh-CN"/>
        </w:rPr>
        <w:t>Urban</w:t>
      </w:r>
      <w:r>
        <w:rPr>
          <w:rFonts w:hint="eastAsia" w:ascii="Arial" w:hAnsi="Arial" w:eastAsia="微软雅黑" w:cs="Arial"/>
          <w:b/>
          <w:bCs/>
          <w:sz w:val="32"/>
          <w:szCs w:val="40"/>
          <w:shd w:val="clear" w:color="auto" w:fill="auto"/>
        </w:rPr>
        <w:t xml:space="preserve"> theor</w:t>
      </w:r>
      <w:r>
        <w:rPr>
          <w:rFonts w:hint="eastAsia" w:ascii="Arial" w:hAnsi="Arial" w:eastAsia="微软雅黑" w:cs="Arial"/>
          <w:b/>
          <w:bCs/>
          <w:sz w:val="32"/>
          <w:szCs w:val="40"/>
          <w:shd w:val="clear" w:color="auto" w:fill="auto"/>
          <w:lang w:val="en-US" w:eastAsia="zh-CN"/>
        </w:rPr>
        <w:t>ies based on generating symbolic data</w:t>
      </w:r>
    </w:p>
    <w:p w14:paraId="2FEBF0F2">
      <w:pPr>
        <w:widowControl/>
        <w:overflowPunct w:val="0"/>
        <w:rPr>
          <w:rFonts w:hint="eastAsia" w:ascii="Arial" w:hAnsi="Arial" w:cs="Arial"/>
          <w:szCs w:val="22"/>
          <w:shd w:val="clear" w:color="auto" w:fill="auto"/>
        </w:rPr>
      </w:pPr>
      <w:r>
        <w:rPr>
          <w:rFonts w:hint="eastAsia" w:ascii="Arial" w:hAnsi="Arial" w:cs="Arial"/>
          <w:color w:val="FF0000"/>
          <w:szCs w:val="22"/>
          <w:shd w:val="clear" w:color="auto" w:fill="auto"/>
        </w:rPr>
        <w:t>For the first domain, we selected three foundational theories designed to test the GenAI's generative fidelity across the distinct yet interconnected scales at which urban phenomena are understood: the macro-level system of cities, the meso-level internal structure of a single city, and the micro-level dynamics of a neighborhood.</w:t>
      </w:r>
      <w:r>
        <w:rPr>
          <w:rFonts w:hint="eastAsia" w:ascii="Arial" w:hAnsi="Arial" w:cs="Arial"/>
          <w:color w:val="FF0000"/>
          <w:szCs w:val="22"/>
          <w:shd w:val="clear" w:color="auto" w:fill="auto"/>
          <w:lang w:val="en-US" w:eastAsia="zh-CN"/>
        </w:rPr>
        <w:t xml:space="preserve"> </w:t>
      </w:r>
      <w:r>
        <w:rPr>
          <w:rFonts w:hint="eastAsia" w:ascii="Arial" w:hAnsi="Arial" w:cs="Arial"/>
          <w:szCs w:val="22"/>
          <w:shd w:val="clear" w:color="auto" w:fill="auto"/>
          <w:lang w:val="en-US" w:eastAsia="zh-CN"/>
        </w:rPr>
        <w:t>(Supplementary Note 2)</w:t>
      </w:r>
      <w:r>
        <w:rPr>
          <w:rFonts w:hint="eastAsia" w:ascii="Arial" w:hAnsi="Arial" w:cs="Arial"/>
          <w:szCs w:val="22"/>
          <w:shd w:val="clear" w:color="auto" w:fill="auto"/>
        </w:rPr>
        <w:t>.</w:t>
      </w:r>
    </w:p>
    <w:p w14:paraId="42ECAF84">
      <w:pPr>
        <w:widowControl/>
        <w:overflowPunct w:val="0"/>
        <w:rPr>
          <w:rFonts w:hint="eastAsia" w:ascii="Arial" w:hAnsi="Arial" w:cs="Arial"/>
          <w:szCs w:val="22"/>
          <w:shd w:val="clear" w:color="auto" w:fill="auto"/>
        </w:rPr>
      </w:pPr>
    </w:p>
    <w:p w14:paraId="2001C812">
      <w:pPr>
        <w:widowControl/>
        <w:overflowPunct w:val="0"/>
        <w:rPr>
          <w:rFonts w:ascii="Arial" w:hAnsi="Arial" w:cs="Arial"/>
          <w:szCs w:val="22"/>
          <w:shd w:val="clear" w:color="auto" w:fill="auto"/>
        </w:rPr>
      </w:pPr>
      <w:r>
        <w:rPr>
          <w:rFonts w:hint="eastAsia" w:ascii="Arial" w:hAnsi="Arial" w:cs="Arial"/>
          <w:szCs w:val="22"/>
          <w:shd w:val="clear" w:color="auto" w:fill="auto"/>
        </w:rPr>
        <w:t>Substantial evidence suggests that, similar to regularities observed in natural complex systems, urban phenomena exhibit patterns and order across these multiple dimensions of size, space, and morphology</w:t>
      </w:r>
      <w:r>
        <w:rPr>
          <w:rFonts w:ascii="Arial" w:hAnsi="Arial" w:cs="Arial"/>
          <w:szCs w:val="22"/>
          <w:highlight w:val="none"/>
          <w:shd w:val="clear" w:color="auto" w:fill="auto"/>
          <w:vertAlign w:val="superscript"/>
        </w:rPr>
        <w:fldChar w:fldCharType="begin"/>
      </w:r>
      <w:r>
        <w:rPr>
          <w:rFonts w:ascii="Arial" w:hAnsi="Arial" w:cs="Arial"/>
          <w:szCs w:val="22"/>
          <w:highlight w:val="none"/>
          <w:shd w:val="clear" w:color="auto" w:fill="auto"/>
          <w:vertAlign w:val="superscript"/>
        </w:rPr>
        <w:instrText xml:space="preserve"> REF _Ref29885 \r \h </w:instrText>
      </w:r>
      <w:r>
        <w:rPr>
          <w:rFonts w:ascii="Arial" w:hAnsi="Arial" w:cs="Arial"/>
          <w:szCs w:val="22"/>
          <w:highlight w:val="none"/>
          <w:shd w:val="clear" w:color="auto" w:fill="auto"/>
          <w:vertAlign w:val="superscript"/>
        </w:rPr>
        <w:fldChar w:fldCharType="separate"/>
      </w:r>
      <w:r>
        <w:rPr>
          <w:rFonts w:ascii="Arial" w:hAnsi="Arial" w:cs="Arial"/>
          <w:szCs w:val="22"/>
          <w:highlight w:val="none"/>
          <w:shd w:val="clear" w:color="auto" w:fill="auto"/>
          <w:vertAlign w:val="superscript"/>
        </w:rPr>
        <w:t>34</w:t>
      </w:r>
      <w:r>
        <w:rPr>
          <w:rFonts w:ascii="Arial" w:hAnsi="Arial" w:cs="Arial"/>
          <w:szCs w:val="22"/>
          <w:highlight w:val="none"/>
          <w:shd w:val="clear" w:color="auto" w:fill="auto"/>
          <w:vertAlign w:val="superscript"/>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_Ref29889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35</w:t>
      </w:r>
      <w:r>
        <w:rPr>
          <w:rFonts w:hint="default" w:ascii="Arial" w:hAnsi="Arial" w:cs="Arial"/>
          <w:szCs w:val="22"/>
          <w:highlight w:val="none"/>
          <w:shd w:val="clear" w:color="auto" w:fill="auto"/>
          <w:vertAlign w:val="superscript"/>
          <w:lang w:val="en-US"/>
        </w:rPr>
        <w:fldChar w:fldCharType="end"/>
      </w:r>
      <w:r>
        <w:rPr>
          <w:rFonts w:hint="eastAsia" w:ascii="Arial" w:hAnsi="Arial" w:cs="Arial"/>
          <w:szCs w:val="22"/>
          <w:highlight w:val="none"/>
          <w:shd w:val="clear" w:color="auto" w:fill="auto"/>
          <w:vertAlign w:val="superscript"/>
          <w:lang w:val="en-US" w:eastAsia="zh-CN"/>
        </w:rPr>
        <w:t>,</w:t>
      </w:r>
      <w:r>
        <w:rPr>
          <w:rFonts w:hint="default" w:ascii="Arial" w:hAnsi="Arial" w:cs="Arial"/>
          <w:szCs w:val="22"/>
          <w:highlight w:val="none"/>
          <w:shd w:val="clear" w:color="auto" w:fill="auto"/>
          <w:vertAlign w:val="superscript"/>
          <w:lang w:val="en-US"/>
        </w:rPr>
        <w:fldChar w:fldCharType="begin"/>
      </w:r>
      <w:r>
        <w:rPr>
          <w:rFonts w:hint="default" w:ascii="Arial" w:hAnsi="Arial" w:cs="Arial"/>
          <w:szCs w:val="22"/>
          <w:highlight w:val="none"/>
          <w:shd w:val="clear" w:color="auto" w:fill="auto"/>
          <w:vertAlign w:val="superscript"/>
          <w:lang w:val="en-US"/>
        </w:rPr>
        <w:instrText xml:space="preserve"> REF _Ref29892 \r \h </w:instrText>
      </w:r>
      <w:r>
        <w:rPr>
          <w:rFonts w:hint="default" w:ascii="Arial" w:hAnsi="Arial" w:cs="Arial"/>
          <w:szCs w:val="22"/>
          <w:highlight w:val="none"/>
          <w:shd w:val="clear" w:color="auto" w:fill="auto"/>
          <w:vertAlign w:val="superscript"/>
          <w:lang w:val="en-US"/>
        </w:rPr>
        <w:fldChar w:fldCharType="separate"/>
      </w:r>
      <w:r>
        <w:rPr>
          <w:rFonts w:hint="default" w:ascii="Arial" w:hAnsi="Arial" w:cs="Arial"/>
          <w:szCs w:val="22"/>
          <w:highlight w:val="none"/>
          <w:shd w:val="clear" w:color="auto" w:fill="auto"/>
          <w:vertAlign w:val="superscript"/>
          <w:lang w:val="en-US"/>
        </w:rPr>
        <w:t>36</w:t>
      </w:r>
      <w:r>
        <w:rPr>
          <w:rFonts w:hint="default" w:ascii="Arial" w:hAnsi="Arial" w:cs="Arial"/>
          <w:szCs w:val="22"/>
          <w:highlight w:val="none"/>
          <w:shd w:val="clear" w:color="auto" w:fill="auto"/>
          <w:vertAlign w:val="superscript"/>
          <w:lang w:val="en-US"/>
        </w:rPr>
        <w:fldChar w:fldCharType="end"/>
      </w:r>
      <w:r>
        <w:rPr>
          <w:rFonts w:ascii="Arial" w:hAnsi="Arial" w:cs="Arial"/>
          <w:szCs w:val="22"/>
          <w:shd w:val="clear" w:color="auto" w:fill="auto"/>
        </w:rPr>
        <w:t xml:space="preserve">. </w:t>
      </w:r>
      <w:r>
        <w:rPr>
          <w:rFonts w:hint="eastAsia" w:ascii="Arial" w:hAnsi="Arial" w:cs="Arial"/>
          <w:szCs w:val="22"/>
          <w:shd w:val="clear" w:color="auto" w:fill="auto"/>
        </w:rPr>
        <w:t xml:space="preserve">The chosen theories are canonical representations of these scaled phenomena (Table </w:t>
      </w:r>
      <w:r>
        <w:rPr>
          <w:rFonts w:hint="eastAsia" w:ascii="Arial" w:hAnsi="Arial" w:cs="Arial"/>
          <w:szCs w:val="22"/>
          <w:shd w:val="clear" w:color="auto" w:fill="auto"/>
          <w:lang w:val="en-US" w:eastAsia="zh-CN"/>
        </w:rPr>
        <w:t>S1</w:t>
      </w:r>
      <w:r>
        <w:rPr>
          <w:rFonts w:hint="eastAsia" w:ascii="Arial" w:hAnsi="Arial" w:cs="Arial"/>
          <w:szCs w:val="22"/>
          <w:shd w:val="clear" w:color="auto" w:fill="auto"/>
        </w:rPr>
        <w:t>). Urban scaling laws capture nonlinear regularities at the macro-scale, describing how infrastructure and socioeconomic activity grow with city size. Distance decay theory reflects meso-scale spatial interaction friction and geographic reach, explaining the internal organization of cities. Finally, Jane Jacobs' theory of urban vitality articulates how fine-grained, micro-scale morphological configurations contribute to emergent urban dynamics.</w:t>
      </w:r>
      <w:r>
        <w:rPr>
          <w:rFonts w:hint="eastAsia" w:ascii="Arial" w:hAnsi="Arial" w:cs="Arial"/>
          <w:szCs w:val="22"/>
          <w:shd w:val="clear" w:color="auto" w:fill="auto"/>
          <w:lang w:val="en-US" w:eastAsia="zh-CN"/>
        </w:rPr>
        <w:t xml:space="preserve"> </w:t>
      </w:r>
      <w:r>
        <w:rPr>
          <w:rFonts w:hint="eastAsia" w:ascii="Arial" w:hAnsi="Arial" w:cs="Arial"/>
          <w:szCs w:val="22"/>
          <w:shd w:val="clear" w:color="auto" w:fill="auto"/>
        </w:rPr>
        <w:t>Together, these theories exemplify foundational mechanisms in urban systems. They provide a comprehensive and representative testbed for evaluating the core capabilities of GenAI models: from reproducing mathematically explicit laws to simulating the socio-cultural knowledge embedded in qualitative theory.</w:t>
      </w:r>
    </w:p>
    <w:p w14:paraId="284B22C2">
      <w:pPr>
        <w:keepNext w:val="0"/>
        <w:keepLines w:val="0"/>
        <w:pageBreakBefore w:val="0"/>
        <w:widowControl/>
        <w:kinsoku/>
        <w:wordWrap/>
        <w:overflowPunct w:val="0"/>
        <w:topLinePunct w:val="0"/>
        <w:autoSpaceDE/>
        <w:autoSpaceDN/>
        <w:bidi w:val="0"/>
        <w:adjustRightInd/>
        <w:snapToGrid/>
        <w:spacing w:beforeAutospacing="0" w:afterAutospacing="0"/>
        <w:textAlignment w:val="auto"/>
        <w:rPr>
          <w:rFonts w:ascii="Arial" w:hAnsi="Arial" w:cs="Arial"/>
          <w:b/>
          <w:bCs/>
          <w:szCs w:val="22"/>
          <w:shd w:val="clear" w:color="auto" w:fill="auto"/>
        </w:rPr>
      </w:pPr>
    </w:p>
    <w:p w14:paraId="3C993C90">
      <w:pPr>
        <w:keepNext w:val="0"/>
        <w:keepLines w:val="0"/>
        <w:pageBreakBefore w:val="0"/>
        <w:widowControl/>
        <w:kinsoku/>
        <w:wordWrap/>
        <w:overflowPunct w:val="0"/>
        <w:topLinePunct w:val="0"/>
        <w:autoSpaceDE/>
        <w:autoSpaceDN/>
        <w:bidi w:val="0"/>
        <w:adjustRightInd/>
        <w:snapToGrid/>
        <w:spacing w:beforeAutospacing="0" w:afterAutospacing="0"/>
        <w:textAlignment w:val="auto"/>
        <w:rPr>
          <w:rFonts w:hint="eastAsia" w:ascii="Arial" w:hAnsi="Arial" w:cs="Arial" w:eastAsiaTheme="minorEastAsia"/>
          <w:szCs w:val="22"/>
          <w:shd w:val="clear" w:color="auto" w:fill="auto"/>
          <w:lang w:val="en-US" w:eastAsia="zh-CN"/>
        </w:rPr>
      </w:pPr>
      <w:r>
        <w:rPr>
          <w:rFonts w:hint="eastAsia" w:ascii="Arial" w:hAnsi="Arial" w:cs="Arial"/>
          <w:b/>
          <w:bCs/>
          <w:color w:val="FF0000"/>
          <w:szCs w:val="22"/>
          <w:shd w:val="clear" w:color="auto" w:fill="auto"/>
        </w:rPr>
        <w:t>Inter-urban (Zipf's Law)</w:t>
      </w:r>
      <w:r>
        <w:rPr>
          <w:rFonts w:hint="eastAsia" w:ascii="Arial" w:hAnsi="Arial" w:cs="Arial"/>
          <w:b/>
          <w:bCs/>
          <w:color w:val="FF0000"/>
          <w:szCs w:val="22"/>
          <w:shd w:val="clear" w:color="auto" w:fill="auto"/>
          <w:lang w:val="en-US" w:eastAsia="zh-CN"/>
        </w:rPr>
        <w:t xml:space="preserve"> and Intra-urban (Scaling Law)</w:t>
      </w:r>
      <w:r>
        <w:rPr>
          <w:rFonts w:ascii="Arial" w:hAnsi="Arial" w:cs="Arial"/>
          <w:b/>
          <w:bCs/>
          <w:color w:val="FF0000"/>
          <w:szCs w:val="22"/>
          <w:shd w:val="clear" w:color="auto" w:fill="auto"/>
        </w:rPr>
        <w:t>.</w:t>
      </w:r>
      <w:r>
        <w:rPr>
          <w:rFonts w:hint="eastAsia" w:ascii="Arial" w:hAnsi="Arial" w:cs="Arial"/>
          <w:b/>
          <w:bCs/>
          <w:color w:val="FF0000"/>
          <w:szCs w:val="22"/>
          <w:shd w:val="clear" w:color="auto" w:fill="auto"/>
          <w:lang w:val="en-US" w:eastAsia="zh-CN"/>
        </w:rPr>
        <w:t xml:space="preserve"> </w:t>
      </w:r>
      <w:r>
        <w:rPr>
          <w:rFonts w:hint="eastAsia" w:ascii="Arial" w:hAnsi="Arial" w:cs="Arial"/>
          <w:szCs w:val="22"/>
          <w:shd w:val="clear" w:color="auto" w:fill="auto"/>
          <w:lang w:val="en-US" w:eastAsia="zh-CN"/>
        </w:rPr>
        <w:t xml:space="preserve">As a foundational concept in complex systems, urban scaling laws describe the power-law relationship between a city's size and its various metrics, serving as functional models for understanding cities as complex systems. These laws are broadly categorized into inter-urban processes (interactions between cities), such as Zipf's Law, and intra-urban processes (dynamics within a city) that explore how human interactions and spatial geometry contribute to scaling. </w:t>
      </w:r>
      <w:r>
        <w:rPr>
          <w:rFonts w:hint="eastAsia" w:ascii="Arial" w:hAnsi="Arial" w:cs="Arial"/>
          <w:color w:val="FF0000"/>
          <w:szCs w:val="22"/>
          <w:shd w:val="clear" w:color="auto" w:fill="auto"/>
          <w:lang w:val="en-US" w:eastAsia="zh-CN"/>
        </w:rPr>
        <w:t>Inter-urban Zipf's Law posits an inverse relationship between a city's population and its rank.</w:t>
      </w:r>
    </w:p>
    <w:tbl>
      <w:tblPr>
        <w:tblStyle w:val="13"/>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54"/>
      </w:tblGrid>
      <w:tr w14:paraId="09B9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31" w:type="dxa"/>
            <w:tcBorders>
              <w:top w:val="nil"/>
              <w:left w:val="nil"/>
              <w:bottom w:val="nil"/>
              <w:right w:val="nil"/>
            </w:tcBorders>
          </w:tcPr>
          <w:p w14:paraId="5124819E">
            <w:pPr>
              <w:keepNext w:val="0"/>
              <w:keepLines w:val="0"/>
              <w:pageBreakBefore w:val="0"/>
              <w:kinsoku/>
              <w:wordWrap/>
              <w:overflowPunct w:val="0"/>
              <w:topLinePunct w:val="0"/>
              <w:autoSpaceDE/>
              <w:autoSpaceDN/>
              <w:bidi w:val="0"/>
              <w:adjustRightInd/>
              <w:snapToGrid/>
              <w:spacing w:beforeAutospacing="0" w:afterAutospacing="0" w:line="360" w:lineRule="exact"/>
              <w:textAlignment w:val="auto"/>
              <w:rPr>
                <w:rFonts w:ascii="Cambria Math" w:hAnsi="Cambria Math" w:eastAsia="微软雅黑" w:cs="Arial"/>
                <w:sz w:val="24"/>
                <w:shd w:val="clear" w:color="auto" w:fill="auto"/>
                <w:oMath/>
              </w:rPr>
            </w:pPr>
            <m:oMathPara>
              <m:oMath>
                <m:func>
                  <m:funcPr>
                    <m:ctrlPr>
                      <w:rPr>
                        <w:rFonts w:ascii="Cambria Math" w:hAnsi="Cambria Math" w:eastAsia="黑体" w:cs="Arial"/>
                        <w:iCs/>
                        <w:sz w:val="24"/>
                        <w:shd w:val="clear" w:color="auto" w:fill="auto"/>
                      </w:rPr>
                    </m:ctrlPr>
                  </m:funcPr>
                  <m:fName>
                    <m:sSub>
                      <m:sSubPr>
                        <m:ctrlPr>
                          <w:rPr>
                            <w:rFonts w:ascii="Cambria Math" w:hAnsi="Cambria Math" w:eastAsia="黑体" w:cs="Arial"/>
                            <w:iCs/>
                            <w:sz w:val="24"/>
                            <w:shd w:val="clear" w:color="auto" w:fill="auto"/>
                          </w:rPr>
                        </m:ctrlPr>
                      </m:sSubPr>
                      <m:e>
                        <m:r>
                          <m:rPr>
                            <m:sty m:val="p"/>
                          </m:rPr>
                          <w:rPr>
                            <w:rFonts w:ascii="Cambria Math" w:hAnsi="Cambria Math" w:cs="Arial"/>
                            <w:sz w:val="24"/>
                            <w:shd w:val="clear" w:color="auto" w:fill="auto"/>
                          </w:rPr>
                          <m:t>log</m:t>
                        </m:r>
                        <m:ctrlPr>
                          <w:rPr>
                            <w:rFonts w:ascii="Cambria Math" w:hAnsi="Cambria Math" w:eastAsia="黑体" w:cs="Arial"/>
                            <w:iCs/>
                            <w:sz w:val="24"/>
                            <w:shd w:val="clear" w:color="auto" w:fill="auto"/>
                          </w:rPr>
                        </m:ctrlPr>
                      </m:e>
                      <m:sub>
                        <m:r>
                          <m:rPr>
                            <m:sty m:val="p"/>
                          </m:rPr>
                          <w:rPr>
                            <w:rFonts w:ascii="Cambria Math" w:hAnsi="Cambria Math" w:eastAsia="黑体" w:cs="Arial"/>
                            <w:sz w:val="24"/>
                            <w:shd w:val="clear" w:color="auto" w:fill="auto"/>
                          </w:rPr>
                          <m:t>10</m:t>
                        </m:r>
                        <m:ctrlPr>
                          <w:rPr>
                            <w:rFonts w:ascii="Cambria Math" w:hAnsi="Cambria Math" w:eastAsia="黑体" w:cs="Arial"/>
                            <w:iCs/>
                            <w:sz w:val="24"/>
                            <w:shd w:val="clear" w:color="auto" w:fill="auto"/>
                          </w:rPr>
                        </m:ctrlPr>
                      </m:sub>
                    </m:sSub>
                    <m:ctrlPr>
                      <w:rPr>
                        <w:rFonts w:ascii="Cambria Math" w:hAnsi="Cambria Math" w:eastAsia="黑体" w:cs="Arial"/>
                        <w:iCs/>
                        <w:sz w:val="24"/>
                        <w:shd w:val="clear" w:color="auto" w:fill="auto"/>
                      </w:rPr>
                    </m:ctrlPr>
                  </m:fName>
                  <m:e>
                    <m:d>
                      <m:dPr>
                        <m:ctrlPr>
                          <w:rPr>
                            <w:rFonts w:ascii="Cambria Math" w:hAnsi="Cambria Math" w:eastAsia="黑体" w:cs="Arial"/>
                            <w:iCs/>
                            <w:sz w:val="24"/>
                            <w:shd w:val="clear" w:color="auto" w:fill="auto"/>
                          </w:rPr>
                        </m:ctrlPr>
                      </m:dPr>
                      <m:e>
                        <m:r>
                          <m:rPr>
                            <m:sty m:val="p"/>
                          </m:rPr>
                          <w:rPr>
                            <w:rFonts w:ascii="Cambria Math" w:hAnsi="Cambria Math" w:eastAsia="黑体" w:cs="Arial"/>
                            <w:sz w:val="24"/>
                            <w:shd w:val="clear" w:color="auto" w:fill="auto"/>
                          </w:rPr>
                          <m:t>Population</m:t>
                        </m:r>
                        <m:ctrlPr>
                          <w:rPr>
                            <w:rFonts w:ascii="Cambria Math" w:hAnsi="Cambria Math" w:eastAsia="黑体" w:cs="Arial"/>
                            <w:iCs/>
                            <w:sz w:val="24"/>
                            <w:shd w:val="clear" w:color="auto" w:fill="auto"/>
                          </w:rPr>
                        </m:ctrlPr>
                      </m:e>
                    </m:d>
                    <m:ctrlPr>
                      <w:rPr>
                        <w:rFonts w:ascii="Cambria Math" w:hAnsi="Cambria Math" w:eastAsia="黑体" w:cs="Arial"/>
                        <w:iCs/>
                        <w:sz w:val="24"/>
                        <w:shd w:val="clear" w:color="auto" w:fill="auto"/>
                      </w:rPr>
                    </m:ctrlPr>
                  </m:e>
                </m:func>
                <m:r>
                  <m:rPr>
                    <m:sty m:val="p"/>
                  </m:rPr>
                  <w:rPr>
                    <w:rFonts w:ascii="Cambria Math" w:hAnsi="Cambria Math" w:eastAsia="黑体" w:cs="Arial"/>
                    <w:sz w:val="24"/>
                    <w:shd w:val="clear" w:color="auto" w:fill="auto"/>
                  </w:rPr>
                  <m:t>=</m:t>
                </m:r>
                <m:func>
                  <m:funcPr>
                    <m:ctrlPr>
                      <w:rPr>
                        <w:rFonts w:ascii="Cambria Math" w:hAnsi="Cambria Math" w:eastAsia="黑体" w:cs="Arial"/>
                        <w:iCs/>
                        <w:sz w:val="24"/>
                        <w:shd w:val="clear" w:color="auto" w:fill="auto"/>
                      </w:rPr>
                    </m:ctrlPr>
                  </m:funcPr>
                  <m:fName>
                    <m:sSub>
                      <m:sSubPr>
                        <m:ctrlPr>
                          <w:rPr>
                            <w:rFonts w:ascii="Cambria Math" w:hAnsi="Cambria Math" w:eastAsia="黑体" w:cs="Arial"/>
                            <w:iCs/>
                            <w:sz w:val="24"/>
                            <w:shd w:val="clear" w:color="auto" w:fill="auto"/>
                          </w:rPr>
                        </m:ctrlPr>
                      </m:sSubPr>
                      <m:e>
                        <m:r>
                          <m:rPr>
                            <m:sty m:val="p"/>
                          </m:rPr>
                          <w:rPr>
                            <w:rFonts w:ascii="Cambria Math" w:hAnsi="Cambria Math" w:cs="Arial"/>
                            <w:sz w:val="24"/>
                            <w:shd w:val="clear" w:color="auto" w:fill="auto"/>
                          </w:rPr>
                          <m:t>log</m:t>
                        </m:r>
                        <m:ctrlPr>
                          <w:rPr>
                            <w:rFonts w:ascii="Cambria Math" w:hAnsi="Cambria Math" w:eastAsia="黑体" w:cs="Arial"/>
                            <w:iCs/>
                            <w:sz w:val="24"/>
                            <w:shd w:val="clear" w:color="auto" w:fill="auto"/>
                          </w:rPr>
                        </m:ctrlPr>
                      </m:e>
                      <m:sub>
                        <m:r>
                          <m:rPr>
                            <m:sty m:val="p"/>
                          </m:rPr>
                          <w:rPr>
                            <w:rFonts w:ascii="Cambria Math" w:hAnsi="Cambria Math" w:eastAsia="黑体" w:cs="Arial"/>
                            <w:sz w:val="24"/>
                            <w:shd w:val="clear" w:color="auto" w:fill="auto"/>
                          </w:rPr>
                          <m:t>10</m:t>
                        </m:r>
                        <m:ctrlPr>
                          <w:rPr>
                            <w:rFonts w:ascii="Cambria Math" w:hAnsi="Cambria Math" w:eastAsia="黑体" w:cs="Arial"/>
                            <w:iCs/>
                            <w:sz w:val="24"/>
                            <w:shd w:val="clear" w:color="auto" w:fill="auto"/>
                          </w:rPr>
                        </m:ctrlPr>
                      </m:sub>
                    </m:sSub>
                    <m:ctrlPr>
                      <w:rPr>
                        <w:rFonts w:ascii="Cambria Math" w:hAnsi="Cambria Math" w:eastAsia="黑体" w:cs="Arial"/>
                        <w:iCs/>
                        <w:sz w:val="24"/>
                        <w:shd w:val="clear" w:color="auto" w:fill="auto"/>
                      </w:rPr>
                    </m:ctrlPr>
                  </m:fName>
                  <m:e>
                    <m:r>
                      <m:rPr>
                        <m:sty m:val="p"/>
                      </m:rPr>
                      <w:rPr>
                        <w:rFonts w:ascii="Cambria Math" w:hAnsi="Cambria Math" w:eastAsia="黑体" w:cs="Arial"/>
                        <w:sz w:val="24"/>
                        <w:shd w:val="clear" w:color="auto" w:fill="auto"/>
                      </w:rPr>
                      <m:t>a</m:t>
                    </m:r>
                    <m:r>
                      <m:rPr>
                        <m:sty m:val="p"/>
                      </m:rPr>
                      <w:rPr>
                        <w:rFonts w:ascii="Cambria Math" w:hAnsi="Cambria Math" w:cs="Arial"/>
                        <w:sz w:val="24"/>
                        <w:shd w:val="clear" w:color="auto" w:fill="auto"/>
                      </w:rPr>
                      <m:t>+β</m:t>
                    </m:r>
                    <m:func>
                      <m:funcPr>
                        <m:ctrlPr>
                          <w:rPr>
                            <w:rFonts w:ascii="Cambria Math" w:hAnsi="Cambria Math" w:eastAsia="黑体" w:cs="Arial"/>
                            <w:iCs/>
                            <w:sz w:val="24"/>
                            <w:shd w:val="clear" w:color="auto" w:fill="auto"/>
                          </w:rPr>
                        </m:ctrlPr>
                      </m:funcPr>
                      <m:fName>
                        <m:sSub>
                          <m:sSubPr>
                            <m:ctrlPr>
                              <w:rPr>
                                <w:rFonts w:ascii="Cambria Math" w:hAnsi="Cambria Math" w:eastAsia="黑体" w:cs="Arial"/>
                                <w:iCs/>
                                <w:sz w:val="24"/>
                                <w:shd w:val="clear" w:color="auto" w:fill="auto"/>
                              </w:rPr>
                            </m:ctrlPr>
                          </m:sSubPr>
                          <m:e>
                            <m:r>
                              <m:rPr>
                                <m:sty m:val="p"/>
                              </m:rPr>
                              <w:rPr>
                                <w:rFonts w:ascii="Cambria Math" w:hAnsi="Cambria Math" w:cs="Arial"/>
                                <w:sz w:val="24"/>
                                <w:shd w:val="clear" w:color="auto" w:fill="auto"/>
                              </w:rPr>
                              <m:t>log</m:t>
                            </m:r>
                            <m:ctrlPr>
                              <w:rPr>
                                <w:rFonts w:ascii="Cambria Math" w:hAnsi="Cambria Math" w:eastAsia="黑体" w:cs="Arial"/>
                                <w:iCs/>
                                <w:sz w:val="24"/>
                                <w:shd w:val="clear" w:color="auto" w:fill="auto"/>
                              </w:rPr>
                            </m:ctrlPr>
                          </m:e>
                          <m:sub>
                            <m:r>
                              <m:rPr>
                                <m:sty m:val="p"/>
                              </m:rPr>
                              <w:rPr>
                                <w:rFonts w:ascii="Cambria Math" w:hAnsi="Cambria Math" w:eastAsia="黑体" w:cs="Arial"/>
                                <w:sz w:val="24"/>
                                <w:shd w:val="clear" w:color="auto" w:fill="auto"/>
                              </w:rPr>
                              <m:t>10</m:t>
                            </m:r>
                            <m:ctrlPr>
                              <w:rPr>
                                <w:rFonts w:ascii="Cambria Math" w:hAnsi="Cambria Math" w:eastAsia="黑体" w:cs="Arial"/>
                                <w:iCs/>
                                <w:sz w:val="24"/>
                                <w:shd w:val="clear" w:color="auto" w:fill="auto"/>
                              </w:rPr>
                            </m:ctrlPr>
                          </m:sub>
                        </m:sSub>
                        <m:ctrlPr>
                          <w:rPr>
                            <w:rFonts w:ascii="Cambria Math" w:hAnsi="Cambria Math" w:eastAsia="黑体" w:cs="Arial"/>
                            <w:iCs/>
                            <w:sz w:val="24"/>
                            <w:shd w:val="clear" w:color="auto" w:fill="auto"/>
                          </w:rPr>
                        </m:ctrlPr>
                      </m:fName>
                      <m:e>
                        <m:d>
                          <m:dPr>
                            <m:ctrlPr>
                              <w:rPr>
                                <w:rFonts w:ascii="Cambria Math" w:hAnsi="Cambria Math" w:eastAsia="黑体" w:cs="Arial"/>
                                <w:iCs/>
                                <w:sz w:val="24"/>
                                <w:shd w:val="clear" w:color="auto" w:fill="auto"/>
                              </w:rPr>
                            </m:ctrlPr>
                          </m:dPr>
                          <m:e>
                            <m:r>
                              <m:rPr>
                                <m:sty m:val="p"/>
                              </m:rPr>
                              <w:rPr>
                                <w:rFonts w:ascii="Cambria Math" w:hAnsi="Cambria Math" w:eastAsia="黑体" w:cs="Arial"/>
                                <w:sz w:val="24"/>
                                <w:shd w:val="clear" w:color="auto" w:fill="auto"/>
                              </w:rPr>
                              <m:t>Rank</m:t>
                            </m:r>
                            <m:ctrlPr>
                              <w:rPr>
                                <w:rFonts w:ascii="Cambria Math" w:hAnsi="Cambria Math" w:eastAsia="黑体" w:cs="Arial"/>
                                <w:iCs/>
                                <w:sz w:val="24"/>
                                <w:shd w:val="clear" w:color="auto" w:fill="auto"/>
                              </w:rPr>
                            </m:ctrlPr>
                          </m:e>
                        </m:d>
                        <m:ctrlPr>
                          <w:rPr>
                            <w:rFonts w:ascii="Cambria Math" w:hAnsi="Cambria Math" w:eastAsia="黑体" w:cs="Arial"/>
                            <w:iCs/>
                            <w:sz w:val="24"/>
                            <w:shd w:val="clear" w:color="auto" w:fill="auto"/>
                          </w:rPr>
                        </m:ctrlPr>
                      </m:e>
                    </m:func>
                    <m:ctrlPr>
                      <w:rPr>
                        <w:rFonts w:ascii="Cambria Math" w:hAnsi="Cambria Math" w:eastAsia="黑体" w:cs="Arial"/>
                        <w:iCs/>
                        <w:sz w:val="24"/>
                        <w:shd w:val="clear" w:color="auto" w:fill="auto"/>
                      </w:rPr>
                    </m:ctrlPr>
                  </m:e>
                </m:func>
              </m:oMath>
            </m:oMathPara>
          </w:p>
        </w:tc>
        <w:tc>
          <w:tcPr>
            <w:tcW w:w="654" w:type="dxa"/>
            <w:tcBorders>
              <w:top w:val="nil"/>
              <w:left w:val="nil"/>
              <w:bottom w:val="nil"/>
              <w:right w:val="nil"/>
            </w:tcBorders>
          </w:tcPr>
          <w:p w14:paraId="73E5379C">
            <w:pPr>
              <w:keepNext w:val="0"/>
              <w:keepLines w:val="0"/>
              <w:pageBreakBefore w:val="0"/>
              <w:numPr>
                <w:ilvl w:val="255"/>
                <w:numId w:val="0"/>
              </w:numPr>
              <w:kinsoku/>
              <w:wordWrap/>
              <w:overflowPunct w:val="0"/>
              <w:topLinePunct w:val="0"/>
              <w:autoSpaceDE/>
              <w:autoSpaceDN/>
              <w:bidi w:val="0"/>
              <w:adjustRightInd/>
              <w:snapToGrid/>
              <w:spacing w:beforeAutospacing="0" w:afterAutospacing="0" w:line="312" w:lineRule="auto"/>
              <w:textAlignment w:val="auto"/>
              <w:rPr>
                <w:rFonts w:ascii="Cambria Math" w:hAnsi="Cambria Math" w:eastAsia="黑体" w:cs="Arial"/>
                <w:sz w:val="24"/>
                <w:shd w:val="clear" w:color="auto" w:fill="auto"/>
                <w:oMath/>
              </w:rPr>
            </w:pPr>
            <w:r>
              <w:rPr>
                <w:rFonts w:ascii="Arial" w:hAnsi="Arial" w:eastAsia="黑体" w:cs="Arial"/>
                <w:iCs/>
                <w:sz w:val="24"/>
                <w:shd w:val="clear" w:color="auto" w:fill="auto"/>
              </w:rPr>
              <w:t>(</w:t>
            </w:r>
            <w:r>
              <w:rPr>
                <w:rFonts w:hint="eastAsia" w:ascii="Arial" w:hAnsi="Arial" w:eastAsia="黑体" w:cs="Arial"/>
                <w:iCs/>
                <w:sz w:val="24"/>
                <w:shd w:val="clear" w:color="auto" w:fill="auto"/>
                <w:lang w:val="en-US" w:eastAsia="zh-CN"/>
              </w:rPr>
              <w:t>1</w:t>
            </w:r>
            <w:r>
              <w:rPr>
                <w:rFonts w:ascii="Arial" w:hAnsi="Arial" w:eastAsia="黑体" w:cs="Arial"/>
                <w:iCs/>
                <w:sz w:val="24"/>
                <w:shd w:val="clear" w:color="auto" w:fill="auto"/>
              </w:rPr>
              <w:t>)</w:t>
            </w:r>
          </w:p>
        </w:tc>
      </w:tr>
    </w:tbl>
    <w:p w14:paraId="7AD01FD9">
      <w:pPr>
        <w:keepNext w:val="0"/>
        <w:keepLines w:val="0"/>
        <w:pageBreakBefore w:val="0"/>
        <w:kinsoku/>
        <w:wordWrap/>
        <w:overflowPunct w:val="0"/>
        <w:topLinePunct w:val="0"/>
        <w:autoSpaceDE/>
        <w:autoSpaceDN/>
        <w:bidi w:val="0"/>
        <w:adjustRightInd/>
        <w:snapToGrid/>
        <w:spacing w:beforeAutospacing="0" w:afterAutospacing="0" w:line="360" w:lineRule="exact"/>
        <w:textAlignment w:val="auto"/>
        <w:rPr>
          <w:rFonts w:hint="eastAsia" w:ascii="Arial" w:hAnsi="Arial" w:eastAsia="微软雅黑" w:cs="Arial"/>
          <w:sz w:val="21"/>
          <w:szCs w:val="21"/>
          <w:shd w:val="clear" w:color="auto" w:fill="auto"/>
          <w:lang w:val="en-US" w:eastAsia="zh-CN"/>
        </w:rPr>
      </w:pPr>
      <w:r>
        <w:rPr>
          <w:rFonts w:hint="default" w:ascii="Arial" w:hAnsi="Arial" w:eastAsia="微软雅黑" w:cs="Arial"/>
          <w:sz w:val="21"/>
          <w:szCs w:val="21"/>
          <w:shd w:val="clear" w:color="auto" w:fill="auto"/>
        </w:rPr>
        <w:t>The intra-urban scaling law relates socioeconomic or infrastructural metrics</w:t>
      </w:r>
      <w:r>
        <w:rPr>
          <w:rFonts w:hint="default" w:ascii="Arial" w:hAnsi="Arial" w:eastAsia="微软雅黑" w:cs="Arial"/>
          <w:sz w:val="21"/>
          <w:szCs w:val="21"/>
          <w:shd w:val="clear" w:color="auto" w:fill="auto"/>
          <w:lang w:val="en-US" w:eastAsia="zh-CN"/>
        </w:rPr>
        <w:t xml:space="preserve"> </w:t>
      </w:r>
      <m:oMath>
        <m:r>
          <m:rPr>
            <m:sty m:val="p"/>
          </m:rPr>
          <w:rPr>
            <w:rFonts w:hint="default" w:ascii="Cambria Math" w:hAnsi="Cambria Math" w:eastAsia="黑体" w:cs="Arial"/>
            <w:sz w:val="21"/>
            <w:szCs w:val="21"/>
            <w:shd w:val="clear" w:color="auto" w:fill="auto"/>
          </w:rPr>
          <m:t>y</m:t>
        </m:r>
      </m:oMath>
      <w:r>
        <w:rPr>
          <w:rFonts w:hint="eastAsia" w:hAnsi="Cambria Math" w:eastAsia="黑体" w:cs="Arial"/>
          <w:b w:val="0"/>
          <w:i w:val="0"/>
          <w:sz w:val="21"/>
          <w:szCs w:val="21"/>
          <w:shd w:val="clear" w:color="auto" w:fill="auto"/>
          <w:lang w:val="en-US" w:eastAsia="zh-CN"/>
        </w:rPr>
        <w:t xml:space="preserve"> </w:t>
      </w:r>
      <w:r>
        <w:rPr>
          <w:rFonts w:hint="default" w:ascii="Arial" w:hAnsi="Arial" w:eastAsia="微软雅黑" w:cs="Arial"/>
          <w:sz w:val="21"/>
          <w:szCs w:val="21"/>
          <w:shd w:val="clear" w:color="auto" w:fill="auto"/>
        </w:rPr>
        <w:t>to city population</w:t>
      </w:r>
      <w:r>
        <w:rPr>
          <w:rFonts w:hint="eastAsia" w:ascii="Arial" w:hAnsi="Arial" w:eastAsia="微软雅黑" w:cs="Arial"/>
          <w:sz w:val="21"/>
          <w:szCs w:val="21"/>
          <w:shd w:val="clear" w:color="auto" w:fill="auto"/>
          <w:lang w:val="en-US" w:eastAsia="zh-CN"/>
        </w:rPr>
        <w:t>.</w:t>
      </w:r>
    </w:p>
    <w:tbl>
      <w:tblPr>
        <w:tblStyle w:val="12"/>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28"/>
      </w:tblGrid>
      <w:tr w14:paraId="008E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631" w:type="dxa"/>
            <w:tcBorders>
              <w:top w:val="nil"/>
              <w:left w:val="nil"/>
              <w:bottom w:val="nil"/>
              <w:right w:val="nil"/>
            </w:tcBorders>
            <w:vAlign w:val="center"/>
          </w:tcPr>
          <w:p w14:paraId="58AD9764">
            <w:pPr>
              <w:keepNext w:val="0"/>
              <w:keepLines w:val="0"/>
              <w:pageBreakBefore w:val="0"/>
              <w:numPr>
                <w:ilvl w:val="255"/>
                <w:numId w:val="0"/>
              </w:numPr>
              <w:kinsoku/>
              <w:wordWrap/>
              <w:overflowPunct w:val="0"/>
              <w:topLinePunct w:val="0"/>
              <w:autoSpaceDE/>
              <w:autoSpaceDN/>
              <w:bidi w:val="0"/>
              <w:adjustRightInd/>
              <w:snapToGrid/>
              <w:spacing w:beforeAutospacing="0" w:afterAutospacing="0" w:line="312" w:lineRule="auto"/>
              <w:textAlignment w:val="auto"/>
              <w:rPr>
                <w:rFonts w:ascii="Arial" w:hAnsi="Arial" w:eastAsia="黑体" w:cs="Arial"/>
                <w:iCs/>
                <w:sz w:val="24"/>
                <w:shd w:val="clear" w:color="auto" w:fill="auto"/>
                <w:lang w:bidi="ar"/>
              </w:rPr>
            </w:pPr>
            <m:oMathPara>
              <m:oMath>
                <m:func>
                  <m:funcPr>
                    <m:ctrlPr>
                      <w:rPr>
                        <w:rFonts w:ascii="Cambria Math" w:hAnsi="Cambria Math" w:eastAsia="黑体" w:cs="Arial"/>
                        <w:iCs/>
                        <w:sz w:val="24"/>
                        <w:shd w:val="clear" w:color="auto" w:fill="auto"/>
                      </w:rPr>
                    </m:ctrlPr>
                  </m:funcPr>
                  <m:fName>
                    <m:sSub>
                      <m:sSubPr>
                        <m:ctrlPr>
                          <w:rPr>
                            <w:rFonts w:ascii="Cambria Math" w:hAnsi="Cambria Math" w:eastAsia="黑体" w:cs="Arial"/>
                            <w:iCs/>
                            <w:sz w:val="24"/>
                            <w:shd w:val="clear" w:color="auto" w:fill="auto"/>
                          </w:rPr>
                        </m:ctrlPr>
                      </m:sSubPr>
                      <m:e>
                        <m:r>
                          <m:rPr>
                            <m:sty m:val="p"/>
                          </m:rPr>
                          <w:rPr>
                            <w:rFonts w:ascii="Cambria Math" w:hAnsi="Cambria Math" w:cs="Arial"/>
                            <w:sz w:val="24"/>
                            <w:shd w:val="clear" w:color="auto" w:fill="auto"/>
                          </w:rPr>
                          <m:t>log</m:t>
                        </m:r>
                        <m:ctrlPr>
                          <w:rPr>
                            <w:rFonts w:ascii="Cambria Math" w:hAnsi="Cambria Math" w:eastAsia="黑体" w:cs="Arial"/>
                            <w:iCs/>
                            <w:sz w:val="24"/>
                            <w:shd w:val="clear" w:color="auto" w:fill="auto"/>
                          </w:rPr>
                        </m:ctrlPr>
                      </m:e>
                      <m:sub>
                        <m:r>
                          <m:rPr>
                            <m:sty m:val="p"/>
                          </m:rPr>
                          <w:rPr>
                            <w:rFonts w:ascii="Cambria Math" w:hAnsi="Cambria Math" w:eastAsia="黑体" w:cs="Arial"/>
                            <w:sz w:val="24"/>
                            <w:shd w:val="clear" w:color="auto" w:fill="auto"/>
                          </w:rPr>
                          <m:t>10</m:t>
                        </m:r>
                        <m:ctrlPr>
                          <w:rPr>
                            <w:rFonts w:ascii="Cambria Math" w:hAnsi="Cambria Math" w:eastAsia="黑体" w:cs="Arial"/>
                            <w:iCs/>
                            <w:sz w:val="24"/>
                            <w:shd w:val="clear" w:color="auto" w:fill="auto"/>
                          </w:rPr>
                        </m:ctrlPr>
                      </m:sub>
                    </m:sSub>
                    <m:ctrlPr>
                      <w:rPr>
                        <w:rFonts w:ascii="Cambria Math" w:hAnsi="Cambria Math" w:eastAsia="黑体" w:cs="Arial"/>
                        <w:iCs/>
                        <w:sz w:val="24"/>
                        <w:shd w:val="clear" w:color="auto" w:fill="auto"/>
                      </w:rPr>
                    </m:ctrlPr>
                  </m:fName>
                  <m:e>
                    <m:d>
                      <m:dPr>
                        <m:ctrlPr>
                          <w:rPr>
                            <w:rFonts w:ascii="Cambria Math" w:hAnsi="Cambria Math" w:eastAsia="黑体" w:cs="Arial"/>
                            <w:iCs/>
                            <w:sz w:val="24"/>
                            <w:shd w:val="clear" w:color="auto" w:fill="auto"/>
                          </w:rPr>
                        </m:ctrlPr>
                      </m:dPr>
                      <m:e>
                        <m:r>
                          <m:rPr>
                            <m:sty m:val="p"/>
                          </m:rPr>
                          <w:rPr>
                            <w:rFonts w:ascii="Cambria Math" w:hAnsi="Cambria Math" w:eastAsia="黑体" w:cs="Arial"/>
                            <w:sz w:val="24"/>
                            <w:shd w:val="clear" w:color="auto" w:fill="auto"/>
                          </w:rPr>
                          <m:t>y</m:t>
                        </m:r>
                        <m:ctrlPr>
                          <w:rPr>
                            <w:rFonts w:ascii="Cambria Math" w:hAnsi="Cambria Math" w:eastAsia="黑体" w:cs="Arial"/>
                            <w:iCs/>
                            <w:sz w:val="24"/>
                            <w:shd w:val="clear" w:color="auto" w:fill="auto"/>
                          </w:rPr>
                        </m:ctrlPr>
                      </m:e>
                    </m:d>
                    <m:ctrlPr>
                      <w:rPr>
                        <w:rFonts w:ascii="Cambria Math" w:hAnsi="Cambria Math" w:eastAsia="黑体" w:cs="Arial"/>
                        <w:iCs/>
                        <w:sz w:val="24"/>
                        <w:shd w:val="clear" w:color="auto" w:fill="auto"/>
                      </w:rPr>
                    </m:ctrlPr>
                  </m:e>
                </m:func>
                <m:r>
                  <m:rPr>
                    <m:sty m:val="p"/>
                  </m:rPr>
                  <w:rPr>
                    <w:rFonts w:ascii="Cambria Math" w:hAnsi="Cambria Math" w:eastAsia="黑体" w:cs="Arial"/>
                    <w:sz w:val="24"/>
                    <w:shd w:val="clear" w:color="auto" w:fill="auto"/>
                  </w:rPr>
                  <m:t>=</m:t>
                </m:r>
                <m:func>
                  <m:funcPr>
                    <m:ctrlPr>
                      <w:rPr>
                        <w:rFonts w:ascii="Cambria Math" w:hAnsi="Cambria Math" w:eastAsia="黑体" w:cs="Arial"/>
                        <w:iCs/>
                        <w:sz w:val="24"/>
                        <w:shd w:val="clear" w:color="auto" w:fill="auto"/>
                      </w:rPr>
                    </m:ctrlPr>
                  </m:funcPr>
                  <m:fName>
                    <m:sSub>
                      <m:sSubPr>
                        <m:ctrlPr>
                          <w:rPr>
                            <w:rFonts w:ascii="Cambria Math" w:hAnsi="Cambria Math" w:eastAsia="黑体" w:cs="Arial"/>
                            <w:iCs/>
                            <w:sz w:val="24"/>
                            <w:shd w:val="clear" w:color="auto" w:fill="auto"/>
                          </w:rPr>
                        </m:ctrlPr>
                      </m:sSubPr>
                      <m:e>
                        <m:r>
                          <m:rPr>
                            <m:sty m:val="p"/>
                          </m:rPr>
                          <w:rPr>
                            <w:rFonts w:ascii="Cambria Math" w:hAnsi="Cambria Math" w:cs="Arial"/>
                            <w:sz w:val="24"/>
                            <w:shd w:val="clear" w:color="auto" w:fill="auto"/>
                          </w:rPr>
                          <m:t>log</m:t>
                        </m:r>
                        <m:ctrlPr>
                          <w:rPr>
                            <w:rFonts w:ascii="Cambria Math" w:hAnsi="Cambria Math" w:eastAsia="黑体" w:cs="Arial"/>
                            <w:iCs/>
                            <w:sz w:val="24"/>
                            <w:shd w:val="clear" w:color="auto" w:fill="auto"/>
                          </w:rPr>
                        </m:ctrlPr>
                      </m:e>
                      <m:sub>
                        <m:r>
                          <m:rPr>
                            <m:sty m:val="p"/>
                          </m:rPr>
                          <w:rPr>
                            <w:rFonts w:ascii="Cambria Math" w:hAnsi="Cambria Math" w:eastAsia="黑体" w:cs="Arial"/>
                            <w:sz w:val="24"/>
                            <w:shd w:val="clear" w:color="auto" w:fill="auto"/>
                          </w:rPr>
                          <m:t>10</m:t>
                        </m:r>
                        <m:ctrlPr>
                          <w:rPr>
                            <w:rFonts w:ascii="Cambria Math" w:hAnsi="Cambria Math" w:eastAsia="黑体" w:cs="Arial"/>
                            <w:iCs/>
                            <w:sz w:val="24"/>
                            <w:shd w:val="clear" w:color="auto" w:fill="auto"/>
                          </w:rPr>
                        </m:ctrlPr>
                      </m:sub>
                    </m:sSub>
                    <m:ctrlPr>
                      <w:rPr>
                        <w:rFonts w:ascii="Cambria Math" w:hAnsi="Cambria Math" w:eastAsia="黑体" w:cs="Arial"/>
                        <w:iCs/>
                        <w:sz w:val="24"/>
                        <w:shd w:val="clear" w:color="auto" w:fill="auto"/>
                      </w:rPr>
                    </m:ctrlPr>
                  </m:fName>
                  <m:e>
                    <m:r>
                      <m:rPr>
                        <m:sty m:val="p"/>
                      </m:rPr>
                      <w:rPr>
                        <w:rFonts w:ascii="Cambria Math" w:hAnsi="Cambria Math" w:eastAsia="黑体" w:cs="Arial"/>
                        <w:sz w:val="24"/>
                        <w:shd w:val="clear" w:color="auto" w:fill="auto"/>
                      </w:rPr>
                      <m:t>a</m:t>
                    </m:r>
                    <m:r>
                      <m:rPr>
                        <m:sty m:val="p"/>
                      </m:rPr>
                      <w:rPr>
                        <w:rFonts w:ascii="Cambria Math" w:hAnsi="Cambria Math" w:cs="Arial"/>
                        <w:sz w:val="24"/>
                        <w:shd w:val="clear" w:color="auto" w:fill="auto"/>
                      </w:rPr>
                      <m:t>+β</m:t>
                    </m:r>
                    <m:func>
                      <m:funcPr>
                        <m:ctrlPr>
                          <w:rPr>
                            <w:rFonts w:ascii="Cambria Math" w:hAnsi="Cambria Math" w:eastAsia="黑体" w:cs="Arial"/>
                            <w:iCs/>
                            <w:sz w:val="24"/>
                            <w:shd w:val="clear" w:color="auto" w:fill="auto"/>
                          </w:rPr>
                        </m:ctrlPr>
                      </m:funcPr>
                      <m:fName>
                        <m:sSub>
                          <m:sSubPr>
                            <m:ctrlPr>
                              <w:rPr>
                                <w:rFonts w:ascii="Cambria Math" w:hAnsi="Cambria Math" w:eastAsia="黑体" w:cs="Arial"/>
                                <w:iCs/>
                                <w:sz w:val="24"/>
                                <w:shd w:val="clear" w:color="auto" w:fill="auto"/>
                              </w:rPr>
                            </m:ctrlPr>
                          </m:sSubPr>
                          <m:e>
                            <m:r>
                              <m:rPr>
                                <m:sty m:val="p"/>
                              </m:rPr>
                              <w:rPr>
                                <w:rFonts w:ascii="Cambria Math" w:hAnsi="Cambria Math" w:cs="Arial"/>
                                <w:sz w:val="24"/>
                                <w:shd w:val="clear" w:color="auto" w:fill="auto"/>
                              </w:rPr>
                              <m:t>log</m:t>
                            </m:r>
                            <m:ctrlPr>
                              <w:rPr>
                                <w:rFonts w:ascii="Cambria Math" w:hAnsi="Cambria Math" w:eastAsia="黑体" w:cs="Arial"/>
                                <w:iCs/>
                                <w:sz w:val="24"/>
                                <w:shd w:val="clear" w:color="auto" w:fill="auto"/>
                              </w:rPr>
                            </m:ctrlPr>
                          </m:e>
                          <m:sub>
                            <m:r>
                              <m:rPr>
                                <m:sty m:val="p"/>
                              </m:rPr>
                              <w:rPr>
                                <w:rFonts w:ascii="Cambria Math" w:hAnsi="Cambria Math" w:eastAsia="黑体" w:cs="Arial"/>
                                <w:sz w:val="24"/>
                                <w:shd w:val="clear" w:color="auto" w:fill="auto"/>
                              </w:rPr>
                              <m:t>10</m:t>
                            </m:r>
                            <m:ctrlPr>
                              <w:rPr>
                                <w:rFonts w:ascii="Cambria Math" w:hAnsi="Cambria Math" w:eastAsia="黑体" w:cs="Arial"/>
                                <w:iCs/>
                                <w:sz w:val="24"/>
                                <w:shd w:val="clear" w:color="auto" w:fill="auto"/>
                              </w:rPr>
                            </m:ctrlPr>
                          </m:sub>
                        </m:sSub>
                        <m:ctrlPr>
                          <w:rPr>
                            <w:rFonts w:ascii="Cambria Math" w:hAnsi="Cambria Math" w:eastAsia="黑体" w:cs="Arial"/>
                            <w:iCs/>
                            <w:sz w:val="24"/>
                            <w:shd w:val="clear" w:color="auto" w:fill="auto"/>
                          </w:rPr>
                        </m:ctrlPr>
                      </m:fName>
                      <m:e>
                        <m:d>
                          <m:dPr>
                            <m:ctrlPr>
                              <w:rPr>
                                <w:rFonts w:ascii="Cambria Math" w:hAnsi="Cambria Math" w:eastAsia="黑体" w:cs="Arial"/>
                                <w:iCs/>
                                <w:sz w:val="24"/>
                                <w:shd w:val="clear" w:color="auto" w:fill="auto"/>
                              </w:rPr>
                            </m:ctrlPr>
                          </m:dPr>
                          <m:e>
                            <m:r>
                              <m:rPr>
                                <m:sty m:val="p"/>
                              </m:rPr>
                              <w:rPr>
                                <w:rFonts w:ascii="Cambria Math" w:hAnsi="Cambria Math" w:eastAsia="黑体" w:cs="Arial"/>
                                <w:sz w:val="24"/>
                                <w:shd w:val="clear" w:color="auto" w:fill="auto"/>
                              </w:rPr>
                              <m:t>Population</m:t>
                            </m:r>
                            <m:ctrlPr>
                              <w:rPr>
                                <w:rFonts w:ascii="Cambria Math" w:hAnsi="Cambria Math" w:eastAsia="黑体" w:cs="Arial"/>
                                <w:iCs/>
                                <w:sz w:val="24"/>
                                <w:shd w:val="clear" w:color="auto" w:fill="auto"/>
                              </w:rPr>
                            </m:ctrlPr>
                          </m:e>
                        </m:d>
                        <m:ctrlPr>
                          <w:rPr>
                            <w:rFonts w:ascii="Cambria Math" w:hAnsi="Cambria Math" w:eastAsia="黑体" w:cs="Arial"/>
                            <w:iCs/>
                            <w:sz w:val="24"/>
                            <w:shd w:val="clear" w:color="auto" w:fill="auto"/>
                          </w:rPr>
                        </m:ctrlPr>
                      </m:e>
                    </m:func>
                    <m:ctrlPr>
                      <w:rPr>
                        <w:rFonts w:ascii="Cambria Math" w:hAnsi="Cambria Math" w:eastAsia="黑体" w:cs="Arial"/>
                        <w:iCs/>
                        <w:sz w:val="24"/>
                        <w:shd w:val="clear" w:color="auto" w:fill="auto"/>
                      </w:rPr>
                    </m:ctrlPr>
                  </m:e>
                </m:func>
              </m:oMath>
            </m:oMathPara>
          </w:p>
        </w:tc>
        <w:tc>
          <w:tcPr>
            <w:tcW w:w="628" w:type="dxa"/>
            <w:tcBorders>
              <w:top w:val="nil"/>
              <w:left w:val="nil"/>
              <w:bottom w:val="nil"/>
              <w:right w:val="nil"/>
            </w:tcBorders>
            <w:vAlign w:val="center"/>
          </w:tcPr>
          <w:p w14:paraId="111AF772">
            <w:pPr>
              <w:keepNext w:val="0"/>
              <w:keepLines w:val="0"/>
              <w:pageBreakBefore w:val="0"/>
              <w:numPr>
                <w:ilvl w:val="255"/>
                <w:numId w:val="0"/>
              </w:numPr>
              <w:kinsoku/>
              <w:wordWrap/>
              <w:overflowPunct w:val="0"/>
              <w:topLinePunct w:val="0"/>
              <w:autoSpaceDE/>
              <w:autoSpaceDN/>
              <w:bidi w:val="0"/>
              <w:adjustRightInd/>
              <w:snapToGrid/>
              <w:spacing w:beforeAutospacing="0" w:afterAutospacing="0" w:line="312" w:lineRule="auto"/>
              <w:textAlignment w:val="auto"/>
              <w:rPr>
                <w:rFonts w:ascii="Arial" w:hAnsi="Arial" w:eastAsia="黑体" w:cs="Arial"/>
                <w:iCs/>
                <w:sz w:val="24"/>
                <w:shd w:val="clear" w:color="auto" w:fill="auto"/>
              </w:rPr>
            </w:pPr>
            <w:r>
              <w:rPr>
                <w:rFonts w:ascii="Arial" w:hAnsi="Arial" w:eastAsia="黑体" w:cs="Arial"/>
                <w:iCs/>
                <w:sz w:val="24"/>
                <w:shd w:val="clear" w:color="auto" w:fill="auto"/>
              </w:rPr>
              <w:t>(</w:t>
            </w:r>
            <w:r>
              <w:rPr>
                <w:rFonts w:hint="eastAsia" w:ascii="Arial" w:hAnsi="Arial" w:eastAsia="黑体" w:cs="Arial"/>
                <w:iCs/>
                <w:sz w:val="24"/>
                <w:shd w:val="clear" w:color="auto" w:fill="auto"/>
                <w:lang w:val="en-US" w:eastAsia="zh-CN"/>
              </w:rPr>
              <w:t>2</w:t>
            </w:r>
            <w:r>
              <w:rPr>
                <w:rFonts w:ascii="Arial" w:hAnsi="Arial" w:eastAsia="黑体" w:cs="Arial"/>
                <w:iCs/>
                <w:sz w:val="24"/>
                <w:shd w:val="clear" w:color="auto" w:fill="auto"/>
              </w:rPr>
              <w:t>)</w:t>
            </w:r>
          </w:p>
        </w:tc>
      </w:tr>
    </w:tbl>
    <w:p w14:paraId="163F64B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Arial" w:hAnsi="Arial" w:cs="Arial" w:eastAsiaTheme="minorEastAsia"/>
          <w:kern w:val="2"/>
          <w:sz w:val="21"/>
          <w:szCs w:val="22"/>
          <w:shd w:val="clear" w:color="auto" w:fill="auto"/>
          <w:lang w:val="en-US" w:eastAsia="zh-CN" w:bidi="ar-SA"/>
        </w:rPr>
      </w:pPr>
      <w:r>
        <w:rPr>
          <w:rFonts w:hint="eastAsia" w:ascii="Arial" w:hAnsi="Arial" w:cs="Arial" w:eastAsiaTheme="minorEastAsia"/>
          <w:color w:val="FF0000"/>
          <w:kern w:val="2"/>
          <w:sz w:val="21"/>
          <w:szCs w:val="22"/>
          <w:shd w:val="clear" w:color="auto" w:fill="auto"/>
          <w:lang w:val="en-US" w:eastAsia="zh-CN" w:bidi="ar-SA"/>
        </w:rPr>
        <w:t xml:space="preserve">In both equations, </w:t>
      </w:r>
      <m:oMath>
        <m:func>
          <m:funcPr>
            <m:ctrlPr>
              <w:rPr>
                <w:rFonts w:hint="default" w:ascii="Cambria Math" w:hAnsi="Cambria Math" w:eastAsiaTheme="minorEastAsia"/>
                <w:color w:val="FF0000"/>
                <w:sz w:val="21"/>
              </w:rPr>
            </m:ctrlPr>
          </m:funcPr>
          <m:fName>
            <m:sSub>
              <m:sSubPr>
                <m:ctrlPr>
                  <w:rPr>
                    <w:rFonts w:hint="default" w:ascii="Cambria Math" w:hAnsi="Cambria Math" w:eastAsiaTheme="minorEastAsia"/>
                    <w:color w:val="FF0000"/>
                    <w:sz w:val="21"/>
                  </w:rPr>
                </m:ctrlPr>
              </m:sSubPr>
              <m:e>
                <m:r>
                  <m:rPr>
                    <m:sty m:val="p"/>
                  </m:rPr>
                  <w:rPr>
                    <w:rFonts w:hint="default" w:ascii="Cambria Math" w:hAnsi="Cambria Math" w:eastAsiaTheme="minorEastAsia"/>
                    <w:color w:val="FF0000"/>
                    <w:sz w:val="21"/>
                  </w:rPr>
                  <m:t>log</m:t>
                </m:r>
                <m:ctrlPr>
                  <w:rPr>
                    <w:rFonts w:ascii="Cambria Math" w:hAnsi="Cambria Math" w:eastAsiaTheme="minorEastAsia"/>
                    <w:color w:val="FF0000"/>
                    <w:sz w:val="21"/>
                  </w:rPr>
                </m:ctrlPr>
              </m:e>
              <m:sub>
                <m:r>
                  <m:rPr/>
                  <w:rPr>
                    <w:rFonts w:hint="default" w:ascii="Cambria Math" w:hAnsi="Cambria Math" w:eastAsiaTheme="minorEastAsia"/>
                    <w:color w:val="FF0000"/>
                    <w:sz w:val="21"/>
                  </w:rPr>
                  <m:t>10</m:t>
                </m:r>
                <m:ctrlPr>
                  <w:rPr>
                    <w:rFonts w:ascii="Cambria Math" w:hAnsi="Cambria Math" w:eastAsiaTheme="minorEastAsia"/>
                    <w:color w:val="FF0000"/>
                    <w:sz w:val="21"/>
                  </w:rPr>
                </m:ctrlPr>
              </m:sub>
            </m:sSub>
            <m:ctrlPr>
              <w:rPr>
                <w:rFonts w:hint="default" w:ascii="Cambria Math" w:hAnsi="Cambria Math" w:eastAsiaTheme="minorEastAsia"/>
                <w:color w:val="FF0000"/>
                <w:sz w:val="21"/>
              </w:rPr>
            </m:ctrlPr>
          </m:fName>
          <m:e>
            <m:r>
              <m:rPr/>
              <w:rPr>
                <w:rFonts w:hint="default" w:ascii="Cambria Math" w:hAnsi="Cambria Math" w:eastAsiaTheme="minorEastAsia"/>
                <w:color w:val="FF0000"/>
                <w:sz w:val="21"/>
              </w:rPr>
              <m:t>a</m:t>
            </m:r>
            <m:ctrlPr>
              <w:rPr>
                <w:rFonts w:hint="default" w:ascii="Cambria Math" w:hAnsi="Cambria Math" w:eastAsiaTheme="minorEastAsia"/>
                <w:color w:val="FF0000"/>
                <w:sz w:val="21"/>
              </w:rPr>
            </m:ctrlPr>
          </m:e>
        </m:func>
      </m:oMath>
      <w:r>
        <w:rPr>
          <w:rFonts w:hint="eastAsia" w:ascii="Arial" w:hAnsi="Arial" w:cs="Arial" w:eastAsiaTheme="minorEastAsia"/>
          <w:color w:val="FF0000"/>
          <w:kern w:val="2"/>
          <w:sz w:val="21"/>
          <w:szCs w:val="22"/>
          <w:shd w:val="clear" w:color="auto" w:fill="auto"/>
          <w:lang w:val="en-US" w:eastAsia="zh-CN" w:bidi="ar-SA"/>
        </w:rPr>
        <w:t xml:space="preserve"> is the intercept (representing the constant </w:t>
      </w:r>
      <m:oMath>
        <m:r>
          <m:rPr/>
          <w:rPr>
            <w:rFonts w:hint="default" w:ascii="Cambria Math" w:hAnsi="Cambria Math" w:eastAsiaTheme="minorEastAsia"/>
            <w:color w:val="FF0000"/>
            <w:sz w:val="21"/>
          </w:rPr>
          <m:t>a</m:t>
        </m:r>
      </m:oMath>
      <w:r>
        <w:rPr>
          <w:rFonts w:hint="eastAsia" w:ascii="Arial" w:hAnsi="Arial" w:cs="Arial" w:eastAsiaTheme="minorEastAsia"/>
          <w:color w:val="FF0000"/>
          <w:kern w:val="2"/>
          <w:sz w:val="21"/>
          <w:szCs w:val="22"/>
          <w:shd w:val="clear" w:color="auto" w:fill="auto"/>
          <w:lang w:val="en-US" w:eastAsia="zh-CN" w:bidi="ar-SA"/>
        </w:rPr>
        <w:t xml:space="preserve"> in the power-law function), and </w:t>
      </w:r>
      <m:oMath>
        <m:r>
          <m:rPr/>
          <w:rPr>
            <w:rFonts w:hint="default" w:ascii="Cambria Math" w:hAnsi="Cambria Math" w:eastAsiaTheme="minorEastAsia"/>
            <w:color w:val="FF0000"/>
            <w:sz w:val="21"/>
          </w:rPr>
          <m:t>β</m:t>
        </m:r>
      </m:oMath>
      <w:r>
        <w:rPr>
          <w:rFonts w:hint="eastAsia" w:ascii="Arial" w:hAnsi="Arial" w:cs="Arial" w:eastAsiaTheme="minorEastAsia"/>
          <w:color w:val="FF0000"/>
          <w:kern w:val="2"/>
          <w:sz w:val="21"/>
          <w:szCs w:val="22"/>
          <w:shd w:val="clear" w:color="auto" w:fill="auto"/>
          <w:lang w:val="en-US" w:eastAsia="zh-CN" w:bidi="ar-SA"/>
        </w:rPr>
        <w:t xml:space="preserve"> is the critical scaling exponent. For Equation (1) (Inter-urban</w:t>
      </w:r>
      <w:r>
        <w:rPr>
          <w:rFonts w:hint="eastAsia" w:ascii="Arial" w:hAnsi="Arial" w:cs="Arial"/>
          <w:color w:val="FF0000"/>
          <w:kern w:val="2"/>
          <w:sz w:val="21"/>
          <w:szCs w:val="22"/>
          <w:shd w:val="clear" w:color="auto" w:fill="auto"/>
          <w:lang w:val="en-US" w:eastAsia="zh-CN" w:bidi="ar-SA"/>
        </w:rPr>
        <w:t xml:space="preserve"> </w:t>
      </w:r>
      <w:r>
        <w:rPr>
          <w:rFonts w:hint="eastAsia" w:ascii="Arial" w:hAnsi="Arial" w:cs="Arial" w:eastAsiaTheme="minorEastAsia"/>
          <w:color w:val="FF0000"/>
          <w:kern w:val="2"/>
          <w:sz w:val="21"/>
          <w:szCs w:val="22"/>
          <w:shd w:val="clear" w:color="auto" w:fill="auto"/>
          <w:lang w:val="en-US" w:eastAsia="zh-CN" w:bidi="ar-SA"/>
        </w:rPr>
        <w:t>Zipf</w:t>
      </w:r>
      <w:r>
        <w:rPr>
          <w:rFonts w:hint="default" w:ascii="Arial" w:hAnsi="Arial" w:cs="Arial"/>
          <w:color w:val="FF0000"/>
          <w:kern w:val="2"/>
          <w:sz w:val="21"/>
          <w:szCs w:val="22"/>
          <w:shd w:val="clear" w:color="auto" w:fill="auto"/>
          <w:lang w:val="en-US" w:eastAsia="zh-CN" w:bidi="ar-SA"/>
        </w:rPr>
        <w:t>’</w:t>
      </w:r>
      <w:r>
        <w:rPr>
          <w:rFonts w:hint="eastAsia" w:ascii="Arial" w:hAnsi="Arial" w:cs="Arial" w:eastAsiaTheme="minorEastAsia"/>
          <w:color w:val="FF0000"/>
          <w:kern w:val="2"/>
          <w:sz w:val="21"/>
          <w:szCs w:val="22"/>
          <w:shd w:val="clear" w:color="auto" w:fill="auto"/>
          <w:lang w:val="en-US" w:eastAsia="zh-CN" w:bidi="ar-SA"/>
        </w:rPr>
        <w:t xml:space="preserve">s Law), </w:t>
      </w:r>
      <m:oMath>
        <m:r>
          <m:rPr/>
          <w:rPr>
            <w:rFonts w:hint="default" w:ascii="Cambria Math" w:hAnsi="Cambria Math" w:eastAsiaTheme="minorEastAsia"/>
            <w:color w:val="FF0000"/>
            <w:sz w:val="21"/>
          </w:rPr>
          <m:t>y</m:t>
        </m:r>
      </m:oMath>
      <w:r>
        <w:rPr>
          <w:rFonts w:hint="eastAsia" w:ascii="Arial" w:hAnsi="Arial" w:cs="Arial" w:eastAsiaTheme="minorEastAsia"/>
          <w:color w:val="FF0000"/>
          <w:kern w:val="2"/>
          <w:sz w:val="21"/>
          <w:szCs w:val="22"/>
          <w:shd w:val="clear" w:color="auto" w:fill="auto"/>
          <w:lang w:val="en-US" w:eastAsia="zh-CN" w:bidi="ar-SA"/>
        </w:rPr>
        <w:t xml:space="preserve"> denotes the population size and </w:t>
      </w:r>
      <m:oMath>
        <m:r>
          <m:rPr/>
          <w:rPr>
            <w:rFonts w:hint="default" w:ascii="Cambria Math" w:hAnsi="Cambria Math" w:eastAsiaTheme="minorEastAsia"/>
            <w:color w:val="FF0000"/>
            <w:sz w:val="21"/>
          </w:rPr>
          <m:t>x</m:t>
        </m:r>
      </m:oMath>
      <w:r>
        <w:rPr>
          <w:rFonts w:hint="eastAsia" w:ascii="Arial" w:hAnsi="Arial" w:cs="Arial" w:eastAsiaTheme="minorEastAsia"/>
          <w:color w:val="FF0000"/>
          <w:kern w:val="2"/>
          <w:sz w:val="21"/>
          <w:szCs w:val="22"/>
          <w:shd w:val="clear" w:color="auto" w:fill="auto"/>
          <w:lang w:val="en-US" w:eastAsia="zh-CN" w:bidi="ar-SA"/>
        </w:rPr>
        <w:t xml:space="preserve"> denotes city rank, where </w:t>
      </w:r>
      <m:oMath>
        <m:r>
          <m:rPr/>
          <w:rPr>
            <w:rFonts w:hint="default" w:ascii="Cambria Math" w:hAnsi="Cambria Math" w:eastAsiaTheme="minorEastAsia"/>
            <w:color w:val="FF0000"/>
            <w:sz w:val="21"/>
          </w:rPr>
          <m:t>β≈−1</m:t>
        </m:r>
      </m:oMath>
      <w:r>
        <w:rPr>
          <w:rFonts w:hint="eastAsia" w:ascii="Arial" w:hAnsi="Arial" w:cs="Arial" w:eastAsiaTheme="minorEastAsia"/>
          <w:color w:val="FF0000"/>
          <w:kern w:val="2"/>
          <w:sz w:val="21"/>
          <w:szCs w:val="22"/>
          <w:shd w:val="clear" w:color="auto" w:fill="auto"/>
          <w:lang w:val="en-US" w:eastAsia="zh-CN" w:bidi="ar-SA"/>
        </w:rPr>
        <w:t xml:space="preserve"> signifies a standard inverse relationship. For Equation (2) (Intra-urban scaling Law), </w:t>
      </w:r>
      <m:oMath>
        <m:r>
          <m:rPr/>
          <w:rPr>
            <w:rFonts w:hint="default" w:ascii="Cambria Math" w:hAnsi="Cambria Math" w:eastAsiaTheme="minorEastAsia"/>
            <w:color w:val="FF0000"/>
            <w:sz w:val="21"/>
          </w:rPr>
          <m:t>y</m:t>
        </m:r>
      </m:oMath>
      <w:r>
        <w:rPr>
          <w:rFonts w:hint="eastAsia" w:ascii="Arial" w:hAnsi="Arial" w:cs="Arial" w:eastAsiaTheme="minorEastAsia"/>
          <w:color w:val="FF0000"/>
          <w:kern w:val="2"/>
          <w:sz w:val="21"/>
          <w:szCs w:val="22"/>
          <w:shd w:val="clear" w:color="auto" w:fill="auto"/>
          <w:lang w:val="en-US" w:eastAsia="zh-CN" w:bidi="ar-SA"/>
        </w:rPr>
        <w:t xml:space="preserve"> represents socio-economic activity (e.g., GDP, where </w:t>
      </w:r>
      <m:oMath>
        <m:r>
          <m:rPr/>
          <w:rPr>
            <w:rFonts w:hint="default" w:ascii="Cambria Math" w:hAnsi="Cambria Math" w:eastAsiaTheme="minorEastAsia"/>
            <w:color w:val="FF0000"/>
            <w:sz w:val="21"/>
          </w:rPr>
          <m:t>β&gt;1</m:t>
        </m:r>
      </m:oMath>
      <w:r>
        <w:rPr>
          <w:rFonts w:hint="eastAsia" w:ascii="Arial" w:hAnsi="Arial" w:cs="Arial" w:eastAsiaTheme="minorEastAsia"/>
          <w:color w:val="FF0000"/>
          <w:kern w:val="2"/>
          <w:sz w:val="21"/>
          <w:szCs w:val="22"/>
          <w:shd w:val="clear" w:color="auto" w:fill="auto"/>
          <w:lang w:val="en-US" w:eastAsia="zh-CN" w:bidi="ar-SA"/>
        </w:rPr>
        <w:t xml:space="preserve">) or infrastructure metrics (e.g., road miles, where </w:t>
      </w:r>
      <m:oMath>
        <m:r>
          <m:rPr/>
          <w:rPr>
            <w:rFonts w:hint="default" w:ascii="Cambria Math" w:hAnsi="Cambria Math" w:eastAsiaTheme="minorEastAsia"/>
            <w:color w:val="FF0000"/>
            <w:sz w:val="21"/>
          </w:rPr>
          <m:t>β&lt;1</m:t>
        </m:r>
      </m:oMath>
      <w:r>
        <w:rPr>
          <w:rFonts w:hint="eastAsia" w:ascii="Arial" w:hAnsi="Arial" w:cs="Arial" w:eastAsiaTheme="minorEastAsia"/>
          <w:color w:val="FF0000"/>
          <w:kern w:val="2"/>
          <w:sz w:val="21"/>
          <w:szCs w:val="22"/>
          <w:shd w:val="clear" w:color="auto" w:fill="auto"/>
          <w:lang w:val="en-US" w:eastAsia="zh-CN" w:bidi="ar-SA"/>
        </w:rPr>
        <w:t>) .</w:t>
      </w:r>
      <w:r>
        <w:rPr>
          <w:rFonts w:hint="eastAsia" w:ascii="Arial" w:hAnsi="Arial" w:cs="Arial"/>
          <w:color w:val="FF0000"/>
          <w:kern w:val="2"/>
          <w:sz w:val="21"/>
          <w:szCs w:val="22"/>
          <w:shd w:val="clear" w:color="auto" w:fill="auto"/>
          <w:lang w:val="en-US" w:eastAsia="zh-CN" w:bidi="ar-SA"/>
        </w:rPr>
        <w:t xml:space="preserve"> </w:t>
      </w:r>
      <w:r>
        <w:rPr>
          <w:rFonts w:hint="eastAsia" w:ascii="Arial" w:hAnsi="Arial" w:cs="Arial" w:eastAsiaTheme="minorEastAsia"/>
          <w:kern w:val="2"/>
          <w:sz w:val="21"/>
          <w:szCs w:val="22"/>
          <w:shd w:val="clear" w:color="auto" w:fill="auto"/>
          <w:lang w:val="en-US" w:eastAsia="zh-CN" w:bidi="ar-SA"/>
        </w:rPr>
        <w:t>To test these laws, GenAI models were prompted to generate a dataset of 100 cities with attributes for population, infrastructure, and GDP.</w:t>
      </w:r>
    </w:p>
    <w:p w14:paraId="6D4B323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Arial" w:hAnsi="Arial" w:cs="Arial" w:eastAsiaTheme="minorEastAsia"/>
          <w:kern w:val="2"/>
          <w:sz w:val="21"/>
          <w:szCs w:val="22"/>
          <w:shd w:val="clear" w:color="auto" w:fill="auto"/>
          <w:lang w:val="en-US" w:eastAsia="zh-CN" w:bidi="ar-SA"/>
        </w:rPr>
      </w:pPr>
    </w:p>
    <w:p w14:paraId="486BA17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Arial" w:hAnsi="Arial" w:cs="Arial" w:eastAsiaTheme="minorEastAsia"/>
          <w:b/>
          <w:bCs/>
          <w:sz w:val="21"/>
          <w:szCs w:val="21"/>
          <w:shd w:val="clear" w:color="auto" w:fill="auto"/>
          <w:lang w:val="en-US" w:eastAsia="zh-CN"/>
        </w:rPr>
      </w:pPr>
      <w:r>
        <w:rPr>
          <w:rFonts w:hint="default" w:ascii="Arial" w:hAnsi="Arial" w:cs="Arial"/>
          <w:b/>
          <w:bCs/>
          <w:sz w:val="21"/>
          <w:szCs w:val="21"/>
          <w:shd w:val="clear" w:color="auto" w:fill="auto"/>
        </w:rPr>
        <w:t>Urban Distance Decay.</w:t>
      </w:r>
      <w:r>
        <w:rPr>
          <w:rFonts w:hint="default" w:ascii="Arial" w:hAnsi="Arial" w:cs="Arial"/>
          <w:sz w:val="21"/>
          <w:szCs w:val="21"/>
          <w:shd w:val="clear" w:color="auto" w:fill="auto"/>
        </w:rPr>
        <w:t xml:space="preserve"> This theory addresses the meso-scale structure of cities, positing that the intensity of interaction between two locations diminishes with increasing distance, a concept closely related to Tobler's First Law of Geography</w:t>
      </w:r>
      <w:r>
        <w:rPr>
          <w:rFonts w:hint="default" w:ascii="Arial" w:hAnsi="Arial" w:cs="Arial"/>
          <w:sz w:val="20"/>
          <w:szCs w:val="20"/>
          <w:highlight w:val="none"/>
          <w:shd w:val="clear" w:color="auto" w:fill="auto"/>
          <w:vertAlign w:val="superscript"/>
          <w:lang w:val="en-US"/>
        </w:rPr>
        <w:fldChar w:fldCharType="begin"/>
      </w:r>
      <w:r>
        <w:rPr>
          <w:rFonts w:hint="default" w:ascii="Arial" w:hAnsi="Arial" w:cs="Arial"/>
          <w:sz w:val="20"/>
          <w:szCs w:val="20"/>
          <w:highlight w:val="none"/>
          <w:shd w:val="clear" w:color="auto" w:fill="auto"/>
          <w:vertAlign w:val="superscript"/>
          <w:lang w:val="en-US"/>
        </w:rPr>
        <w:instrText xml:space="preserve"> REF _Ref174 \r \h </w:instrText>
      </w:r>
      <w:r>
        <w:rPr>
          <w:rFonts w:hint="default" w:ascii="Arial" w:hAnsi="Arial" w:cs="Arial"/>
          <w:sz w:val="20"/>
          <w:szCs w:val="20"/>
          <w:highlight w:val="none"/>
          <w:shd w:val="clear" w:color="auto" w:fill="auto"/>
          <w:vertAlign w:val="superscript"/>
          <w:lang w:val="en-US"/>
        </w:rPr>
        <w:fldChar w:fldCharType="separate"/>
      </w:r>
      <w:r>
        <w:rPr>
          <w:rFonts w:hint="default" w:ascii="Arial" w:hAnsi="Arial" w:cs="Arial"/>
          <w:sz w:val="20"/>
          <w:szCs w:val="20"/>
          <w:highlight w:val="none"/>
          <w:shd w:val="clear" w:color="auto" w:fill="auto"/>
          <w:vertAlign w:val="superscript"/>
          <w:lang w:val="en-US"/>
        </w:rPr>
        <w:t>44</w:t>
      </w:r>
      <w:r>
        <w:rPr>
          <w:rFonts w:hint="default" w:ascii="Arial" w:hAnsi="Arial" w:cs="Arial"/>
          <w:sz w:val="20"/>
          <w:szCs w:val="20"/>
          <w:highlight w:val="none"/>
          <w:shd w:val="clear" w:color="auto" w:fill="auto"/>
          <w:vertAlign w:val="superscript"/>
          <w:lang w:val="en-US"/>
        </w:rPr>
        <w:fldChar w:fldCharType="end"/>
      </w:r>
      <w:r>
        <w:rPr>
          <w:rFonts w:hint="eastAsia" w:ascii="Arial" w:hAnsi="Arial" w:cs="Arial"/>
          <w:sz w:val="20"/>
          <w:szCs w:val="20"/>
          <w:highlight w:val="none"/>
          <w:shd w:val="clear" w:color="auto" w:fill="auto"/>
          <w:vertAlign w:val="superscript"/>
          <w:lang w:val="en-US" w:eastAsia="zh-CN"/>
        </w:rPr>
        <w:t>,</w:t>
      </w:r>
      <w:r>
        <w:rPr>
          <w:rFonts w:hint="default" w:ascii="Arial" w:hAnsi="Arial" w:cs="Arial"/>
          <w:sz w:val="20"/>
          <w:szCs w:val="20"/>
          <w:highlight w:val="none"/>
          <w:shd w:val="clear" w:color="auto" w:fill="auto"/>
          <w:vertAlign w:val="superscript"/>
          <w:lang w:val="en-US"/>
        </w:rPr>
        <w:fldChar w:fldCharType="begin"/>
      </w:r>
      <w:r>
        <w:rPr>
          <w:rFonts w:hint="default" w:ascii="Arial" w:hAnsi="Arial" w:cs="Arial"/>
          <w:sz w:val="20"/>
          <w:szCs w:val="20"/>
          <w:highlight w:val="none"/>
          <w:shd w:val="clear" w:color="auto" w:fill="auto"/>
          <w:vertAlign w:val="superscript"/>
          <w:lang w:val="en-US"/>
        </w:rPr>
        <w:instrText xml:space="preserve"> REF _Ref177 \r \h </w:instrText>
      </w:r>
      <w:r>
        <w:rPr>
          <w:rFonts w:hint="default" w:ascii="Arial" w:hAnsi="Arial" w:cs="Arial"/>
          <w:sz w:val="20"/>
          <w:szCs w:val="20"/>
          <w:highlight w:val="none"/>
          <w:shd w:val="clear" w:color="auto" w:fill="auto"/>
          <w:vertAlign w:val="superscript"/>
          <w:lang w:val="en-US"/>
        </w:rPr>
        <w:fldChar w:fldCharType="separate"/>
      </w:r>
      <w:r>
        <w:rPr>
          <w:rFonts w:hint="default" w:ascii="Arial" w:hAnsi="Arial" w:cs="Arial"/>
          <w:sz w:val="20"/>
          <w:szCs w:val="20"/>
          <w:highlight w:val="none"/>
          <w:shd w:val="clear" w:color="auto" w:fill="auto"/>
          <w:vertAlign w:val="superscript"/>
          <w:lang w:val="en-US"/>
        </w:rPr>
        <w:t>45</w:t>
      </w:r>
      <w:r>
        <w:rPr>
          <w:rFonts w:hint="default" w:ascii="Arial" w:hAnsi="Arial" w:cs="Arial"/>
          <w:sz w:val="20"/>
          <w:szCs w:val="20"/>
          <w:highlight w:val="none"/>
          <w:shd w:val="clear" w:color="auto" w:fill="auto"/>
          <w:vertAlign w:val="superscript"/>
          <w:lang w:val="en-US"/>
        </w:rPr>
        <w:fldChar w:fldCharType="end"/>
      </w:r>
      <w:r>
        <w:rPr>
          <w:rFonts w:hint="default" w:ascii="Arial" w:hAnsi="Arial" w:cs="Arial"/>
          <w:sz w:val="21"/>
          <w:szCs w:val="21"/>
          <w:shd w:val="clear" w:color="auto" w:fill="auto"/>
        </w:rPr>
        <w:t>. This typically results in a pronounced "center-periphery" pattern in urban spatial structures, where attributes like population density and land value decrease from the city core. While several quantitative models exist , our study focused on the inverse S-function model for characterizing the spatial decay of urban land density</w:t>
      </w:r>
      <w:r>
        <w:rPr>
          <w:rFonts w:hint="default" w:ascii="Arial" w:hAnsi="Arial" w:cs="Arial"/>
          <w:sz w:val="21"/>
          <w:szCs w:val="21"/>
          <w:shd w:val="clear" w:color="auto" w:fill="auto"/>
          <w:lang w:val="en-US" w:eastAsia="zh-CN"/>
        </w:rPr>
        <w:t xml:space="preserve"> </w:t>
      </w:r>
      <m:oMath>
        <m:r>
          <m:rPr>
            <m:sty m:val="p"/>
          </m:rPr>
          <w:rPr>
            <w:rFonts w:hint="default" w:ascii="Cambria Math" w:hAnsi="Cambria Math" w:eastAsia="黑体" w:cs="Arial"/>
            <w:sz w:val="21"/>
            <w:szCs w:val="21"/>
            <w:shd w:val="clear" w:color="auto" w:fill="auto"/>
          </w:rPr>
          <m:t>f</m:t>
        </m:r>
        <m:d>
          <m:dPr>
            <m:ctrlPr>
              <w:rPr>
                <w:rFonts w:hint="default" w:ascii="Cambria Math" w:hAnsi="Cambria Math" w:eastAsia="黑体" w:cs="Arial"/>
                <w:sz w:val="21"/>
                <w:szCs w:val="21"/>
                <w:shd w:val="clear" w:color="auto" w:fill="auto"/>
              </w:rPr>
            </m:ctrlPr>
          </m:dPr>
          <m:e>
            <m:r>
              <m:rPr>
                <m:sty m:val="p"/>
              </m:rPr>
              <w:rPr>
                <w:rFonts w:hint="default" w:ascii="Cambria Math" w:hAnsi="Cambria Math" w:eastAsia="黑体" w:cs="Arial"/>
                <w:sz w:val="21"/>
                <w:szCs w:val="21"/>
                <w:shd w:val="clear" w:color="auto" w:fill="auto"/>
              </w:rPr>
              <m:t>r</m:t>
            </m:r>
            <m:ctrlPr>
              <w:rPr>
                <w:rFonts w:hint="default" w:ascii="Cambria Math" w:hAnsi="Cambria Math" w:eastAsia="黑体" w:cs="Arial"/>
                <w:sz w:val="21"/>
                <w:szCs w:val="21"/>
                <w:shd w:val="clear" w:color="auto" w:fill="auto"/>
              </w:rPr>
            </m:ctrlPr>
          </m:e>
        </m:d>
      </m:oMath>
      <w:r>
        <w:rPr>
          <w:rFonts w:hint="default" w:ascii="Arial" w:hAnsi="Arial" w:cs="Arial"/>
          <w:sz w:val="21"/>
          <w:szCs w:val="21"/>
          <w:shd w:val="clear" w:color="auto" w:fill="auto"/>
        </w:rPr>
        <w:t xml:space="preserve"> as a function of distance (r) from the city center</w:t>
      </w:r>
      <w:r>
        <w:rPr>
          <w:rFonts w:hint="default" w:ascii="Arial" w:hAnsi="Arial" w:cs="Arial"/>
          <w:sz w:val="20"/>
          <w:szCs w:val="20"/>
          <w:shd w:val="clear" w:color="auto" w:fill="auto"/>
          <w:vertAlign w:val="superscript"/>
        </w:rPr>
        <w:fldChar w:fldCharType="begin"/>
      </w:r>
      <w:r>
        <w:rPr>
          <w:rFonts w:hint="default" w:ascii="Arial" w:hAnsi="Arial" w:cs="Arial"/>
          <w:sz w:val="20"/>
          <w:szCs w:val="20"/>
          <w:shd w:val="clear" w:color="auto" w:fill="auto"/>
          <w:vertAlign w:val="superscript"/>
        </w:rPr>
        <w:instrText xml:space="preserve"> REF _Ref422 \r \h </w:instrText>
      </w:r>
      <w:r>
        <w:rPr>
          <w:rFonts w:hint="default" w:ascii="Arial" w:hAnsi="Arial" w:cs="Arial"/>
          <w:sz w:val="20"/>
          <w:szCs w:val="20"/>
          <w:shd w:val="clear" w:color="auto" w:fill="auto"/>
          <w:vertAlign w:val="superscript"/>
        </w:rPr>
        <w:fldChar w:fldCharType="separate"/>
      </w:r>
      <w:r>
        <w:rPr>
          <w:rFonts w:hint="default" w:ascii="Arial" w:hAnsi="Arial" w:cs="Arial"/>
          <w:sz w:val="20"/>
          <w:szCs w:val="20"/>
          <w:shd w:val="clear" w:color="auto" w:fill="auto"/>
          <w:vertAlign w:val="superscript"/>
        </w:rPr>
        <w:t>46</w:t>
      </w:r>
      <w:r>
        <w:rPr>
          <w:rFonts w:hint="default" w:ascii="Arial" w:hAnsi="Arial" w:cs="Arial"/>
          <w:sz w:val="20"/>
          <w:szCs w:val="20"/>
          <w:shd w:val="clear" w:color="auto" w:fill="auto"/>
          <w:vertAlign w:val="superscript"/>
        </w:rPr>
        <w:fldChar w:fldCharType="end"/>
      </w:r>
      <w:r>
        <w:rPr>
          <w:rFonts w:hint="eastAsia" w:ascii="Arial" w:hAnsi="Arial" w:cs="Arial"/>
          <w:sz w:val="20"/>
          <w:szCs w:val="20"/>
          <w:highlight w:val="none"/>
          <w:shd w:val="clear" w:color="auto" w:fill="auto"/>
          <w:lang w:val="en-US" w:eastAsia="zh-CN"/>
        </w:rPr>
        <w:t>.</w:t>
      </w:r>
    </w:p>
    <w:tbl>
      <w:tblPr>
        <w:tblStyle w:val="13"/>
        <w:tblW w:w="0" w:type="auto"/>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3"/>
        <w:gridCol w:w="654"/>
      </w:tblGrid>
      <w:tr w14:paraId="3345C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7643" w:type="dxa"/>
            <w:tcBorders>
              <w:top w:val="nil"/>
              <w:left w:val="nil"/>
              <w:bottom w:val="nil"/>
              <w:right w:val="nil"/>
            </w:tcBorders>
            <w:shd w:val="clear" w:color="auto" w:fill="auto"/>
          </w:tcPr>
          <w:p w14:paraId="3D0BB0F4">
            <w:pPr>
              <w:keepNext w:val="0"/>
              <w:keepLines w:val="0"/>
              <w:pageBreakBefore w:val="0"/>
              <w:numPr>
                <w:ilvl w:val="255"/>
                <w:numId w:val="0"/>
              </w:numPr>
              <w:kinsoku/>
              <w:wordWrap/>
              <w:overflowPunct w:val="0"/>
              <w:topLinePunct w:val="0"/>
              <w:autoSpaceDE/>
              <w:autoSpaceDN/>
              <w:bidi w:val="0"/>
              <w:adjustRightInd/>
              <w:snapToGrid/>
              <w:spacing w:beforeAutospacing="0" w:afterAutospacing="0" w:line="312" w:lineRule="auto"/>
              <w:textAlignment w:val="auto"/>
              <w:rPr>
                <w:rFonts w:ascii="Cambria Math" w:hAnsi="Cambria Math" w:eastAsia="黑体" w:cs="Arial"/>
                <w:sz w:val="24"/>
                <w:shd w:val="clear" w:color="auto" w:fill="auto"/>
                <w:oMath/>
              </w:rPr>
            </w:pPr>
            <m:oMathPara>
              <m:oMath>
                <m:r>
                  <m:rPr>
                    <m:sty m:val="p"/>
                  </m:rPr>
                  <w:rPr>
                    <w:rFonts w:hint="eastAsia" w:ascii="Cambria Math" w:hAnsi="Cambria Math" w:eastAsia="黑体" w:cs="Arial"/>
                    <w:sz w:val="24"/>
                    <w:shd w:val="clear" w:color="auto" w:fill="auto"/>
                  </w:rPr>
                  <m:t>f</m:t>
                </m:r>
                <m:d>
                  <m:dPr>
                    <m:ctrlPr>
                      <w:rPr>
                        <w:rFonts w:hint="eastAsia" w:ascii="Cambria Math" w:hAnsi="Cambria Math" w:eastAsia="黑体" w:cs="Arial"/>
                        <w:sz w:val="24"/>
                        <w:shd w:val="clear" w:color="auto" w:fill="auto"/>
                      </w:rPr>
                    </m:ctrlPr>
                  </m:dPr>
                  <m:e>
                    <m:r>
                      <m:rPr>
                        <m:sty m:val="p"/>
                      </m:rPr>
                      <w:rPr>
                        <w:rFonts w:ascii="Cambria Math" w:hAnsi="Cambria Math" w:eastAsia="黑体" w:cs="Arial"/>
                        <w:sz w:val="24"/>
                        <w:shd w:val="clear" w:color="auto" w:fill="auto"/>
                      </w:rPr>
                      <m:t>r</m:t>
                    </m:r>
                    <m:ctrlPr>
                      <w:rPr>
                        <w:rFonts w:hint="eastAsia" w:ascii="Cambria Math" w:hAnsi="Cambria Math" w:eastAsia="黑体" w:cs="Arial"/>
                        <w:sz w:val="24"/>
                        <w:shd w:val="clear" w:color="auto" w:fill="auto"/>
                      </w:rPr>
                    </m:ctrlPr>
                  </m:e>
                </m:d>
                <m:r>
                  <m:rPr>
                    <m:sty m:val="p"/>
                  </m:rPr>
                  <w:rPr>
                    <w:rFonts w:ascii="Cambria Math" w:hAnsi="Cambria Math" w:eastAsia="黑体" w:cs="Arial"/>
                    <w:sz w:val="24"/>
                    <w:shd w:val="clear" w:color="auto" w:fill="auto"/>
                  </w:rPr>
                  <m:t>=</m:t>
                </m:r>
                <m:f>
                  <m:fPr>
                    <m:ctrlPr>
                      <w:rPr>
                        <w:rFonts w:ascii="Cambria Math" w:hAnsi="Cambria Math" w:eastAsia="黑体" w:cs="Arial"/>
                        <w:iCs/>
                        <w:sz w:val="24"/>
                        <w:shd w:val="clear" w:color="auto" w:fill="auto"/>
                      </w:rPr>
                    </m:ctrlPr>
                  </m:fPr>
                  <m:num>
                    <m:r>
                      <m:rPr>
                        <m:sty m:val="p"/>
                      </m:rPr>
                      <w:rPr>
                        <w:rFonts w:ascii="Cambria Math" w:hAnsi="Cambria Math" w:eastAsia="黑体" w:cs="Arial"/>
                        <w:sz w:val="24"/>
                        <w:shd w:val="clear" w:color="auto" w:fill="auto"/>
                      </w:rPr>
                      <m:t>1−c</m:t>
                    </m:r>
                    <m:ctrlPr>
                      <w:rPr>
                        <w:rFonts w:ascii="Cambria Math" w:hAnsi="Cambria Math" w:eastAsia="黑体" w:cs="Arial"/>
                        <w:iCs/>
                        <w:sz w:val="24"/>
                        <w:shd w:val="clear" w:color="auto" w:fill="auto"/>
                      </w:rPr>
                    </m:ctrlPr>
                  </m:num>
                  <m:den>
                    <m:r>
                      <m:rPr>
                        <m:sty m:val="p"/>
                      </m:rPr>
                      <w:rPr>
                        <w:rFonts w:ascii="Cambria Math" w:hAnsi="Cambria Math" w:eastAsia="黑体" w:cs="Arial"/>
                        <w:sz w:val="24"/>
                        <w:shd w:val="clear" w:color="auto" w:fill="auto"/>
                      </w:rPr>
                      <m:t>1+</m:t>
                    </m:r>
                    <m:sSup>
                      <m:sSupPr>
                        <m:ctrlPr>
                          <w:rPr>
                            <w:rFonts w:ascii="Cambria Math" w:hAnsi="Cambria Math" w:eastAsia="黑体" w:cs="Arial"/>
                            <w:iCs/>
                            <w:sz w:val="24"/>
                            <w:shd w:val="clear" w:color="auto" w:fill="auto"/>
                          </w:rPr>
                        </m:ctrlPr>
                      </m:sSupPr>
                      <m:e>
                        <m:r>
                          <m:rPr>
                            <m:sty m:val="p"/>
                          </m:rPr>
                          <w:rPr>
                            <w:rFonts w:ascii="Cambria Math" w:hAnsi="Cambria Math" w:eastAsia="黑体" w:cs="Arial"/>
                            <w:sz w:val="24"/>
                            <w:shd w:val="clear" w:color="auto" w:fill="auto"/>
                          </w:rPr>
                          <m:t>e</m:t>
                        </m:r>
                        <m:ctrlPr>
                          <w:rPr>
                            <w:rFonts w:ascii="Cambria Math" w:hAnsi="Cambria Math" w:eastAsia="黑体" w:cs="Arial"/>
                            <w:iCs/>
                            <w:sz w:val="24"/>
                            <w:shd w:val="clear" w:color="auto" w:fill="auto"/>
                          </w:rPr>
                        </m:ctrlPr>
                      </m:e>
                      <m:sup>
                        <m:r>
                          <m:rPr>
                            <m:sty m:val="p"/>
                          </m:rPr>
                          <w:rPr>
                            <w:rFonts w:ascii="Cambria Math" w:hAnsi="Cambria Math" w:eastAsia="黑体" w:cs="Arial"/>
                            <w:sz w:val="24"/>
                            <w:shd w:val="clear" w:color="auto" w:fill="auto"/>
                          </w:rPr>
                          <m:t>a</m:t>
                        </m:r>
                        <m:d>
                          <m:dPr>
                            <m:ctrlPr>
                              <w:rPr>
                                <w:rFonts w:ascii="Cambria Math" w:hAnsi="Cambria Math" w:eastAsia="黑体" w:cs="Arial"/>
                                <w:iCs/>
                                <w:sz w:val="24"/>
                                <w:shd w:val="clear" w:color="auto" w:fill="auto"/>
                              </w:rPr>
                            </m:ctrlPr>
                          </m:dPr>
                          <m:e>
                            <m:f>
                              <m:fPr>
                                <m:ctrlPr>
                                  <w:rPr>
                                    <w:rFonts w:ascii="Cambria Math" w:hAnsi="Cambria Math" w:eastAsia="黑体" w:cs="Arial"/>
                                    <w:iCs/>
                                    <w:sz w:val="24"/>
                                    <w:shd w:val="clear" w:color="auto" w:fill="auto"/>
                                  </w:rPr>
                                </m:ctrlPr>
                              </m:fPr>
                              <m:num>
                                <m:r>
                                  <m:rPr>
                                    <m:sty m:val="p"/>
                                  </m:rPr>
                                  <w:rPr>
                                    <w:rFonts w:ascii="Cambria Math" w:hAnsi="Cambria Math" w:eastAsia="黑体" w:cs="Arial"/>
                                    <w:sz w:val="24"/>
                                    <w:shd w:val="clear" w:color="auto" w:fill="auto"/>
                                  </w:rPr>
                                  <m:t>2r</m:t>
                                </m:r>
                                <m:ctrlPr>
                                  <w:rPr>
                                    <w:rFonts w:ascii="Cambria Math" w:hAnsi="Cambria Math" w:eastAsia="黑体" w:cs="Arial"/>
                                    <w:iCs/>
                                    <w:sz w:val="24"/>
                                    <w:shd w:val="clear" w:color="auto" w:fill="auto"/>
                                  </w:rPr>
                                </m:ctrlPr>
                              </m:num>
                              <m:den>
                                <m:r>
                                  <m:rPr>
                                    <m:sty m:val="p"/>
                                  </m:rPr>
                                  <w:rPr>
                                    <w:rFonts w:ascii="Cambria Math" w:hAnsi="Cambria Math" w:eastAsia="黑体" w:cs="Arial"/>
                                    <w:sz w:val="24"/>
                                    <w:shd w:val="clear" w:color="auto" w:fill="auto"/>
                                  </w:rPr>
                                  <m:t>D</m:t>
                                </m:r>
                                <m:ctrlPr>
                                  <w:rPr>
                                    <w:rFonts w:ascii="Cambria Math" w:hAnsi="Cambria Math" w:eastAsia="黑体" w:cs="Arial"/>
                                    <w:iCs/>
                                    <w:sz w:val="24"/>
                                    <w:shd w:val="clear" w:color="auto" w:fill="auto"/>
                                  </w:rPr>
                                </m:ctrlPr>
                              </m:den>
                            </m:f>
                            <m:r>
                              <m:rPr>
                                <m:sty m:val="p"/>
                              </m:rPr>
                              <w:rPr>
                                <w:rFonts w:ascii="Cambria Math" w:hAnsi="Cambria Math" w:eastAsia="黑体" w:cs="Arial"/>
                                <w:sz w:val="24"/>
                                <w:shd w:val="clear" w:color="auto" w:fill="auto"/>
                              </w:rPr>
                              <m:t>−1</m:t>
                            </m:r>
                            <m:ctrlPr>
                              <w:rPr>
                                <w:rFonts w:ascii="Cambria Math" w:hAnsi="Cambria Math" w:eastAsia="黑体" w:cs="Arial"/>
                                <w:iCs/>
                                <w:sz w:val="24"/>
                                <w:shd w:val="clear" w:color="auto" w:fill="auto"/>
                              </w:rPr>
                            </m:ctrlPr>
                          </m:e>
                        </m:d>
                        <m:ctrlPr>
                          <w:rPr>
                            <w:rFonts w:ascii="Cambria Math" w:hAnsi="Cambria Math" w:eastAsia="黑体" w:cs="Arial"/>
                            <w:iCs/>
                            <w:sz w:val="24"/>
                            <w:shd w:val="clear" w:color="auto" w:fill="auto"/>
                          </w:rPr>
                        </m:ctrlPr>
                      </m:sup>
                    </m:sSup>
                    <m:ctrlPr>
                      <w:rPr>
                        <w:rFonts w:ascii="Cambria Math" w:hAnsi="Cambria Math" w:eastAsia="黑体" w:cs="Arial"/>
                        <w:iCs/>
                        <w:sz w:val="24"/>
                        <w:shd w:val="clear" w:color="auto" w:fill="auto"/>
                      </w:rPr>
                    </m:ctrlPr>
                  </m:den>
                </m:f>
                <m:r>
                  <m:rPr>
                    <m:sty m:val="p"/>
                  </m:rPr>
                  <w:rPr>
                    <w:rFonts w:ascii="Cambria Math" w:hAnsi="Cambria Math" w:eastAsia="黑体" w:cs="Cambria Math"/>
                    <w:sz w:val="24"/>
                    <w:shd w:val="clear" w:color="auto" w:fill="auto"/>
                  </w:rPr>
                  <m:t>+c</m:t>
                </m:r>
              </m:oMath>
            </m:oMathPara>
          </w:p>
        </w:tc>
        <w:tc>
          <w:tcPr>
            <w:tcW w:w="654" w:type="dxa"/>
            <w:tcBorders>
              <w:top w:val="nil"/>
              <w:left w:val="nil"/>
              <w:bottom w:val="nil"/>
              <w:right w:val="nil"/>
            </w:tcBorders>
            <w:shd w:val="clear" w:color="auto" w:fill="auto"/>
          </w:tcPr>
          <w:p w14:paraId="0C801D0A">
            <w:pPr>
              <w:keepNext w:val="0"/>
              <w:keepLines w:val="0"/>
              <w:pageBreakBefore w:val="0"/>
              <w:numPr>
                <w:ilvl w:val="255"/>
                <w:numId w:val="0"/>
              </w:numPr>
              <w:kinsoku/>
              <w:wordWrap/>
              <w:overflowPunct w:val="0"/>
              <w:topLinePunct w:val="0"/>
              <w:autoSpaceDE/>
              <w:autoSpaceDN/>
              <w:bidi w:val="0"/>
              <w:adjustRightInd/>
              <w:snapToGrid/>
              <w:spacing w:beforeAutospacing="0" w:afterAutospacing="0" w:line="312" w:lineRule="auto"/>
              <w:textAlignment w:val="auto"/>
              <w:rPr>
                <w:rFonts w:ascii="Cambria Math" w:hAnsi="Cambria Math" w:eastAsia="黑体" w:cs="Arial"/>
                <w:sz w:val="24"/>
                <w:shd w:val="clear" w:color="auto" w:fill="auto"/>
                <w:oMath/>
              </w:rPr>
            </w:pPr>
            <w:r>
              <w:rPr>
                <w:rFonts w:ascii="Arial" w:hAnsi="Arial" w:eastAsia="黑体" w:cs="Arial"/>
                <w:iCs/>
                <w:sz w:val="24"/>
                <w:shd w:val="clear" w:color="auto" w:fill="auto"/>
              </w:rPr>
              <w:t>(</w:t>
            </w:r>
            <w:r>
              <w:rPr>
                <w:rFonts w:hint="eastAsia" w:ascii="Arial" w:hAnsi="Arial" w:eastAsia="黑体" w:cs="Arial"/>
                <w:iCs/>
                <w:sz w:val="24"/>
                <w:shd w:val="clear" w:color="auto" w:fill="auto"/>
                <w:lang w:val="en-US" w:eastAsia="zh-CN"/>
              </w:rPr>
              <w:t>3</w:t>
            </w:r>
            <w:r>
              <w:rPr>
                <w:rFonts w:ascii="Arial" w:hAnsi="Arial" w:eastAsia="黑体" w:cs="Arial"/>
                <w:iCs/>
                <w:sz w:val="24"/>
                <w:shd w:val="clear" w:color="auto" w:fill="auto"/>
              </w:rPr>
              <w:t>)</w:t>
            </w:r>
          </w:p>
        </w:tc>
      </w:tr>
    </w:tbl>
    <w:p w14:paraId="25A34E0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color w:val="FF0000"/>
          <w:sz w:val="21"/>
          <w:szCs w:val="21"/>
          <w:shd w:val="clear" w:color="auto" w:fill="auto"/>
        </w:rPr>
      </w:pPr>
      <w:r>
        <w:rPr>
          <w:rFonts w:hint="default" w:ascii="Arial" w:hAnsi="Arial" w:cs="Arial"/>
          <w:color w:val="FF0000"/>
          <w:sz w:val="21"/>
          <w:szCs w:val="21"/>
          <w:shd w:val="clear" w:color="auto" w:fill="auto"/>
        </w:rPr>
        <w:t xml:space="preserve">Here, </w:t>
      </w:r>
      <m:oMath>
        <m:r>
          <m:rPr/>
          <w:rPr>
            <w:rFonts w:hint="default" w:ascii="Cambria Math" w:hAnsi="Cambria Math"/>
            <w:color w:val="FF0000"/>
            <w:sz w:val="21"/>
          </w:rPr>
          <m:t>f(r)</m:t>
        </m:r>
      </m:oMath>
      <w:r>
        <w:rPr>
          <w:rFonts w:hint="default" w:ascii="Arial" w:hAnsi="Arial" w:cs="Arial"/>
          <w:color w:val="FF0000"/>
          <w:sz w:val="21"/>
          <w:szCs w:val="21"/>
          <w:shd w:val="clear" w:color="auto" w:fill="auto"/>
        </w:rPr>
        <w:t xml:space="preserve"> represents the urban land density at a distance </w:t>
      </w:r>
      <m:oMath>
        <m:r>
          <m:rPr/>
          <w:rPr>
            <w:rFonts w:hint="default" w:ascii="Cambria Math" w:hAnsi="Cambria Math"/>
            <w:color w:val="FF0000"/>
            <w:sz w:val="21"/>
          </w:rPr>
          <m:t>r</m:t>
        </m:r>
      </m:oMath>
      <w:r>
        <w:rPr>
          <w:rFonts w:hint="default" w:ascii="Arial" w:hAnsi="Arial" w:cs="Arial"/>
          <w:color w:val="FF0000"/>
          <w:sz w:val="21"/>
          <w:szCs w:val="21"/>
          <w:shd w:val="clear" w:color="auto" w:fill="auto"/>
        </w:rPr>
        <w:t xml:space="preserve"> from the city center. The parameter </w:t>
      </w:r>
      <m:oMath>
        <m:r>
          <m:rPr/>
          <w:rPr>
            <w:rFonts w:hint="default" w:ascii="Cambria Math" w:hAnsi="Cambria Math"/>
            <w:color w:val="FF0000"/>
            <w:sz w:val="21"/>
          </w:rPr>
          <m:t>c</m:t>
        </m:r>
      </m:oMath>
      <w:r>
        <w:rPr>
          <w:rFonts w:hint="default" w:ascii="Arial" w:hAnsi="Arial" w:cs="Arial"/>
          <w:color w:val="FF0000"/>
          <w:sz w:val="21"/>
          <w:szCs w:val="21"/>
          <w:shd w:val="clear" w:color="auto" w:fill="auto"/>
        </w:rPr>
        <w:t xml:space="preserve"> denotes the minimum land density in the urban periphery (the lower asymptote). The coefficient </w:t>
      </w:r>
      <m:oMath>
        <m:r>
          <m:rPr/>
          <w:rPr>
            <w:rFonts w:hint="default" w:ascii="Cambria Math" w:hAnsi="Cambria Math"/>
            <w:color w:val="FF0000"/>
            <w:sz w:val="21"/>
          </w:rPr>
          <m:t>a</m:t>
        </m:r>
      </m:oMath>
      <w:r>
        <w:rPr>
          <w:rFonts w:hint="default" w:ascii="Arial" w:hAnsi="Arial" w:cs="Arial"/>
          <w:color w:val="FF0000"/>
          <w:sz w:val="21"/>
          <w:szCs w:val="21"/>
          <w:shd w:val="clear" w:color="auto" w:fill="auto"/>
        </w:rPr>
        <w:t xml:space="preserve"> is the growth rate that controls the steepness of the density decay curve. </w:t>
      </w:r>
      <m:oMath>
        <m:r>
          <m:rPr/>
          <w:rPr>
            <w:rFonts w:hint="default" w:ascii="Cambria Math" w:hAnsi="Cambria Math"/>
            <w:color w:val="FF0000"/>
            <w:sz w:val="21"/>
          </w:rPr>
          <m:t>D</m:t>
        </m:r>
      </m:oMath>
      <w:r>
        <w:rPr>
          <w:rFonts w:hint="default" w:ascii="Arial" w:hAnsi="Arial" w:cs="Arial"/>
          <w:color w:val="FF0000"/>
          <w:sz w:val="21"/>
          <w:szCs w:val="21"/>
          <w:shd w:val="clear" w:color="auto" w:fill="auto"/>
        </w:rPr>
        <w:t xml:space="preserve"> is the scaling parameter representing the city's spatial extent, with the curve's inflection point located at distance </w:t>
      </w:r>
      <m:oMath>
        <m:r>
          <m:rPr/>
          <w:rPr>
            <w:rFonts w:hint="default" w:ascii="Cambria Math" w:hAnsi="Cambria Math"/>
            <w:color w:val="FF0000"/>
            <w:sz w:val="21"/>
          </w:rPr>
          <m:t>r=D/2</m:t>
        </m:r>
      </m:oMath>
      <w:r>
        <w:rPr>
          <w:rFonts w:hint="default" w:ascii="Arial" w:hAnsi="Arial" w:cs="Arial"/>
          <w:color w:val="FF0000"/>
          <w:sz w:val="21"/>
          <w:szCs w:val="21"/>
          <w:shd w:val="clear" w:color="auto" w:fill="auto"/>
        </w:rPr>
        <w:t>. To assess the models' grasp of this concept, GenAI models were prompted to generate land density values for 100 concentric urban zones.</w:t>
      </w:r>
    </w:p>
    <w:p w14:paraId="16D49F9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sz w:val="21"/>
          <w:szCs w:val="21"/>
          <w:shd w:val="clear" w:color="auto" w:fill="auto"/>
        </w:rPr>
      </w:pPr>
    </w:p>
    <w:p w14:paraId="21203F9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eastAsiaTheme="minorEastAsia"/>
          <w:kern w:val="0"/>
          <w:sz w:val="21"/>
          <w:szCs w:val="21"/>
          <w:shd w:val="clear" w:color="auto" w:fill="auto"/>
          <w:lang w:val="en-US" w:eastAsia="zh-CN" w:bidi="ar-SA"/>
        </w:rPr>
      </w:pPr>
      <w:r>
        <w:rPr>
          <w:rFonts w:hint="default" w:ascii="Arial" w:hAnsi="Arial" w:cs="Arial" w:eastAsiaTheme="minorEastAsia"/>
          <w:b/>
          <w:bCs/>
          <w:kern w:val="2"/>
          <w:sz w:val="21"/>
          <w:szCs w:val="22"/>
          <w:shd w:val="clear" w:color="auto" w:fill="auto"/>
          <w:lang w:val="en-US" w:eastAsia="zh-CN" w:bidi="ar-SA"/>
        </w:rPr>
        <w:t>Jane Jacobs' Urban Vitality</w:t>
      </w:r>
      <w:r>
        <w:rPr>
          <w:rFonts w:hint="default" w:ascii="Arial" w:hAnsi="Arial" w:cs="Arial" w:eastAsiaTheme="minorEastAsia"/>
          <w:kern w:val="0"/>
          <w:sz w:val="21"/>
          <w:szCs w:val="21"/>
          <w:shd w:val="clear" w:color="auto" w:fill="auto"/>
          <w:lang w:val="en-US" w:eastAsia="zh-CN" w:bidi="ar-SA"/>
        </w:rPr>
        <w:t>. At the micro-scale, we tested the GenAI'</w:t>
      </w:r>
      <w:r>
        <w:rPr>
          <w:rFonts w:hint="eastAsia" w:ascii="Arial" w:hAnsi="Arial" w:cs="Arial"/>
          <w:kern w:val="0"/>
          <w:sz w:val="21"/>
          <w:szCs w:val="21"/>
          <w:shd w:val="clear" w:color="auto" w:fill="auto"/>
          <w:lang w:val="en-US" w:eastAsia="zh-CN" w:bidi="ar-SA"/>
        </w:rPr>
        <w:t>s</w:t>
      </w:r>
      <w:r>
        <w:rPr>
          <w:rFonts w:hint="default" w:ascii="Arial" w:hAnsi="Arial" w:cs="Arial" w:eastAsiaTheme="minorEastAsia"/>
          <w:kern w:val="0"/>
          <w:sz w:val="21"/>
          <w:szCs w:val="21"/>
          <w:shd w:val="clear" w:color="auto" w:fill="auto"/>
          <w:lang w:val="en-US" w:eastAsia="zh-CN" w:bidi="ar-SA"/>
        </w:rPr>
        <w:t xml:space="preserve"> ability to operationalize Jane Jacobs' classic theory of urban vitality. The theory posits that vitality depends on four key elements: concentration, functional diversity, contact opportunity (short blocks), and aged buildings, where population density and building mix are considered core driving forces</w:t>
      </w:r>
      <w:r>
        <w:rPr>
          <w:rFonts w:hint="default" w:ascii="Arial" w:hAnsi="Arial" w:cs="Arial" w:eastAsiaTheme="minorEastAsia"/>
          <w:kern w:val="0"/>
          <w:sz w:val="21"/>
          <w:szCs w:val="21"/>
          <w:shd w:val="clear" w:color="auto" w:fill="auto"/>
          <w:vertAlign w:val="superscript"/>
          <w:lang w:val="en-US" w:eastAsia="zh-CN" w:bidi="ar-SA"/>
        </w:rPr>
        <w:fldChar w:fldCharType="begin"/>
      </w:r>
      <w:r>
        <w:rPr>
          <w:rFonts w:hint="default" w:ascii="Arial" w:hAnsi="Arial" w:cs="Arial" w:eastAsiaTheme="minorEastAsia"/>
          <w:kern w:val="0"/>
          <w:sz w:val="21"/>
          <w:szCs w:val="21"/>
          <w:shd w:val="clear" w:color="auto" w:fill="auto"/>
          <w:vertAlign w:val="superscript"/>
          <w:lang w:val="en-US" w:eastAsia="zh-CN" w:bidi="ar-SA"/>
        </w:rPr>
        <w:instrText xml:space="preserve"> REF _Ref29892 \r \h </w:instrText>
      </w:r>
      <w:r>
        <w:rPr>
          <w:rFonts w:hint="default" w:ascii="Arial" w:hAnsi="Arial" w:cs="Arial" w:eastAsiaTheme="minorEastAsia"/>
          <w:kern w:val="0"/>
          <w:sz w:val="21"/>
          <w:szCs w:val="21"/>
          <w:shd w:val="clear" w:color="auto" w:fill="auto"/>
          <w:vertAlign w:val="superscript"/>
          <w:lang w:val="en-US" w:eastAsia="zh-CN" w:bidi="ar-SA"/>
        </w:rPr>
        <w:fldChar w:fldCharType="separate"/>
      </w:r>
      <w:r>
        <w:rPr>
          <w:rFonts w:hint="default" w:ascii="Arial" w:hAnsi="Arial" w:cs="Arial" w:eastAsiaTheme="minorEastAsia"/>
          <w:kern w:val="0"/>
          <w:sz w:val="21"/>
          <w:szCs w:val="21"/>
          <w:shd w:val="clear" w:color="auto" w:fill="auto"/>
          <w:vertAlign w:val="superscript"/>
          <w:lang w:val="en-US" w:eastAsia="zh-CN" w:bidi="ar-SA"/>
        </w:rPr>
        <w:t>36</w:t>
      </w:r>
      <w:r>
        <w:rPr>
          <w:rFonts w:hint="default" w:ascii="Arial" w:hAnsi="Arial" w:cs="Arial" w:eastAsiaTheme="minorEastAsia"/>
          <w:kern w:val="0"/>
          <w:sz w:val="21"/>
          <w:szCs w:val="21"/>
          <w:shd w:val="clear" w:color="auto" w:fill="auto"/>
          <w:vertAlign w:val="superscript"/>
          <w:lang w:val="en-US" w:eastAsia="zh-CN" w:bidi="ar-SA"/>
        </w:rPr>
        <w:fldChar w:fldCharType="end"/>
      </w:r>
      <w:r>
        <w:rPr>
          <w:rFonts w:hint="default" w:ascii="Arial" w:hAnsi="Arial" w:cs="Arial" w:eastAsiaTheme="minorEastAsia"/>
          <w:kern w:val="0"/>
          <w:sz w:val="21"/>
          <w:szCs w:val="21"/>
          <w:shd w:val="clear" w:color="auto" w:fill="auto"/>
          <w:lang w:val="en-US" w:eastAsia="zh-CN" w:bidi="ar-SA"/>
        </w:rPr>
        <w:t>. Despite its wide acceptance, empirical tests of the theory remain limited and inconsistent</w:t>
      </w:r>
      <w:r>
        <w:rPr>
          <w:rFonts w:hint="default" w:ascii="Arial" w:hAnsi="Arial" w:cs="Arial"/>
          <w:sz w:val="20"/>
          <w:szCs w:val="20"/>
          <w:highlight w:val="none"/>
          <w:shd w:val="clear" w:color="auto" w:fill="auto"/>
          <w:vertAlign w:val="superscript"/>
          <w:lang w:val="en-US"/>
        </w:rPr>
        <w:fldChar w:fldCharType="begin"/>
      </w:r>
      <w:r>
        <w:rPr>
          <w:rFonts w:hint="default" w:ascii="Arial" w:hAnsi="Arial" w:cs="Arial"/>
          <w:sz w:val="20"/>
          <w:szCs w:val="20"/>
          <w:highlight w:val="none"/>
          <w:shd w:val="clear" w:color="auto" w:fill="auto"/>
          <w:vertAlign w:val="superscript"/>
          <w:lang w:val="en-US"/>
        </w:rPr>
        <w:instrText xml:space="preserve"> REF _Ref932 \r \h </w:instrText>
      </w:r>
      <w:r>
        <w:rPr>
          <w:rFonts w:hint="default" w:ascii="Arial" w:hAnsi="Arial" w:cs="Arial"/>
          <w:sz w:val="20"/>
          <w:szCs w:val="20"/>
          <w:highlight w:val="none"/>
          <w:shd w:val="clear" w:color="auto" w:fill="auto"/>
          <w:vertAlign w:val="superscript"/>
          <w:lang w:val="en-US"/>
        </w:rPr>
        <w:fldChar w:fldCharType="separate"/>
      </w:r>
      <w:r>
        <w:rPr>
          <w:rFonts w:hint="default" w:ascii="Arial" w:hAnsi="Arial" w:cs="Arial"/>
          <w:sz w:val="20"/>
          <w:szCs w:val="20"/>
          <w:highlight w:val="none"/>
          <w:shd w:val="clear" w:color="auto" w:fill="auto"/>
          <w:vertAlign w:val="superscript"/>
          <w:lang w:val="en-US"/>
        </w:rPr>
        <w:t>47</w:t>
      </w:r>
      <w:r>
        <w:rPr>
          <w:rFonts w:hint="default" w:ascii="Arial" w:hAnsi="Arial" w:cs="Arial"/>
          <w:sz w:val="20"/>
          <w:szCs w:val="20"/>
          <w:highlight w:val="none"/>
          <w:shd w:val="clear" w:color="auto" w:fill="auto"/>
          <w:vertAlign w:val="superscript"/>
          <w:lang w:val="en-US"/>
        </w:rPr>
        <w:fldChar w:fldCharType="end"/>
      </w:r>
      <w:r>
        <w:rPr>
          <w:rFonts w:hint="default" w:ascii="Arial" w:hAnsi="Arial" w:cs="Arial" w:eastAsiaTheme="minorEastAsia"/>
          <w:kern w:val="0"/>
          <w:sz w:val="21"/>
          <w:szCs w:val="21"/>
          <w:shd w:val="clear" w:color="auto" w:fill="auto"/>
          <w:lang w:val="en-US" w:eastAsia="zh-CN" w:bidi="ar-SA"/>
        </w:rPr>
        <w:t xml:space="preserve">, and debates persist around certain elements, such as the role of tall buildings. </w:t>
      </w:r>
    </w:p>
    <w:tbl>
      <w:tblPr>
        <w:tblStyle w:val="13"/>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54"/>
      </w:tblGrid>
      <w:tr w14:paraId="0280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31" w:type="dxa"/>
            <w:tcBorders>
              <w:top w:val="nil"/>
              <w:left w:val="nil"/>
              <w:bottom w:val="nil"/>
              <w:right w:val="nil"/>
            </w:tcBorders>
          </w:tcPr>
          <w:p w14:paraId="4B4E07B0">
            <w:pPr>
              <w:overflowPunct w:val="0"/>
              <w:spacing w:after="156" w:afterLines="50" w:line="360" w:lineRule="exact"/>
              <w:rPr>
                <w:rFonts w:ascii="Cambria Math" w:hAnsi="Cambria Math" w:eastAsia="微软雅黑" w:cs="Arial"/>
                <w:color w:val="FF0000"/>
                <w:sz w:val="24"/>
                <w:shd w:val="clear" w:color="auto" w:fill="auto"/>
                <w:oMath/>
              </w:rPr>
            </w:pPr>
            <m:oMathPara>
              <m:oMath>
                <m:sSub>
                  <m:sSubPr>
                    <m:ctrlPr>
                      <w:rPr>
                        <w:rFonts w:hint="default" w:ascii="Cambria Math" w:hAnsi="Cambria Math" w:eastAsia="黑体" w:cs="Arial"/>
                        <w:b w:val="0"/>
                        <w:i w:val="0"/>
                        <w:color w:val="FF0000"/>
                        <w:sz w:val="24"/>
                        <w:shd w:val="clear" w:color="auto" w:fill="auto"/>
                        <w:lang w:val="en-US" w:eastAsia="zh-CN"/>
                      </w:rPr>
                    </m:ctrlPr>
                  </m:sSubPr>
                  <m:e>
                    <m:r>
                      <m:rPr>
                        <m:sty m:val="p"/>
                      </m:rPr>
                      <w:rPr>
                        <w:rFonts w:hint="default" w:ascii="Cambria Math" w:hAnsi="Cambria Math" w:eastAsia="黑体" w:cs="Arial"/>
                        <w:color w:val="FF0000"/>
                        <w:sz w:val="24"/>
                        <w:shd w:val="clear" w:color="auto" w:fill="auto"/>
                        <w:lang w:val="en-US" w:eastAsia="zh-CN"/>
                      </w:rPr>
                      <m:t>Y</m:t>
                    </m:r>
                    <m:ctrlPr>
                      <w:rPr>
                        <w:rFonts w:hint="default" w:ascii="Cambria Math" w:hAnsi="Cambria Math" w:eastAsia="黑体" w:cs="Arial"/>
                        <w:b w:val="0"/>
                        <w:i w:val="0"/>
                        <w:color w:val="FF0000"/>
                        <w:sz w:val="24"/>
                        <w:shd w:val="clear" w:color="auto" w:fill="auto"/>
                        <w:lang w:val="en-US" w:eastAsia="zh-CN"/>
                      </w:rPr>
                    </m:ctrlPr>
                  </m:e>
                  <m:sub>
                    <m:r>
                      <m:rPr>
                        <m:sty m:val="p"/>
                      </m:rPr>
                      <w:rPr>
                        <w:rFonts w:hint="default" w:ascii="Cambria Math" w:hAnsi="Cambria Math" w:eastAsia="黑体" w:cs="Arial"/>
                        <w:color w:val="FF0000"/>
                        <w:sz w:val="24"/>
                        <w:shd w:val="clear" w:color="auto" w:fill="auto"/>
                        <w:lang w:val="en-US" w:eastAsia="zh-CN"/>
                      </w:rPr>
                      <m:t>V</m:t>
                    </m:r>
                    <m:ctrlPr>
                      <w:rPr>
                        <w:rFonts w:hint="default" w:ascii="Cambria Math" w:hAnsi="Cambria Math" w:eastAsia="黑体" w:cs="Arial"/>
                        <w:b w:val="0"/>
                        <w:i w:val="0"/>
                        <w:color w:val="FF0000"/>
                        <w:sz w:val="24"/>
                        <w:shd w:val="clear" w:color="auto" w:fill="auto"/>
                        <w:lang w:val="en-US" w:eastAsia="zh-CN"/>
                      </w:rPr>
                    </m:ctrlPr>
                  </m:sub>
                </m:sSub>
                <m:r>
                  <m:rPr>
                    <m:sty m:val="p"/>
                  </m:rPr>
                  <w:rPr>
                    <w:rFonts w:ascii="Cambria Math" w:hAnsi="Cambria Math" w:eastAsia="黑体" w:cs="Arial"/>
                    <w:color w:val="FF0000"/>
                    <w:sz w:val="24"/>
                    <w:shd w:val="clear" w:color="auto" w:fill="auto"/>
                  </w:rPr>
                  <m:t>=f</m:t>
                </m:r>
                <m:d>
                  <m:dPr>
                    <m:ctrlPr>
                      <w:rPr>
                        <w:rFonts w:ascii="Cambria Math" w:hAnsi="Cambria Math" w:eastAsia="黑体" w:cs="Arial"/>
                        <w:color w:val="FF0000"/>
                        <w:sz w:val="24"/>
                        <w:shd w:val="clear" w:color="auto" w:fill="auto"/>
                      </w:rPr>
                    </m:ctrlPr>
                  </m:dPr>
                  <m:e>
                    <m:r>
                      <m:rPr>
                        <m:sty m:val="p"/>
                      </m:rPr>
                      <w:rPr>
                        <w:rFonts w:ascii="Cambria Math" w:hAnsi="Cambria Math" w:eastAsia="黑体" w:cs="Arial"/>
                        <w:color w:val="FF0000"/>
                        <w:sz w:val="24"/>
                        <w:shd w:val="clear" w:color="auto" w:fill="auto"/>
                      </w:rPr>
                      <m:t>P,B,S,A,T,e</m:t>
                    </m:r>
                    <m:ctrlPr>
                      <w:rPr>
                        <w:rFonts w:ascii="Cambria Math" w:hAnsi="Cambria Math" w:eastAsia="黑体" w:cs="Arial"/>
                        <w:color w:val="FF0000"/>
                        <w:sz w:val="24"/>
                        <w:shd w:val="clear" w:color="auto" w:fill="auto"/>
                      </w:rPr>
                    </m:ctrlPr>
                  </m:e>
                </m:d>
              </m:oMath>
            </m:oMathPara>
          </w:p>
        </w:tc>
        <w:tc>
          <w:tcPr>
            <w:tcW w:w="654" w:type="dxa"/>
            <w:tcBorders>
              <w:top w:val="nil"/>
              <w:left w:val="nil"/>
              <w:bottom w:val="nil"/>
              <w:right w:val="nil"/>
            </w:tcBorders>
          </w:tcPr>
          <w:p w14:paraId="374907A9">
            <w:pPr>
              <w:numPr>
                <w:ilvl w:val="255"/>
                <w:numId w:val="0"/>
              </w:numPr>
              <w:overflowPunct w:val="0"/>
              <w:spacing w:line="312" w:lineRule="auto"/>
              <w:rPr>
                <w:rFonts w:ascii="Cambria Math" w:hAnsi="Cambria Math" w:eastAsia="黑体" w:cs="Arial"/>
                <w:color w:val="FF0000"/>
                <w:sz w:val="24"/>
                <w:szCs w:val="28"/>
                <w:shd w:val="clear" w:color="auto" w:fill="auto"/>
                <w:oMath/>
              </w:rPr>
            </w:pPr>
            <w:r>
              <w:rPr>
                <w:rFonts w:ascii="Arial" w:hAnsi="Arial" w:eastAsia="黑体" w:cs="Arial"/>
                <w:iCs/>
                <w:color w:val="FF0000"/>
                <w:sz w:val="24"/>
                <w:szCs w:val="28"/>
                <w:shd w:val="clear" w:color="auto" w:fill="auto"/>
              </w:rPr>
              <w:t>(</w:t>
            </w:r>
            <w:r>
              <w:rPr>
                <w:rFonts w:hint="eastAsia" w:ascii="Arial" w:hAnsi="Arial" w:eastAsia="黑体" w:cs="Arial"/>
                <w:iCs/>
                <w:color w:val="FF0000"/>
                <w:sz w:val="24"/>
                <w:szCs w:val="28"/>
                <w:shd w:val="clear" w:color="auto" w:fill="auto"/>
                <w:lang w:val="en-US" w:eastAsia="zh-CN"/>
              </w:rPr>
              <w:t>4</w:t>
            </w:r>
            <w:r>
              <w:rPr>
                <w:rFonts w:ascii="Arial" w:hAnsi="Arial" w:eastAsia="黑体" w:cs="Arial"/>
                <w:iCs/>
                <w:color w:val="FF0000"/>
                <w:sz w:val="24"/>
                <w:szCs w:val="28"/>
                <w:shd w:val="clear" w:color="auto" w:fill="auto"/>
              </w:rPr>
              <w:t>)</w:t>
            </w:r>
          </w:p>
        </w:tc>
      </w:tr>
    </w:tbl>
    <w:p w14:paraId="60059A3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eastAsiaTheme="minorEastAsia"/>
          <w:color w:val="FF0000"/>
          <w:kern w:val="0"/>
          <w:sz w:val="21"/>
          <w:szCs w:val="21"/>
          <w:shd w:val="clear" w:color="auto" w:fill="auto"/>
          <w:lang w:val="en-US" w:eastAsia="zh-CN" w:bidi="ar-SA"/>
        </w:rPr>
      </w:pPr>
      <w:r>
        <w:rPr>
          <w:rFonts w:hint="default" w:ascii="Arial" w:hAnsi="Arial" w:cs="Arial" w:eastAsiaTheme="minorEastAsia"/>
          <w:color w:val="FF0000"/>
          <w:kern w:val="0"/>
          <w:sz w:val="21"/>
          <w:szCs w:val="21"/>
          <w:shd w:val="clear" w:color="auto" w:fill="auto"/>
          <w:lang w:val="en-US" w:eastAsia="zh-CN" w:bidi="ar-SA"/>
        </w:rPr>
        <w:t xml:space="preserve"> </w:t>
      </w:r>
      <m:oMath>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Y</m:t>
            </m:r>
            <m:ctrlPr>
              <w:rPr>
                <w:rFonts w:ascii="Cambria Math" w:hAnsi="Cambria Math" w:eastAsiaTheme="minorEastAsia"/>
                <w:color w:val="FF0000"/>
                <w:sz w:val="21"/>
              </w:rPr>
            </m:ctrlPr>
          </m:e>
          <m:sub>
            <m:r>
              <m:rPr/>
              <w:rPr>
                <w:rFonts w:hint="default" w:ascii="Cambria Math" w:hAnsi="Cambria Math" w:eastAsiaTheme="minorEastAsia"/>
                <w:color w:val="FF0000"/>
                <w:sz w:val="21"/>
              </w:rPr>
              <m:t>V</m:t>
            </m:r>
            <m:ctrlPr>
              <w:rPr>
                <w:rFonts w:ascii="Cambria Math" w:hAnsi="Cambria Math" w:eastAsiaTheme="minorEastAsia"/>
                <w:color w:val="FF0000"/>
                <w:sz w:val="21"/>
              </w:rPr>
            </m:ctrlPr>
          </m:sub>
        </m:sSub>
      </m:oMath>
      <w:r>
        <w:rPr>
          <w:rFonts w:hint="default" w:ascii="Arial" w:hAnsi="Arial" w:cs="Arial" w:eastAsiaTheme="minorEastAsia"/>
          <w:color w:val="FF0000"/>
          <w:kern w:val="0"/>
          <w:sz w:val="21"/>
          <w:szCs w:val="21"/>
          <w:shd w:val="clear" w:color="auto" w:fill="auto"/>
          <w:lang w:val="en-US" w:eastAsia="zh-CN" w:bidi="ar-SA"/>
        </w:rPr>
        <w:t xml:space="preserve"> denotes the emergent urban vitality (or livability score assigned by AI "residents"). The independent variables are: </w:t>
      </w:r>
      <m:oMath>
        <m:r>
          <m:rPr/>
          <w:rPr>
            <w:rFonts w:hint="default" w:ascii="Cambria Math" w:hAnsi="Cambria Math" w:eastAsiaTheme="minorEastAsia"/>
            <w:color w:val="FF0000"/>
            <w:sz w:val="21"/>
          </w:rPr>
          <m:t>P</m:t>
        </m:r>
      </m:oMath>
      <w:r>
        <w:rPr>
          <w:rFonts w:hint="default" w:ascii="Arial" w:hAnsi="Arial" w:cs="Arial" w:eastAsiaTheme="minorEastAsia"/>
          <w:color w:val="FF0000"/>
          <w:kern w:val="0"/>
          <w:sz w:val="21"/>
          <w:szCs w:val="21"/>
          <w:shd w:val="clear" w:color="auto" w:fill="auto"/>
          <w:lang w:val="en-US" w:eastAsia="zh-CN" w:bidi="ar-SA"/>
        </w:rPr>
        <w:t xml:space="preserve"> for Population Density, </w:t>
      </w:r>
      <m:oMath>
        <m:r>
          <m:rPr/>
          <w:rPr>
            <w:rFonts w:hint="default" w:ascii="Cambria Math" w:hAnsi="Cambria Math" w:eastAsiaTheme="minorEastAsia"/>
            <w:color w:val="FF0000"/>
            <w:sz w:val="21"/>
          </w:rPr>
          <m:t>B</m:t>
        </m:r>
      </m:oMath>
      <w:r>
        <w:rPr>
          <w:rFonts w:hint="default" w:ascii="Arial" w:hAnsi="Arial" w:cs="Arial" w:eastAsiaTheme="minorEastAsia"/>
          <w:color w:val="FF0000"/>
          <w:kern w:val="0"/>
          <w:sz w:val="21"/>
          <w:szCs w:val="21"/>
          <w:shd w:val="clear" w:color="auto" w:fill="auto"/>
          <w:lang w:val="en-US" w:eastAsia="zh-CN" w:bidi="ar-SA"/>
        </w:rPr>
        <w:t xml:space="preserve"> for Building Mix Index, </w:t>
      </w:r>
      <m:oMath>
        <m:r>
          <m:rPr/>
          <w:rPr>
            <w:rFonts w:hint="default" w:ascii="Cambria Math" w:hAnsi="Cambria Math" w:eastAsiaTheme="minorEastAsia"/>
            <w:color w:val="FF0000"/>
            <w:sz w:val="21"/>
          </w:rPr>
          <m:t>S</m:t>
        </m:r>
      </m:oMath>
      <w:r>
        <w:rPr>
          <w:rFonts w:hint="default" w:ascii="Arial" w:hAnsi="Arial" w:cs="Arial" w:eastAsiaTheme="minorEastAsia"/>
          <w:color w:val="FF0000"/>
          <w:kern w:val="0"/>
          <w:sz w:val="21"/>
          <w:szCs w:val="21"/>
          <w:shd w:val="clear" w:color="auto" w:fill="auto"/>
          <w:lang w:val="en-US" w:eastAsia="zh-CN" w:bidi="ar-SA"/>
        </w:rPr>
        <w:t xml:space="preserve"> for Short Block (contact opportunity), </w:t>
      </w:r>
      <m:oMath>
        <m:r>
          <m:rPr/>
          <w:rPr>
            <w:rFonts w:hint="default" w:ascii="Cambria Math" w:hAnsi="Cambria Math" w:eastAsiaTheme="minorEastAsia"/>
            <w:color w:val="FF0000"/>
            <w:sz w:val="21"/>
          </w:rPr>
          <m:t>A</m:t>
        </m:r>
      </m:oMath>
      <w:r>
        <w:rPr>
          <w:rFonts w:hint="default" w:ascii="Arial" w:hAnsi="Arial" w:cs="Arial" w:eastAsiaTheme="minorEastAsia"/>
          <w:color w:val="FF0000"/>
          <w:kern w:val="0"/>
          <w:sz w:val="21"/>
          <w:szCs w:val="21"/>
          <w:shd w:val="clear" w:color="auto" w:fill="auto"/>
          <w:lang w:val="en-US" w:eastAsia="zh-CN" w:bidi="ar-SA"/>
        </w:rPr>
        <w:t xml:space="preserve"> for Aged Building (proportion of old buildings), and </w:t>
      </w:r>
      <m:oMath>
        <m:r>
          <m:rPr/>
          <w:rPr>
            <w:rFonts w:hint="default" w:ascii="Cambria Math" w:hAnsi="Cambria Math" w:eastAsiaTheme="minorEastAsia"/>
            <w:color w:val="FF0000"/>
            <w:sz w:val="21"/>
          </w:rPr>
          <m:t>T</m:t>
        </m:r>
      </m:oMath>
      <w:r>
        <w:rPr>
          <w:rFonts w:hint="default" w:ascii="Arial" w:hAnsi="Arial" w:cs="Arial" w:eastAsiaTheme="minorEastAsia"/>
          <w:color w:val="FF0000"/>
          <w:kern w:val="0"/>
          <w:sz w:val="21"/>
          <w:szCs w:val="21"/>
          <w:shd w:val="clear" w:color="auto" w:fill="auto"/>
          <w:lang w:val="en-US" w:eastAsia="zh-CN" w:bidi="ar-SA"/>
        </w:rPr>
        <w:t xml:space="preserve"> for Tall Building (average height). The term </w:t>
      </w:r>
      <m:oMath>
        <m:r>
          <m:rPr/>
          <w:rPr>
            <w:rFonts w:hint="default" w:ascii="Cambria Math" w:hAnsi="Cambria Math" w:eastAsiaTheme="minorEastAsia"/>
            <w:color w:val="FF0000"/>
            <w:sz w:val="21"/>
          </w:rPr>
          <m:t>e</m:t>
        </m:r>
      </m:oMath>
      <w:r>
        <w:rPr>
          <w:rFonts w:hint="default" w:ascii="Arial" w:hAnsi="Arial" w:cs="Arial" w:eastAsiaTheme="minorEastAsia"/>
          <w:color w:val="FF0000"/>
          <w:kern w:val="0"/>
          <w:sz w:val="21"/>
          <w:szCs w:val="21"/>
          <w:shd w:val="clear" w:color="auto" w:fill="auto"/>
          <w:lang w:val="en-US" w:eastAsia="zh-CN" w:bidi="ar-SA"/>
        </w:rPr>
        <w:t xml:space="preserve"> represents the stochastic error or unobserved factors.</w:t>
      </w:r>
      <w:r>
        <w:rPr>
          <w:rFonts w:hint="eastAsia" w:ascii="Arial" w:hAnsi="Arial" w:cs="Arial"/>
          <w:color w:val="FF0000"/>
          <w:kern w:val="0"/>
          <w:sz w:val="21"/>
          <w:szCs w:val="21"/>
          <w:shd w:val="clear" w:color="auto" w:fill="auto"/>
          <w:lang w:val="en-US" w:eastAsia="zh-CN" w:bidi="ar-SA"/>
        </w:rPr>
        <w:t xml:space="preserve"> </w:t>
      </w:r>
      <w:r>
        <w:rPr>
          <w:rFonts w:hint="default" w:ascii="Arial" w:hAnsi="Arial" w:cs="Arial" w:eastAsiaTheme="minorEastAsia"/>
          <w:color w:val="FF0000"/>
          <w:kern w:val="0"/>
          <w:sz w:val="21"/>
          <w:szCs w:val="21"/>
          <w:shd w:val="clear" w:color="auto" w:fill="auto"/>
          <w:lang w:val="en-US" w:eastAsia="zh-CN" w:bidi="ar-SA"/>
        </w:rPr>
        <w:t>We employed a two-step process: first, GenAI models were prompted to generate data for 100 urban blocks across these five key attributes; second, the models were prompted to act as a "resident" and assign a "livability score" to each block as a proxy for vitality, allowing us to test whether the models' inferred relationships were consistent with Jacobs' core tenets.</w:t>
      </w:r>
    </w:p>
    <w:p w14:paraId="0B9FB2C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eastAsiaTheme="minorEastAsia"/>
          <w:kern w:val="0"/>
          <w:sz w:val="21"/>
          <w:szCs w:val="21"/>
          <w:shd w:val="clear" w:color="auto" w:fill="auto"/>
          <w:lang w:val="en-US" w:eastAsia="zh-CN" w:bidi="ar-SA"/>
        </w:rPr>
      </w:pPr>
    </w:p>
    <w:p w14:paraId="1CAE07B1">
      <w:pPr>
        <w:overflowPunct w:val="0"/>
        <w:spacing w:after="156" w:afterLines="50" w:line="360" w:lineRule="exact"/>
        <w:rPr>
          <w:rFonts w:hint="default" w:ascii="Arial" w:hAnsi="Arial" w:eastAsia="微软雅黑" w:cs="Arial"/>
          <w:b/>
          <w:bCs/>
          <w:sz w:val="32"/>
          <w:szCs w:val="40"/>
          <w:shd w:val="clear" w:color="auto" w:fill="auto"/>
          <w:lang w:val="en-US" w:eastAsia="zh-CN"/>
        </w:rPr>
      </w:pPr>
      <w:r>
        <w:rPr>
          <w:rFonts w:hint="eastAsia" w:ascii="Arial" w:hAnsi="Arial" w:eastAsia="微软雅黑" w:cs="Arial"/>
          <w:b/>
          <w:bCs/>
          <w:sz w:val="32"/>
          <w:szCs w:val="40"/>
          <w:shd w:val="clear" w:color="auto" w:fill="auto"/>
          <w:lang w:val="en-US" w:eastAsia="zh-CN"/>
        </w:rPr>
        <w:t>Urban perception through generating perceptual data</w:t>
      </w:r>
    </w:p>
    <w:p w14:paraId="439FFDB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eastAsiaTheme="minorEastAsia"/>
          <w:color w:val="FF0000"/>
          <w:kern w:val="0"/>
          <w:sz w:val="21"/>
          <w:szCs w:val="21"/>
          <w:shd w:val="clear" w:color="auto" w:fill="auto"/>
          <w:rtl w:val="0"/>
          <w:lang w:val="en-US" w:eastAsia="zh-CN" w:bidi="ar-SA"/>
        </w:rPr>
      </w:pPr>
      <w:r>
        <w:rPr>
          <w:rFonts w:hint="default" w:ascii="Arial" w:hAnsi="Arial" w:cs="Arial" w:eastAsiaTheme="minorEastAsia"/>
          <w:kern w:val="0"/>
          <w:sz w:val="21"/>
          <w:szCs w:val="21"/>
          <w:shd w:val="clear" w:color="auto" w:fill="auto"/>
          <w:rtl w:val="0"/>
          <w:lang w:val="en-US" w:eastAsia="zh-CN" w:bidi="ar-SA"/>
        </w:rPr>
        <w:t xml:space="preserve">For the second domain, we evaluated the GenAI's multimodal capabilities in urban visual perception. </w:t>
      </w:r>
      <w:r>
        <w:rPr>
          <w:rFonts w:hint="eastAsia" w:ascii="Arial" w:hAnsi="Arial" w:cs="Arial"/>
          <w:color w:val="FF0000"/>
          <w:kern w:val="0"/>
          <w:sz w:val="21"/>
          <w:szCs w:val="21"/>
          <w:shd w:val="clear" w:color="auto" w:fill="auto"/>
          <w:rtl w:val="0"/>
          <w:lang w:val="en-US" w:eastAsia="zh-CN" w:bidi="ar-SA"/>
        </w:rPr>
        <w:t>W</w:t>
      </w:r>
      <w:r>
        <w:rPr>
          <w:rFonts w:hint="default" w:ascii="Arial" w:hAnsi="Arial" w:cs="Arial" w:eastAsiaTheme="minorEastAsia"/>
          <w:color w:val="FF0000"/>
          <w:kern w:val="0"/>
          <w:sz w:val="21"/>
          <w:szCs w:val="21"/>
          <w:shd w:val="clear" w:color="auto" w:fill="auto"/>
          <w:rtl w:val="0"/>
          <w:lang w:val="en-US" w:eastAsia="zh-CN" w:bidi="ar-SA"/>
        </w:rPr>
        <w:t xml:space="preserve">e benchmarked GenAI perceptual judgments against human choices from the MIT Place Pulse 2.0 dataset, a mature benchmark representing the daily urban </w:t>
      </w:r>
      <w:r>
        <w:rPr>
          <w:rFonts w:hint="eastAsia" w:ascii="Arial" w:hAnsi="Arial" w:cs="Arial"/>
          <w:color w:val="FF0000"/>
          <w:kern w:val="0"/>
          <w:sz w:val="21"/>
          <w:szCs w:val="21"/>
          <w:shd w:val="clear" w:color="auto" w:fill="auto"/>
          <w:rtl w:val="0"/>
          <w:lang w:val="en-US" w:eastAsia="zh-CN" w:bidi="ar-SA"/>
        </w:rPr>
        <w:t>life</w:t>
      </w:r>
      <w:r>
        <w:rPr>
          <w:rFonts w:hint="default" w:ascii="Arial" w:hAnsi="Arial" w:cs="Arial" w:eastAsiaTheme="minorEastAsia"/>
          <w:color w:val="FF0000"/>
          <w:kern w:val="0"/>
          <w:sz w:val="21"/>
          <w:szCs w:val="21"/>
          <w:shd w:val="clear" w:color="auto" w:fill="auto"/>
          <w:vertAlign w:val="superscript"/>
          <w:lang w:val="en-US" w:eastAsia="zh-CN" w:bidi="ar-SA"/>
        </w:rPr>
        <w:fldChar w:fldCharType="begin"/>
      </w:r>
      <w:r>
        <w:rPr>
          <w:rFonts w:hint="default" w:ascii="Arial" w:hAnsi="Arial" w:cs="Arial" w:eastAsiaTheme="minorEastAsia"/>
          <w:color w:val="FF0000"/>
          <w:kern w:val="0"/>
          <w:sz w:val="21"/>
          <w:szCs w:val="21"/>
          <w:shd w:val="clear" w:color="auto" w:fill="auto"/>
          <w:vertAlign w:val="superscript"/>
          <w:lang w:val="en-US" w:eastAsia="zh-CN" w:bidi="ar-SA"/>
        </w:rPr>
        <w:instrText xml:space="preserve"> REF _Ref1261 \r \h </w:instrText>
      </w:r>
      <w:r>
        <w:rPr>
          <w:rFonts w:hint="default" w:ascii="Arial" w:hAnsi="Arial" w:cs="Arial" w:eastAsiaTheme="minorEastAsia"/>
          <w:color w:val="FF0000"/>
          <w:kern w:val="0"/>
          <w:sz w:val="21"/>
          <w:szCs w:val="21"/>
          <w:shd w:val="clear" w:color="auto" w:fill="auto"/>
          <w:vertAlign w:val="superscript"/>
          <w:lang w:val="en-US" w:eastAsia="zh-CN" w:bidi="ar-SA"/>
        </w:rPr>
        <w:fldChar w:fldCharType="separate"/>
      </w:r>
      <w:r>
        <w:rPr>
          <w:rFonts w:hint="default" w:ascii="Arial" w:hAnsi="Arial" w:cs="Arial" w:eastAsiaTheme="minorEastAsia"/>
          <w:color w:val="FF0000"/>
          <w:kern w:val="0"/>
          <w:sz w:val="21"/>
          <w:szCs w:val="21"/>
          <w:shd w:val="clear" w:color="auto" w:fill="auto"/>
          <w:vertAlign w:val="superscript"/>
          <w:lang w:val="en-US" w:eastAsia="zh-CN" w:bidi="ar-SA"/>
        </w:rPr>
        <w:t>48</w:t>
      </w:r>
      <w:r>
        <w:rPr>
          <w:rFonts w:hint="default" w:ascii="Arial" w:hAnsi="Arial" w:cs="Arial" w:eastAsiaTheme="minorEastAsia"/>
          <w:color w:val="FF0000"/>
          <w:kern w:val="0"/>
          <w:sz w:val="21"/>
          <w:szCs w:val="21"/>
          <w:shd w:val="clear" w:color="auto" w:fill="auto"/>
          <w:vertAlign w:val="superscript"/>
          <w:lang w:val="en-US" w:eastAsia="zh-CN" w:bidi="ar-SA"/>
        </w:rPr>
        <w:fldChar w:fldCharType="end"/>
      </w:r>
      <w:r>
        <w:rPr>
          <w:rFonts w:hint="eastAsia" w:ascii="Arial" w:hAnsi="Arial" w:cs="Arial"/>
          <w:color w:val="FF0000"/>
          <w:kern w:val="0"/>
          <w:sz w:val="21"/>
          <w:szCs w:val="21"/>
          <w:shd w:val="clear" w:color="auto" w:fill="auto"/>
          <w:vertAlign w:val="superscript"/>
          <w:lang w:val="en-US" w:eastAsia="zh-CN" w:bidi="ar-SA"/>
        </w:rPr>
        <w:t>,</w:t>
      </w:r>
      <w:r>
        <w:rPr>
          <w:rFonts w:hint="default" w:ascii="Arial" w:hAnsi="Arial" w:cs="Arial" w:eastAsiaTheme="minorEastAsia"/>
          <w:color w:val="FF0000"/>
          <w:kern w:val="0"/>
          <w:sz w:val="21"/>
          <w:szCs w:val="21"/>
          <w:shd w:val="clear" w:color="auto" w:fill="auto"/>
          <w:vertAlign w:val="superscript"/>
          <w:lang w:val="en-US" w:eastAsia="zh-CN" w:bidi="ar-SA"/>
        </w:rPr>
        <w:fldChar w:fldCharType="begin"/>
      </w:r>
      <w:r>
        <w:rPr>
          <w:rFonts w:hint="default" w:ascii="Arial" w:hAnsi="Arial" w:cs="Arial" w:eastAsiaTheme="minorEastAsia"/>
          <w:color w:val="FF0000"/>
          <w:kern w:val="0"/>
          <w:sz w:val="21"/>
          <w:szCs w:val="21"/>
          <w:shd w:val="clear" w:color="auto" w:fill="auto"/>
          <w:vertAlign w:val="superscript"/>
          <w:lang w:val="en-US" w:eastAsia="zh-CN" w:bidi="ar-SA"/>
        </w:rPr>
        <w:instrText xml:space="preserve"> REF _Ref6057 \r \h </w:instrText>
      </w:r>
      <w:r>
        <w:rPr>
          <w:rFonts w:hint="default" w:ascii="Arial" w:hAnsi="Arial" w:cs="Arial" w:eastAsiaTheme="minorEastAsia"/>
          <w:color w:val="FF0000"/>
          <w:kern w:val="0"/>
          <w:sz w:val="21"/>
          <w:szCs w:val="21"/>
          <w:shd w:val="clear" w:color="auto" w:fill="auto"/>
          <w:vertAlign w:val="superscript"/>
          <w:lang w:val="en-US" w:eastAsia="zh-CN" w:bidi="ar-SA"/>
        </w:rPr>
        <w:fldChar w:fldCharType="separate"/>
      </w:r>
      <w:r>
        <w:rPr>
          <w:rFonts w:hint="default" w:ascii="Arial" w:hAnsi="Arial" w:cs="Arial" w:eastAsiaTheme="minorEastAsia"/>
          <w:color w:val="FF0000"/>
          <w:kern w:val="0"/>
          <w:sz w:val="21"/>
          <w:szCs w:val="21"/>
          <w:shd w:val="clear" w:color="auto" w:fill="auto"/>
          <w:vertAlign w:val="superscript"/>
          <w:lang w:val="en-US" w:eastAsia="zh-CN" w:bidi="ar-SA"/>
        </w:rPr>
        <w:t>49</w:t>
      </w:r>
      <w:r>
        <w:rPr>
          <w:rFonts w:hint="default" w:ascii="Arial" w:hAnsi="Arial" w:cs="Arial" w:eastAsiaTheme="minorEastAsia"/>
          <w:color w:val="FF0000"/>
          <w:kern w:val="0"/>
          <w:sz w:val="21"/>
          <w:szCs w:val="21"/>
          <w:shd w:val="clear" w:color="auto" w:fill="auto"/>
          <w:vertAlign w:val="superscript"/>
          <w:lang w:val="en-US" w:eastAsia="zh-CN" w:bidi="ar-SA"/>
        </w:rPr>
        <w:fldChar w:fldCharType="end"/>
      </w:r>
      <w:r>
        <w:rPr>
          <w:rFonts w:hint="eastAsia" w:ascii="Arial" w:hAnsi="Arial" w:cs="Arial"/>
          <w:color w:val="FF0000"/>
          <w:kern w:val="0"/>
          <w:sz w:val="21"/>
          <w:szCs w:val="21"/>
          <w:shd w:val="clear" w:color="auto" w:fill="auto"/>
          <w:vertAlign w:val="superscript"/>
          <w:lang w:val="en-US" w:eastAsia="zh-CN" w:bidi="ar-SA"/>
        </w:rPr>
        <w:t>,</w:t>
      </w:r>
      <w:r>
        <w:rPr>
          <w:rFonts w:hint="default" w:ascii="Arial" w:hAnsi="Arial" w:cs="Arial" w:eastAsiaTheme="minorEastAsia"/>
          <w:color w:val="FF0000"/>
          <w:kern w:val="0"/>
          <w:sz w:val="21"/>
          <w:szCs w:val="21"/>
          <w:shd w:val="clear" w:color="auto" w:fill="auto"/>
          <w:vertAlign w:val="superscript"/>
          <w:lang w:val="en-US" w:eastAsia="zh-CN" w:bidi="ar-SA"/>
        </w:rPr>
        <w:fldChar w:fldCharType="begin"/>
      </w:r>
      <w:r>
        <w:rPr>
          <w:rFonts w:hint="default" w:ascii="Arial" w:hAnsi="Arial" w:cs="Arial" w:eastAsiaTheme="minorEastAsia"/>
          <w:color w:val="FF0000"/>
          <w:kern w:val="0"/>
          <w:sz w:val="21"/>
          <w:szCs w:val="21"/>
          <w:shd w:val="clear" w:color="auto" w:fill="auto"/>
          <w:vertAlign w:val="superscript"/>
          <w:lang w:val="en-US" w:eastAsia="zh-CN" w:bidi="ar-SA"/>
        </w:rPr>
        <w:instrText xml:space="preserve"> REF _Ref1265 \r \h </w:instrText>
      </w:r>
      <w:r>
        <w:rPr>
          <w:rFonts w:hint="default" w:ascii="Arial" w:hAnsi="Arial" w:cs="Arial" w:eastAsiaTheme="minorEastAsia"/>
          <w:color w:val="FF0000"/>
          <w:kern w:val="0"/>
          <w:sz w:val="21"/>
          <w:szCs w:val="21"/>
          <w:shd w:val="clear" w:color="auto" w:fill="auto"/>
          <w:vertAlign w:val="superscript"/>
          <w:lang w:val="en-US" w:eastAsia="zh-CN" w:bidi="ar-SA"/>
        </w:rPr>
        <w:fldChar w:fldCharType="separate"/>
      </w:r>
      <w:r>
        <w:rPr>
          <w:rFonts w:hint="default" w:ascii="Arial" w:hAnsi="Arial" w:cs="Arial" w:eastAsiaTheme="minorEastAsia"/>
          <w:color w:val="FF0000"/>
          <w:kern w:val="0"/>
          <w:sz w:val="21"/>
          <w:szCs w:val="21"/>
          <w:shd w:val="clear" w:color="auto" w:fill="auto"/>
          <w:vertAlign w:val="superscript"/>
          <w:lang w:val="en-US" w:eastAsia="zh-CN" w:bidi="ar-SA"/>
        </w:rPr>
        <w:t>50</w:t>
      </w:r>
      <w:r>
        <w:rPr>
          <w:rFonts w:hint="default" w:ascii="Arial" w:hAnsi="Arial" w:cs="Arial" w:eastAsiaTheme="minorEastAsia"/>
          <w:color w:val="FF0000"/>
          <w:kern w:val="0"/>
          <w:sz w:val="21"/>
          <w:szCs w:val="21"/>
          <w:shd w:val="clear" w:color="auto" w:fill="auto"/>
          <w:vertAlign w:val="superscript"/>
          <w:lang w:val="en-US" w:eastAsia="zh-CN" w:bidi="ar-SA"/>
        </w:rPr>
        <w:fldChar w:fldCharType="end"/>
      </w:r>
      <w:r>
        <w:rPr>
          <w:rFonts w:hint="default" w:ascii="Arial" w:hAnsi="Arial" w:cs="Arial" w:eastAsiaTheme="minorEastAsia"/>
          <w:color w:val="FF0000"/>
          <w:kern w:val="0"/>
          <w:sz w:val="21"/>
          <w:szCs w:val="21"/>
          <w:shd w:val="clear" w:color="auto" w:fill="auto"/>
          <w:rtl w:val="0"/>
          <w:lang w:val="en-US" w:eastAsia="zh-CN" w:bidi="ar-SA"/>
        </w:rPr>
        <w:t>(Table S2). We randomly sampled pairwise comparison tasks across six perceptual indicators where the AI agent selected between left, right, or equal options to mirror the original crowdsourced format. Inter rater reliability was quantified via Cohen's Kappa (</w:t>
      </w:r>
      <m:oMath>
        <m:r>
          <m:rPr/>
          <w:rPr>
            <w:rFonts w:hint="default" w:ascii="Cambria Math" w:hAnsi="Cambria Math" w:eastAsiaTheme="minorEastAsia"/>
            <w:color w:val="FF0000"/>
            <w:sz w:val="21"/>
          </w:rPr>
          <m:t>K</m:t>
        </m:r>
      </m:oMath>
      <w:r>
        <w:rPr>
          <w:rFonts w:hint="default" w:ascii="Arial" w:hAnsi="Arial" w:cs="Arial" w:eastAsiaTheme="minorEastAsia"/>
          <w:color w:val="FF0000"/>
          <w:kern w:val="0"/>
          <w:sz w:val="21"/>
          <w:szCs w:val="21"/>
          <w:shd w:val="clear" w:color="auto" w:fill="auto"/>
          <w:rtl w:val="0"/>
          <w:lang w:val="en-US" w:eastAsia="zh-CN" w:bidi="ar-SA"/>
        </w:rPr>
        <w:t>) to measure the observed agreement rate against the expected agreement</w:t>
      </w:r>
      <w:r>
        <w:rPr>
          <w:rFonts w:hint="eastAsia" w:ascii="Arial" w:hAnsi="Arial" w:cs="Arial"/>
          <w:color w:val="FF0000"/>
          <w:kern w:val="0"/>
          <w:sz w:val="21"/>
          <w:szCs w:val="21"/>
          <w:shd w:val="clear" w:color="auto" w:fill="auto"/>
          <w:rtl w:val="0"/>
          <w:lang w:val="en-US" w:eastAsia="zh-CN" w:bidi="ar-SA"/>
        </w:rPr>
        <w:t xml:space="preserve"> </w:t>
      </w:r>
      <w:r>
        <w:rPr>
          <w:rFonts w:hint="default" w:ascii="Arial" w:hAnsi="Arial" w:cs="Arial" w:eastAsiaTheme="minorEastAsia"/>
          <w:color w:val="FF0000"/>
          <w:kern w:val="0"/>
          <w:sz w:val="21"/>
          <w:szCs w:val="21"/>
          <w:shd w:val="clear" w:color="auto" w:fill="auto"/>
          <w:rtl w:val="0"/>
          <w:lang w:val="en-US" w:eastAsia="zh-CN" w:bidi="ar-SA"/>
        </w:rPr>
        <w:t xml:space="preserve">by chance. </w:t>
      </w:r>
    </w:p>
    <w:tbl>
      <w:tblPr>
        <w:tblStyle w:val="13"/>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54"/>
      </w:tblGrid>
      <w:tr w14:paraId="1A30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7631" w:type="dxa"/>
            <w:tcBorders>
              <w:top w:val="nil"/>
              <w:left w:val="nil"/>
              <w:bottom w:val="nil"/>
              <w:right w:val="nil"/>
            </w:tcBorders>
            <w:vAlign w:val="center"/>
          </w:tcPr>
          <w:p w14:paraId="72A2A352">
            <w:pPr>
              <w:overflowPunct w:val="0"/>
              <w:spacing w:after="156" w:afterLines="50" w:line="360" w:lineRule="exact"/>
              <w:jc w:val="center"/>
              <w:rPr>
                <w:rFonts w:ascii="Cambria Math" w:hAnsi="Cambria Math" w:eastAsia="微软雅黑" w:cs="Arial"/>
                <w:color w:val="FF0000"/>
                <w:sz w:val="24"/>
                <w:shd w:val="clear" w:color="auto" w:fill="auto"/>
                <w:oMath/>
              </w:rPr>
            </w:pPr>
            <m:oMathPara>
              <m:oMathParaPr>
                <m:jc m:val="center"/>
              </m:oMathParaPr>
              <m:oMath>
                <m:r>
                  <m:rPr>
                    <m:sty m:val="p"/>
                  </m:rPr>
                  <w:rPr>
                    <w:rFonts w:hint="default" w:ascii="Cambria Math" w:hAnsi="Cambria Math" w:eastAsia="黑体" w:cs="Arial"/>
                    <w:color w:val="FF0000"/>
                    <w:sz w:val="24"/>
                    <w:shd w:val="clear" w:color="auto" w:fill="auto"/>
                    <w:lang w:val="en-US" w:eastAsia="zh-CN"/>
                  </w:rPr>
                  <m:t>K</m:t>
                </m:r>
                <m:r>
                  <m:rPr>
                    <m:sty m:val="p"/>
                  </m:rPr>
                  <w:rPr>
                    <w:rFonts w:ascii="Cambria Math" w:hAnsi="Cambria Math" w:eastAsia="黑体" w:cs="Arial"/>
                    <w:color w:val="FF0000"/>
                    <w:sz w:val="24"/>
                    <w:shd w:val="clear" w:color="auto" w:fill="auto"/>
                  </w:rPr>
                  <m:t>=</m:t>
                </m:r>
                <m:f>
                  <m:fPr>
                    <m:ctrlPr>
                      <w:rPr>
                        <w:rFonts w:hint="default" w:ascii="Cambria Math" w:hAnsi="Cambria Math" w:eastAsia="黑体" w:cs="Arial"/>
                        <w:b w:val="0"/>
                        <w:i w:val="0"/>
                        <w:color w:val="FF0000"/>
                        <w:sz w:val="24"/>
                        <w:shd w:val="clear" w:color="auto" w:fill="auto"/>
                        <w:lang w:val="en-US" w:eastAsia="zh-CN"/>
                      </w:rPr>
                    </m:ctrlPr>
                  </m:fPr>
                  <m:num>
                    <m:sSub>
                      <m:sSubPr>
                        <m:ctrlPr>
                          <w:rPr>
                            <w:rFonts w:hint="default" w:ascii="Cambria Math" w:hAnsi="Cambria Math" w:eastAsia="黑体" w:cs="Arial"/>
                            <w:b w:val="0"/>
                            <w:i w:val="0"/>
                            <w:color w:val="FF0000"/>
                            <w:sz w:val="24"/>
                            <w:shd w:val="clear" w:color="auto" w:fill="auto"/>
                            <w:lang w:val="en-US" w:eastAsia="zh-CN"/>
                          </w:rPr>
                        </m:ctrlPr>
                      </m:sSubPr>
                      <m:e>
                        <m:r>
                          <m:rPr>
                            <m:sty m:val="p"/>
                          </m:rPr>
                          <w:rPr>
                            <w:rFonts w:hint="default" w:ascii="Cambria Math" w:hAnsi="Cambria Math" w:eastAsia="黑体" w:cs="Arial"/>
                            <w:color w:val="FF0000"/>
                            <w:sz w:val="24"/>
                            <w:shd w:val="clear" w:color="auto" w:fill="auto"/>
                            <w:lang w:val="en-US" w:eastAsia="zh-CN"/>
                          </w:rPr>
                          <m:t>P</m:t>
                        </m:r>
                        <m:ctrlPr>
                          <w:rPr>
                            <w:rFonts w:hint="default" w:ascii="Cambria Math" w:hAnsi="Cambria Math" w:eastAsia="黑体" w:cs="Arial"/>
                            <w:b w:val="0"/>
                            <w:i w:val="0"/>
                            <w:color w:val="FF0000"/>
                            <w:sz w:val="24"/>
                            <w:shd w:val="clear" w:color="auto" w:fill="auto"/>
                            <w:lang w:val="en-US" w:eastAsia="zh-CN"/>
                          </w:rPr>
                        </m:ctrlPr>
                      </m:e>
                      <m:sub>
                        <m:r>
                          <m:rPr>
                            <m:sty m:val="p"/>
                          </m:rPr>
                          <w:rPr>
                            <w:rFonts w:hint="default" w:ascii="Cambria Math" w:hAnsi="Cambria Math" w:eastAsia="黑体" w:cs="Arial"/>
                            <w:color w:val="FF0000"/>
                            <w:sz w:val="24"/>
                            <w:shd w:val="clear" w:color="auto" w:fill="auto"/>
                            <w:lang w:val="en-US" w:eastAsia="zh-CN"/>
                          </w:rPr>
                          <m:t>0</m:t>
                        </m:r>
                        <m:ctrlPr>
                          <w:rPr>
                            <w:rFonts w:hint="default" w:ascii="Cambria Math" w:hAnsi="Cambria Math" w:eastAsia="黑体" w:cs="Arial"/>
                            <w:b w:val="0"/>
                            <w:i w:val="0"/>
                            <w:color w:val="FF0000"/>
                            <w:sz w:val="24"/>
                            <w:shd w:val="clear" w:color="auto" w:fill="auto"/>
                            <w:lang w:val="en-US" w:eastAsia="zh-CN"/>
                          </w:rPr>
                        </m:ctrlPr>
                      </m:sub>
                    </m:sSub>
                    <m:r>
                      <m:rPr>
                        <m:sty m:val="p"/>
                      </m:rPr>
                      <w:rPr>
                        <w:rFonts w:hint="default" w:ascii="Cambria Math" w:hAnsi="Cambria Math" w:eastAsia="黑体" w:cs="Arial"/>
                        <w:color w:val="FF0000"/>
                        <w:sz w:val="24"/>
                        <w:shd w:val="clear" w:color="auto" w:fill="auto"/>
                        <w:lang w:val="en-US" w:eastAsia="zh-CN"/>
                      </w:rPr>
                      <m:t>−</m:t>
                    </m:r>
                    <m:sSub>
                      <m:sSubPr>
                        <m:ctrlPr>
                          <w:rPr>
                            <w:rFonts w:hint="default" w:ascii="Cambria Math" w:hAnsi="Cambria Math" w:eastAsia="黑体" w:cs="Arial"/>
                            <w:b w:val="0"/>
                            <w:i w:val="0"/>
                            <w:color w:val="FF0000"/>
                            <w:sz w:val="24"/>
                            <w:shd w:val="clear" w:color="auto" w:fill="auto"/>
                            <w:lang w:val="en-US" w:eastAsia="zh-CN"/>
                          </w:rPr>
                        </m:ctrlPr>
                      </m:sSubPr>
                      <m:e>
                        <m:r>
                          <m:rPr>
                            <m:sty m:val="p"/>
                          </m:rPr>
                          <w:rPr>
                            <w:rFonts w:hint="default" w:ascii="Cambria Math" w:hAnsi="Cambria Math" w:eastAsia="黑体" w:cs="Arial"/>
                            <w:color w:val="FF0000"/>
                            <w:sz w:val="24"/>
                            <w:shd w:val="clear" w:color="auto" w:fill="auto"/>
                            <w:lang w:val="en-US" w:eastAsia="zh-CN"/>
                          </w:rPr>
                          <m:t>P</m:t>
                        </m:r>
                        <m:ctrlPr>
                          <w:rPr>
                            <w:rFonts w:hint="default" w:ascii="Cambria Math" w:hAnsi="Cambria Math" w:eastAsia="黑体" w:cs="Arial"/>
                            <w:b w:val="0"/>
                            <w:i w:val="0"/>
                            <w:color w:val="FF0000"/>
                            <w:sz w:val="24"/>
                            <w:shd w:val="clear" w:color="auto" w:fill="auto"/>
                            <w:lang w:val="en-US" w:eastAsia="zh-CN"/>
                          </w:rPr>
                        </m:ctrlPr>
                      </m:e>
                      <m:sub>
                        <m:r>
                          <m:rPr>
                            <m:sty m:val="p"/>
                          </m:rPr>
                          <w:rPr>
                            <w:rFonts w:hint="default" w:ascii="Cambria Math" w:hAnsi="Cambria Math" w:eastAsia="黑体" w:cs="Arial"/>
                            <w:color w:val="FF0000"/>
                            <w:sz w:val="24"/>
                            <w:shd w:val="clear" w:color="auto" w:fill="auto"/>
                            <w:lang w:val="en-US" w:eastAsia="zh-CN"/>
                          </w:rPr>
                          <m:t>e</m:t>
                        </m:r>
                        <m:ctrlPr>
                          <w:rPr>
                            <w:rFonts w:hint="default" w:ascii="Cambria Math" w:hAnsi="Cambria Math" w:eastAsia="黑体" w:cs="Arial"/>
                            <w:b w:val="0"/>
                            <w:i w:val="0"/>
                            <w:color w:val="FF0000"/>
                            <w:sz w:val="24"/>
                            <w:shd w:val="clear" w:color="auto" w:fill="auto"/>
                            <w:lang w:val="en-US" w:eastAsia="zh-CN"/>
                          </w:rPr>
                        </m:ctrlPr>
                      </m:sub>
                    </m:sSub>
                    <m:ctrlPr>
                      <w:rPr>
                        <w:rFonts w:hint="default" w:ascii="Cambria Math" w:hAnsi="Cambria Math" w:eastAsia="黑体" w:cs="Arial"/>
                        <w:b w:val="0"/>
                        <w:i w:val="0"/>
                        <w:color w:val="FF0000"/>
                        <w:sz w:val="24"/>
                        <w:shd w:val="clear" w:color="auto" w:fill="auto"/>
                        <w:lang w:val="en-US" w:eastAsia="zh-CN"/>
                      </w:rPr>
                    </m:ctrlPr>
                  </m:num>
                  <m:den>
                    <m:r>
                      <m:rPr>
                        <m:sty m:val="p"/>
                      </m:rPr>
                      <w:rPr>
                        <w:rFonts w:hint="default" w:ascii="Cambria Math" w:hAnsi="Cambria Math" w:eastAsia="黑体" w:cs="Arial"/>
                        <w:color w:val="FF0000"/>
                        <w:sz w:val="24"/>
                        <w:shd w:val="clear" w:color="auto" w:fill="auto"/>
                        <w:lang w:val="en-US" w:eastAsia="zh-CN"/>
                      </w:rPr>
                      <m:t>1−</m:t>
                    </m:r>
                    <m:sSub>
                      <m:sSubPr>
                        <m:ctrlPr>
                          <w:rPr>
                            <w:rFonts w:hint="default" w:ascii="Cambria Math" w:hAnsi="Cambria Math" w:eastAsia="黑体" w:cs="Arial"/>
                            <w:b w:val="0"/>
                            <w:i w:val="0"/>
                            <w:color w:val="FF0000"/>
                            <w:sz w:val="24"/>
                            <w:shd w:val="clear" w:color="auto" w:fill="auto"/>
                            <w:lang w:val="en-US" w:eastAsia="zh-CN"/>
                          </w:rPr>
                        </m:ctrlPr>
                      </m:sSubPr>
                      <m:e>
                        <m:r>
                          <m:rPr>
                            <m:sty m:val="p"/>
                          </m:rPr>
                          <w:rPr>
                            <w:rFonts w:hint="default" w:ascii="Cambria Math" w:hAnsi="Cambria Math" w:eastAsia="黑体" w:cs="Arial"/>
                            <w:color w:val="FF0000"/>
                            <w:sz w:val="24"/>
                            <w:shd w:val="clear" w:color="auto" w:fill="auto"/>
                            <w:lang w:val="en-US" w:eastAsia="zh-CN"/>
                          </w:rPr>
                          <m:t>P</m:t>
                        </m:r>
                        <m:ctrlPr>
                          <w:rPr>
                            <w:rFonts w:hint="default" w:ascii="Cambria Math" w:hAnsi="Cambria Math" w:eastAsia="黑体" w:cs="Arial"/>
                            <w:b w:val="0"/>
                            <w:i w:val="0"/>
                            <w:color w:val="FF0000"/>
                            <w:sz w:val="24"/>
                            <w:shd w:val="clear" w:color="auto" w:fill="auto"/>
                            <w:lang w:val="en-US" w:eastAsia="zh-CN"/>
                          </w:rPr>
                        </m:ctrlPr>
                      </m:e>
                      <m:sub>
                        <m:r>
                          <m:rPr>
                            <m:sty m:val="p"/>
                          </m:rPr>
                          <w:rPr>
                            <w:rFonts w:hint="eastAsia" w:ascii="Cambria Math" w:hAnsi="Cambria Math" w:eastAsia="黑体" w:cs="Arial"/>
                            <w:color w:val="FF0000"/>
                            <w:sz w:val="24"/>
                            <w:shd w:val="clear" w:color="auto" w:fill="auto"/>
                            <w:lang w:val="en-US" w:eastAsia="zh-CN"/>
                          </w:rPr>
                          <m:t>e</m:t>
                        </m:r>
                        <m:ctrlPr>
                          <w:rPr>
                            <w:rFonts w:hint="default" w:ascii="Cambria Math" w:hAnsi="Cambria Math" w:eastAsia="黑体" w:cs="Arial"/>
                            <w:b w:val="0"/>
                            <w:i w:val="0"/>
                            <w:color w:val="FF0000"/>
                            <w:sz w:val="24"/>
                            <w:shd w:val="clear" w:color="auto" w:fill="auto"/>
                            <w:lang w:val="en-US" w:eastAsia="zh-CN"/>
                          </w:rPr>
                        </m:ctrlPr>
                      </m:sub>
                    </m:sSub>
                    <m:ctrlPr>
                      <w:rPr>
                        <w:rFonts w:hint="default" w:ascii="Cambria Math" w:hAnsi="Cambria Math" w:eastAsia="黑体" w:cs="Arial"/>
                        <w:b w:val="0"/>
                        <w:i w:val="0"/>
                        <w:color w:val="FF0000"/>
                        <w:sz w:val="24"/>
                        <w:shd w:val="clear" w:color="auto" w:fill="auto"/>
                        <w:lang w:val="en-US" w:eastAsia="zh-CN"/>
                      </w:rPr>
                    </m:ctrlPr>
                  </m:den>
                </m:f>
              </m:oMath>
            </m:oMathPara>
          </w:p>
        </w:tc>
        <w:tc>
          <w:tcPr>
            <w:tcW w:w="654" w:type="dxa"/>
            <w:tcBorders>
              <w:top w:val="nil"/>
              <w:left w:val="nil"/>
              <w:bottom w:val="nil"/>
              <w:right w:val="nil"/>
            </w:tcBorders>
          </w:tcPr>
          <w:p w14:paraId="0EB60773">
            <w:pPr>
              <w:numPr>
                <w:ilvl w:val="255"/>
                <w:numId w:val="0"/>
              </w:numPr>
              <w:overflowPunct w:val="0"/>
              <w:spacing w:line="312" w:lineRule="auto"/>
              <w:rPr>
                <w:rFonts w:ascii="Cambria Math" w:hAnsi="Cambria Math" w:eastAsia="黑体" w:cs="Arial"/>
                <w:color w:val="FF0000"/>
                <w:sz w:val="24"/>
                <w:szCs w:val="28"/>
                <w:shd w:val="clear" w:color="auto" w:fill="auto"/>
                <w:oMath/>
              </w:rPr>
            </w:pPr>
            <w:r>
              <w:rPr>
                <w:rFonts w:ascii="Arial" w:hAnsi="Arial" w:eastAsia="黑体" w:cs="Arial"/>
                <w:iCs/>
                <w:color w:val="FF0000"/>
                <w:sz w:val="24"/>
                <w:szCs w:val="28"/>
                <w:shd w:val="clear" w:color="auto" w:fill="auto"/>
              </w:rPr>
              <w:t>(</w:t>
            </w:r>
            <w:r>
              <w:rPr>
                <w:rFonts w:hint="eastAsia" w:ascii="Arial" w:hAnsi="Arial" w:eastAsia="黑体" w:cs="Arial"/>
                <w:iCs/>
                <w:color w:val="FF0000"/>
                <w:sz w:val="24"/>
                <w:szCs w:val="28"/>
                <w:shd w:val="clear" w:color="auto" w:fill="auto"/>
                <w:lang w:val="en-US" w:eastAsia="zh-CN"/>
              </w:rPr>
              <w:t>5</w:t>
            </w:r>
            <w:r>
              <w:rPr>
                <w:rFonts w:ascii="Arial" w:hAnsi="Arial" w:eastAsia="黑体" w:cs="Arial"/>
                <w:iCs/>
                <w:color w:val="FF0000"/>
                <w:sz w:val="24"/>
                <w:szCs w:val="28"/>
                <w:shd w:val="clear" w:color="auto" w:fill="auto"/>
              </w:rPr>
              <w:t>)</w:t>
            </w:r>
          </w:p>
        </w:tc>
      </w:tr>
    </w:tbl>
    <w:p w14:paraId="7B44CEF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Arial" w:hAnsi="Arial" w:cs="Arial"/>
          <w:color w:val="FF0000"/>
          <w:kern w:val="0"/>
          <w:sz w:val="21"/>
          <w:szCs w:val="21"/>
          <w:shd w:val="clear" w:color="auto" w:fill="auto"/>
          <w:rtl w:val="0"/>
          <w:lang w:val="en-US" w:eastAsia="zh-CN" w:bidi="ar-SA"/>
        </w:rPr>
      </w:pPr>
      <m:oMath>
        <m:r>
          <m:rPr/>
          <w:rPr>
            <w:rFonts w:hint="default" w:ascii="Cambria Math" w:hAnsi="Cambria Math" w:eastAsiaTheme="minorEastAsia"/>
            <w:color w:val="FF0000"/>
            <w:sz w:val="21"/>
          </w:rPr>
          <m:t>K</m:t>
        </m:r>
      </m:oMath>
      <w:r>
        <w:rPr>
          <w:rFonts w:hint="eastAsia" w:ascii="Arial" w:hAnsi="Arial" w:cs="Arial" w:eastAsiaTheme="minorEastAsia"/>
          <w:color w:val="FF0000"/>
          <w:kern w:val="0"/>
          <w:sz w:val="21"/>
          <w:szCs w:val="21"/>
          <w:shd w:val="clear" w:color="auto" w:fill="auto"/>
          <w:lang w:val="en-US" w:eastAsia="zh-CN" w:bidi="ar-SA"/>
        </w:rPr>
        <w:t xml:space="preserve"> is the Cohen's Kappa coefficient used to measure inter-rater reliability between AI and human observers. </w:t>
      </w:r>
      <m:oMath>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P</m:t>
            </m:r>
            <m:ctrlPr>
              <w:rPr>
                <w:rFonts w:ascii="Cambria Math" w:hAnsi="Cambria Math" w:eastAsiaTheme="minorEastAsia"/>
                <w:color w:val="FF0000"/>
                <w:sz w:val="21"/>
              </w:rPr>
            </m:ctrlPr>
          </m:e>
          <m:sub>
            <m:r>
              <m:rPr/>
              <w:rPr>
                <w:rFonts w:hint="default" w:ascii="Cambria Math" w:hAnsi="Cambria Math" w:eastAsiaTheme="minorEastAsia"/>
                <w:color w:val="FF0000"/>
                <w:sz w:val="21"/>
              </w:rPr>
              <m:t>0</m:t>
            </m:r>
            <m:ctrlPr>
              <w:rPr>
                <w:rFonts w:ascii="Cambria Math" w:hAnsi="Cambria Math" w:eastAsiaTheme="minorEastAsia"/>
                <w:color w:val="FF0000"/>
                <w:sz w:val="21"/>
              </w:rPr>
            </m:ctrlPr>
          </m:sub>
        </m:sSub>
      </m:oMath>
      <w:r>
        <w:rPr>
          <w:rFonts w:hint="eastAsia" w:ascii="Arial" w:hAnsi="Arial" w:cs="Arial" w:eastAsiaTheme="minorEastAsia"/>
          <w:color w:val="FF0000"/>
          <w:kern w:val="0"/>
          <w:sz w:val="21"/>
          <w:szCs w:val="21"/>
          <w:shd w:val="clear" w:color="auto" w:fill="auto"/>
          <w:lang w:val="en-US" w:eastAsia="zh-CN" w:bidi="ar-SA"/>
        </w:rPr>
        <w:t xml:space="preserve"> represents the observed proportion of agreement (the rate at which AI and humans made the same choice), and </w:t>
      </w:r>
      <m:oMath>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P</m:t>
            </m:r>
            <m:ctrlPr>
              <w:rPr>
                <w:rFonts w:ascii="Cambria Math" w:hAnsi="Cambria Math" w:eastAsiaTheme="minorEastAsia"/>
                <w:color w:val="FF0000"/>
                <w:sz w:val="21"/>
              </w:rPr>
            </m:ctrlPr>
          </m:e>
          <m:sub>
            <m:r>
              <m:rPr/>
              <w:rPr>
                <w:rFonts w:hint="default" w:ascii="Cambria Math" w:hAnsi="Cambria Math" w:eastAsiaTheme="minorEastAsia"/>
                <w:color w:val="FF0000"/>
                <w:sz w:val="21"/>
              </w:rPr>
              <m:t>e</m:t>
            </m:r>
            <m:ctrlPr>
              <w:rPr>
                <w:rFonts w:ascii="Cambria Math" w:hAnsi="Cambria Math" w:eastAsiaTheme="minorEastAsia"/>
                <w:color w:val="FF0000"/>
                <w:sz w:val="21"/>
              </w:rPr>
            </m:ctrlPr>
          </m:sub>
        </m:sSub>
      </m:oMath>
      <w:r>
        <w:rPr>
          <w:rFonts w:hint="eastAsia" w:ascii="Arial" w:hAnsi="Arial" w:cs="Arial" w:eastAsiaTheme="minorEastAsia"/>
          <w:color w:val="FF0000"/>
          <w:kern w:val="0"/>
          <w:sz w:val="21"/>
          <w:szCs w:val="21"/>
          <w:shd w:val="clear" w:color="auto" w:fill="auto"/>
          <w:lang w:val="en-US" w:eastAsia="zh-CN" w:bidi="ar-SA"/>
        </w:rPr>
        <w:t xml:space="preserve"> represents the expected proportion of agreement by chance.</w:t>
      </w:r>
    </w:p>
    <w:p w14:paraId="433C8F2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color w:val="FF0000"/>
          <w:kern w:val="0"/>
          <w:sz w:val="21"/>
          <w:szCs w:val="21"/>
          <w:shd w:val="clear" w:color="auto" w:fill="auto"/>
          <w:rtl w:val="0"/>
          <w:lang w:val="en-US" w:eastAsia="zh-CN" w:bidi="ar-SA"/>
        </w:rPr>
      </w:pPr>
    </w:p>
    <w:p w14:paraId="65965635">
      <w:pPr>
        <w:overflowPunct w:val="0"/>
        <w:spacing w:after="156" w:afterLines="50" w:line="360" w:lineRule="exact"/>
        <w:rPr>
          <w:rFonts w:hint="default" w:ascii="Arial" w:hAnsi="Arial" w:eastAsia="微软雅黑" w:cs="Arial"/>
          <w:b/>
          <w:bCs/>
          <w:color w:val="FF0000"/>
          <w:sz w:val="32"/>
          <w:szCs w:val="40"/>
          <w:shd w:val="clear" w:color="auto" w:fill="auto"/>
          <w:lang w:val="en-US" w:eastAsia="zh-CN"/>
        </w:rPr>
      </w:pPr>
      <w:r>
        <w:rPr>
          <w:rFonts w:hint="eastAsia" w:ascii="Arial" w:hAnsi="Arial" w:eastAsia="微软雅黑" w:cs="Arial"/>
          <w:b/>
          <w:bCs/>
          <w:color w:val="FF0000"/>
          <w:sz w:val="32"/>
          <w:szCs w:val="40"/>
          <w:shd w:val="clear" w:color="auto" w:fill="auto"/>
          <w:lang w:val="en-US" w:eastAsia="zh-CN"/>
        </w:rPr>
        <w:t>Controlled synthetic interventions through GenAI</w:t>
      </w:r>
    </w:p>
    <w:p w14:paraId="1F4AD35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eastAsiaTheme="minorEastAsia"/>
          <w:color w:val="FF0000"/>
          <w:kern w:val="0"/>
          <w:sz w:val="21"/>
          <w:szCs w:val="21"/>
          <w:shd w:val="clear" w:color="auto" w:fill="auto"/>
          <w:rtl w:val="0"/>
          <w:lang w:val="en-US" w:eastAsia="zh-CN" w:bidi="ar-SA"/>
        </w:rPr>
      </w:pPr>
      <w:r>
        <w:rPr>
          <w:rFonts w:hint="eastAsia" w:ascii="Arial" w:hAnsi="Arial" w:cs="Arial"/>
          <w:color w:val="FF0000"/>
          <w:kern w:val="0"/>
          <w:sz w:val="21"/>
          <w:szCs w:val="21"/>
          <w:shd w:val="clear" w:color="auto" w:fill="auto"/>
          <w:rtl w:val="0"/>
          <w:lang w:val="en-US" w:eastAsia="zh-CN" w:bidi="ar-SA"/>
        </w:rPr>
        <w:t>A</w:t>
      </w:r>
      <w:r>
        <w:rPr>
          <w:rFonts w:hint="default" w:ascii="Arial" w:hAnsi="Arial" w:cs="Arial" w:eastAsiaTheme="minorEastAsia"/>
          <w:color w:val="FF0000"/>
          <w:kern w:val="0"/>
          <w:sz w:val="21"/>
          <w:szCs w:val="21"/>
          <w:shd w:val="clear" w:color="auto" w:fill="auto"/>
          <w:rtl w:val="0"/>
          <w:lang w:val="en-US" w:eastAsia="zh-CN" w:bidi="ar-SA"/>
        </w:rPr>
        <w:t xml:space="preserve"> three-phase process to validate the </w:t>
      </w:r>
      <w:r>
        <w:rPr>
          <w:rFonts w:hint="eastAsia" w:ascii="Arial" w:hAnsi="Arial" w:cs="Arial"/>
          <w:color w:val="FF0000"/>
          <w:kern w:val="0"/>
          <w:sz w:val="21"/>
          <w:szCs w:val="21"/>
          <w:shd w:val="clear" w:color="auto" w:fill="auto"/>
          <w:rtl w:val="0"/>
          <w:lang w:val="en-US" w:eastAsia="zh-CN" w:bidi="ar-SA"/>
        </w:rPr>
        <w:t>Gen</w:t>
      </w:r>
      <w:r>
        <w:rPr>
          <w:rFonts w:hint="default" w:ascii="Arial" w:hAnsi="Arial" w:cs="Arial" w:eastAsiaTheme="minorEastAsia"/>
          <w:color w:val="FF0000"/>
          <w:kern w:val="0"/>
          <w:sz w:val="21"/>
          <w:szCs w:val="21"/>
          <w:shd w:val="clear" w:color="auto" w:fill="auto"/>
          <w:rtl w:val="0"/>
          <w:lang w:val="en-US" w:eastAsia="zh-CN" w:bidi="ar-SA"/>
        </w:rPr>
        <w:t>AI as a visual data generator, a perceptual judge, and a tool for captur</w:t>
      </w:r>
      <w:r>
        <w:rPr>
          <w:rFonts w:hint="eastAsia" w:ascii="Arial" w:hAnsi="Arial" w:cs="Arial"/>
          <w:color w:val="FF0000"/>
          <w:kern w:val="0"/>
          <w:sz w:val="21"/>
          <w:szCs w:val="21"/>
          <w:shd w:val="clear" w:color="auto" w:fill="auto"/>
          <w:rtl w:val="0"/>
          <w:lang w:val="en-US" w:eastAsia="zh-CN" w:bidi="ar-SA"/>
        </w:rPr>
        <w:t>ing</w:t>
      </w:r>
      <w:r>
        <w:rPr>
          <w:rFonts w:hint="default" w:ascii="Arial" w:hAnsi="Arial" w:cs="Arial" w:eastAsiaTheme="minorEastAsia"/>
          <w:color w:val="FF0000"/>
          <w:kern w:val="0"/>
          <w:sz w:val="21"/>
          <w:szCs w:val="21"/>
          <w:shd w:val="clear" w:color="auto" w:fill="auto"/>
          <w:rtl w:val="0"/>
          <w:lang w:val="en-US" w:eastAsia="zh-CN" w:bidi="ar-SA"/>
        </w:rPr>
        <w:t xml:space="preserve"> the causal dynamics by controlled synthetic interventions</w:t>
      </w:r>
      <w:r>
        <w:rPr>
          <w:rFonts w:hint="eastAsia" w:ascii="Arial" w:hAnsi="Arial" w:cs="Arial"/>
          <w:color w:val="FF0000"/>
          <w:kern w:val="0"/>
          <w:sz w:val="21"/>
          <w:szCs w:val="21"/>
          <w:shd w:val="clear" w:color="auto" w:fill="auto"/>
          <w:rtl w:val="0"/>
          <w:lang w:val="en-US" w:eastAsia="zh-CN" w:bidi="ar-SA"/>
        </w:rPr>
        <w:t>.</w:t>
      </w:r>
    </w:p>
    <w:p w14:paraId="6E714F1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Arial" w:hAnsi="Arial" w:cs="Arial" w:eastAsiaTheme="minorEastAsia"/>
          <w:kern w:val="0"/>
          <w:sz w:val="21"/>
          <w:szCs w:val="21"/>
          <w:shd w:val="clear" w:color="auto" w:fill="auto"/>
          <w:rtl w:val="0"/>
          <w:lang w:val="en-US" w:eastAsia="zh-CN" w:bidi="ar-SA"/>
        </w:rPr>
      </w:pPr>
      <w:r>
        <w:rPr>
          <w:rFonts w:hint="default" w:ascii="Arial" w:hAnsi="Arial" w:cs="Arial" w:eastAsiaTheme="minorEastAsia"/>
          <w:color w:val="FF0000"/>
          <w:kern w:val="0"/>
          <w:sz w:val="21"/>
          <w:szCs w:val="21"/>
          <w:shd w:val="clear" w:color="auto" w:fill="auto"/>
          <w:rtl w:val="0"/>
          <w:lang w:val="en-US" w:eastAsia="zh-CN" w:bidi="ar-SA"/>
        </w:rPr>
        <w:drawing>
          <wp:inline distT="0" distB="0" distL="114300" distR="114300">
            <wp:extent cx="5273675" cy="2845435"/>
            <wp:effectExtent l="0" t="0" r="3175" b="12065"/>
            <wp:docPr id="16" name="图片 16" descr="画板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画板 95"/>
                    <pic:cNvPicPr>
                      <a:picLocks noChangeAspect="1"/>
                    </pic:cNvPicPr>
                  </pic:nvPicPr>
                  <pic:blipFill>
                    <a:blip r:embed="rId9"/>
                    <a:stretch>
                      <a:fillRect/>
                    </a:stretch>
                  </pic:blipFill>
                  <pic:spPr>
                    <a:xfrm>
                      <a:off x="0" y="0"/>
                      <a:ext cx="5273675" cy="2845435"/>
                    </a:xfrm>
                    <a:prstGeom prst="rect">
                      <a:avLst/>
                    </a:prstGeom>
                  </pic:spPr>
                </pic:pic>
              </a:graphicData>
            </a:graphic>
          </wp:inline>
        </w:drawing>
      </w:r>
    </w:p>
    <w:p w14:paraId="0ED2AA71">
      <w:pPr>
        <w:widowControl/>
        <w:overflowPunct w:val="0"/>
        <w:rPr>
          <w:rFonts w:hint="default" w:ascii="Arial" w:hAnsi="Arial" w:cs="Arial" w:eastAsiaTheme="minorEastAsia"/>
          <w:color w:val="FF0000"/>
          <w:sz w:val="24"/>
          <w:szCs w:val="28"/>
          <w:shd w:val="clear" w:color="auto" w:fill="auto"/>
          <w:lang w:val="en-US" w:eastAsia="zh-CN"/>
        </w:rPr>
      </w:pPr>
      <w:r>
        <w:rPr>
          <w:rFonts w:ascii="Arial" w:hAnsi="Arial" w:cs="Arial"/>
          <w:b/>
          <w:bCs/>
          <w:color w:val="FF0000"/>
          <w:sz w:val="16"/>
          <w:szCs w:val="16"/>
          <w:shd w:val="clear" w:color="auto" w:fill="auto"/>
        </w:rPr>
        <w:t xml:space="preserve">Fig. </w:t>
      </w:r>
      <w:r>
        <w:rPr>
          <w:rFonts w:hint="eastAsia" w:ascii="Arial" w:hAnsi="Arial" w:cs="Arial"/>
          <w:b/>
          <w:bCs/>
          <w:color w:val="FF0000"/>
          <w:sz w:val="16"/>
          <w:szCs w:val="16"/>
          <w:shd w:val="clear" w:color="auto" w:fill="auto"/>
          <w:lang w:val="en-US" w:eastAsia="zh-CN"/>
        </w:rPr>
        <w:t>6</w:t>
      </w:r>
      <w:r>
        <w:rPr>
          <w:rFonts w:ascii="Arial" w:hAnsi="Arial" w:cs="Arial"/>
          <w:b/>
          <w:bCs/>
          <w:color w:val="FF0000"/>
          <w:sz w:val="16"/>
          <w:szCs w:val="16"/>
          <w:shd w:val="clear" w:color="auto" w:fill="auto"/>
        </w:rPr>
        <w:t xml:space="preserve"> </w:t>
      </w:r>
      <w:r>
        <w:rPr>
          <w:rFonts w:hint="default" w:ascii="Arial" w:hAnsi="Arial" w:cs="Arial"/>
          <w:b/>
          <w:bCs/>
          <w:color w:val="FF0000"/>
          <w:sz w:val="16"/>
          <w:szCs w:val="16"/>
          <w:shd w:val="clear" w:color="auto" w:fill="auto"/>
          <w:lang w:val="en-US" w:eastAsia="zh-CN"/>
        </w:rPr>
        <w:t xml:space="preserve">A computational framework utilizing </w:t>
      </w:r>
      <w:r>
        <w:rPr>
          <w:rFonts w:hint="eastAsia" w:ascii="Arial" w:hAnsi="Arial" w:cs="Arial"/>
          <w:b/>
          <w:bCs/>
          <w:color w:val="FF0000"/>
          <w:sz w:val="16"/>
          <w:szCs w:val="16"/>
          <w:shd w:val="clear" w:color="auto" w:fill="auto"/>
          <w:lang w:val="en-US" w:eastAsia="zh-CN"/>
        </w:rPr>
        <w:t>GenAI</w:t>
      </w:r>
      <w:r>
        <w:rPr>
          <w:rFonts w:hint="default" w:ascii="Arial" w:hAnsi="Arial" w:cs="Arial"/>
          <w:b/>
          <w:bCs/>
          <w:color w:val="FF0000"/>
          <w:sz w:val="16"/>
          <w:szCs w:val="16"/>
          <w:shd w:val="clear" w:color="auto" w:fill="auto"/>
          <w:lang w:val="en-US" w:eastAsia="zh-CN"/>
        </w:rPr>
        <w:t xml:space="preserve"> for intervention experiments</w:t>
      </w:r>
      <w:r>
        <w:rPr>
          <w:rFonts w:hint="eastAsia" w:ascii="Arial" w:hAnsi="Arial" w:cs="Arial"/>
          <w:b/>
          <w:bCs/>
          <w:color w:val="FF0000"/>
          <w:sz w:val="16"/>
          <w:szCs w:val="16"/>
          <w:shd w:val="clear" w:color="auto" w:fill="auto"/>
          <w:lang w:val="en-US" w:eastAsia="zh-CN"/>
        </w:rPr>
        <w:t xml:space="preserve">. </w:t>
      </w:r>
      <w:r>
        <w:rPr>
          <w:rFonts w:hint="eastAsia" w:ascii="Arial" w:hAnsi="Arial" w:cs="Arial"/>
          <w:b w:val="0"/>
          <w:bCs w:val="0"/>
          <w:color w:val="FF0000"/>
          <w:sz w:val="16"/>
          <w:szCs w:val="16"/>
          <w:shd w:val="clear" w:color="auto" w:fill="auto"/>
          <w:lang w:val="en-US" w:eastAsia="zh-CN"/>
        </w:rPr>
        <w:t>Generate and edit images through Nano Banana.</w:t>
      </w:r>
    </w:p>
    <w:p w14:paraId="483168A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rFonts w:hint="default" w:ascii="Arial" w:hAnsi="Arial" w:cs="Arial" w:eastAsiaTheme="minorEastAsia"/>
          <w:kern w:val="0"/>
          <w:sz w:val="21"/>
          <w:szCs w:val="21"/>
          <w:shd w:val="clear" w:color="auto" w:fill="auto"/>
          <w:rtl w:val="0"/>
          <w:lang w:val="en-US" w:eastAsia="zh-CN" w:bidi="ar-SA"/>
        </w:rPr>
      </w:pPr>
    </w:p>
    <w:p w14:paraId="0FD5C06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Arial" w:hAnsi="Arial" w:cs="Arial" w:eastAsiaTheme="minorEastAsia"/>
          <w:kern w:val="0"/>
          <w:sz w:val="21"/>
          <w:szCs w:val="21"/>
          <w:shd w:val="clear" w:color="auto" w:fill="auto"/>
          <w:lang w:val="en-US" w:eastAsia="zh-CN" w:bidi="ar-SA"/>
        </w:rPr>
      </w:pPr>
      <w:r>
        <w:rPr>
          <w:rFonts w:hint="eastAsia" w:ascii="Arial" w:hAnsi="Arial" w:cs="Arial" w:eastAsiaTheme="minorEastAsia"/>
          <w:kern w:val="0"/>
          <w:sz w:val="21"/>
          <w:szCs w:val="21"/>
          <w:shd w:val="clear" w:color="auto" w:fill="auto"/>
          <w:lang w:val="en-US" w:eastAsia="zh-CN" w:bidi="ar-SA"/>
        </w:rPr>
        <w:t>First, to validate the AI's data generation capability, the generated</w:t>
      </w:r>
      <w:r>
        <w:rPr>
          <w:rFonts w:hint="eastAsia" w:ascii="Arial" w:hAnsi="Arial" w:cs="Arial"/>
          <w:kern w:val="0"/>
          <w:sz w:val="21"/>
          <w:szCs w:val="21"/>
          <w:shd w:val="clear" w:color="auto" w:fill="auto"/>
          <w:lang w:val="en-US" w:eastAsia="zh-CN" w:bidi="ar-SA"/>
        </w:rPr>
        <w:t xml:space="preserve"> </w:t>
      </w:r>
      <w:r>
        <w:rPr>
          <w:rFonts w:hint="eastAsia" w:ascii="Arial" w:hAnsi="Arial" w:cs="Arial" w:eastAsiaTheme="minorEastAsia"/>
          <w:kern w:val="0"/>
          <w:sz w:val="21"/>
          <w:szCs w:val="21"/>
          <w:shd w:val="clear" w:color="auto" w:fill="auto"/>
          <w:lang w:val="en-US" w:eastAsia="zh-CN" w:bidi="ar-SA"/>
        </w:rPr>
        <w:t xml:space="preserve">human-scale streetscapes were assessed for realism and diversity. Realism was evaluated by human experts, who rated </w:t>
      </w:r>
      <w:r>
        <w:rPr>
          <w:rFonts w:hint="eastAsia" w:ascii="Arial" w:hAnsi="Arial" w:cs="Arial"/>
          <w:kern w:val="0"/>
          <w:sz w:val="21"/>
          <w:szCs w:val="21"/>
          <w:shd w:val="clear" w:color="auto" w:fill="auto"/>
          <w:lang w:val="en-US" w:eastAsia="zh-CN" w:bidi="ar-SA"/>
        </w:rPr>
        <w:t xml:space="preserve">100 </w:t>
      </w:r>
      <w:r>
        <w:rPr>
          <w:rFonts w:hint="eastAsia" w:ascii="Arial" w:hAnsi="Arial" w:cs="Arial" w:eastAsiaTheme="minorEastAsia"/>
          <w:kern w:val="0"/>
          <w:sz w:val="21"/>
          <w:szCs w:val="21"/>
          <w:shd w:val="clear" w:color="auto" w:fill="auto"/>
          <w:lang w:val="en-US" w:eastAsia="zh-CN" w:bidi="ar-SA"/>
        </w:rPr>
        <w:t xml:space="preserve">images </w:t>
      </w:r>
      <w:r>
        <w:rPr>
          <w:rFonts w:hint="eastAsia" w:ascii="Arial" w:hAnsi="Arial" w:cs="Arial"/>
          <w:kern w:val="0"/>
          <w:sz w:val="21"/>
          <w:szCs w:val="21"/>
          <w:shd w:val="clear" w:color="auto" w:fill="auto"/>
          <w:lang w:val="en-US" w:eastAsia="zh-CN" w:bidi="ar-SA"/>
        </w:rPr>
        <w:t xml:space="preserve">from AI generation and 100 </w:t>
      </w:r>
      <w:r>
        <w:rPr>
          <w:rFonts w:hint="eastAsia" w:ascii="Arial" w:hAnsi="Arial" w:cs="Arial" w:eastAsiaTheme="minorEastAsia"/>
          <w:kern w:val="0"/>
          <w:sz w:val="21"/>
          <w:szCs w:val="21"/>
          <w:shd w:val="clear" w:color="auto" w:fill="auto"/>
          <w:lang w:val="en-US" w:eastAsia="zh-CN" w:bidi="ar-SA"/>
        </w:rPr>
        <w:t>images</w:t>
      </w:r>
      <w:r>
        <w:rPr>
          <w:rFonts w:hint="eastAsia" w:ascii="Arial" w:hAnsi="Arial" w:cs="Arial"/>
          <w:kern w:val="0"/>
          <w:sz w:val="21"/>
          <w:szCs w:val="21"/>
          <w:shd w:val="clear" w:color="auto" w:fill="auto"/>
          <w:lang w:val="en-US" w:eastAsia="zh-CN" w:bidi="ar-SA"/>
        </w:rPr>
        <w:t xml:space="preserve"> from </w:t>
      </w:r>
      <w:r>
        <w:rPr>
          <w:rFonts w:hint="default" w:ascii="Arial" w:hAnsi="Arial" w:cs="Arial" w:eastAsiaTheme="minorEastAsia"/>
          <w:kern w:val="0"/>
          <w:sz w:val="21"/>
          <w:szCs w:val="21"/>
          <w:shd w:val="clear" w:color="auto" w:fill="auto"/>
          <w:rtl w:val="0"/>
          <w:lang w:val="en-US" w:eastAsia="zh-CN" w:bidi="ar-SA"/>
        </w:rPr>
        <w:t>Place Pulse</w:t>
      </w:r>
      <w:r>
        <w:rPr>
          <w:rFonts w:hint="eastAsia" w:ascii="Arial" w:hAnsi="Arial" w:cs="Arial"/>
          <w:kern w:val="0"/>
          <w:sz w:val="21"/>
          <w:szCs w:val="21"/>
          <w:shd w:val="clear" w:color="auto" w:fill="auto"/>
          <w:rtl w:val="0"/>
          <w:lang w:val="en-US" w:eastAsia="zh-CN" w:bidi="ar-SA"/>
        </w:rPr>
        <w:t xml:space="preserve"> </w:t>
      </w:r>
      <w:r>
        <w:rPr>
          <w:rFonts w:hint="eastAsia" w:ascii="Arial" w:hAnsi="Arial" w:cs="Arial" w:eastAsiaTheme="minorEastAsia"/>
          <w:kern w:val="0"/>
          <w:sz w:val="21"/>
          <w:szCs w:val="21"/>
          <w:shd w:val="clear" w:color="auto" w:fill="auto"/>
          <w:lang w:val="en-US" w:eastAsia="zh-CN" w:bidi="ar-SA"/>
        </w:rPr>
        <w:t>on a 1-10 scale</w:t>
      </w:r>
      <w:r>
        <w:rPr>
          <w:rFonts w:hint="eastAsia" w:ascii="Arial" w:hAnsi="Arial" w:cs="Arial"/>
          <w:kern w:val="0"/>
          <w:sz w:val="21"/>
          <w:szCs w:val="21"/>
          <w:shd w:val="clear" w:color="auto" w:fill="auto"/>
          <w:lang w:val="en-US" w:eastAsia="zh-CN" w:bidi="ar-SA"/>
        </w:rPr>
        <w:t xml:space="preserve"> </w:t>
      </w:r>
      <w:r>
        <w:rPr>
          <w:rFonts w:hint="default" w:ascii="Arial" w:hAnsi="Arial" w:cs="Arial" w:eastAsiaTheme="minorEastAsia"/>
          <w:kern w:val="0"/>
          <w:sz w:val="21"/>
          <w:szCs w:val="21"/>
          <w:shd w:val="clear" w:color="auto" w:fill="auto"/>
          <w:rtl w:val="0"/>
          <w:lang w:val="en-US" w:eastAsia="zh-CN" w:bidi="ar-SA"/>
        </w:rPr>
        <w:t xml:space="preserve">(Supplementary Experiment </w:t>
      </w:r>
      <w:r>
        <w:rPr>
          <w:rFonts w:hint="eastAsia" w:ascii="Arial" w:hAnsi="Arial" w:cs="Arial"/>
          <w:kern w:val="0"/>
          <w:sz w:val="21"/>
          <w:szCs w:val="21"/>
          <w:shd w:val="clear" w:color="auto" w:fill="auto"/>
          <w:rtl w:val="0"/>
          <w:lang w:val="en-US" w:eastAsia="zh-CN" w:bidi="ar-SA"/>
        </w:rPr>
        <w:t>9</w:t>
      </w:r>
      <w:r>
        <w:rPr>
          <w:rFonts w:hint="default" w:ascii="Arial" w:hAnsi="Arial" w:cs="Arial" w:eastAsiaTheme="minorEastAsia"/>
          <w:kern w:val="0"/>
          <w:sz w:val="21"/>
          <w:szCs w:val="21"/>
          <w:shd w:val="clear" w:color="auto" w:fill="auto"/>
          <w:rtl w:val="0"/>
          <w:lang w:val="en-US" w:eastAsia="zh-CN" w:bidi="ar-SA"/>
        </w:rPr>
        <w:t>)</w:t>
      </w:r>
      <w:r>
        <w:rPr>
          <w:rFonts w:hint="eastAsia" w:ascii="Arial" w:hAnsi="Arial" w:cs="Arial"/>
          <w:kern w:val="0"/>
          <w:sz w:val="21"/>
          <w:szCs w:val="21"/>
          <w:shd w:val="clear" w:color="auto" w:fill="auto"/>
          <w:lang w:val="en-US" w:eastAsia="zh-CN" w:bidi="ar-SA"/>
        </w:rPr>
        <w:t>.</w:t>
      </w:r>
      <w:r>
        <w:rPr>
          <w:rFonts w:hint="eastAsia" w:ascii="Arial" w:hAnsi="Arial" w:cs="Arial" w:eastAsiaTheme="minorEastAsia"/>
          <w:kern w:val="0"/>
          <w:sz w:val="21"/>
          <w:szCs w:val="21"/>
          <w:shd w:val="clear" w:color="auto" w:fill="auto"/>
          <w:lang w:val="en-US" w:eastAsia="zh-CN" w:bidi="ar-SA"/>
        </w:rPr>
        <w:t xml:space="preserve"> </w:t>
      </w:r>
      <w:r>
        <w:rPr>
          <w:rFonts w:hint="eastAsia" w:ascii="Arial" w:hAnsi="Arial" w:cs="Arial"/>
          <w:kern w:val="0"/>
          <w:sz w:val="21"/>
          <w:szCs w:val="21"/>
          <w:shd w:val="clear" w:color="auto" w:fill="auto"/>
          <w:lang w:val="en-US" w:eastAsia="zh-CN" w:bidi="ar-SA"/>
        </w:rPr>
        <w:t>T</w:t>
      </w:r>
      <w:r>
        <w:rPr>
          <w:rFonts w:hint="eastAsia" w:ascii="Arial" w:hAnsi="Arial" w:cs="Arial" w:eastAsiaTheme="minorEastAsia"/>
          <w:kern w:val="0"/>
          <w:sz w:val="21"/>
          <w:szCs w:val="21"/>
          <w:shd w:val="clear" w:color="auto" w:fill="auto"/>
          <w:lang w:val="en-US" w:eastAsia="zh-CN" w:bidi="ar-SA"/>
        </w:rPr>
        <w:t xml:space="preserve">he model's fidelity was then quantified by comparing the score distributions against real photographs using an independent samples t-test. Dataset diversity was ensured via a structured-prompting strategy. The effectiveness of this strategy was then quantitatively validated by using CLIP embeddings to compare the average semantic distance </w:t>
      </w:r>
      <m:oMath>
        <m:sSub>
          <m:sSubPr>
            <m:ctrlPr>
              <w:rPr>
                <w:rFonts w:ascii="Cambria Math" w:hAnsi="Cambria Math" w:eastAsia="黑体" w:cs="Arial"/>
                <w:b w:val="0"/>
                <w:sz w:val="24"/>
                <w:shd w:val="clear" w:color="auto" w:fill="auto"/>
              </w:rPr>
            </m:ctrlPr>
          </m:sSubPr>
          <m:e>
            <m:r>
              <m:rPr>
                <m:sty m:val="p"/>
              </m:rPr>
              <w:rPr>
                <w:rFonts w:hint="default" w:ascii="Cambria Math" w:hAnsi="Cambria Math" w:eastAsia="黑体" w:cs="Arial"/>
                <w:sz w:val="24"/>
                <w:shd w:val="clear" w:color="auto" w:fill="auto"/>
                <w:lang w:val="en-US" w:eastAsia="zh-CN"/>
              </w:rPr>
              <m:t>D</m:t>
            </m:r>
            <m:ctrlPr>
              <w:rPr>
                <w:rFonts w:ascii="Cambria Math" w:hAnsi="Cambria Math" w:eastAsia="黑体" w:cs="Arial"/>
                <w:b w:val="0"/>
                <w:i w:val="0"/>
                <w:sz w:val="24"/>
                <w:shd w:val="clear" w:color="auto" w:fill="auto"/>
              </w:rPr>
            </m:ctrlPr>
          </m:e>
          <m:sub>
            <m:r>
              <m:rPr>
                <m:sty m:val="p"/>
              </m:rPr>
              <w:rPr>
                <w:rFonts w:hint="default" w:ascii="Cambria Math" w:hAnsi="Cambria Math" w:eastAsia="黑体" w:cs="Arial"/>
                <w:sz w:val="24"/>
                <w:shd w:val="clear" w:color="auto" w:fill="auto"/>
                <w:lang w:val="en-US" w:eastAsia="zh-CN"/>
              </w:rPr>
              <m:t>CLIP</m:t>
            </m:r>
            <m:ctrlPr>
              <w:rPr>
                <w:rFonts w:ascii="Cambria Math" w:hAnsi="Cambria Math" w:eastAsia="黑体" w:cs="Arial"/>
                <w:b w:val="0"/>
                <w:i w:val="0"/>
                <w:sz w:val="24"/>
                <w:shd w:val="clear" w:color="auto" w:fill="auto"/>
              </w:rPr>
            </m:ctrlPr>
          </m:sub>
        </m:sSub>
      </m:oMath>
      <w:r>
        <w:rPr>
          <w:rFonts w:hint="eastAsia" w:hAnsi="Cambria Math" w:eastAsia="黑体" w:cs="Arial"/>
          <w:b w:val="0"/>
          <w:i w:val="0"/>
          <w:sz w:val="24"/>
          <w:shd w:val="clear" w:color="auto" w:fill="auto"/>
          <w:lang w:val="en-US" w:eastAsia="zh-CN"/>
        </w:rPr>
        <w:t xml:space="preserve"> </w:t>
      </w:r>
      <w:r>
        <w:rPr>
          <w:rFonts w:hint="eastAsia" w:ascii="Arial" w:hAnsi="Arial" w:cs="Arial" w:eastAsiaTheme="minorEastAsia"/>
          <w:kern w:val="0"/>
          <w:sz w:val="21"/>
          <w:szCs w:val="21"/>
          <w:shd w:val="clear" w:color="auto" w:fill="auto"/>
          <w:lang w:val="en-US" w:eastAsia="zh-CN" w:bidi="ar-SA"/>
        </w:rPr>
        <w:t>across three distinct image sets: a real-world street view benchmark</w:t>
      </w:r>
      <w:r>
        <w:rPr>
          <w:rFonts w:hint="eastAsia" w:ascii="Arial" w:hAnsi="Arial" w:cs="Arial"/>
          <w:kern w:val="0"/>
          <w:sz w:val="21"/>
          <w:szCs w:val="21"/>
          <w:shd w:val="clear" w:color="auto" w:fill="auto"/>
          <w:lang w:val="en-US" w:eastAsia="zh-CN" w:bidi="ar-SA"/>
        </w:rPr>
        <w:t xml:space="preserve"> from </w:t>
      </w:r>
      <w:r>
        <w:rPr>
          <w:rFonts w:hint="default" w:ascii="Arial" w:hAnsi="Arial" w:cs="Arial" w:eastAsiaTheme="minorEastAsia"/>
          <w:kern w:val="0"/>
          <w:sz w:val="21"/>
          <w:szCs w:val="21"/>
          <w:shd w:val="clear" w:color="auto" w:fill="auto"/>
          <w:rtl w:val="0"/>
          <w:lang w:val="en-US" w:eastAsia="zh-CN" w:bidi="ar-SA"/>
        </w:rPr>
        <w:t>Place Pulse</w:t>
      </w:r>
      <w:r>
        <w:rPr>
          <w:rFonts w:hint="eastAsia" w:ascii="Arial" w:hAnsi="Arial" w:cs="Arial" w:eastAsiaTheme="minorEastAsia"/>
          <w:kern w:val="0"/>
          <w:sz w:val="21"/>
          <w:szCs w:val="21"/>
          <w:shd w:val="clear" w:color="auto" w:fill="auto"/>
          <w:lang w:val="en-US" w:eastAsia="zh-CN" w:bidi="ar-SA"/>
        </w:rPr>
        <w:t xml:space="preserve">, a baseline set generated from simple prompts, and our proposed structured-prompt set. </w:t>
      </w:r>
    </w:p>
    <w:tbl>
      <w:tblPr>
        <w:tblStyle w:val="13"/>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54"/>
      </w:tblGrid>
      <w:tr w14:paraId="0325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7631" w:type="dxa"/>
            <w:tcBorders>
              <w:top w:val="nil"/>
              <w:left w:val="nil"/>
              <w:bottom w:val="nil"/>
              <w:right w:val="nil"/>
            </w:tcBorders>
            <w:vAlign w:val="center"/>
          </w:tcPr>
          <w:p w14:paraId="33FF21C4">
            <w:pPr>
              <w:overflowPunct w:val="0"/>
              <w:spacing w:after="156" w:afterLines="50" w:line="360" w:lineRule="exact"/>
              <w:jc w:val="center"/>
              <w:rPr>
                <w:rFonts w:ascii="Cambria Math" w:hAnsi="Cambria Math" w:eastAsia="微软雅黑" w:cs="Arial"/>
                <w:color w:val="FF0000"/>
                <w:sz w:val="24"/>
                <w:shd w:val="clear" w:color="auto" w:fill="auto"/>
                <w:oMath/>
              </w:rPr>
            </w:pPr>
            <m:oMathPara>
              <m:oMathParaPr>
                <m:jc m:val="center"/>
              </m:oMathParaPr>
              <m:oMath>
                <m:sSub>
                  <m:sSubPr>
                    <m:ctrlPr>
                      <w:rPr>
                        <w:rFonts w:ascii="Cambria Math" w:hAnsi="Cambria Math" w:eastAsia="黑体" w:cs="Arial"/>
                        <w:b w:val="0"/>
                        <w:color w:val="FF0000"/>
                        <w:sz w:val="24"/>
                        <w:shd w:val="clear" w:color="auto" w:fill="auto"/>
                      </w:rPr>
                    </m:ctrlPr>
                  </m:sSubPr>
                  <m:e>
                    <m:r>
                      <m:rPr>
                        <m:sty m:val="p"/>
                      </m:rPr>
                      <w:rPr>
                        <w:rFonts w:hint="default" w:ascii="Cambria Math" w:hAnsi="Cambria Math" w:eastAsia="黑体" w:cs="Arial"/>
                        <w:color w:val="FF0000"/>
                        <w:sz w:val="24"/>
                        <w:shd w:val="clear" w:color="auto" w:fill="auto"/>
                        <w:lang w:val="en-US" w:eastAsia="zh-CN"/>
                      </w:rPr>
                      <m:t>D</m:t>
                    </m:r>
                    <m:ctrlPr>
                      <w:rPr>
                        <w:rFonts w:ascii="Cambria Math" w:hAnsi="Cambria Math" w:eastAsia="黑体" w:cs="Arial"/>
                        <w:b w:val="0"/>
                        <w:i w:val="0"/>
                        <w:color w:val="FF0000"/>
                        <w:sz w:val="24"/>
                        <w:shd w:val="clear" w:color="auto" w:fill="auto"/>
                      </w:rPr>
                    </m:ctrlPr>
                  </m:e>
                  <m:sub>
                    <m:r>
                      <m:rPr>
                        <m:sty m:val="p"/>
                      </m:rPr>
                      <w:rPr>
                        <w:rFonts w:hint="default" w:ascii="Cambria Math" w:hAnsi="Cambria Math" w:eastAsia="黑体" w:cs="Arial"/>
                        <w:color w:val="FF0000"/>
                        <w:sz w:val="24"/>
                        <w:shd w:val="clear" w:color="auto" w:fill="auto"/>
                        <w:lang w:val="en-US" w:eastAsia="zh-CN"/>
                      </w:rPr>
                      <m:t>CLIP</m:t>
                    </m:r>
                    <m:ctrlPr>
                      <w:rPr>
                        <w:rFonts w:ascii="Cambria Math" w:hAnsi="Cambria Math" w:eastAsia="黑体" w:cs="Arial"/>
                        <w:b w:val="0"/>
                        <w:i w:val="0"/>
                        <w:color w:val="FF0000"/>
                        <w:sz w:val="24"/>
                        <w:shd w:val="clear" w:color="auto" w:fill="auto"/>
                      </w:rPr>
                    </m:ctrlPr>
                  </m:sub>
                </m:sSub>
                <m:r>
                  <m:rPr>
                    <m:sty m:val="p"/>
                  </m:rPr>
                  <w:rPr>
                    <w:rFonts w:ascii="Cambria Math" w:hAnsi="Cambria Math" w:eastAsia="黑体" w:cs="Arial"/>
                    <w:color w:val="FF0000"/>
                    <w:sz w:val="24"/>
                    <w:shd w:val="clear" w:color="auto" w:fill="auto"/>
                  </w:rPr>
                  <m:t>=</m:t>
                </m:r>
                <m:f>
                  <m:fPr>
                    <m:ctrlPr>
                      <w:rPr>
                        <w:rFonts w:hint="default" w:ascii="Cambria Math" w:hAnsi="Cambria Math" w:eastAsia="黑体" w:cs="Arial"/>
                        <w:b w:val="0"/>
                        <w:i w:val="0"/>
                        <w:color w:val="FF0000"/>
                        <w:sz w:val="24"/>
                        <w:shd w:val="clear" w:color="auto" w:fill="auto"/>
                        <w:lang w:val="en-US" w:eastAsia="zh-CN"/>
                      </w:rPr>
                    </m:ctrlPr>
                  </m:fPr>
                  <m:num>
                    <m:r>
                      <m:rPr>
                        <m:sty m:val="p"/>
                      </m:rPr>
                      <w:rPr>
                        <w:rFonts w:hint="default" w:ascii="Cambria Math" w:hAnsi="Cambria Math" w:eastAsia="黑体" w:cs="Arial"/>
                        <w:color w:val="FF0000"/>
                        <w:sz w:val="24"/>
                        <w:shd w:val="clear" w:color="auto" w:fill="auto"/>
                        <w:lang w:val="en-US" w:eastAsia="zh-CN"/>
                      </w:rPr>
                      <m:t>2</m:t>
                    </m:r>
                    <m:ctrlPr>
                      <w:rPr>
                        <w:rFonts w:hint="default" w:ascii="Cambria Math" w:hAnsi="Cambria Math" w:eastAsia="黑体" w:cs="Arial"/>
                        <w:b w:val="0"/>
                        <w:i w:val="0"/>
                        <w:color w:val="FF0000"/>
                        <w:sz w:val="24"/>
                        <w:shd w:val="clear" w:color="auto" w:fill="auto"/>
                        <w:lang w:val="en-US" w:eastAsia="zh-CN"/>
                      </w:rPr>
                    </m:ctrlPr>
                  </m:num>
                  <m:den>
                    <m:r>
                      <m:rPr>
                        <m:sty m:val="p"/>
                      </m:rPr>
                      <w:rPr>
                        <w:rFonts w:hint="default" w:ascii="Cambria Math" w:hAnsi="Cambria Math" w:eastAsia="黑体" w:cs="Arial"/>
                        <w:color w:val="FF0000"/>
                        <w:sz w:val="24"/>
                        <w:shd w:val="clear" w:color="auto" w:fill="auto"/>
                        <w:lang w:val="en-US" w:eastAsia="zh-CN"/>
                      </w:rPr>
                      <m:t>N(N−1)</m:t>
                    </m:r>
                    <m:ctrlPr>
                      <w:rPr>
                        <w:rFonts w:hint="default" w:ascii="Cambria Math" w:hAnsi="Cambria Math" w:eastAsia="黑体" w:cs="Arial"/>
                        <w:b w:val="0"/>
                        <w:i w:val="0"/>
                        <w:color w:val="FF0000"/>
                        <w:sz w:val="24"/>
                        <w:shd w:val="clear" w:color="auto" w:fill="auto"/>
                        <w:lang w:val="en-US" w:eastAsia="zh-CN"/>
                      </w:rPr>
                    </m:ctrlPr>
                  </m:den>
                </m:f>
                <m:nary>
                  <m:naryPr>
                    <m:chr m:val="∑"/>
                    <m:limLoc m:val="undOvr"/>
                    <m:ctrlPr>
                      <w:rPr>
                        <w:rFonts w:hint="default" w:ascii="Cambria Math" w:hAnsi="Cambria Math" w:eastAsia="黑体" w:cs="Arial"/>
                        <w:b w:val="0"/>
                        <w:i w:val="0"/>
                        <w:color w:val="FF0000"/>
                        <w:sz w:val="24"/>
                        <w:shd w:val="clear" w:color="auto" w:fill="auto"/>
                        <w:lang w:val="en-US" w:eastAsia="zh-CN"/>
                      </w:rPr>
                    </m:ctrlPr>
                  </m:naryPr>
                  <m:sub>
                    <m:r>
                      <m:rPr>
                        <m:sty m:val="p"/>
                      </m:rPr>
                      <w:rPr>
                        <w:rFonts w:hint="eastAsia" w:ascii="Cambria Math" w:hAnsi="Cambria Math" w:cs="Arial"/>
                        <w:color w:val="FF0000"/>
                        <w:sz w:val="24"/>
                        <w:shd w:val="clear" w:color="auto" w:fill="auto"/>
                        <w:lang w:val="en-US" w:eastAsia="zh-CN"/>
                      </w:rPr>
                      <m:t>i</m:t>
                    </m:r>
                    <m:r>
                      <m:rPr>
                        <m:sty m:val="p"/>
                      </m:rPr>
                      <w:rPr>
                        <w:rFonts w:hint="default" w:ascii="Cambria Math" w:hAnsi="Cambria Math" w:cs="Arial"/>
                        <w:color w:val="FF0000"/>
                        <w:sz w:val="24"/>
                        <w:shd w:val="clear" w:color="auto" w:fill="auto"/>
                        <w:lang w:val="en-US" w:eastAsia="zh-CN"/>
                      </w:rPr>
                      <m:t>=1</m:t>
                    </m:r>
                    <m:ctrlPr>
                      <w:rPr>
                        <w:rFonts w:hint="default" w:ascii="Cambria Math" w:hAnsi="Cambria Math" w:eastAsia="黑体" w:cs="Arial"/>
                        <w:b w:val="0"/>
                        <w:i w:val="0"/>
                        <w:color w:val="FF0000"/>
                        <w:sz w:val="24"/>
                        <w:shd w:val="clear" w:color="auto" w:fill="auto"/>
                        <w:lang w:val="en-US" w:eastAsia="zh-CN"/>
                      </w:rPr>
                    </m:ctrlPr>
                  </m:sub>
                  <m:sup>
                    <m:r>
                      <m:rPr>
                        <m:sty m:val="p"/>
                      </m:rPr>
                      <w:rPr>
                        <w:rFonts w:hint="default" w:ascii="Cambria Math" w:hAnsi="Cambria Math" w:cs="Arial"/>
                        <w:color w:val="FF0000"/>
                        <w:sz w:val="24"/>
                        <w:shd w:val="clear" w:color="auto" w:fill="auto"/>
                        <w:lang w:val="en-US" w:eastAsia="zh-CN"/>
                      </w:rPr>
                      <m:t>N</m:t>
                    </m:r>
                    <m:ctrlPr>
                      <w:rPr>
                        <w:rFonts w:hint="default" w:ascii="Cambria Math" w:hAnsi="Cambria Math" w:eastAsia="黑体" w:cs="Arial"/>
                        <w:b w:val="0"/>
                        <w:i w:val="0"/>
                        <w:color w:val="FF0000"/>
                        <w:sz w:val="24"/>
                        <w:shd w:val="clear" w:color="auto" w:fill="auto"/>
                        <w:lang w:val="en-US" w:eastAsia="zh-CN"/>
                      </w:rPr>
                    </m:ctrlPr>
                  </m:sup>
                  <m:e>
                    <m:nary>
                      <m:naryPr>
                        <m:chr m:val="∑"/>
                        <m:limLoc m:val="undOvr"/>
                        <m:ctrlPr>
                          <w:rPr>
                            <w:rFonts w:ascii="Cambria Math" w:hAnsi="Cambria Math" w:cs="Arial"/>
                            <w:color w:val="FF0000"/>
                            <w:sz w:val="24"/>
                            <w:shd w:val="clear" w:color="auto" w:fill="auto"/>
                          </w:rPr>
                        </m:ctrlPr>
                      </m:naryPr>
                      <m:sub>
                        <m:r>
                          <m:rPr>
                            <m:sty m:val="p"/>
                          </m:rPr>
                          <w:rPr>
                            <w:rFonts w:hint="default" w:ascii="Cambria Math" w:hAnsi="Cambria Math" w:cs="Arial"/>
                            <w:color w:val="FF0000"/>
                            <w:sz w:val="24"/>
                            <w:shd w:val="clear" w:color="auto" w:fill="auto"/>
                            <w:lang w:val="en-US" w:eastAsia="zh-CN"/>
                          </w:rPr>
                          <m:t>j=</m:t>
                        </m:r>
                        <m:r>
                          <m:rPr>
                            <m:sty m:val="p"/>
                          </m:rPr>
                          <w:rPr>
                            <w:rFonts w:hint="eastAsia" w:ascii="Cambria Math" w:hAnsi="Cambria Math" w:cs="Arial"/>
                            <w:color w:val="FF0000"/>
                            <w:sz w:val="24"/>
                            <w:shd w:val="clear" w:color="auto" w:fill="auto"/>
                            <w:lang w:val="en-US" w:eastAsia="zh-CN"/>
                          </w:rPr>
                          <m:t>i</m:t>
                        </m:r>
                        <m:r>
                          <m:rPr>
                            <m:sty m:val="p"/>
                          </m:rPr>
                          <w:rPr>
                            <w:rFonts w:hint="default" w:ascii="Cambria Math" w:hAnsi="Cambria Math" w:cs="Arial"/>
                            <w:color w:val="FF0000"/>
                            <w:sz w:val="24"/>
                            <w:shd w:val="clear" w:color="auto" w:fill="auto"/>
                            <w:lang w:val="en-US" w:eastAsia="zh-CN"/>
                          </w:rPr>
                          <m:t>+1</m:t>
                        </m:r>
                        <m:ctrlPr>
                          <w:rPr>
                            <w:rFonts w:ascii="Cambria Math" w:hAnsi="Cambria Math" w:cs="Arial"/>
                            <w:color w:val="FF0000"/>
                            <w:sz w:val="24"/>
                            <w:shd w:val="clear" w:color="auto" w:fill="auto"/>
                          </w:rPr>
                        </m:ctrlPr>
                      </m:sub>
                      <m:sup>
                        <m:r>
                          <m:rPr>
                            <m:sty m:val="p"/>
                          </m:rPr>
                          <w:rPr>
                            <w:rFonts w:hint="default" w:ascii="Cambria Math" w:hAnsi="Cambria Math" w:cs="Arial"/>
                            <w:color w:val="FF0000"/>
                            <w:sz w:val="24"/>
                            <w:shd w:val="clear" w:color="auto" w:fill="auto"/>
                            <w:lang w:val="en-US" w:eastAsia="zh-CN"/>
                          </w:rPr>
                          <m:t>N</m:t>
                        </m:r>
                        <m:ctrlPr>
                          <w:rPr>
                            <w:rFonts w:ascii="Cambria Math" w:hAnsi="Cambria Math" w:cs="Arial"/>
                            <w:color w:val="FF0000"/>
                            <w:sz w:val="24"/>
                            <w:shd w:val="clear" w:color="auto" w:fill="auto"/>
                          </w:rPr>
                        </m:ctrlPr>
                      </m:sup>
                      <m:e>
                        <m:d>
                          <m:dPr>
                            <m:ctrlPr>
                              <w:rPr>
                                <w:rFonts w:ascii="Cambria Math" w:hAnsi="Cambria Math" w:cs="Arial"/>
                                <w:color w:val="FF0000"/>
                                <w:sz w:val="24"/>
                                <w:shd w:val="clear" w:color="auto" w:fill="auto"/>
                              </w:rPr>
                            </m:ctrlPr>
                          </m:dPr>
                          <m:e>
                            <m:r>
                              <m:rPr>
                                <m:sty m:val="p"/>
                              </m:rPr>
                              <w:rPr>
                                <w:rFonts w:hint="default" w:ascii="Cambria Math" w:hAnsi="Cambria Math" w:cs="Arial"/>
                                <w:color w:val="FF0000"/>
                                <w:sz w:val="24"/>
                                <w:shd w:val="clear" w:color="auto" w:fill="auto"/>
                                <w:lang w:val="en-US" w:eastAsia="zh-CN"/>
                              </w:rPr>
                              <m:t>1−</m:t>
                            </m:r>
                            <m:f>
                              <m:fPr>
                                <m:ctrlPr>
                                  <w:rPr>
                                    <w:rFonts w:hint="default" w:ascii="Cambria Math" w:hAnsi="Cambria Math" w:eastAsia="黑体" w:cs="Arial"/>
                                    <w:b w:val="0"/>
                                    <w:i w:val="0"/>
                                    <w:color w:val="FF0000"/>
                                    <w:sz w:val="24"/>
                                    <w:shd w:val="clear" w:color="auto" w:fill="auto"/>
                                    <w:lang w:val="en-US" w:eastAsia="zh-CN"/>
                                  </w:rPr>
                                </m:ctrlPr>
                              </m:fPr>
                              <m:num>
                                <m:sSub>
                                  <m:sSubPr>
                                    <m:ctrlPr>
                                      <w:rPr>
                                        <w:rFonts w:ascii="Cambria Math" w:hAnsi="Cambria Math" w:eastAsia="黑体" w:cs="Arial"/>
                                        <w:b w:val="0"/>
                                        <w:color w:val="FF0000"/>
                                        <w:sz w:val="24"/>
                                        <w:shd w:val="clear" w:color="auto" w:fill="auto"/>
                                      </w:rPr>
                                    </m:ctrlPr>
                                  </m:sSubPr>
                                  <m:e>
                                    <m:r>
                                      <m:rPr>
                                        <m:sty m:val="p"/>
                                      </m:rPr>
                                      <w:rPr>
                                        <w:rFonts w:hint="default" w:ascii="Cambria Math" w:hAnsi="Cambria Math" w:eastAsia="黑体" w:cs="Arial"/>
                                        <w:color w:val="FF0000"/>
                                        <w:sz w:val="24"/>
                                        <w:shd w:val="clear" w:color="auto" w:fill="auto"/>
                                        <w:lang w:val="en-US" w:eastAsia="zh-CN"/>
                                      </w:rPr>
                                      <m:t>e</m:t>
                                    </m:r>
                                    <m:ctrlPr>
                                      <w:rPr>
                                        <w:rFonts w:ascii="Cambria Math" w:hAnsi="Cambria Math" w:eastAsia="黑体" w:cs="Arial"/>
                                        <w:b w:val="0"/>
                                        <w:i w:val="0"/>
                                        <w:color w:val="FF0000"/>
                                        <w:sz w:val="24"/>
                                        <w:shd w:val="clear" w:color="auto" w:fill="auto"/>
                                      </w:rPr>
                                    </m:ctrlPr>
                                  </m:e>
                                  <m:sub>
                                    <m:r>
                                      <m:rPr>
                                        <m:sty m:val="p"/>
                                      </m:rPr>
                                      <w:rPr>
                                        <w:rFonts w:hint="default" w:ascii="Cambria Math" w:hAnsi="Cambria Math" w:eastAsia="黑体" w:cs="Arial"/>
                                        <w:color w:val="FF0000"/>
                                        <w:sz w:val="24"/>
                                        <w:shd w:val="clear" w:color="auto" w:fill="auto"/>
                                        <w:lang w:val="en-US" w:eastAsia="zh-CN"/>
                                      </w:rPr>
                                      <m:t>i</m:t>
                                    </m:r>
                                    <m:ctrlPr>
                                      <w:rPr>
                                        <w:rFonts w:ascii="Cambria Math" w:hAnsi="Cambria Math" w:eastAsia="黑体" w:cs="Arial"/>
                                        <w:b w:val="0"/>
                                        <w:color w:val="FF0000"/>
                                        <w:sz w:val="24"/>
                                        <w:shd w:val="clear" w:color="auto" w:fill="auto"/>
                                      </w:rPr>
                                    </m:ctrlPr>
                                  </m:sub>
                                </m:sSub>
                                <m:r>
                                  <m:rPr>
                                    <m:sty m:val="p"/>
                                  </m:rPr>
                                  <w:rPr>
                                    <w:rFonts w:ascii="Cambria Math" w:hAnsi="Cambria Math" w:cs="Arial"/>
                                    <w:color w:val="FF0000"/>
                                    <w:sz w:val="24"/>
                                    <w:shd w:val="clear" w:color="auto" w:fill="auto"/>
                                  </w:rPr>
                                  <m:t>⋅</m:t>
                                </m:r>
                                <m:sSub>
                                  <m:sSubPr>
                                    <m:ctrlPr>
                                      <w:rPr>
                                        <w:rFonts w:ascii="Cambria Math" w:hAnsi="Cambria Math" w:eastAsia="黑体" w:cs="Arial"/>
                                        <w:b w:val="0"/>
                                        <w:color w:val="FF0000"/>
                                        <w:sz w:val="24"/>
                                        <w:shd w:val="clear" w:color="auto" w:fill="auto"/>
                                      </w:rPr>
                                    </m:ctrlPr>
                                  </m:sSubPr>
                                  <m:e>
                                    <m:r>
                                      <m:rPr>
                                        <m:sty m:val="p"/>
                                      </m:rPr>
                                      <w:rPr>
                                        <w:rFonts w:hint="default" w:ascii="Cambria Math" w:hAnsi="Cambria Math" w:eastAsia="黑体" w:cs="Arial"/>
                                        <w:color w:val="FF0000"/>
                                        <w:sz w:val="24"/>
                                        <w:shd w:val="clear" w:color="auto" w:fill="auto"/>
                                        <w:lang w:val="en-US" w:eastAsia="zh-CN"/>
                                      </w:rPr>
                                      <m:t>e</m:t>
                                    </m:r>
                                    <m:ctrlPr>
                                      <w:rPr>
                                        <w:rFonts w:ascii="Cambria Math" w:hAnsi="Cambria Math" w:eastAsia="黑体" w:cs="Arial"/>
                                        <w:b w:val="0"/>
                                        <w:i w:val="0"/>
                                        <w:color w:val="FF0000"/>
                                        <w:sz w:val="24"/>
                                        <w:shd w:val="clear" w:color="auto" w:fill="auto"/>
                                      </w:rPr>
                                    </m:ctrlPr>
                                  </m:e>
                                  <m:sub>
                                    <m:r>
                                      <m:rPr>
                                        <m:sty m:val="p"/>
                                      </m:rPr>
                                      <w:rPr>
                                        <w:rFonts w:hint="default" w:ascii="Cambria Math" w:hAnsi="Cambria Math" w:eastAsia="黑体" w:cs="Arial"/>
                                        <w:color w:val="FF0000"/>
                                        <w:sz w:val="24"/>
                                        <w:shd w:val="clear" w:color="auto" w:fill="auto"/>
                                        <w:lang w:val="en-US" w:eastAsia="zh-CN"/>
                                      </w:rPr>
                                      <m:t>j</m:t>
                                    </m:r>
                                    <m:ctrlPr>
                                      <w:rPr>
                                        <w:rFonts w:ascii="Cambria Math" w:hAnsi="Cambria Math" w:eastAsia="黑体" w:cs="Arial"/>
                                        <w:b w:val="0"/>
                                        <w:color w:val="FF0000"/>
                                        <w:sz w:val="24"/>
                                        <w:shd w:val="clear" w:color="auto" w:fill="auto"/>
                                      </w:rPr>
                                    </m:ctrlPr>
                                  </m:sub>
                                </m:sSub>
                                <m:ctrlPr>
                                  <w:rPr>
                                    <w:rFonts w:hint="default" w:ascii="Cambria Math" w:hAnsi="Cambria Math" w:eastAsia="黑体" w:cs="Arial"/>
                                    <w:b w:val="0"/>
                                    <w:i w:val="0"/>
                                    <w:color w:val="FF0000"/>
                                    <w:sz w:val="24"/>
                                    <w:shd w:val="clear" w:color="auto" w:fill="auto"/>
                                    <w:lang w:val="en-US" w:eastAsia="zh-CN"/>
                                  </w:rPr>
                                </m:ctrlPr>
                              </m:num>
                              <m:den>
                                <m:d>
                                  <m:dPr>
                                    <m:begChr m:val="‖"/>
                                    <m:endChr m:val=""/>
                                    <m:ctrlPr>
                                      <w:rPr>
                                        <w:rFonts w:hint="default" w:ascii="Cambria Math" w:hAnsi="Cambria Math" w:eastAsia="黑体" w:cs="Arial"/>
                                        <w:b w:val="0"/>
                                        <w:i w:val="0"/>
                                        <w:color w:val="FF0000"/>
                                        <w:sz w:val="24"/>
                                        <w:shd w:val="clear" w:color="auto" w:fill="auto"/>
                                        <w:lang w:val="en-US" w:eastAsia="zh-CN"/>
                                      </w:rPr>
                                    </m:ctrlPr>
                                  </m:dPr>
                                  <m:e>
                                    <m:d>
                                      <m:dPr>
                                        <m:begChr m:val=""/>
                                        <m:endChr m:val="‖"/>
                                        <m:ctrlPr>
                                          <w:rPr>
                                            <w:rFonts w:hint="default" w:ascii="Cambria Math" w:hAnsi="Cambria Math" w:eastAsia="黑体" w:cs="Arial"/>
                                            <w:b w:val="0"/>
                                            <w:i w:val="0"/>
                                            <w:color w:val="FF0000"/>
                                            <w:sz w:val="24"/>
                                            <w:shd w:val="clear" w:color="auto" w:fill="auto"/>
                                            <w:lang w:val="en-US" w:eastAsia="zh-CN"/>
                                          </w:rPr>
                                        </m:ctrlPr>
                                      </m:dPr>
                                      <m:e>
                                        <m:sSub>
                                          <m:sSubPr>
                                            <m:ctrlPr>
                                              <w:rPr>
                                                <w:rFonts w:ascii="Cambria Math" w:hAnsi="Cambria Math" w:eastAsia="黑体" w:cs="Arial"/>
                                                <w:b w:val="0"/>
                                                <w:color w:val="FF0000"/>
                                                <w:sz w:val="24"/>
                                                <w:shd w:val="clear" w:color="auto" w:fill="auto"/>
                                              </w:rPr>
                                            </m:ctrlPr>
                                          </m:sSubPr>
                                          <m:e>
                                            <m:r>
                                              <m:rPr>
                                                <m:sty m:val="p"/>
                                              </m:rPr>
                                              <w:rPr>
                                                <w:rFonts w:hint="default" w:ascii="Cambria Math" w:hAnsi="Cambria Math" w:eastAsia="黑体" w:cs="Arial"/>
                                                <w:color w:val="FF0000"/>
                                                <w:sz w:val="24"/>
                                                <w:shd w:val="clear" w:color="auto" w:fill="auto"/>
                                                <w:lang w:val="en-US" w:eastAsia="zh-CN"/>
                                              </w:rPr>
                                              <m:t>e</m:t>
                                            </m:r>
                                            <m:ctrlPr>
                                              <w:rPr>
                                                <w:rFonts w:ascii="Cambria Math" w:hAnsi="Cambria Math" w:eastAsia="黑体" w:cs="Arial"/>
                                                <w:b w:val="0"/>
                                                <w:i w:val="0"/>
                                                <w:color w:val="FF0000"/>
                                                <w:sz w:val="24"/>
                                                <w:shd w:val="clear" w:color="auto" w:fill="auto"/>
                                              </w:rPr>
                                            </m:ctrlPr>
                                          </m:e>
                                          <m:sub>
                                            <m:r>
                                              <m:rPr>
                                                <m:sty m:val="p"/>
                                              </m:rPr>
                                              <w:rPr>
                                                <w:rFonts w:hint="default" w:ascii="Cambria Math" w:hAnsi="Cambria Math" w:eastAsia="黑体" w:cs="Arial"/>
                                                <w:color w:val="FF0000"/>
                                                <w:sz w:val="24"/>
                                                <w:shd w:val="clear" w:color="auto" w:fill="auto"/>
                                                <w:lang w:val="en-US" w:eastAsia="zh-CN"/>
                                              </w:rPr>
                                              <m:t>i</m:t>
                                            </m:r>
                                            <m:ctrlPr>
                                              <w:rPr>
                                                <w:rFonts w:ascii="Cambria Math" w:hAnsi="Cambria Math" w:eastAsia="黑体" w:cs="Arial"/>
                                                <w:b w:val="0"/>
                                                <w:color w:val="FF0000"/>
                                                <w:sz w:val="24"/>
                                                <w:shd w:val="clear" w:color="auto" w:fill="auto"/>
                                              </w:rPr>
                                            </m:ctrlPr>
                                          </m:sub>
                                        </m:sSub>
                                        <m:ctrlPr>
                                          <w:rPr>
                                            <w:rFonts w:hint="default" w:ascii="Cambria Math" w:hAnsi="Cambria Math" w:eastAsia="黑体" w:cs="Arial"/>
                                            <w:b w:val="0"/>
                                            <w:i w:val="0"/>
                                            <w:color w:val="FF0000"/>
                                            <w:sz w:val="24"/>
                                            <w:shd w:val="clear" w:color="auto" w:fill="auto"/>
                                            <w:lang w:val="en-US" w:eastAsia="zh-CN"/>
                                          </w:rPr>
                                        </m:ctrlPr>
                                      </m:e>
                                    </m:d>
                                    <m:d>
                                      <m:dPr>
                                        <m:begChr m:val="‖"/>
                                        <m:endChr m:val=""/>
                                        <m:ctrlPr>
                                          <w:rPr>
                                            <w:rFonts w:hint="default" w:ascii="Cambria Math" w:hAnsi="Cambria Math" w:eastAsia="黑体" w:cs="Arial"/>
                                            <w:b w:val="0"/>
                                            <w:i w:val="0"/>
                                            <w:color w:val="FF0000"/>
                                            <w:sz w:val="24"/>
                                            <w:shd w:val="clear" w:color="auto" w:fill="auto"/>
                                            <w:lang w:val="en-US" w:eastAsia="zh-CN"/>
                                          </w:rPr>
                                        </m:ctrlPr>
                                      </m:dPr>
                                      <m:e>
                                        <m:d>
                                          <m:dPr>
                                            <m:begChr m:val=""/>
                                            <m:endChr m:val="‖"/>
                                            <m:ctrlPr>
                                              <w:rPr>
                                                <w:rFonts w:hint="default" w:ascii="Cambria Math" w:hAnsi="Cambria Math" w:eastAsia="黑体" w:cs="Arial"/>
                                                <w:b w:val="0"/>
                                                <w:i w:val="0"/>
                                                <w:color w:val="FF0000"/>
                                                <w:sz w:val="24"/>
                                                <w:shd w:val="clear" w:color="auto" w:fill="auto"/>
                                                <w:lang w:val="en-US" w:eastAsia="zh-CN"/>
                                              </w:rPr>
                                            </m:ctrlPr>
                                          </m:dPr>
                                          <m:e>
                                            <m:sSub>
                                              <m:sSubPr>
                                                <m:ctrlPr>
                                                  <w:rPr>
                                                    <w:rFonts w:ascii="Cambria Math" w:hAnsi="Cambria Math" w:eastAsia="黑体" w:cs="Arial"/>
                                                    <w:b w:val="0"/>
                                                    <w:color w:val="FF0000"/>
                                                    <w:sz w:val="24"/>
                                                    <w:shd w:val="clear" w:color="auto" w:fill="auto"/>
                                                  </w:rPr>
                                                </m:ctrlPr>
                                              </m:sSubPr>
                                              <m:e>
                                                <m:r>
                                                  <m:rPr>
                                                    <m:sty m:val="p"/>
                                                  </m:rPr>
                                                  <w:rPr>
                                                    <w:rFonts w:hint="default" w:ascii="Cambria Math" w:hAnsi="Cambria Math" w:eastAsia="黑体" w:cs="Arial"/>
                                                    <w:color w:val="FF0000"/>
                                                    <w:sz w:val="24"/>
                                                    <w:shd w:val="clear" w:color="auto" w:fill="auto"/>
                                                    <w:lang w:val="en-US" w:eastAsia="zh-CN"/>
                                                  </w:rPr>
                                                  <m:t>e</m:t>
                                                </m:r>
                                                <m:ctrlPr>
                                                  <w:rPr>
                                                    <w:rFonts w:ascii="Cambria Math" w:hAnsi="Cambria Math" w:eastAsia="黑体" w:cs="Arial"/>
                                                    <w:b w:val="0"/>
                                                    <w:i w:val="0"/>
                                                    <w:color w:val="FF0000"/>
                                                    <w:sz w:val="24"/>
                                                    <w:shd w:val="clear" w:color="auto" w:fill="auto"/>
                                                  </w:rPr>
                                                </m:ctrlPr>
                                              </m:e>
                                              <m:sub>
                                                <m:r>
                                                  <m:rPr>
                                                    <m:sty m:val="p"/>
                                                  </m:rPr>
                                                  <w:rPr>
                                                    <w:rFonts w:hint="default" w:ascii="Cambria Math" w:hAnsi="Cambria Math" w:eastAsia="黑体" w:cs="Arial"/>
                                                    <w:color w:val="FF0000"/>
                                                    <w:sz w:val="24"/>
                                                    <w:shd w:val="clear" w:color="auto" w:fill="auto"/>
                                                    <w:lang w:val="en-US" w:eastAsia="zh-CN"/>
                                                  </w:rPr>
                                                  <m:t>j</m:t>
                                                </m:r>
                                                <m:ctrlPr>
                                                  <w:rPr>
                                                    <w:rFonts w:ascii="Cambria Math" w:hAnsi="Cambria Math" w:eastAsia="黑体" w:cs="Arial"/>
                                                    <w:b w:val="0"/>
                                                    <w:color w:val="FF0000"/>
                                                    <w:sz w:val="24"/>
                                                    <w:shd w:val="clear" w:color="auto" w:fill="auto"/>
                                                  </w:rPr>
                                                </m:ctrlPr>
                                              </m:sub>
                                            </m:sSub>
                                            <m:ctrlPr>
                                              <w:rPr>
                                                <w:rFonts w:hint="default" w:ascii="Cambria Math" w:hAnsi="Cambria Math" w:eastAsia="黑体" w:cs="Arial"/>
                                                <w:b w:val="0"/>
                                                <w:i w:val="0"/>
                                                <w:color w:val="FF0000"/>
                                                <w:sz w:val="24"/>
                                                <w:shd w:val="clear" w:color="auto" w:fill="auto"/>
                                                <w:lang w:val="en-US" w:eastAsia="zh-CN"/>
                                              </w:rPr>
                                            </m:ctrlPr>
                                          </m:e>
                                        </m:d>
                                        <m:ctrlPr>
                                          <w:rPr>
                                            <w:rFonts w:hint="default" w:ascii="Cambria Math" w:hAnsi="Cambria Math" w:eastAsia="黑体" w:cs="Arial"/>
                                            <w:b w:val="0"/>
                                            <w:i w:val="0"/>
                                            <w:color w:val="FF0000"/>
                                            <w:sz w:val="24"/>
                                            <w:shd w:val="clear" w:color="auto" w:fill="auto"/>
                                            <w:lang w:val="en-US" w:eastAsia="zh-CN"/>
                                          </w:rPr>
                                        </m:ctrlPr>
                                      </m:e>
                                    </m:d>
                                    <m:ctrlPr>
                                      <w:rPr>
                                        <w:rFonts w:hint="default" w:ascii="Cambria Math" w:hAnsi="Cambria Math" w:eastAsia="黑体" w:cs="Arial"/>
                                        <w:b w:val="0"/>
                                        <w:i w:val="0"/>
                                        <w:color w:val="FF0000"/>
                                        <w:sz w:val="24"/>
                                        <w:shd w:val="clear" w:color="auto" w:fill="auto"/>
                                        <w:lang w:val="en-US" w:eastAsia="zh-CN"/>
                                      </w:rPr>
                                    </m:ctrlPr>
                                  </m:e>
                                </m:d>
                                <m:ctrlPr>
                                  <w:rPr>
                                    <w:rFonts w:hint="default" w:ascii="Cambria Math" w:hAnsi="Cambria Math" w:eastAsia="黑体" w:cs="Arial"/>
                                    <w:b w:val="0"/>
                                    <w:i w:val="0"/>
                                    <w:color w:val="FF0000"/>
                                    <w:sz w:val="24"/>
                                    <w:shd w:val="clear" w:color="auto" w:fill="auto"/>
                                    <w:lang w:val="en-US" w:eastAsia="zh-CN"/>
                                  </w:rPr>
                                </m:ctrlPr>
                              </m:den>
                            </m:f>
                            <m:ctrlPr>
                              <w:rPr>
                                <w:rFonts w:ascii="Cambria Math" w:hAnsi="Cambria Math" w:cs="Arial"/>
                                <w:color w:val="FF0000"/>
                                <w:sz w:val="24"/>
                                <w:shd w:val="clear" w:color="auto" w:fill="auto"/>
                              </w:rPr>
                            </m:ctrlPr>
                          </m:e>
                        </m:d>
                        <m:ctrlPr>
                          <w:rPr>
                            <w:rFonts w:ascii="Cambria Math" w:hAnsi="Cambria Math" w:cs="Arial"/>
                            <w:color w:val="FF0000"/>
                            <w:sz w:val="24"/>
                            <w:shd w:val="clear" w:color="auto" w:fill="auto"/>
                          </w:rPr>
                        </m:ctrlPr>
                      </m:e>
                    </m:nary>
                    <m:ctrlPr>
                      <w:rPr>
                        <w:rFonts w:hint="default" w:ascii="Cambria Math" w:hAnsi="Cambria Math" w:eastAsia="黑体" w:cs="Arial"/>
                        <w:b w:val="0"/>
                        <w:i w:val="0"/>
                        <w:color w:val="FF0000"/>
                        <w:sz w:val="24"/>
                        <w:shd w:val="clear" w:color="auto" w:fill="auto"/>
                        <w:lang w:val="en-US" w:eastAsia="zh-CN"/>
                      </w:rPr>
                    </m:ctrlPr>
                  </m:e>
                </m:nary>
              </m:oMath>
            </m:oMathPara>
          </w:p>
        </w:tc>
        <w:tc>
          <w:tcPr>
            <w:tcW w:w="654" w:type="dxa"/>
            <w:tcBorders>
              <w:top w:val="nil"/>
              <w:left w:val="nil"/>
              <w:bottom w:val="nil"/>
              <w:right w:val="nil"/>
            </w:tcBorders>
          </w:tcPr>
          <w:p w14:paraId="369E7DFC">
            <w:pPr>
              <w:numPr>
                <w:ilvl w:val="255"/>
                <w:numId w:val="0"/>
              </w:numPr>
              <w:overflowPunct w:val="0"/>
              <w:spacing w:line="312" w:lineRule="auto"/>
              <w:rPr>
                <w:rFonts w:ascii="Cambria Math" w:hAnsi="Cambria Math" w:eastAsia="黑体" w:cs="Arial"/>
                <w:color w:val="FF0000"/>
                <w:sz w:val="24"/>
                <w:szCs w:val="28"/>
                <w:shd w:val="clear" w:color="auto" w:fill="auto"/>
                <w:oMath/>
              </w:rPr>
            </w:pPr>
            <w:r>
              <w:rPr>
                <w:rFonts w:ascii="Arial" w:hAnsi="Arial" w:eastAsia="黑体" w:cs="Arial"/>
                <w:iCs/>
                <w:color w:val="FF0000"/>
                <w:sz w:val="24"/>
                <w:szCs w:val="28"/>
                <w:shd w:val="clear" w:color="auto" w:fill="auto"/>
              </w:rPr>
              <w:t>(</w:t>
            </w:r>
            <w:r>
              <w:rPr>
                <w:rFonts w:hint="eastAsia" w:ascii="Arial" w:hAnsi="Arial" w:eastAsia="黑体" w:cs="Arial"/>
                <w:iCs/>
                <w:color w:val="FF0000"/>
                <w:sz w:val="24"/>
                <w:szCs w:val="28"/>
                <w:shd w:val="clear" w:color="auto" w:fill="auto"/>
                <w:lang w:val="en-US" w:eastAsia="zh-CN"/>
              </w:rPr>
              <w:t>6</w:t>
            </w:r>
            <w:r>
              <w:rPr>
                <w:rFonts w:ascii="Arial" w:hAnsi="Arial" w:eastAsia="黑体" w:cs="Arial"/>
                <w:iCs/>
                <w:color w:val="FF0000"/>
                <w:sz w:val="24"/>
                <w:szCs w:val="28"/>
                <w:shd w:val="clear" w:color="auto" w:fill="auto"/>
              </w:rPr>
              <w:t>)</w:t>
            </w:r>
          </w:p>
        </w:tc>
      </w:tr>
    </w:tbl>
    <w:p w14:paraId="48EC2EF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Arial" w:hAnsi="Arial" w:cs="Arial" w:eastAsiaTheme="minorEastAsia"/>
          <w:color w:val="FF0000"/>
          <w:kern w:val="0"/>
          <w:sz w:val="21"/>
          <w:szCs w:val="21"/>
          <w:shd w:val="clear" w:color="auto" w:fill="auto"/>
          <w:lang w:val="en-US" w:eastAsia="zh-CN" w:bidi="ar-SA"/>
        </w:rPr>
      </w:pPr>
      <m:oMath>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D</m:t>
            </m:r>
            <m:ctrlPr>
              <w:rPr>
                <w:rFonts w:ascii="Cambria Math" w:hAnsi="Cambria Math" w:eastAsiaTheme="minorEastAsia"/>
                <w:color w:val="FF0000"/>
                <w:sz w:val="21"/>
              </w:rPr>
            </m:ctrlPr>
          </m:e>
          <m:sub>
            <m:r>
              <m:rPr/>
              <w:rPr>
                <w:rFonts w:hint="default" w:ascii="Cambria Math" w:hAnsi="Cambria Math" w:eastAsiaTheme="minorEastAsia"/>
                <w:color w:val="FF0000"/>
                <w:sz w:val="21"/>
              </w:rPr>
              <m:t>CLIP</m:t>
            </m:r>
            <m:ctrlPr>
              <w:rPr>
                <w:rFonts w:ascii="Cambria Math" w:hAnsi="Cambria Math" w:eastAsiaTheme="minorEastAsia"/>
                <w:color w:val="FF0000"/>
                <w:sz w:val="21"/>
              </w:rPr>
            </m:ctrlPr>
          </m:sub>
        </m:sSub>
      </m:oMath>
      <w:r>
        <w:rPr>
          <w:rFonts w:hint="eastAsia" w:ascii="Arial" w:hAnsi="Arial" w:cs="Arial" w:eastAsiaTheme="minorEastAsia"/>
          <w:color w:val="FF0000"/>
          <w:kern w:val="0"/>
          <w:sz w:val="21"/>
          <w:szCs w:val="21"/>
          <w:shd w:val="clear" w:color="auto" w:fill="auto"/>
          <w:lang w:val="en-US" w:eastAsia="zh-CN" w:bidi="ar-SA"/>
        </w:rPr>
        <w:t xml:space="preserve"> measures the average semantic diversity of the image dataset. </w:t>
      </w:r>
      <m:oMath>
        <m:r>
          <m:rPr/>
          <w:rPr>
            <w:rFonts w:hint="default" w:ascii="Cambria Math" w:hAnsi="Cambria Math" w:eastAsiaTheme="minorEastAsia"/>
            <w:color w:val="FF0000"/>
            <w:sz w:val="21"/>
          </w:rPr>
          <m:t>N</m:t>
        </m:r>
      </m:oMath>
      <w:r>
        <w:rPr>
          <w:rFonts w:hint="eastAsia" w:ascii="Arial" w:hAnsi="Arial" w:cs="Arial" w:eastAsiaTheme="minorEastAsia"/>
          <w:color w:val="FF0000"/>
          <w:kern w:val="0"/>
          <w:sz w:val="21"/>
          <w:szCs w:val="21"/>
          <w:shd w:val="clear" w:color="auto" w:fill="auto"/>
          <w:lang w:val="en-US" w:eastAsia="zh-CN" w:bidi="ar-SA"/>
        </w:rPr>
        <w:t xml:space="preserve"> is the total number of images in the set. </w:t>
      </w:r>
      <m:oMath>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e</m:t>
            </m:r>
            <m:ctrlPr>
              <w:rPr>
                <w:rFonts w:ascii="Cambria Math" w:hAnsi="Cambria Math" w:eastAsiaTheme="minorEastAsia"/>
                <w:color w:val="FF0000"/>
                <w:sz w:val="21"/>
              </w:rPr>
            </m:ctrlPr>
          </m:e>
          <m:sub>
            <m:r>
              <m:rPr/>
              <w:rPr>
                <w:rFonts w:hint="default" w:ascii="Cambria Math" w:hAnsi="Cambria Math" w:eastAsiaTheme="minorEastAsia"/>
                <w:color w:val="FF0000"/>
                <w:sz w:val="21"/>
              </w:rPr>
              <m:t>i</m:t>
            </m:r>
            <m:ctrlPr>
              <w:rPr>
                <w:rFonts w:ascii="Cambria Math" w:hAnsi="Cambria Math" w:eastAsiaTheme="minorEastAsia"/>
                <w:color w:val="FF0000"/>
                <w:sz w:val="21"/>
              </w:rPr>
            </m:ctrlPr>
          </m:sub>
        </m:sSub>
      </m:oMath>
      <w:r>
        <w:rPr>
          <w:rFonts w:hint="eastAsia" w:ascii="Arial" w:hAnsi="Arial" w:cs="Arial" w:eastAsiaTheme="minorEastAsia"/>
          <w:color w:val="FF0000"/>
          <w:kern w:val="0"/>
          <w:sz w:val="21"/>
          <w:szCs w:val="21"/>
          <w:shd w:val="clear" w:color="auto" w:fill="auto"/>
          <w:lang w:val="en-US" w:eastAsia="zh-CN" w:bidi="ar-SA"/>
        </w:rPr>
        <w:t xml:space="preserve"> and </w:t>
      </w:r>
      <m:oMath>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e</m:t>
            </m:r>
            <m:ctrlPr>
              <w:rPr>
                <w:rFonts w:ascii="Cambria Math" w:hAnsi="Cambria Math" w:eastAsiaTheme="minorEastAsia"/>
                <w:color w:val="FF0000"/>
                <w:sz w:val="21"/>
              </w:rPr>
            </m:ctrlPr>
          </m:e>
          <m:sub>
            <m:r>
              <m:rPr/>
              <w:rPr>
                <w:rFonts w:hint="default" w:ascii="Cambria Math" w:hAnsi="Cambria Math" w:eastAsiaTheme="minorEastAsia"/>
                <w:color w:val="FF0000"/>
                <w:sz w:val="21"/>
              </w:rPr>
              <m:t>j</m:t>
            </m:r>
            <m:ctrlPr>
              <w:rPr>
                <w:rFonts w:ascii="Cambria Math" w:hAnsi="Cambria Math" w:eastAsiaTheme="minorEastAsia"/>
                <w:color w:val="FF0000"/>
                <w:sz w:val="21"/>
              </w:rPr>
            </m:ctrlPr>
          </m:sub>
        </m:sSub>
      </m:oMath>
      <w:r>
        <w:rPr>
          <w:rFonts w:hint="eastAsia" w:ascii="Arial" w:hAnsi="Arial" w:cs="Arial" w:eastAsiaTheme="minorEastAsia"/>
          <w:color w:val="FF0000"/>
          <w:kern w:val="0"/>
          <w:sz w:val="21"/>
          <w:szCs w:val="21"/>
          <w:shd w:val="clear" w:color="auto" w:fill="auto"/>
          <w:lang w:val="en-US" w:eastAsia="zh-CN" w:bidi="ar-SA"/>
        </w:rPr>
        <w:t xml:space="preserve"> represent the high-dimensional feature vectors (embeddings) extracted for image </w:t>
      </w:r>
      <m:oMath>
        <m:r>
          <m:rPr/>
          <w:rPr>
            <w:rFonts w:hint="default" w:ascii="Cambria Math" w:hAnsi="Cambria Math" w:eastAsiaTheme="minorEastAsia"/>
            <w:color w:val="FF0000"/>
            <w:sz w:val="21"/>
          </w:rPr>
          <m:t>i</m:t>
        </m:r>
      </m:oMath>
      <w:r>
        <w:rPr>
          <w:rFonts w:hint="eastAsia" w:ascii="Arial" w:hAnsi="Arial" w:cs="Arial" w:eastAsiaTheme="minorEastAsia"/>
          <w:color w:val="FF0000"/>
          <w:kern w:val="0"/>
          <w:sz w:val="21"/>
          <w:szCs w:val="21"/>
          <w:shd w:val="clear" w:color="auto" w:fill="auto"/>
          <w:lang w:val="en-US" w:eastAsia="zh-CN" w:bidi="ar-SA"/>
        </w:rPr>
        <w:t xml:space="preserve"> and image </w:t>
      </w:r>
      <m:oMath>
        <m:r>
          <m:rPr/>
          <w:rPr>
            <w:rFonts w:hint="default" w:ascii="Cambria Math" w:hAnsi="Cambria Math" w:eastAsiaTheme="minorEastAsia"/>
            <w:color w:val="FF0000"/>
            <w:sz w:val="21"/>
          </w:rPr>
          <m:t>j</m:t>
        </m:r>
      </m:oMath>
      <w:r>
        <w:rPr>
          <w:rFonts w:hint="eastAsia" w:ascii="Arial" w:hAnsi="Arial" w:cs="Arial" w:eastAsiaTheme="minorEastAsia"/>
          <w:color w:val="FF0000"/>
          <w:kern w:val="0"/>
          <w:sz w:val="21"/>
          <w:szCs w:val="21"/>
          <w:shd w:val="clear" w:color="auto" w:fill="auto"/>
          <w:lang w:val="en-US" w:eastAsia="zh-CN" w:bidi="ar-SA"/>
        </w:rPr>
        <w:t xml:space="preserve"> using the pre-trained CLIP model. The term </w:t>
      </w:r>
      <m:oMath>
        <m:f>
          <m:fPr>
            <m:ctrlPr>
              <w:rPr>
                <w:rFonts w:hint="default" w:ascii="Cambria Math" w:hAnsi="Cambria Math" w:eastAsiaTheme="minorEastAsia"/>
                <w:i/>
                <w:color w:val="FF0000"/>
                <w:sz w:val="21"/>
              </w:rPr>
            </m:ctrlPr>
          </m:fPr>
          <m:num>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e</m:t>
                </m:r>
                <m:ctrlPr>
                  <w:rPr>
                    <w:rFonts w:ascii="Cambria Math" w:hAnsi="Cambria Math" w:eastAsiaTheme="minorEastAsia"/>
                    <w:color w:val="FF0000"/>
                    <w:sz w:val="21"/>
                  </w:rPr>
                </m:ctrlPr>
              </m:e>
              <m:sub>
                <m:r>
                  <m:rPr/>
                  <w:rPr>
                    <w:rFonts w:hint="default" w:ascii="Cambria Math" w:hAnsi="Cambria Math" w:eastAsiaTheme="minorEastAsia"/>
                    <w:color w:val="FF0000"/>
                    <w:sz w:val="21"/>
                  </w:rPr>
                  <m:t>i</m:t>
                </m:r>
                <m:ctrlPr>
                  <w:rPr>
                    <w:rFonts w:ascii="Cambria Math" w:hAnsi="Cambria Math" w:eastAsiaTheme="minorEastAsia"/>
                    <w:color w:val="FF0000"/>
                    <w:sz w:val="21"/>
                  </w:rPr>
                </m:ctrlPr>
              </m:sub>
            </m:sSub>
            <m:r>
              <m:rPr/>
              <w:rPr>
                <w:rFonts w:hint="default" w:ascii="Cambria Math" w:hAnsi="Cambria Math" w:eastAsiaTheme="minorEastAsia"/>
                <w:color w:val="FF0000"/>
                <w:sz w:val="21"/>
              </w:rPr>
              <m:t>⋅</m:t>
            </m:r>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e</m:t>
                </m:r>
                <m:ctrlPr>
                  <w:rPr>
                    <w:rFonts w:ascii="Cambria Math" w:hAnsi="Cambria Math" w:eastAsiaTheme="minorEastAsia"/>
                    <w:color w:val="FF0000"/>
                    <w:sz w:val="21"/>
                  </w:rPr>
                </m:ctrlPr>
              </m:e>
              <m:sub>
                <m:r>
                  <m:rPr/>
                  <w:rPr>
                    <w:rFonts w:hint="default" w:ascii="Cambria Math" w:hAnsi="Cambria Math" w:eastAsiaTheme="minorEastAsia"/>
                    <w:color w:val="FF0000"/>
                    <w:sz w:val="21"/>
                  </w:rPr>
                  <m:t>j</m:t>
                </m:r>
                <m:ctrlPr>
                  <w:rPr>
                    <w:rFonts w:ascii="Cambria Math" w:hAnsi="Cambria Math" w:eastAsiaTheme="minorEastAsia"/>
                    <w:color w:val="FF0000"/>
                    <w:sz w:val="21"/>
                  </w:rPr>
                </m:ctrlPr>
              </m:sub>
            </m:sSub>
            <m:ctrlPr>
              <w:rPr>
                <w:rFonts w:hint="default" w:ascii="Cambria Math" w:hAnsi="Cambria Math" w:eastAsiaTheme="minorEastAsia"/>
                <w:color w:val="FF0000"/>
                <w:sz w:val="21"/>
              </w:rPr>
            </m:ctrlPr>
          </m:num>
          <m:den>
            <m:r>
              <m:rPr/>
              <w:rPr>
                <w:rFonts w:hint="default" w:ascii="Cambria Math" w:hAnsi="Cambria Math" w:eastAsiaTheme="minorEastAsia"/>
                <w:color w:val="FF0000"/>
                <w:sz w:val="21"/>
              </w:rPr>
              <m:t>‖</m:t>
            </m:r>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e</m:t>
                </m:r>
                <m:ctrlPr>
                  <w:rPr>
                    <w:rFonts w:ascii="Cambria Math" w:hAnsi="Cambria Math" w:eastAsiaTheme="minorEastAsia"/>
                    <w:color w:val="FF0000"/>
                    <w:sz w:val="21"/>
                  </w:rPr>
                </m:ctrlPr>
              </m:e>
              <m:sub>
                <m:r>
                  <m:rPr/>
                  <w:rPr>
                    <w:rFonts w:hint="default" w:ascii="Cambria Math" w:hAnsi="Cambria Math" w:eastAsiaTheme="minorEastAsia"/>
                    <w:color w:val="FF0000"/>
                    <w:sz w:val="21"/>
                  </w:rPr>
                  <m:t>i</m:t>
                </m:r>
                <m:ctrlPr>
                  <w:rPr>
                    <w:rFonts w:ascii="Cambria Math" w:hAnsi="Cambria Math" w:eastAsiaTheme="minorEastAsia"/>
                    <w:color w:val="FF0000"/>
                    <w:sz w:val="21"/>
                  </w:rPr>
                </m:ctrlPr>
              </m:sub>
            </m:sSub>
            <m:r>
              <m:rPr/>
              <w:rPr>
                <w:rFonts w:hint="default" w:ascii="Cambria Math" w:hAnsi="Cambria Math" w:eastAsiaTheme="minorEastAsia"/>
                <w:color w:val="FF0000"/>
                <w:sz w:val="21"/>
              </w:rPr>
              <m:t>‖‖</m:t>
            </m:r>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e</m:t>
                </m:r>
                <m:ctrlPr>
                  <w:rPr>
                    <w:rFonts w:ascii="Cambria Math" w:hAnsi="Cambria Math" w:eastAsiaTheme="minorEastAsia"/>
                    <w:color w:val="FF0000"/>
                    <w:sz w:val="21"/>
                  </w:rPr>
                </m:ctrlPr>
              </m:e>
              <m:sub>
                <m:r>
                  <m:rPr/>
                  <w:rPr>
                    <w:rFonts w:hint="default" w:ascii="Cambria Math" w:hAnsi="Cambria Math" w:eastAsiaTheme="minorEastAsia"/>
                    <w:color w:val="FF0000"/>
                    <w:sz w:val="21"/>
                  </w:rPr>
                  <m:t>j</m:t>
                </m:r>
                <m:ctrlPr>
                  <w:rPr>
                    <w:rFonts w:ascii="Cambria Math" w:hAnsi="Cambria Math" w:eastAsiaTheme="minorEastAsia"/>
                    <w:color w:val="FF0000"/>
                    <w:sz w:val="21"/>
                  </w:rPr>
                </m:ctrlPr>
              </m:sub>
            </m:sSub>
            <m:r>
              <m:rPr/>
              <w:rPr>
                <w:rFonts w:hint="default" w:ascii="Cambria Math" w:hAnsi="Cambria Math" w:eastAsiaTheme="minorEastAsia"/>
                <w:color w:val="FF0000"/>
                <w:sz w:val="21"/>
              </w:rPr>
              <m:t>‖</m:t>
            </m:r>
            <m:ctrlPr>
              <w:rPr>
                <w:rFonts w:hint="default" w:ascii="Cambria Math" w:hAnsi="Cambria Math" w:eastAsiaTheme="minorEastAsia"/>
                <w:color w:val="FF0000"/>
                <w:sz w:val="21"/>
              </w:rPr>
            </m:ctrlPr>
          </m:den>
        </m:f>
      </m:oMath>
      <w:r>
        <w:rPr>
          <w:rFonts w:hint="eastAsia" w:ascii="Arial" w:hAnsi="Arial" w:cs="Arial" w:eastAsiaTheme="minorEastAsia"/>
          <w:color w:val="FF0000"/>
          <w:kern w:val="0"/>
          <w:sz w:val="21"/>
          <w:szCs w:val="21"/>
          <w:shd w:val="clear" w:color="auto" w:fill="auto"/>
          <w:lang w:val="en-US" w:eastAsia="zh-CN" w:bidi="ar-SA"/>
        </w:rPr>
        <w:t xml:space="preserve"> denotes the Cosine Similarity between these embeddings, and </w:t>
      </w:r>
      <m:oMath>
        <m:r>
          <m:rPr/>
          <w:rPr>
            <w:rFonts w:hint="default" w:ascii="Cambria Math" w:hAnsi="Cambria Math" w:eastAsiaTheme="minorEastAsia"/>
            <w:color w:val="FF0000"/>
            <w:sz w:val="21"/>
          </w:rPr>
          <m:t>1−Similarity</m:t>
        </m:r>
      </m:oMath>
      <w:r>
        <w:rPr>
          <w:rFonts w:hint="eastAsia" w:ascii="Arial" w:hAnsi="Arial" w:cs="Arial" w:eastAsiaTheme="minorEastAsia"/>
          <w:color w:val="FF0000"/>
          <w:kern w:val="0"/>
          <w:sz w:val="21"/>
          <w:szCs w:val="21"/>
          <w:shd w:val="clear" w:color="auto" w:fill="auto"/>
          <w:lang w:val="en-US" w:eastAsia="zh-CN" w:bidi="ar-SA"/>
        </w:rPr>
        <w:t xml:space="preserve"> represents the Cosine Distance.</w:t>
      </w:r>
    </w:p>
    <w:p w14:paraId="5E9217A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Arial" w:hAnsi="Arial" w:cs="Arial" w:eastAsiaTheme="minorEastAsia"/>
          <w:color w:val="FF0000"/>
          <w:kern w:val="0"/>
          <w:sz w:val="21"/>
          <w:szCs w:val="21"/>
          <w:shd w:val="clear" w:color="auto" w:fill="auto"/>
          <w:lang w:val="en-US" w:eastAsia="zh-CN" w:bidi="ar-SA"/>
        </w:rPr>
      </w:pPr>
    </w:p>
    <w:p w14:paraId="4A85F1F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Arial" w:hAnsi="Arial" w:cs="Arial" w:eastAsiaTheme="minorEastAsia"/>
          <w:kern w:val="0"/>
          <w:sz w:val="21"/>
          <w:szCs w:val="21"/>
          <w:shd w:val="clear" w:color="auto" w:fill="auto"/>
          <w:lang w:val="en-US" w:eastAsia="zh-CN" w:bidi="ar-SA"/>
        </w:rPr>
      </w:pPr>
      <w:r>
        <w:rPr>
          <w:rFonts w:hint="eastAsia" w:ascii="Arial" w:hAnsi="Arial" w:cs="Arial" w:eastAsiaTheme="minorEastAsia"/>
          <w:color w:val="FF0000"/>
          <w:kern w:val="0"/>
          <w:sz w:val="21"/>
          <w:szCs w:val="21"/>
          <w:shd w:val="clear" w:color="auto" w:fill="auto"/>
          <w:lang w:val="en-US" w:eastAsia="zh-CN" w:bidi="ar-SA"/>
        </w:rPr>
        <w:t>Second, to validate the AI</w:t>
      </w:r>
      <w:r>
        <w:rPr>
          <w:rFonts w:hint="default" w:ascii="Arial" w:hAnsi="Arial" w:cs="Arial"/>
          <w:color w:val="FF0000"/>
          <w:kern w:val="0"/>
          <w:sz w:val="21"/>
          <w:szCs w:val="21"/>
          <w:shd w:val="clear" w:color="auto" w:fill="auto"/>
          <w:lang w:val="en-US" w:eastAsia="zh-CN" w:bidi="ar-SA"/>
        </w:rPr>
        <w:t>’</w:t>
      </w:r>
      <w:r>
        <w:rPr>
          <w:rFonts w:hint="eastAsia" w:ascii="Arial" w:hAnsi="Arial" w:cs="Arial" w:eastAsiaTheme="minorEastAsia"/>
          <w:color w:val="FF0000"/>
          <w:kern w:val="0"/>
          <w:sz w:val="21"/>
          <w:szCs w:val="21"/>
          <w:shd w:val="clear" w:color="auto" w:fill="auto"/>
          <w:lang w:val="en-US" w:eastAsia="zh-CN" w:bidi="ar-SA"/>
        </w:rPr>
        <w:t>s perceptual judgment, its pairwise choices on original Place Pulse images were compared against the source dataset's human choices using Kappa.</w:t>
      </w:r>
      <w:r>
        <w:rPr>
          <w:rFonts w:hint="eastAsia" w:ascii="Arial" w:hAnsi="Arial" w:cs="Arial"/>
          <w:color w:val="FF0000"/>
          <w:kern w:val="0"/>
          <w:sz w:val="21"/>
          <w:szCs w:val="21"/>
          <w:shd w:val="clear" w:color="auto" w:fill="auto"/>
          <w:lang w:val="en-US" w:eastAsia="zh-CN" w:bidi="ar-SA"/>
        </w:rPr>
        <w:t xml:space="preserve"> </w:t>
      </w:r>
      <w:r>
        <w:rPr>
          <w:rFonts w:hint="eastAsia" w:ascii="Arial" w:hAnsi="Arial" w:cs="Arial" w:eastAsiaTheme="minorEastAsia"/>
          <w:kern w:val="0"/>
          <w:sz w:val="21"/>
          <w:szCs w:val="21"/>
          <w:shd w:val="clear" w:color="auto" w:fill="auto"/>
          <w:lang w:val="en-US" w:eastAsia="zh-CN" w:bidi="ar-SA"/>
        </w:rPr>
        <w:t>Furthermore, to assess if the AI could identify influential visual factors in alignment with human patterns</w:t>
      </w:r>
      <w:r>
        <w:rPr>
          <w:rFonts w:hint="default" w:ascii="Arial" w:hAnsi="Arial" w:cs="Arial" w:eastAsiaTheme="minorEastAsia"/>
          <w:kern w:val="0"/>
          <w:sz w:val="21"/>
          <w:szCs w:val="21"/>
          <w:shd w:val="clear" w:color="auto" w:fill="auto"/>
          <w:vertAlign w:val="superscript"/>
          <w:lang w:val="en-US" w:eastAsia="zh-CN" w:bidi="ar-SA"/>
        </w:rPr>
        <w:fldChar w:fldCharType="begin"/>
      </w:r>
      <w:r>
        <w:rPr>
          <w:rFonts w:hint="default" w:ascii="Arial" w:hAnsi="Arial" w:cs="Arial" w:eastAsiaTheme="minorEastAsia"/>
          <w:kern w:val="0"/>
          <w:sz w:val="21"/>
          <w:szCs w:val="21"/>
          <w:shd w:val="clear" w:color="auto" w:fill="auto"/>
          <w:vertAlign w:val="superscript"/>
          <w:lang w:val="en-US" w:eastAsia="zh-CN" w:bidi="ar-SA"/>
        </w:rPr>
        <w:instrText xml:space="preserve"> REF _Ref22720 \r \h </w:instrText>
      </w:r>
      <w:r>
        <w:rPr>
          <w:rFonts w:hint="default" w:ascii="Arial" w:hAnsi="Arial" w:cs="Arial" w:eastAsiaTheme="minorEastAsia"/>
          <w:kern w:val="0"/>
          <w:sz w:val="21"/>
          <w:szCs w:val="21"/>
          <w:shd w:val="clear" w:color="auto" w:fill="auto"/>
          <w:vertAlign w:val="superscript"/>
          <w:lang w:val="en-US" w:eastAsia="zh-CN" w:bidi="ar-SA"/>
        </w:rPr>
        <w:fldChar w:fldCharType="separate"/>
      </w:r>
      <w:r>
        <w:rPr>
          <w:rFonts w:hint="default" w:ascii="Arial" w:hAnsi="Arial" w:cs="Arial" w:eastAsiaTheme="minorEastAsia"/>
          <w:kern w:val="0"/>
          <w:sz w:val="21"/>
          <w:szCs w:val="21"/>
          <w:shd w:val="clear" w:color="auto" w:fill="auto"/>
          <w:vertAlign w:val="superscript"/>
          <w:lang w:val="en-US" w:eastAsia="zh-CN" w:bidi="ar-SA"/>
        </w:rPr>
        <w:t>50</w:t>
      </w:r>
      <w:r>
        <w:rPr>
          <w:rFonts w:hint="default" w:ascii="Arial" w:hAnsi="Arial" w:cs="Arial" w:eastAsiaTheme="minorEastAsia"/>
          <w:kern w:val="0"/>
          <w:sz w:val="21"/>
          <w:szCs w:val="21"/>
          <w:shd w:val="clear" w:color="auto" w:fill="auto"/>
          <w:vertAlign w:val="superscript"/>
          <w:lang w:val="en-US" w:eastAsia="zh-CN" w:bidi="ar-SA"/>
        </w:rPr>
        <w:fldChar w:fldCharType="end"/>
      </w:r>
      <w:r>
        <w:rPr>
          <w:rFonts w:hint="eastAsia" w:ascii="Arial" w:hAnsi="Arial" w:cs="Arial" w:eastAsiaTheme="minorEastAsia"/>
          <w:kern w:val="0"/>
          <w:sz w:val="21"/>
          <w:szCs w:val="21"/>
          <w:shd w:val="clear" w:color="auto" w:fill="auto"/>
          <w:lang w:val="en-US" w:eastAsia="zh-CN" w:bidi="ar-SA"/>
        </w:rPr>
        <w:t>, we fit a multiple linear regression model correlating the AI's perception scores (</w:t>
      </w:r>
      <m:oMath>
        <m:sSub>
          <m:sSubPr>
            <m:ctrlPr>
              <w:rPr>
                <w:rFonts w:hint="default" w:ascii="Cambria Math" w:hAnsi="Cambria Math" w:cs="Arial" w:eastAsiaTheme="minorEastAsia"/>
                <w:kern w:val="2"/>
                <w:sz w:val="20"/>
                <w:szCs w:val="20"/>
                <w:lang w:val="en-US" w:eastAsia="zh-CN" w:bidi="ar-SA"/>
              </w:rPr>
            </m:ctrlPr>
          </m:sSubPr>
          <m:e>
            <m:r>
              <m:rPr>
                <m:sty m:val="p"/>
              </m:rPr>
              <w:rPr>
                <w:rFonts w:hint="default" w:ascii="Cambria Math" w:hAnsi="Cambria Math" w:cs="Arial" w:eastAsiaTheme="minorEastAsia"/>
                <w:kern w:val="2"/>
                <w:sz w:val="20"/>
                <w:szCs w:val="20"/>
                <w:lang w:val="en-US" w:eastAsia="zh-CN" w:bidi="ar-SA"/>
              </w:rPr>
              <m:t>Y</m:t>
            </m:r>
            <m:ctrlPr>
              <w:rPr>
                <w:rFonts w:hint="default" w:ascii="Cambria Math" w:hAnsi="Cambria Math" w:cs="Arial" w:eastAsiaTheme="minorEastAsia"/>
                <w:kern w:val="2"/>
                <w:sz w:val="20"/>
                <w:szCs w:val="20"/>
                <w:lang w:val="en-US" w:eastAsia="zh-CN" w:bidi="ar-SA"/>
              </w:rPr>
            </m:ctrlPr>
          </m:e>
          <m:sub>
            <m:r>
              <m:rPr>
                <m:sty m:val="p"/>
              </m:rPr>
              <w:rPr>
                <w:rFonts w:hint="default" w:ascii="Cambria Math" w:hAnsi="Cambria Math" w:cs="Arial" w:eastAsiaTheme="minorEastAsia"/>
                <w:kern w:val="2"/>
                <w:sz w:val="20"/>
                <w:szCs w:val="20"/>
                <w:lang w:val="en-US" w:eastAsia="zh-CN" w:bidi="ar-SA"/>
              </w:rPr>
              <m:t>p</m:t>
            </m:r>
            <m:ctrlPr>
              <w:rPr>
                <w:rFonts w:hint="default" w:ascii="Cambria Math" w:hAnsi="Cambria Math" w:cs="Arial" w:eastAsiaTheme="minorEastAsia"/>
                <w:kern w:val="2"/>
                <w:sz w:val="20"/>
                <w:szCs w:val="20"/>
                <w:lang w:val="en-US" w:eastAsia="zh-CN" w:bidi="ar-SA"/>
              </w:rPr>
            </m:ctrlPr>
          </m:sub>
        </m:sSub>
      </m:oMath>
      <w:r>
        <w:rPr>
          <w:rFonts w:hint="eastAsia" w:ascii="Arial" w:hAnsi="Arial" w:cs="Arial" w:eastAsiaTheme="minorEastAsia"/>
          <w:kern w:val="0"/>
          <w:sz w:val="21"/>
          <w:szCs w:val="21"/>
          <w:shd w:val="clear" w:color="auto" w:fill="auto"/>
          <w:lang w:val="en-US" w:eastAsia="zh-CN" w:bidi="ar-SA"/>
        </w:rPr>
        <w:t>) with the pixel proportions of 150 visual elements (</w:t>
      </w:r>
      <m:oMath>
        <m:sSub>
          <m:sSubPr>
            <m:ctrlPr>
              <w:rPr>
                <w:rFonts w:hint="default" w:ascii="Cambria Math" w:hAnsi="Cambria Math" w:cs="Arial" w:eastAsiaTheme="minorEastAsia"/>
                <w:kern w:val="2"/>
                <w:sz w:val="20"/>
                <w:szCs w:val="20"/>
                <w:lang w:val="en-US" w:eastAsia="zh-CN" w:bidi="ar-SA"/>
              </w:rPr>
            </m:ctrlPr>
          </m:sSubPr>
          <m:e>
            <m:r>
              <m:rPr>
                <m:sty m:val="p"/>
              </m:rPr>
              <w:rPr>
                <w:rFonts w:hint="default" w:ascii="Cambria Math" w:hAnsi="Cambria Math" w:cs="Arial" w:eastAsiaTheme="minorEastAsia"/>
                <w:kern w:val="2"/>
                <w:sz w:val="20"/>
                <w:szCs w:val="20"/>
                <w:lang w:val="en-US" w:eastAsia="zh-CN" w:bidi="ar-SA"/>
              </w:rPr>
              <m:t>X</m:t>
            </m:r>
            <m:ctrlPr>
              <w:rPr>
                <w:rFonts w:hint="default" w:ascii="Cambria Math" w:hAnsi="Cambria Math" w:cs="Arial" w:eastAsiaTheme="minorEastAsia"/>
                <w:kern w:val="2"/>
                <w:sz w:val="20"/>
                <w:szCs w:val="20"/>
                <w:lang w:val="en-US" w:eastAsia="zh-CN" w:bidi="ar-SA"/>
              </w:rPr>
            </m:ctrlPr>
          </m:e>
          <m:sub>
            <m:r>
              <m:rPr>
                <m:sty m:val="p"/>
              </m:rPr>
              <w:rPr>
                <w:rFonts w:hint="default" w:ascii="Cambria Math" w:hAnsi="Cambria Math" w:cs="Arial" w:eastAsiaTheme="minorEastAsia"/>
                <w:kern w:val="2"/>
                <w:sz w:val="20"/>
                <w:szCs w:val="20"/>
                <w:lang w:val="en-US" w:eastAsia="zh-CN" w:bidi="ar-SA"/>
              </w:rPr>
              <m:t>k</m:t>
            </m:r>
            <m:ctrlPr>
              <w:rPr>
                <w:rFonts w:hint="default" w:ascii="Cambria Math" w:hAnsi="Cambria Math" w:cs="Arial" w:eastAsiaTheme="minorEastAsia"/>
                <w:kern w:val="2"/>
                <w:sz w:val="20"/>
                <w:szCs w:val="20"/>
                <w:lang w:val="en-US" w:eastAsia="zh-CN" w:bidi="ar-SA"/>
              </w:rPr>
            </m:ctrlPr>
          </m:sub>
        </m:sSub>
      </m:oMath>
      <w:r>
        <w:rPr>
          <w:rFonts w:hint="eastAsia" w:ascii="Arial" w:hAnsi="Arial" w:cs="Arial" w:eastAsiaTheme="minorEastAsia"/>
          <w:kern w:val="0"/>
          <w:sz w:val="21"/>
          <w:szCs w:val="21"/>
          <w:shd w:val="clear" w:color="auto" w:fill="auto"/>
          <w:lang w:val="en-US" w:eastAsia="zh-CN" w:bidi="ar-SA"/>
        </w:rPr>
        <w:t>) from semantic segmentation.</w:t>
      </w:r>
    </w:p>
    <w:tbl>
      <w:tblPr>
        <w:tblStyle w:val="13"/>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54"/>
      </w:tblGrid>
      <w:tr w14:paraId="031F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7631" w:type="dxa"/>
            <w:tcBorders>
              <w:top w:val="nil"/>
              <w:left w:val="nil"/>
              <w:bottom w:val="nil"/>
              <w:right w:val="nil"/>
            </w:tcBorders>
            <w:vAlign w:val="center"/>
          </w:tcPr>
          <w:p w14:paraId="49A4180C">
            <w:pPr>
              <w:keepNext w:val="0"/>
              <w:keepLines w:val="0"/>
              <w:pageBreakBefore w:val="0"/>
              <w:kinsoku/>
              <w:wordWrap/>
              <w:overflowPunct w:val="0"/>
              <w:topLinePunct w:val="0"/>
              <w:autoSpaceDE/>
              <w:autoSpaceDN/>
              <w:bidi w:val="0"/>
              <w:adjustRightInd/>
              <w:snapToGrid/>
              <w:spacing w:beforeAutospacing="0" w:afterAutospacing="0" w:line="240" w:lineRule="auto"/>
              <w:jc w:val="center"/>
              <w:textAlignment w:val="auto"/>
              <w:rPr>
                <w:rFonts w:ascii="Cambria Math" w:hAnsi="Cambria Math" w:eastAsia="微软雅黑" w:cs="Arial"/>
                <w:sz w:val="24"/>
                <w:shd w:val="clear" w:color="auto" w:fill="auto"/>
                <w:oMath/>
              </w:rPr>
            </w:pPr>
            <m:oMathPara>
              <m:oMath>
                <m:sSub>
                  <m:sSubPr>
                    <m:ctrlPr>
                      <w:rPr>
                        <w:rFonts w:ascii="Cambria Math" w:hAnsi="Cambria Math" w:cs="Arial"/>
                        <w:b w:val="0"/>
                        <w:i w:val="0"/>
                        <w:sz w:val="24"/>
                        <w:shd w:val="clear" w:color="auto" w:fill="auto"/>
                      </w:rPr>
                    </m:ctrlPr>
                  </m:sSubPr>
                  <m:e>
                    <m:r>
                      <m:rPr>
                        <m:sty m:val="p"/>
                      </m:rPr>
                      <w:rPr>
                        <w:rFonts w:hint="default" w:ascii="Cambria Math" w:hAnsi="Cambria Math" w:cs="Arial"/>
                        <w:sz w:val="24"/>
                        <w:shd w:val="clear" w:color="auto" w:fill="auto"/>
                        <w:lang w:val="en-US" w:eastAsia="zh-CN"/>
                      </w:rPr>
                      <m:t>Y</m:t>
                    </m:r>
                    <m:ctrlPr>
                      <w:rPr>
                        <w:rFonts w:ascii="Cambria Math" w:hAnsi="Cambria Math" w:cs="Arial"/>
                        <w:b w:val="0"/>
                        <w:i w:val="0"/>
                        <w:sz w:val="24"/>
                        <w:shd w:val="clear" w:color="auto" w:fill="auto"/>
                      </w:rPr>
                    </m:ctrlPr>
                  </m:e>
                  <m:sub>
                    <m:r>
                      <m:rPr>
                        <m:sty m:val="p"/>
                      </m:rPr>
                      <w:rPr>
                        <w:rFonts w:hint="default" w:ascii="Cambria Math" w:hAnsi="Cambria Math" w:cs="Arial"/>
                        <w:sz w:val="24"/>
                        <w:shd w:val="clear" w:color="auto" w:fill="auto"/>
                        <w:lang w:val="en-US" w:eastAsia="zh-CN"/>
                      </w:rPr>
                      <m:t>p</m:t>
                    </m:r>
                    <m:ctrlPr>
                      <w:rPr>
                        <w:rFonts w:ascii="Cambria Math" w:hAnsi="Cambria Math" w:cs="Arial"/>
                        <w:b w:val="0"/>
                        <w:i w:val="0"/>
                        <w:sz w:val="24"/>
                        <w:shd w:val="clear" w:color="auto" w:fill="auto"/>
                      </w:rPr>
                    </m:ctrlPr>
                  </m:sub>
                </m:sSub>
                <m:r>
                  <m:rPr>
                    <m:sty m:val="p"/>
                  </m:rPr>
                  <w:rPr>
                    <w:rFonts w:ascii="Cambria Math" w:hAnsi="Cambria Math" w:eastAsia="黑体" w:cs="Arial"/>
                    <w:sz w:val="24"/>
                    <w:shd w:val="clear" w:color="auto" w:fill="auto"/>
                  </w:rPr>
                  <m:t>=</m:t>
                </m:r>
                <m:sSub>
                  <m:sSubPr>
                    <m:ctrlPr>
                      <w:rPr>
                        <w:rFonts w:ascii="Cambria Math" w:hAnsi="Cambria Math" w:eastAsia="黑体" w:cs="Arial"/>
                        <w:b w:val="0"/>
                        <w:sz w:val="24"/>
                        <w:shd w:val="clear" w:color="auto" w:fill="auto"/>
                      </w:rPr>
                    </m:ctrlPr>
                  </m:sSubPr>
                  <m:e>
                    <m:r>
                      <m:rPr>
                        <m:sty m:val="p"/>
                      </m:rPr>
                      <w:rPr>
                        <w:rFonts w:ascii="Cambria Math" w:hAnsi="Cambria Math" w:cs="Arial"/>
                        <w:sz w:val="24"/>
                        <w:shd w:val="clear" w:color="auto" w:fill="auto"/>
                      </w:rPr>
                      <m:t>β</m:t>
                    </m:r>
                    <m:ctrlPr>
                      <w:rPr>
                        <w:rFonts w:ascii="Cambria Math" w:hAnsi="Cambria Math" w:eastAsia="黑体" w:cs="Arial"/>
                        <w:b w:val="0"/>
                        <w:i w:val="0"/>
                        <w:sz w:val="24"/>
                        <w:shd w:val="clear" w:color="auto" w:fill="auto"/>
                      </w:rPr>
                    </m:ctrlPr>
                  </m:e>
                  <m:sub>
                    <m:r>
                      <m:rPr>
                        <m:sty m:val="p"/>
                      </m:rPr>
                      <w:rPr>
                        <w:rFonts w:hint="default" w:ascii="Cambria Math" w:hAnsi="Cambria Math" w:eastAsia="黑体" w:cs="Arial"/>
                        <w:sz w:val="24"/>
                        <w:shd w:val="clear" w:color="auto" w:fill="auto"/>
                        <w:lang w:val="en-US" w:eastAsia="zh-CN"/>
                      </w:rPr>
                      <m:t>p,0</m:t>
                    </m:r>
                    <m:ctrlPr>
                      <w:rPr>
                        <w:rFonts w:ascii="Cambria Math" w:hAnsi="Cambria Math" w:eastAsia="黑体" w:cs="Arial"/>
                        <w:b w:val="0"/>
                        <w:i w:val="0"/>
                        <w:sz w:val="24"/>
                        <w:shd w:val="clear" w:color="auto" w:fill="auto"/>
                      </w:rPr>
                    </m:ctrlPr>
                  </m:sub>
                </m:sSub>
                <m:r>
                  <m:rPr>
                    <m:sty m:val="p"/>
                  </m:rPr>
                  <w:rPr>
                    <w:rFonts w:ascii="Cambria Math" w:hAnsi="Cambria Math" w:cs="Arial"/>
                    <w:sz w:val="24"/>
                    <w:shd w:val="clear" w:color="auto" w:fill="auto"/>
                  </w:rPr>
                  <m:t>+</m:t>
                </m:r>
                <m:nary>
                  <m:naryPr>
                    <m:chr m:val="∑"/>
                    <m:limLoc m:val="undOvr"/>
                    <m:ctrlPr>
                      <w:rPr>
                        <w:rFonts w:ascii="Cambria Math" w:hAnsi="Cambria Math" w:cs="Arial"/>
                        <w:sz w:val="24"/>
                        <w:shd w:val="clear" w:color="auto" w:fill="auto"/>
                      </w:rPr>
                    </m:ctrlPr>
                  </m:naryPr>
                  <m:sub>
                    <m:r>
                      <m:rPr>
                        <m:sty m:val="p"/>
                      </m:rPr>
                      <w:rPr>
                        <w:rFonts w:hint="default" w:ascii="Cambria Math" w:hAnsi="Cambria Math" w:cs="Arial"/>
                        <w:sz w:val="24"/>
                        <w:shd w:val="clear" w:color="auto" w:fill="auto"/>
                        <w:lang w:val="en-US" w:eastAsia="zh-CN"/>
                      </w:rPr>
                      <m:t>k=1</m:t>
                    </m:r>
                    <m:ctrlPr>
                      <w:rPr>
                        <w:rFonts w:ascii="Cambria Math" w:hAnsi="Cambria Math" w:cs="Arial"/>
                        <w:sz w:val="24"/>
                        <w:shd w:val="clear" w:color="auto" w:fill="auto"/>
                      </w:rPr>
                    </m:ctrlPr>
                  </m:sub>
                  <m:sup>
                    <m:r>
                      <m:rPr>
                        <m:sty m:val="p"/>
                      </m:rPr>
                      <w:rPr>
                        <w:rFonts w:hint="default" w:ascii="Cambria Math" w:hAnsi="Cambria Math" w:cs="Arial"/>
                        <w:sz w:val="24"/>
                        <w:shd w:val="clear" w:color="auto" w:fill="auto"/>
                        <w:lang w:val="en-US" w:eastAsia="zh-CN"/>
                      </w:rPr>
                      <m:t>K</m:t>
                    </m:r>
                    <m:ctrlPr>
                      <w:rPr>
                        <w:rFonts w:ascii="Cambria Math" w:hAnsi="Cambria Math" w:cs="Arial"/>
                        <w:sz w:val="24"/>
                        <w:shd w:val="clear" w:color="auto" w:fill="auto"/>
                      </w:rPr>
                    </m:ctrlPr>
                  </m:sup>
                  <m:e>
                    <m:sSub>
                      <m:sSubPr>
                        <m:ctrlPr>
                          <w:rPr>
                            <w:rFonts w:ascii="Cambria Math" w:hAnsi="Cambria Math" w:eastAsia="黑体" w:cs="Arial"/>
                            <w:b w:val="0"/>
                            <w:sz w:val="24"/>
                            <w:shd w:val="clear" w:color="auto" w:fill="auto"/>
                          </w:rPr>
                        </m:ctrlPr>
                      </m:sSubPr>
                      <m:e>
                        <m:r>
                          <m:rPr>
                            <m:sty m:val="p"/>
                          </m:rPr>
                          <w:rPr>
                            <w:rFonts w:ascii="Cambria Math" w:hAnsi="Cambria Math" w:cs="Arial"/>
                            <w:sz w:val="24"/>
                            <w:shd w:val="clear" w:color="auto" w:fill="auto"/>
                          </w:rPr>
                          <m:t>β</m:t>
                        </m:r>
                        <m:ctrlPr>
                          <w:rPr>
                            <w:rFonts w:ascii="Cambria Math" w:hAnsi="Cambria Math" w:eastAsia="黑体" w:cs="Arial"/>
                            <w:b w:val="0"/>
                            <w:i w:val="0"/>
                            <w:sz w:val="24"/>
                            <w:shd w:val="clear" w:color="auto" w:fill="auto"/>
                          </w:rPr>
                        </m:ctrlPr>
                      </m:e>
                      <m:sub>
                        <m:r>
                          <m:rPr>
                            <m:sty m:val="p"/>
                          </m:rPr>
                          <w:rPr>
                            <w:rFonts w:hint="default" w:ascii="Cambria Math" w:hAnsi="Cambria Math" w:eastAsia="黑体" w:cs="Arial"/>
                            <w:sz w:val="24"/>
                            <w:shd w:val="clear" w:color="auto" w:fill="auto"/>
                            <w:lang w:val="en-US" w:eastAsia="zh-CN"/>
                          </w:rPr>
                          <m:t>p,k</m:t>
                        </m:r>
                        <m:ctrlPr>
                          <w:rPr>
                            <w:rFonts w:ascii="Cambria Math" w:hAnsi="Cambria Math" w:eastAsia="黑体" w:cs="Arial"/>
                            <w:b w:val="0"/>
                            <w:i w:val="0"/>
                            <w:sz w:val="24"/>
                            <w:shd w:val="clear" w:color="auto" w:fill="auto"/>
                          </w:rPr>
                        </m:ctrlPr>
                      </m:sub>
                    </m:sSub>
                    <m:ctrlPr>
                      <w:rPr>
                        <w:rFonts w:ascii="Cambria Math" w:hAnsi="Cambria Math" w:cs="Arial"/>
                        <w:sz w:val="24"/>
                        <w:shd w:val="clear" w:color="auto" w:fill="auto"/>
                      </w:rPr>
                    </m:ctrlPr>
                  </m:e>
                </m:nary>
                <m:sSub>
                  <m:sSubPr>
                    <m:ctrlPr>
                      <w:rPr>
                        <w:rFonts w:ascii="Cambria Math" w:hAnsi="Cambria Math" w:cs="Arial"/>
                        <w:b w:val="0"/>
                        <w:i w:val="0"/>
                        <w:sz w:val="24"/>
                        <w:shd w:val="clear" w:color="auto" w:fill="auto"/>
                      </w:rPr>
                    </m:ctrlPr>
                  </m:sSubPr>
                  <m:e>
                    <m:r>
                      <m:rPr>
                        <m:sty m:val="p"/>
                      </m:rPr>
                      <w:rPr>
                        <w:rFonts w:hint="default" w:ascii="Cambria Math" w:hAnsi="Cambria Math" w:cs="Arial"/>
                        <w:sz w:val="24"/>
                        <w:shd w:val="clear" w:color="auto" w:fill="auto"/>
                        <w:lang w:val="en-US" w:eastAsia="zh-CN"/>
                      </w:rPr>
                      <m:t>X</m:t>
                    </m:r>
                    <m:ctrlPr>
                      <w:rPr>
                        <w:rFonts w:ascii="Cambria Math" w:hAnsi="Cambria Math" w:cs="Arial"/>
                        <w:b w:val="0"/>
                        <w:i w:val="0"/>
                        <w:sz w:val="24"/>
                        <w:shd w:val="clear" w:color="auto" w:fill="auto"/>
                      </w:rPr>
                    </m:ctrlPr>
                  </m:e>
                  <m:sub>
                    <m:r>
                      <m:rPr>
                        <m:sty m:val="p"/>
                      </m:rPr>
                      <w:rPr>
                        <w:rFonts w:hint="default" w:ascii="Cambria Math" w:hAnsi="Cambria Math" w:cs="Arial"/>
                        <w:sz w:val="24"/>
                        <w:shd w:val="clear" w:color="auto" w:fill="auto"/>
                        <w:lang w:val="en-US" w:eastAsia="zh-CN"/>
                      </w:rPr>
                      <m:t>k</m:t>
                    </m:r>
                    <m:ctrlPr>
                      <w:rPr>
                        <w:rFonts w:ascii="Cambria Math" w:hAnsi="Cambria Math" w:cs="Arial"/>
                        <w:b w:val="0"/>
                        <w:i w:val="0"/>
                        <w:sz w:val="24"/>
                        <w:shd w:val="clear" w:color="auto" w:fill="auto"/>
                      </w:rPr>
                    </m:ctrlPr>
                  </m:sub>
                </m:sSub>
                <m:r>
                  <m:rPr>
                    <m:sty m:val="p"/>
                  </m:rPr>
                  <w:rPr>
                    <w:rFonts w:ascii="Cambria Math" w:hAnsi="Cambria Math" w:cs="Arial"/>
                    <w:sz w:val="24"/>
                    <w:shd w:val="clear" w:color="auto" w:fill="auto"/>
                  </w:rPr>
                  <m:t>+</m:t>
                </m:r>
                <m:sSub>
                  <m:sSubPr>
                    <m:ctrlPr>
                      <w:rPr>
                        <w:rFonts w:ascii="Cambria Math" w:hAnsi="Cambria Math" w:cs="Arial"/>
                        <w:b w:val="0"/>
                        <w:sz w:val="24"/>
                        <w:shd w:val="clear" w:color="auto" w:fill="auto"/>
                      </w:rPr>
                    </m:ctrlPr>
                  </m:sSubPr>
                  <m:e>
                    <m:r>
                      <m:rPr>
                        <m:sty m:val="p"/>
                      </m:rPr>
                      <w:rPr>
                        <w:rFonts w:ascii="Cambria Math" w:hAnsi="Cambria Math" w:cs="Arial"/>
                        <w:sz w:val="24"/>
                        <w:shd w:val="clear" w:color="auto" w:fill="auto"/>
                      </w:rPr>
                      <m:t>ℇ</m:t>
                    </m:r>
                    <m:ctrlPr>
                      <w:rPr>
                        <w:rFonts w:ascii="Cambria Math" w:hAnsi="Cambria Math" w:cs="Arial"/>
                        <w:b w:val="0"/>
                        <w:i w:val="0"/>
                        <w:sz w:val="24"/>
                        <w:shd w:val="clear" w:color="auto" w:fill="auto"/>
                      </w:rPr>
                    </m:ctrlPr>
                  </m:e>
                  <m:sub>
                    <m:r>
                      <m:rPr>
                        <m:sty m:val="p"/>
                      </m:rPr>
                      <w:rPr>
                        <w:rFonts w:hint="default" w:ascii="Cambria Math" w:hAnsi="Cambria Math" w:cs="Arial"/>
                        <w:sz w:val="24"/>
                        <w:shd w:val="clear" w:color="auto" w:fill="auto"/>
                        <w:lang w:val="en-US" w:eastAsia="zh-CN"/>
                      </w:rPr>
                      <m:t>p</m:t>
                    </m:r>
                    <m:ctrlPr>
                      <w:rPr>
                        <w:rFonts w:ascii="Cambria Math" w:hAnsi="Cambria Math" w:cs="Arial"/>
                        <w:b w:val="0"/>
                        <w:i w:val="0"/>
                        <w:sz w:val="24"/>
                        <w:shd w:val="clear" w:color="auto" w:fill="auto"/>
                      </w:rPr>
                    </m:ctrlPr>
                  </m:sub>
                </m:sSub>
              </m:oMath>
            </m:oMathPara>
          </w:p>
        </w:tc>
        <w:tc>
          <w:tcPr>
            <w:tcW w:w="654" w:type="dxa"/>
            <w:tcBorders>
              <w:top w:val="nil"/>
              <w:left w:val="nil"/>
              <w:bottom w:val="nil"/>
              <w:right w:val="nil"/>
            </w:tcBorders>
          </w:tcPr>
          <w:p w14:paraId="50689BB6">
            <w:pPr>
              <w:keepNext w:val="0"/>
              <w:keepLines w:val="0"/>
              <w:pageBreakBefore w:val="0"/>
              <w:numPr>
                <w:ilvl w:val="255"/>
                <w:numId w:val="0"/>
              </w:numPr>
              <w:kinsoku/>
              <w:wordWrap/>
              <w:overflowPunct w:val="0"/>
              <w:topLinePunct w:val="0"/>
              <w:autoSpaceDE/>
              <w:autoSpaceDN/>
              <w:bidi w:val="0"/>
              <w:adjustRightInd/>
              <w:snapToGrid/>
              <w:spacing w:beforeAutospacing="0" w:afterAutospacing="0" w:line="240" w:lineRule="auto"/>
              <w:textAlignment w:val="auto"/>
              <w:rPr>
                <w:rFonts w:ascii="Cambria Math" w:hAnsi="Cambria Math" w:eastAsia="黑体" w:cs="Arial"/>
                <w:sz w:val="24"/>
                <w:szCs w:val="28"/>
                <w:shd w:val="clear" w:color="auto" w:fill="auto"/>
                <w:oMath/>
              </w:rPr>
            </w:pPr>
            <w:r>
              <w:rPr>
                <w:rFonts w:ascii="Arial" w:hAnsi="Arial" w:eastAsia="黑体" w:cs="Arial"/>
                <w:iCs/>
                <w:sz w:val="24"/>
                <w:szCs w:val="28"/>
                <w:shd w:val="clear" w:color="auto" w:fill="auto"/>
              </w:rPr>
              <w:t>(</w:t>
            </w:r>
            <w:r>
              <w:rPr>
                <w:rFonts w:hint="eastAsia" w:ascii="Arial" w:hAnsi="Arial" w:eastAsia="黑体" w:cs="Arial"/>
                <w:iCs/>
                <w:sz w:val="24"/>
                <w:szCs w:val="28"/>
                <w:shd w:val="clear" w:color="auto" w:fill="auto"/>
                <w:lang w:val="en-US" w:eastAsia="zh-CN"/>
              </w:rPr>
              <w:t>7</w:t>
            </w:r>
            <w:r>
              <w:rPr>
                <w:rFonts w:ascii="Arial" w:hAnsi="Arial" w:eastAsia="黑体" w:cs="Arial"/>
                <w:iCs/>
                <w:sz w:val="24"/>
                <w:szCs w:val="28"/>
                <w:shd w:val="clear" w:color="auto" w:fill="auto"/>
              </w:rPr>
              <w:t>)</w:t>
            </w:r>
          </w:p>
        </w:tc>
      </w:tr>
    </w:tbl>
    <w:p w14:paraId="0D40979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Arial" w:hAnsi="Arial" w:cs="Arial" w:eastAsiaTheme="minorEastAsia"/>
          <w:kern w:val="0"/>
          <w:sz w:val="21"/>
          <w:szCs w:val="21"/>
          <w:shd w:val="clear" w:color="auto" w:fill="auto"/>
          <w:lang w:val="en-US" w:eastAsia="zh-CN" w:bidi="ar-SA"/>
        </w:rPr>
      </w:pPr>
      <m:oMath>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β</m:t>
            </m:r>
            <m:ctrlPr>
              <w:rPr>
                <w:rFonts w:ascii="Cambria Math" w:hAnsi="Cambria Math" w:eastAsiaTheme="minorEastAsia"/>
                <w:color w:val="FF0000"/>
                <w:sz w:val="21"/>
              </w:rPr>
            </m:ctrlPr>
          </m:e>
          <m:sub>
            <m:r>
              <m:rPr/>
              <w:rPr>
                <w:rFonts w:hint="default" w:ascii="Cambria Math" w:hAnsi="Cambria Math" w:eastAsiaTheme="minorEastAsia"/>
                <w:color w:val="FF0000"/>
                <w:sz w:val="21"/>
              </w:rPr>
              <m:t>p,k</m:t>
            </m:r>
            <m:ctrlPr>
              <w:rPr>
                <w:rFonts w:ascii="Cambria Math" w:hAnsi="Cambria Math" w:eastAsiaTheme="minorEastAsia"/>
                <w:color w:val="FF0000"/>
                <w:sz w:val="21"/>
              </w:rPr>
            </m:ctrlPr>
          </m:sub>
        </m:sSub>
      </m:oMath>
      <w:r>
        <w:rPr>
          <w:rFonts w:hint="eastAsia" w:ascii="Arial" w:hAnsi="Arial" w:cs="Arial" w:eastAsiaTheme="minorEastAsia"/>
          <w:color w:val="FF0000"/>
          <w:kern w:val="0"/>
          <w:sz w:val="21"/>
          <w:szCs w:val="21"/>
          <w:shd w:val="clear" w:color="auto" w:fill="auto"/>
          <w:lang w:val="en-US" w:eastAsia="zh-CN" w:bidi="ar-SA"/>
        </w:rPr>
        <w:t xml:space="preserve"> denotes the standardized regression coefficient, representing the marginal impact of element </w:t>
      </w:r>
      <m:oMath>
        <m:r>
          <m:rPr>
            <m:sty m:val="p"/>
          </m:rPr>
          <w:rPr>
            <w:rFonts w:hint="eastAsia" w:ascii="Cambria Math" w:hAnsi="Cambria Math" w:cs="Arial" w:eastAsiaTheme="minorEastAsia"/>
            <w:color w:val="FF0000"/>
            <w:kern w:val="0"/>
            <w:sz w:val="21"/>
            <w:szCs w:val="21"/>
            <w:shd w:val="clear" w:color="auto" w:fill="auto"/>
            <w:lang w:val="en-US" w:eastAsia="zh-CN" w:bidi="ar-SA"/>
          </w:rPr>
          <m:t>$k$</m:t>
        </m:r>
      </m:oMath>
      <w:r>
        <w:rPr>
          <w:rFonts w:hint="eastAsia" w:ascii="Arial" w:hAnsi="Arial" w:cs="Arial" w:eastAsiaTheme="minorEastAsia"/>
          <w:color w:val="FF0000"/>
          <w:kern w:val="0"/>
          <w:sz w:val="21"/>
          <w:szCs w:val="21"/>
          <w:shd w:val="clear" w:color="auto" w:fill="auto"/>
          <w:lang w:val="en-US" w:eastAsia="zh-CN" w:bidi="ar-SA"/>
        </w:rPr>
        <w:t xml:space="preserve"> on perception </w:t>
      </w:r>
      <m:oMath>
        <m:r>
          <m:rPr/>
          <w:rPr>
            <w:rFonts w:hint="default" w:ascii="Cambria Math" w:hAnsi="Cambria Math" w:eastAsiaTheme="minorEastAsia"/>
            <w:color w:val="FF0000"/>
            <w:sz w:val="21"/>
          </w:rPr>
          <m:t>p.</m:t>
        </m:r>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β</m:t>
            </m:r>
            <m:ctrlPr>
              <w:rPr>
                <w:rFonts w:ascii="Cambria Math" w:hAnsi="Cambria Math" w:eastAsiaTheme="minorEastAsia"/>
                <w:color w:val="FF0000"/>
                <w:sz w:val="21"/>
              </w:rPr>
            </m:ctrlPr>
          </m:e>
          <m:sub>
            <m:r>
              <m:rPr/>
              <w:rPr>
                <w:rFonts w:hint="default" w:ascii="Cambria Math" w:hAnsi="Cambria Math" w:eastAsiaTheme="minorEastAsia"/>
                <w:color w:val="FF0000"/>
                <w:sz w:val="21"/>
              </w:rPr>
              <m:t>p,0</m:t>
            </m:r>
            <m:ctrlPr>
              <w:rPr>
                <w:rFonts w:ascii="Cambria Math" w:hAnsi="Cambria Math" w:eastAsiaTheme="minorEastAsia"/>
                <w:color w:val="FF0000"/>
                <w:sz w:val="21"/>
              </w:rPr>
            </m:ctrlPr>
          </m:sub>
        </m:sSub>
      </m:oMath>
      <w:r>
        <w:rPr>
          <w:rFonts w:hint="eastAsia" w:ascii="Arial" w:hAnsi="Arial" w:cs="Arial" w:eastAsiaTheme="minorEastAsia"/>
          <w:color w:val="FF0000"/>
          <w:kern w:val="0"/>
          <w:sz w:val="21"/>
          <w:szCs w:val="21"/>
          <w:shd w:val="clear" w:color="auto" w:fill="auto"/>
          <w:lang w:val="en-US" w:eastAsia="zh-CN" w:bidi="ar-SA"/>
        </w:rPr>
        <w:t xml:space="preserve"> is the intercept and </w:t>
      </w:r>
      <m:oMath>
        <m:sSub>
          <m:sSubPr>
            <m:ctrlPr>
              <w:rPr>
                <w:rFonts w:hint="default" w:ascii="Cambria Math" w:hAnsi="Cambria Math" w:eastAsiaTheme="minorEastAsia"/>
                <w:color w:val="FF0000"/>
                <w:sz w:val="21"/>
              </w:rPr>
            </m:ctrlPr>
          </m:sSubPr>
          <m:e>
            <m:r>
              <m:rPr/>
              <w:rPr>
                <w:rFonts w:hint="default" w:ascii="Cambria Math" w:hAnsi="Cambria Math" w:eastAsiaTheme="minorEastAsia"/>
                <w:color w:val="FF0000"/>
                <w:sz w:val="21"/>
              </w:rPr>
              <m:t>ϵ</m:t>
            </m:r>
            <m:ctrlPr>
              <w:rPr>
                <w:rFonts w:ascii="Cambria Math" w:hAnsi="Cambria Math" w:eastAsiaTheme="minorEastAsia"/>
                <w:color w:val="FF0000"/>
                <w:sz w:val="21"/>
              </w:rPr>
            </m:ctrlPr>
          </m:e>
          <m:sub>
            <m:r>
              <m:rPr/>
              <w:rPr>
                <w:rFonts w:hint="default" w:ascii="Cambria Math" w:hAnsi="Cambria Math" w:eastAsiaTheme="minorEastAsia"/>
                <w:color w:val="FF0000"/>
                <w:sz w:val="21"/>
              </w:rPr>
              <m:t>p</m:t>
            </m:r>
            <m:ctrlPr>
              <w:rPr>
                <w:rFonts w:ascii="Cambria Math" w:hAnsi="Cambria Math" w:eastAsiaTheme="minorEastAsia"/>
                <w:color w:val="FF0000"/>
                <w:sz w:val="21"/>
              </w:rPr>
            </m:ctrlPr>
          </m:sub>
        </m:sSub>
      </m:oMath>
      <w:r>
        <w:rPr>
          <w:rFonts w:hint="eastAsia" w:ascii="Arial" w:hAnsi="Arial" w:cs="Arial" w:eastAsiaTheme="minorEastAsia"/>
          <w:color w:val="FF0000"/>
          <w:kern w:val="0"/>
          <w:sz w:val="21"/>
          <w:szCs w:val="21"/>
          <w:shd w:val="clear" w:color="auto" w:fill="auto"/>
          <w:lang w:val="en-US" w:eastAsia="zh-CN" w:bidi="ar-SA"/>
        </w:rPr>
        <w:t xml:space="preserve"> is the error term.</w:t>
      </w:r>
    </w:p>
    <w:p w14:paraId="23D9ACC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eastAsia" w:ascii="Arial" w:hAnsi="Arial" w:cs="Arial" w:eastAsiaTheme="minorEastAsia"/>
          <w:kern w:val="0"/>
          <w:sz w:val="21"/>
          <w:szCs w:val="21"/>
          <w:shd w:val="clear" w:color="auto" w:fill="auto"/>
          <w:lang w:val="en-US" w:eastAsia="zh-CN" w:bidi="ar-SA"/>
        </w:rPr>
      </w:pPr>
    </w:p>
    <w:p w14:paraId="6E41EA9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eastAsiaTheme="minorEastAsia"/>
          <w:kern w:val="0"/>
          <w:sz w:val="21"/>
          <w:szCs w:val="21"/>
          <w:shd w:val="clear" w:color="auto" w:fill="auto"/>
          <w:rtl w:val="0"/>
          <w:lang w:val="en-US" w:eastAsia="zh-CN" w:bidi="ar-SA"/>
        </w:rPr>
      </w:pPr>
      <w:r>
        <w:rPr>
          <w:rFonts w:hint="eastAsia" w:ascii="Arial" w:hAnsi="Arial" w:cs="Arial" w:eastAsiaTheme="minorEastAsia"/>
          <w:color w:val="FF0000"/>
          <w:kern w:val="0"/>
          <w:sz w:val="21"/>
          <w:szCs w:val="21"/>
          <w:shd w:val="clear" w:color="auto" w:fill="auto"/>
          <w:lang w:val="en-US" w:eastAsia="zh-CN" w:bidi="ar-SA"/>
        </w:rPr>
        <w:t>Third, to validate the AI's utility for synthetic intervention</w:t>
      </w:r>
      <w:r>
        <w:rPr>
          <w:rFonts w:hint="eastAsia" w:ascii="Arial" w:hAnsi="Arial" w:cs="Arial"/>
          <w:color w:val="FF0000"/>
          <w:kern w:val="0"/>
          <w:sz w:val="21"/>
          <w:szCs w:val="21"/>
          <w:shd w:val="clear" w:color="auto" w:fill="auto"/>
          <w:lang w:val="en-US" w:eastAsia="zh-CN" w:bidi="ar-SA"/>
        </w:rPr>
        <w:t>s</w:t>
      </w:r>
      <w:r>
        <w:rPr>
          <w:rFonts w:hint="eastAsia" w:ascii="Arial" w:hAnsi="Arial" w:cs="Arial" w:eastAsiaTheme="minorEastAsia"/>
          <w:color w:val="FF0000"/>
          <w:kern w:val="0"/>
          <w:sz w:val="21"/>
          <w:szCs w:val="21"/>
          <w:shd w:val="clear" w:color="auto" w:fill="auto"/>
          <w:lang w:val="en-US" w:eastAsia="zh-CN" w:bidi="ar-SA"/>
        </w:rPr>
        <w:t>, we performed thematic interventions on baseline images to create "before-and-after" pairs.</w:t>
      </w:r>
      <w:r>
        <w:rPr>
          <w:rFonts w:hint="eastAsia" w:ascii="Arial" w:hAnsi="Arial" w:cs="Arial" w:eastAsiaTheme="minorEastAsia"/>
          <w:kern w:val="0"/>
          <w:sz w:val="21"/>
          <w:szCs w:val="21"/>
          <w:shd w:val="clear" w:color="auto" w:fill="auto"/>
          <w:lang w:val="en-US" w:eastAsia="zh-CN" w:bidi="ar-SA"/>
        </w:rPr>
        <w:t xml:space="preserve"> These interventions were designed around three interpretable categories: Natural, Traffic, and Built Elements. The causal effect of each category was then quantified by calculating the average change in perception scores (</w:t>
      </w:r>
      <m:oMath>
        <m:r>
          <m:rPr>
            <m:sty m:val="p"/>
          </m:rPr>
          <w:rPr>
            <w:rFonts w:hint="eastAsia" w:ascii="Cambria Math" w:hAnsi="Cambria Math" w:cs="Arial" w:eastAsiaTheme="minorEastAsia"/>
            <w:kern w:val="0"/>
            <w:sz w:val="21"/>
            <w:szCs w:val="21"/>
            <w:shd w:val="clear" w:color="auto" w:fill="auto"/>
            <w:lang w:val="en-US" w:eastAsia="zh-CN" w:bidi="ar-SA"/>
          </w:rPr>
          <m:t>Δ</m:t>
        </m:r>
        <m:bar>
          <m:barPr>
            <m:pos m:val="top"/>
            <m:ctrlPr>
              <w:rPr>
                <w:rFonts w:hint="eastAsia" w:ascii="Cambria Math" w:hAnsi="Cambria Math" w:cs="Arial" w:eastAsiaTheme="minorEastAsia"/>
                <w:kern w:val="0"/>
                <w:sz w:val="21"/>
                <w:szCs w:val="21"/>
                <w:shd w:val="clear" w:color="auto" w:fill="auto"/>
                <w:lang w:val="en-US" w:eastAsia="zh-CN" w:bidi="ar-SA"/>
              </w:rPr>
            </m:ctrlPr>
          </m:barPr>
          <m:e>
            <m:sSub>
              <m:sSubPr>
                <m:ctrlPr>
                  <w:rPr>
                    <w:rFonts w:hint="eastAsia" w:ascii="Cambria Math" w:hAnsi="Cambria Math" w:cs="Arial" w:eastAsiaTheme="minorEastAsia"/>
                    <w:kern w:val="0"/>
                    <w:sz w:val="21"/>
                    <w:szCs w:val="21"/>
                    <w:shd w:val="clear" w:color="auto" w:fill="auto"/>
                    <w:lang w:val="en-US" w:eastAsia="zh-CN" w:bidi="ar-SA"/>
                  </w:rPr>
                </m:ctrlPr>
              </m:sSubPr>
              <m:e>
                <m:r>
                  <m:rPr>
                    <m:sty m:val="p"/>
                  </m:rPr>
                  <w:rPr>
                    <w:rFonts w:hint="default" w:ascii="Cambria Math" w:hAnsi="Cambria Math" w:cs="Arial" w:eastAsiaTheme="minorEastAsia"/>
                    <w:kern w:val="0"/>
                    <w:sz w:val="21"/>
                    <w:szCs w:val="21"/>
                    <w:shd w:val="clear" w:color="auto" w:fill="auto"/>
                    <w:lang w:val="en-US" w:eastAsia="zh-CN" w:bidi="ar-SA"/>
                  </w:rPr>
                  <m:t>S</m:t>
                </m:r>
                <m:ctrlPr>
                  <w:rPr>
                    <w:rFonts w:hint="eastAsia" w:ascii="Cambria Math" w:hAnsi="Cambria Math" w:cs="Arial" w:eastAsiaTheme="minorEastAsia"/>
                    <w:kern w:val="0"/>
                    <w:sz w:val="21"/>
                    <w:szCs w:val="21"/>
                    <w:shd w:val="clear" w:color="auto" w:fill="auto"/>
                    <w:lang w:val="en-US" w:eastAsia="zh-CN" w:bidi="ar-SA"/>
                  </w:rPr>
                </m:ctrlPr>
              </m:e>
              <m:sub>
                <m:r>
                  <m:rPr>
                    <m:sty m:val="p"/>
                  </m:rPr>
                  <w:rPr>
                    <w:rFonts w:hint="default" w:ascii="Cambria Math" w:hAnsi="Cambria Math" w:cs="Arial" w:eastAsiaTheme="minorEastAsia"/>
                    <w:kern w:val="0"/>
                    <w:sz w:val="21"/>
                    <w:szCs w:val="21"/>
                    <w:shd w:val="clear" w:color="auto" w:fill="auto"/>
                    <w:lang w:val="en-US" w:eastAsia="zh-CN" w:bidi="ar-SA"/>
                  </w:rPr>
                  <m:t>p,c</m:t>
                </m:r>
                <m:ctrlPr>
                  <w:rPr>
                    <w:rFonts w:hint="eastAsia" w:ascii="Cambria Math" w:hAnsi="Cambria Math" w:cs="Arial" w:eastAsiaTheme="minorEastAsia"/>
                    <w:kern w:val="0"/>
                    <w:sz w:val="21"/>
                    <w:szCs w:val="21"/>
                    <w:shd w:val="clear" w:color="auto" w:fill="auto"/>
                    <w:lang w:val="en-US" w:eastAsia="zh-CN" w:bidi="ar-SA"/>
                  </w:rPr>
                </m:ctrlPr>
              </m:sub>
            </m:sSub>
            <m:ctrlPr>
              <w:rPr>
                <w:rFonts w:hint="eastAsia" w:ascii="Cambria Math" w:hAnsi="Cambria Math" w:cs="Arial" w:eastAsiaTheme="minorEastAsia"/>
                <w:kern w:val="0"/>
                <w:sz w:val="21"/>
                <w:szCs w:val="21"/>
                <w:shd w:val="clear" w:color="auto" w:fill="auto"/>
                <w:lang w:val="en-US" w:eastAsia="zh-CN" w:bidi="ar-SA"/>
              </w:rPr>
            </m:ctrlPr>
          </m:e>
        </m:bar>
      </m:oMath>
      <w:r>
        <w:rPr>
          <w:rFonts w:hint="eastAsia" w:ascii="Arial" w:hAnsi="Arial" w:cs="Arial" w:eastAsiaTheme="minorEastAsia"/>
          <w:kern w:val="0"/>
          <w:sz w:val="21"/>
          <w:szCs w:val="21"/>
          <w:shd w:val="clear" w:color="auto" w:fill="auto"/>
          <w:lang w:val="en-US" w:eastAsia="zh-CN" w:bidi="ar-SA"/>
        </w:rPr>
        <w:t>) between the variant and baseline images for each perception type.</w:t>
      </w:r>
    </w:p>
    <w:tbl>
      <w:tblPr>
        <w:tblStyle w:val="13"/>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54"/>
      </w:tblGrid>
      <w:tr w14:paraId="3893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7631" w:type="dxa"/>
            <w:tcBorders>
              <w:top w:val="nil"/>
              <w:left w:val="nil"/>
              <w:bottom w:val="nil"/>
              <w:right w:val="nil"/>
            </w:tcBorders>
            <w:vAlign w:val="center"/>
          </w:tcPr>
          <w:p w14:paraId="68396A03">
            <w:pPr>
              <w:overflowPunct w:val="0"/>
              <w:spacing w:after="156" w:afterLines="50" w:line="360" w:lineRule="exact"/>
              <w:jc w:val="center"/>
              <w:rPr>
                <w:rFonts w:ascii="Cambria Math" w:hAnsi="Cambria Math" w:eastAsia="微软雅黑" w:cs="Arial"/>
                <w:sz w:val="24"/>
                <w:shd w:val="clear" w:color="auto" w:fill="auto"/>
                <w:oMath/>
              </w:rPr>
            </w:pPr>
            <m:oMathPara>
              <m:oMath>
                <m:r>
                  <m:rPr>
                    <m:sty m:val="p"/>
                  </m:rPr>
                  <w:rPr>
                    <w:rFonts w:ascii="Cambria Math" w:hAnsi="Cambria Math" w:cs="Arial"/>
                    <w:sz w:val="24"/>
                    <w:shd w:val="clear" w:color="auto" w:fill="auto"/>
                  </w:rPr>
                  <m:t>Δ</m:t>
                </m:r>
                <m:bar>
                  <m:barPr>
                    <m:pos m:val="top"/>
                    <m:ctrlPr>
                      <w:rPr>
                        <w:rFonts w:ascii="Cambria Math" w:hAnsi="Cambria Math" w:cs="Arial"/>
                        <w:b w:val="0"/>
                        <w:i w:val="0"/>
                        <w:sz w:val="24"/>
                        <w:shd w:val="clear" w:color="auto" w:fill="auto"/>
                      </w:rPr>
                    </m:ctrlPr>
                  </m:barPr>
                  <m:e>
                    <m:sSub>
                      <m:sSubPr>
                        <m:ctrlPr>
                          <w:rPr>
                            <w:rFonts w:ascii="Cambria Math" w:hAnsi="Cambria Math" w:cs="Arial"/>
                            <w:b w:val="0"/>
                            <w:i w:val="0"/>
                            <w:sz w:val="24"/>
                            <w:shd w:val="clear" w:color="auto" w:fill="auto"/>
                          </w:rPr>
                        </m:ctrlPr>
                      </m:sSubPr>
                      <m:e>
                        <m:r>
                          <m:rPr>
                            <m:sty m:val="p"/>
                          </m:rPr>
                          <w:rPr>
                            <w:rFonts w:hint="default" w:ascii="Cambria Math" w:hAnsi="Cambria Math" w:cs="Arial"/>
                            <w:sz w:val="24"/>
                            <w:shd w:val="clear" w:color="auto" w:fill="auto"/>
                            <w:lang w:val="en-US" w:eastAsia="zh-CN"/>
                          </w:rPr>
                          <m:t>S</m:t>
                        </m:r>
                        <m:ctrlPr>
                          <w:rPr>
                            <w:rFonts w:ascii="Cambria Math" w:hAnsi="Cambria Math" w:cs="Arial"/>
                            <w:b w:val="0"/>
                            <w:i w:val="0"/>
                            <w:sz w:val="24"/>
                            <w:shd w:val="clear" w:color="auto" w:fill="auto"/>
                          </w:rPr>
                        </m:ctrlPr>
                      </m:e>
                      <m:sub>
                        <m:r>
                          <m:rPr>
                            <m:sty m:val="p"/>
                          </m:rPr>
                          <w:rPr>
                            <w:rFonts w:hint="default" w:ascii="Cambria Math" w:hAnsi="Cambria Math" w:cs="Arial"/>
                            <w:sz w:val="24"/>
                            <w:shd w:val="clear" w:color="auto" w:fill="auto"/>
                            <w:lang w:val="en-US" w:eastAsia="zh-CN"/>
                          </w:rPr>
                          <m:t>p,c</m:t>
                        </m:r>
                        <m:ctrlPr>
                          <w:rPr>
                            <w:rFonts w:ascii="Cambria Math" w:hAnsi="Cambria Math" w:cs="Arial"/>
                            <w:b w:val="0"/>
                            <w:i w:val="0"/>
                            <w:sz w:val="24"/>
                            <w:shd w:val="clear" w:color="auto" w:fill="auto"/>
                          </w:rPr>
                        </m:ctrlPr>
                      </m:sub>
                    </m:sSub>
                    <m:ctrlPr>
                      <w:rPr>
                        <w:rFonts w:ascii="Cambria Math" w:hAnsi="Cambria Math" w:cs="Arial"/>
                        <w:b w:val="0"/>
                        <w:i w:val="0"/>
                        <w:sz w:val="24"/>
                        <w:shd w:val="clear" w:color="auto" w:fill="auto"/>
                      </w:rPr>
                    </m:ctrlPr>
                  </m:e>
                </m:bar>
                <m:r>
                  <m:rPr>
                    <m:sty m:val="p"/>
                  </m:rPr>
                  <w:rPr>
                    <w:rFonts w:ascii="Cambria Math" w:hAnsi="Cambria Math" w:eastAsia="黑体" w:cs="Arial"/>
                    <w:sz w:val="24"/>
                    <w:shd w:val="clear" w:color="auto" w:fill="auto"/>
                  </w:rPr>
                  <m:t>=</m:t>
                </m:r>
                <m:f>
                  <m:fPr>
                    <m:ctrlPr>
                      <w:rPr>
                        <w:rFonts w:ascii="Cambria Math" w:hAnsi="Cambria Math" w:eastAsia="黑体" w:cs="Arial"/>
                        <w:b w:val="0"/>
                        <w:i w:val="0"/>
                        <w:sz w:val="24"/>
                        <w:shd w:val="clear" w:color="auto" w:fill="auto"/>
                      </w:rPr>
                    </m:ctrlPr>
                  </m:fPr>
                  <m:num>
                    <m:r>
                      <m:rPr>
                        <m:sty m:val="p"/>
                      </m:rPr>
                      <w:rPr>
                        <w:rFonts w:hint="default" w:ascii="Cambria Math" w:hAnsi="Cambria Math" w:eastAsia="黑体" w:cs="Arial"/>
                        <w:sz w:val="24"/>
                        <w:shd w:val="clear" w:color="auto" w:fill="auto"/>
                        <w:lang w:val="en-US" w:eastAsia="zh-CN"/>
                      </w:rPr>
                      <m:t>1</m:t>
                    </m:r>
                    <m:ctrlPr>
                      <w:rPr>
                        <w:rFonts w:ascii="Cambria Math" w:hAnsi="Cambria Math" w:eastAsia="黑体" w:cs="Arial"/>
                        <w:b w:val="0"/>
                        <w:i w:val="0"/>
                        <w:sz w:val="24"/>
                        <w:shd w:val="clear" w:color="auto" w:fill="auto"/>
                      </w:rPr>
                    </m:ctrlPr>
                  </m:num>
                  <m:den>
                    <m:sSub>
                      <m:sSubPr>
                        <m:ctrlPr>
                          <w:rPr>
                            <w:rFonts w:ascii="Cambria Math" w:hAnsi="Cambria Math" w:eastAsia="黑体" w:cs="Arial"/>
                            <w:b w:val="0"/>
                            <w:sz w:val="24"/>
                            <w:shd w:val="clear" w:color="auto" w:fill="auto"/>
                          </w:rPr>
                        </m:ctrlPr>
                      </m:sSubPr>
                      <m:e>
                        <m:r>
                          <m:rPr>
                            <m:sty m:val="p"/>
                          </m:rPr>
                          <w:rPr>
                            <w:rFonts w:hint="default" w:ascii="Cambria Math" w:hAnsi="Cambria Math" w:eastAsia="黑体" w:cs="Arial"/>
                            <w:sz w:val="24"/>
                            <w:shd w:val="clear" w:color="auto" w:fill="auto"/>
                            <w:lang w:val="en-US" w:eastAsia="zh-CN"/>
                          </w:rPr>
                          <m:t>N</m:t>
                        </m:r>
                        <m:ctrlPr>
                          <w:rPr>
                            <w:rFonts w:ascii="Cambria Math" w:hAnsi="Cambria Math" w:eastAsia="黑体" w:cs="Arial"/>
                            <w:b w:val="0"/>
                            <w:i w:val="0"/>
                            <w:sz w:val="24"/>
                            <w:shd w:val="clear" w:color="auto" w:fill="auto"/>
                          </w:rPr>
                        </m:ctrlPr>
                      </m:e>
                      <m:sub>
                        <m:r>
                          <m:rPr>
                            <m:sty m:val="p"/>
                          </m:rPr>
                          <w:rPr>
                            <w:rFonts w:hint="default" w:ascii="Cambria Math" w:hAnsi="Cambria Math" w:eastAsia="黑体" w:cs="Arial"/>
                            <w:sz w:val="24"/>
                            <w:shd w:val="clear" w:color="auto" w:fill="auto"/>
                            <w:lang w:val="en-US" w:eastAsia="zh-CN"/>
                          </w:rPr>
                          <m:t>c</m:t>
                        </m:r>
                        <m:ctrlPr>
                          <w:rPr>
                            <w:rFonts w:ascii="Cambria Math" w:hAnsi="Cambria Math" w:eastAsia="黑体" w:cs="Arial"/>
                            <w:b w:val="0"/>
                            <w:i w:val="0"/>
                            <w:sz w:val="24"/>
                            <w:shd w:val="clear" w:color="auto" w:fill="auto"/>
                          </w:rPr>
                        </m:ctrlPr>
                      </m:sub>
                    </m:sSub>
                    <m:ctrlPr>
                      <w:rPr>
                        <w:rFonts w:ascii="Cambria Math" w:hAnsi="Cambria Math" w:eastAsia="黑体" w:cs="Arial"/>
                        <w:b w:val="0"/>
                        <w:i w:val="0"/>
                        <w:sz w:val="24"/>
                        <w:shd w:val="clear" w:color="auto" w:fill="auto"/>
                      </w:rPr>
                    </m:ctrlPr>
                  </m:den>
                </m:f>
                <m:nary>
                  <m:naryPr>
                    <m:chr m:val="∑"/>
                    <m:limLoc m:val="undOvr"/>
                    <m:ctrlPr>
                      <w:rPr>
                        <w:rFonts w:ascii="Cambria Math" w:hAnsi="Cambria Math" w:cs="Arial"/>
                        <w:sz w:val="24"/>
                        <w:shd w:val="clear" w:color="auto" w:fill="auto"/>
                      </w:rPr>
                    </m:ctrlPr>
                  </m:naryPr>
                  <m:sub>
                    <m:r>
                      <m:rPr>
                        <m:sty m:val="p"/>
                      </m:rPr>
                      <w:rPr>
                        <w:rFonts w:hint="default" w:ascii="Cambria Math" w:hAnsi="Cambria Math" w:cs="Arial"/>
                        <w:sz w:val="24"/>
                        <w:shd w:val="clear" w:color="auto" w:fill="auto"/>
                        <w:lang w:val="en-US" w:eastAsia="zh-CN"/>
                      </w:rPr>
                      <m:t>i=1</m:t>
                    </m:r>
                    <m:ctrlPr>
                      <w:rPr>
                        <w:rFonts w:ascii="Cambria Math" w:hAnsi="Cambria Math" w:cs="Arial"/>
                        <w:sz w:val="24"/>
                        <w:shd w:val="clear" w:color="auto" w:fill="auto"/>
                      </w:rPr>
                    </m:ctrlPr>
                  </m:sub>
                  <m:sup>
                    <m:sSub>
                      <m:sSubPr>
                        <m:ctrlPr>
                          <w:rPr>
                            <w:rFonts w:ascii="Cambria Math" w:hAnsi="Cambria Math" w:eastAsia="黑体" w:cs="Arial"/>
                            <w:b w:val="0"/>
                            <w:sz w:val="24"/>
                            <w:shd w:val="clear" w:color="auto" w:fill="auto"/>
                          </w:rPr>
                        </m:ctrlPr>
                      </m:sSubPr>
                      <m:e>
                        <m:r>
                          <m:rPr>
                            <m:sty m:val="p"/>
                          </m:rPr>
                          <w:rPr>
                            <w:rFonts w:hint="default" w:ascii="Cambria Math" w:hAnsi="Cambria Math" w:eastAsia="黑体" w:cs="Arial"/>
                            <w:sz w:val="24"/>
                            <w:shd w:val="clear" w:color="auto" w:fill="auto"/>
                            <w:lang w:val="en-US" w:eastAsia="zh-CN"/>
                          </w:rPr>
                          <m:t>N</m:t>
                        </m:r>
                        <m:ctrlPr>
                          <w:rPr>
                            <w:rFonts w:ascii="Cambria Math" w:hAnsi="Cambria Math" w:eastAsia="黑体" w:cs="Arial"/>
                            <w:b w:val="0"/>
                            <w:i w:val="0"/>
                            <w:sz w:val="24"/>
                            <w:shd w:val="clear" w:color="auto" w:fill="auto"/>
                          </w:rPr>
                        </m:ctrlPr>
                      </m:e>
                      <m:sub>
                        <m:r>
                          <m:rPr>
                            <m:sty m:val="p"/>
                          </m:rPr>
                          <w:rPr>
                            <w:rFonts w:hint="default" w:ascii="Cambria Math" w:hAnsi="Cambria Math" w:eastAsia="黑体" w:cs="Arial"/>
                            <w:sz w:val="24"/>
                            <w:shd w:val="clear" w:color="auto" w:fill="auto"/>
                            <w:lang w:val="en-US" w:eastAsia="zh-CN"/>
                          </w:rPr>
                          <m:t>c</m:t>
                        </m:r>
                        <m:ctrlPr>
                          <w:rPr>
                            <w:rFonts w:ascii="Cambria Math" w:hAnsi="Cambria Math" w:eastAsia="黑体" w:cs="Arial"/>
                            <w:b w:val="0"/>
                            <w:i w:val="0"/>
                            <w:sz w:val="24"/>
                            <w:shd w:val="clear" w:color="auto" w:fill="auto"/>
                          </w:rPr>
                        </m:ctrlPr>
                      </m:sub>
                    </m:sSub>
                    <m:ctrlPr>
                      <w:rPr>
                        <w:rFonts w:ascii="Cambria Math" w:hAnsi="Cambria Math" w:cs="Arial"/>
                        <w:sz w:val="24"/>
                        <w:shd w:val="clear" w:color="auto" w:fill="auto"/>
                      </w:rPr>
                    </m:ctrlPr>
                  </m:sup>
                  <m:e>
                    <m:d>
                      <m:dPr>
                        <m:ctrlPr>
                          <w:rPr>
                            <w:rFonts w:ascii="Cambria Math" w:hAnsi="Cambria Math" w:cs="Arial"/>
                            <w:sz w:val="24"/>
                            <w:shd w:val="clear" w:color="auto" w:fill="auto"/>
                          </w:rPr>
                        </m:ctrlPr>
                      </m:dPr>
                      <m:e>
                        <m:sSubSup>
                          <m:sSubSupPr>
                            <m:ctrlPr>
                              <w:rPr>
                                <w:rFonts w:ascii="Cambria Math" w:hAnsi="Cambria Math" w:cs="Arial"/>
                                <w:b w:val="0"/>
                                <w:i w:val="0"/>
                                <w:sz w:val="24"/>
                                <w:shd w:val="clear" w:color="auto" w:fill="auto"/>
                              </w:rPr>
                            </m:ctrlPr>
                          </m:sSubSupPr>
                          <m:e>
                            <m:r>
                              <m:rPr>
                                <m:sty m:val="p"/>
                              </m:rPr>
                              <w:rPr>
                                <w:rFonts w:hint="default" w:ascii="Cambria Math" w:hAnsi="Cambria Math" w:cs="Arial"/>
                                <w:sz w:val="24"/>
                                <w:shd w:val="clear" w:color="auto" w:fill="auto"/>
                                <w:lang w:val="en-US" w:eastAsia="zh-CN"/>
                              </w:rPr>
                              <m:t>S</m:t>
                            </m:r>
                            <m:ctrlPr>
                              <w:rPr>
                                <w:rFonts w:ascii="Cambria Math" w:hAnsi="Cambria Math" w:cs="Arial"/>
                                <w:b w:val="0"/>
                                <w:i w:val="0"/>
                                <w:sz w:val="24"/>
                                <w:shd w:val="clear" w:color="auto" w:fill="auto"/>
                              </w:rPr>
                            </m:ctrlPr>
                          </m:e>
                          <m:sub>
                            <m:r>
                              <m:rPr>
                                <m:sty m:val="p"/>
                              </m:rPr>
                              <w:rPr>
                                <w:rFonts w:hint="default" w:ascii="Cambria Math" w:hAnsi="Cambria Math" w:cs="Arial"/>
                                <w:sz w:val="24"/>
                                <w:shd w:val="clear" w:color="auto" w:fill="auto"/>
                                <w:lang w:val="en-US" w:eastAsia="zh-CN"/>
                              </w:rPr>
                              <m:t>p,i</m:t>
                            </m:r>
                            <m:ctrlPr>
                              <w:rPr>
                                <w:rFonts w:ascii="Cambria Math" w:hAnsi="Cambria Math" w:cs="Arial"/>
                                <w:b w:val="0"/>
                                <w:i w:val="0"/>
                                <w:sz w:val="24"/>
                                <w:shd w:val="clear" w:color="auto" w:fill="auto"/>
                              </w:rPr>
                            </m:ctrlPr>
                          </m:sub>
                          <m:sup>
                            <m:r>
                              <m:rPr>
                                <m:sty m:val="p"/>
                              </m:rPr>
                              <w:rPr>
                                <w:rFonts w:hint="default" w:ascii="Cambria Math" w:hAnsi="Cambria Math" w:cs="Arial"/>
                                <w:sz w:val="24"/>
                                <w:shd w:val="clear" w:color="auto" w:fill="auto"/>
                                <w:lang w:val="en-US" w:eastAsia="zh-CN"/>
                              </w:rPr>
                              <m:t>variant</m:t>
                            </m:r>
                            <m:ctrlPr>
                              <w:rPr>
                                <w:rFonts w:ascii="Cambria Math" w:hAnsi="Cambria Math" w:cs="Arial"/>
                                <w:b w:val="0"/>
                                <w:i w:val="0"/>
                                <w:sz w:val="24"/>
                                <w:shd w:val="clear" w:color="auto" w:fill="auto"/>
                              </w:rPr>
                            </m:ctrlPr>
                          </m:sup>
                        </m:sSubSup>
                        <m:r>
                          <m:rPr>
                            <m:sty m:val="p"/>
                          </m:rPr>
                          <w:rPr>
                            <w:rFonts w:hint="default" w:ascii="Cambria Math" w:hAnsi="Cambria Math" w:cs="Arial"/>
                            <w:sz w:val="24"/>
                            <w:shd w:val="clear" w:color="auto" w:fill="auto"/>
                            <w:lang w:val="en-US" w:eastAsia="zh-CN"/>
                          </w:rPr>
                          <m:t>−</m:t>
                        </m:r>
                        <m:sSubSup>
                          <m:sSubSupPr>
                            <m:ctrlPr>
                              <w:rPr>
                                <w:rFonts w:ascii="Cambria Math" w:hAnsi="Cambria Math" w:cs="Arial"/>
                                <w:b w:val="0"/>
                                <w:i w:val="0"/>
                                <w:sz w:val="24"/>
                                <w:shd w:val="clear" w:color="auto" w:fill="auto"/>
                              </w:rPr>
                            </m:ctrlPr>
                          </m:sSubSupPr>
                          <m:e>
                            <m:r>
                              <m:rPr>
                                <m:sty m:val="p"/>
                              </m:rPr>
                              <w:rPr>
                                <w:rFonts w:hint="default" w:ascii="Cambria Math" w:hAnsi="Cambria Math" w:cs="Arial"/>
                                <w:sz w:val="24"/>
                                <w:shd w:val="clear" w:color="auto" w:fill="auto"/>
                                <w:lang w:val="en-US" w:eastAsia="zh-CN"/>
                              </w:rPr>
                              <m:t>S</m:t>
                            </m:r>
                            <m:ctrlPr>
                              <w:rPr>
                                <w:rFonts w:ascii="Cambria Math" w:hAnsi="Cambria Math" w:cs="Arial"/>
                                <w:b w:val="0"/>
                                <w:i w:val="0"/>
                                <w:sz w:val="24"/>
                                <w:shd w:val="clear" w:color="auto" w:fill="auto"/>
                              </w:rPr>
                            </m:ctrlPr>
                          </m:e>
                          <m:sub>
                            <m:r>
                              <m:rPr>
                                <m:sty m:val="p"/>
                              </m:rPr>
                              <w:rPr>
                                <w:rFonts w:hint="default" w:ascii="Cambria Math" w:hAnsi="Cambria Math" w:cs="Arial"/>
                                <w:sz w:val="24"/>
                                <w:shd w:val="clear" w:color="auto" w:fill="auto"/>
                                <w:lang w:val="en-US" w:eastAsia="zh-CN"/>
                              </w:rPr>
                              <m:t>p,i</m:t>
                            </m:r>
                            <m:ctrlPr>
                              <w:rPr>
                                <w:rFonts w:ascii="Cambria Math" w:hAnsi="Cambria Math" w:cs="Arial"/>
                                <w:b w:val="0"/>
                                <w:i w:val="0"/>
                                <w:sz w:val="24"/>
                                <w:shd w:val="clear" w:color="auto" w:fill="auto"/>
                              </w:rPr>
                            </m:ctrlPr>
                          </m:sub>
                          <m:sup>
                            <m:r>
                              <m:rPr>
                                <m:sty m:val="p"/>
                              </m:rPr>
                              <w:rPr>
                                <w:rFonts w:hint="default" w:ascii="Cambria Math" w:hAnsi="Cambria Math" w:cs="Arial"/>
                                <w:sz w:val="24"/>
                                <w:shd w:val="clear" w:color="auto" w:fill="auto"/>
                                <w:lang w:val="en-US" w:eastAsia="zh-CN"/>
                              </w:rPr>
                              <m:t>baseline</m:t>
                            </m:r>
                            <m:ctrlPr>
                              <w:rPr>
                                <w:rFonts w:ascii="Cambria Math" w:hAnsi="Cambria Math" w:cs="Arial"/>
                                <w:b w:val="0"/>
                                <w:i w:val="0"/>
                                <w:sz w:val="24"/>
                                <w:shd w:val="clear" w:color="auto" w:fill="auto"/>
                              </w:rPr>
                            </m:ctrlPr>
                          </m:sup>
                        </m:sSubSup>
                        <m:ctrlPr>
                          <w:rPr>
                            <w:rFonts w:ascii="Cambria Math" w:hAnsi="Cambria Math" w:cs="Arial"/>
                            <w:sz w:val="24"/>
                            <w:shd w:val="clear" w:color="auto" w:fill="auto"/>
                          </w:rPr>
                        </m:ctrlPr>
                      </m:e>
                    </m:d>
                    <m:ctrlPr>
                      <w:rPr>
                        <w:rFonts w:ascii="Cambria Math" w:hAnsi="Cambria Math" w:cs="Arial"/>
                        <w:sz w:val="24"/>
                        <w:shd w:val="clear" w:color="auto" w:fill="auto"/>
                      </w:rPr>
                    </m:ctrlPr>
                  </m:e>
                </m:nary>
              </m:oMath>
            </m:oMathPara>
          </w:p>
        </w:tc>
        <w:tc>
          <w:tcPr>
            <w:tcW w:w="654" w:type="dxa"/>
            <w:tcBorders>
              <w:top w:val="nil"/>
              <w:left w:val="nil"/>
              <w:bottom w:val="nil"/>
              <w:right w:val="nil"/>
            </w:tcBorders>
          </w:tcPr>
          <w:p w14:paraId="16B0AF5A">
            <w:pPr>
              <w:numPr>
                <w:ilvl w:val="255"/>
                <w:numId w:val="0"/>
              </w:numPr>
              <w:overflowPunct w:val="0"/>
              <w:spacing w:line="312" w:lineRule="auto"/>
              <w:rPr>
                <w:rFonts w:ascii="Cambria Math" w:hAnsi="Cambria Math" w:eastAsia="黑体" w:cs="Arial"/>
                <w:sz w:val="24"/>
                <w:szCs w:val="28"/>
                <w:shd w:val="clear" w:color="auto" w:fill="auto"/>
                <w:oMath/>
              </w:rPr>
            </w:pPr>
            <w:r>
              <w:rPr>
                <w:rFonts w:ascii="Arial" w:hAnsi="Arial" w:eastAsia="黑体" w:cs="Arial"/>
                <w:iCs/>
                <w:sz w:val="24"/>
                <w:szCs w:val="28"/>
                <w:shd w:val="clear" w:color="auto" w:fill="auto"/>
              </w:rPr>
              <w:t>(</w:t>
            </w:r>
            <w:r>
              <w:rPr>
                <w:rFonts w:hint="eastAsia" w:ascii="Arial" w:hAnsi="Arial" w:eastAsia="黑体" w:cs="Arial"/>
                <w:iCs/>
                <w:sz w:val="24"/>
                <w:szCs w:val="28"/>
                <w:shd w:val="clear" w:color="auto" w:fill="auto"/>
                <w:lang w:val="en-US" w:eastAsia="zh-CN"/>
              </w:rPr>
              <w:t>8</w:t>
            </w:r>
            <w:r>
              <w:rPr>
                <w:rFonts w:ascii="Arial" w:hAnsi="Arial" w:eastAsia="黑体" w:cs="Arial"/>
                <w:iCs/>
                <w:sz w:val="24"/>
                <w:szCs w:val="28"/>
                <w:shd w:val="clear" w:color="auto" w:fill="auto"/>
              </w:rPr>
              <w:t>)</w:t>
            </w:r>
          </w:p>
        </w:tc>
      </w:tr>
    </w:tbl>
    <w:p w14:paraId="0440702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Arial" w:hAnsi="Arial" w:cs="Arial" w:eastAsiaTheme="minorEastAsia"/>
          <w:kern w:val="0"/>
          <w:sz w:val="21"/>
          <w:szCs w:val="21"/>
          <w:shd w:val="clear" w:color="auto" w:fill="auto"/>
          <w:rtl w:val="0"/>
          <w:lang w:val="en-US" w:eastAsia="zh-CN" w:bidi="ar-SA"/>
        </w:rPr>
      </w:pPr>
      <w:r>
        <w:rPr>
          <w:rFonts w:hint="default" w:ascii="Arial" w:hAnsi="Arial" w:cs="Arial" w:eastAsiaTheme="minorEastAsia"/>
          <w:kern w:val="0"/>
          <w:sz w:val="21"/>
          <w:szCs w:val="21"/>
          <w:shd w:val="clear" w:color="auto" w:fill="auto"/>
          <w:rtl w:val="0"/>
          <w:lang w:val="en-US" w:eastAsia="zh-CN" w:bidi="ar-SA"/>
        </w:rPr>
        <w:t xml:space="preserve">Where </w:t>
      </w:r>
      <m:oMath>
        <m:r>
          <m:rPr>
            <m:sty m:val="p"/>
          </m:rPr>
          <w:rPr>
            <w:rFonts w:hint="eastAsia" w:ascii="Cambria Math" w:hAnsi="Cambria Math" w:cs="Arial" w:eastAsiaTheme="minorEastAsia"/>
            <w:kern w:val="0"/>
            <w:sz w:val="21"/>
            <w:szCs w:val="21"/>
            <w:shd w:val="clear" w:color="auto" w:fill="auto"/>
            <w:lang w:val="en-US" w:eastAsia="zh-CN" w:bidi="ar-SA"/>
          </w:rPr>
          <m:t>Δ</m:t>
        </m:r>
        <m:bar>
          <m:barPr>
            <m:pos m:val="top"/>
            <m:ctrlPr>
              <w:rPr>
                <w:rFonts w:hint="eastAsia" w:ascii="Cambria Math" w:hAnsi="Cambria Math" w:cs="Arial" w:eastAsiaTheme="minorEastAsia"/>
                <w:kern w:val="0"/>
                <w:sz w:val="21"/>
                <w:szCs w:val="21"/>
                <w:shd w:val="clear" w:color="auto" w:fill="auto"/>
                <w:lang w:val="en-US" w:eastAsia="zh-CN" w:bidi="ar-SA"/>
              </w:rPr>
            </m:ctrlPr>
          </m:barPr>
          <m:e>
            <m:sSub>
              <m:sSubPr>
                <m:ctrlPr>
                  <w:rPr>
                    <w:rFonts w:hint="eastAsia" w:ascii="Cambria Math" w:hAnsi="Cambria Math" w:cs="Arial" w:eastAsiaTheme="minorEastAsia"/>
                    <w:kern w:val="0"/>
                    <w:sz w:val="21"/>
                    <w:szCs w:val="21"/>
                    <w:shd w:val="clear" w:color="auto" w:fill="auto"/>
                    <w:lang w:val="en-US" w:eastAsia="zh-CN" w:bidi="ar-SA"/>
                  </w:rPr>
                </m:ctrlPr>
              </m:sSubPr>
              <m:e>
                <m:r>
                  <m:rPr>
                    <m:sty m:val="p"/>
                  </m:rPr>
                  <w:rPr>
                    <w:rFonts w:hint="default" w:ascii="Cambria Math" w:hAnsi="Cambria Math" w:cs="Arial" w:eastAsiaTheme="minorEastAsia"/>
                    <w:kern w:val="0"/>
                    <w:sz w:val="21"/>
                    <w:szCs w:val="21"/>
                    <w:shd w:val="clear" w:color="auto" w:fill="auto"/>
                    <w:lang w:val="en-US" w:eastAsia="zh-CN" w:bidi="ar-SA"/>
                  </w:rPr>
                  <m:t>S</m:t>
                </m:r>
                <m:ctrlPr>
                  <w:rPr>
                    <w:rFonts w:hint="eastAsia" w:ascii="Cambria Math" w:hAnsi="Cambria Math" w:cs="Arial" w:eastAsiaTheme="minorEastAsia"/>
                    <w:kern w:val="0"/>
                    <w:sz w:val="21"/>
                    <w:szCs w:val="21"/>
                    <w:shd w:val="clear" w:color="auto" w:fill="auto"/>
                    <w:lang w:val="en-US" w:eastAsia="zh-CN" w:bidi="ar-SA"/>
                  </w:rPr>
                </m:ctrlPr>
              </m:e>
              <m:sub>
                <m:r>
                  <m:rPr>
                    <m:sty m:val="p"/>
                  </m:rPr>
                  <w:rPr>
                    <w:rFonts w:hint="default" w:ascii="Cambria Math" w:hAnsi="Cambria Math" w:cs="Arial" w:eastAsiaTheme="minorEastAsia"/>
                    <w:kern w:val="0"/>
                    <w:sz w:val="21"/>
                    <w:szCs w:val="21"/>
                    <w:shd w:val="clear" w:color="auto" w:fill="auto"/>
                    <w:lang w:val="en-US" w:eastAsia="zh-CN" w:bidi="ar-SA"/>
                  </w:rPr>
                  <m:t>p,c</m:t>
                </m:r>
                <m:ctrlPr>
                  <w:rPr>
                    <w:rFonts w:hint="eastAsia" w:ascii="Cambria Math" w:hAnsi="Cambria Math" w:cs="Arial" w:eastAsiaTheme="minorEastAsia"/>
                    <w:kern w:val="0"/>
                    <w:sz w:val="21"/>
                    <w:szCs w:val="21"/>
                    <w:shd w:val="clear" w:color="auto" w:fill="auto"/>
                    <w:lang w:val="en-US" w:eastAsia="zh-CN" w:bidi="ar-SA"/>
                  </w:rPr>
                </m:ctrlPr>
              </m:sub>
            </m:sSub>
            <m:ctrlPr>
              <w:rPr>
                <w:rFonts w:hint="eastAsia" w:ascii="Cambria Math" w:hAnsi="Cambria Math" w:cs="Arial" w:eastAsiaTheme="minorEastAsia"/>
                <w:kern w:val="0"/>
                <w:sz w:val="21"/>
                <w:szCs w:val="21"/>
                <w:shd w:val="clear" w:color="auto" w:fill="auto"/>
                <w:lang w:val="en-US" w:eastAsia="zh-CN" w:bidi="ar-SA"/>
              </w:rPr>
            </m:ctrlPr>
          </m:e>
        </m:bar>
      </m:oMath>
      <w:r>
        <w:rPr>
          <w:rFonts w:hint="default" w:ascii="Arial" w:hAnsi="Arial" w:cs="Arial" w:eastAsiaTheme="minorEastAsia"/>
          <w:kern w:val="0"/>
          <w:sz w:val="21"/>
          <w:szCs w:val="21"/>
          <w:shd w:val="clear" w:color="auto" w:fill="auto"/>
          <w:rtl w:val="0"/>
          <w:lang w:val="en-US" w:eastAsia="zh-CN" w:bidi="ar-SA"/>
        </w:rPr>
        <w:t xml:space="preserve"> is the average change in score for perception p under category C, </w:t>
      </w:r>
      <m:oMath>
        <m:sSubSup>
          <m:sSubSupPr>
            <m:ctrlPr>
              <w:rPr>
                <w:rFonts w:hint="eastAsia" w:ascii="Cambria Math" w:hAnsi="Cambria Math" w:cs="Arial" w:eastAsiaTheme="minorEastAsia"/>
                <w:kern w:val="0"/>
                <w:sz w:val="21"/>
                <w:szCs w:val="21"/>
                <w:shd w:val="clear" w:color="auto" w:fill="auto"/>
                <w:lang w:val="en-US" w:eastAsia="zh-CN" w:bidi="ar-SA"/>
              </w:rPr>
            </m:ctrlPr>
          </m:sSubSupPr>
          <m:e>
            <m:r>
              <m:rPr>
                <m:sty m:val="p"/>
              </m:rPr>
              <w:rPr>
                <w:rFonts w:hint="default" w:ascii="Cambria Math" w:hAnsi="Cambria Math" w:cs="Arial" w:eastAsiaTheme="minorEastAsia"/>
                <w:kern w:val="0"/>
                <w:sz w:val="21"/>
                <w:szCs w:val="21"/>
                <w:shd w:val="clear" w:color="auto" w:fill="auto"/>
                <w:lang w:val="en-US" w:eastAsia="zh-CN" w:bidi="ar-SA"/>
              </w:rPr>
              <m:t>S</m:t>
            </m:r>
            <m:ctrlPr>
              <w:rPr>
                <w:rFonts w:hint="eastAsia" w:ascii="Cambria Math" w:hAnsi="Cambria Math" w:cs="Arial" w:eastAsiaTheme="minorEastAsia"/>
                <w:kern w:val="0"/>
                <w:sz w:val="21"/>
                <w:szCs w:val="21"/>
                <w:shd w:val="clear" w:color="auto" w:fill="auto"/>
                <w:lang w:val="en-US" w:eastAsia="zh-CN" w:bidi="ar-SA"/>
              </w:rPr>
            </m:ctrlPr>
          </m:e>
          <m:sub>
            <m:r>
              <m:rPr>
                <m:sty m:val="p"/>
              </m:rPr>
              <w:rPr>
                <w:rFonts w:hint="default" w:ascii="Cambria Math" w:hAnsi="Cambria Math" w:cs="Arial" w:eastAsiaTheme="minorEastAsia"/>
                <w:kern w:val="0"/>
                <w:sz w:val="21"/>
                <w:szCs w:val="21"/>
                <w:shd w:val="clear" w:color="auto" w:fill="auto"/>
                <w:lang w:val="en-US" w:eastAsia="zh-CN" w:bidi="ar-SA"/>
              </w:rPr>
              <m:t>p,i</m:t>
            </m:r>
            <m:ctrlPr>
              <w:rPr>
                <w:rFonts w:hint="eastAsia" w:ascii="Cambria Math" w:hAnsi="Cambria Math" w:cs="Arial" w:eastAsiaTheme="minorEastAsia"/>
                <w:kern w:val="0"/>
                <w:sz w:val="21"/>
                <w:szCs w:val="21"/>
                <w:shd w:val="clear" w:color="auto" w:fill="auto"/>
                <w:lang w:val="en-US" w:eastAsia="zh-CN" w:bidi="ar-SA"/>
              </w:rPr>
            </m:ctrlPr>
          </m:sub>
          <m:sup>
            <m:r>
              <m:rPr>
                <m:sty m:val="p"/>
              </m:rPr>
              <w:rPr>
                <w:rFonts w:hint="default" w:ascii="Cambria Math" w:hAnsi="Cambria Math" w:cs="Arial" w:eastAsiaTheme="minorEastAsia"/>
                <w:kern w:val="0"/>
                <w:sz w:val="21"/>
                <w:szCs w:val="21"/>
                <w:shd w:val="clear" w:color="auto" w:fill="auto"/>
                <w:lang w:val="en-US" w:eastAsia="zh-CN" w:bidi="ar-SA"/>
              </w:rPr>
              <m:t>variant</m:t>
            </m:r>
            <m:ctrlPr>
              <w:rPr>
                <w:rFonts w:hint="eastAsia" w:ascii="Cambria Math" w:hAnsi="Cambria Math" w:cs="Arial" w:eastAsiaTheme="minorEastAsia"/>
                <w:kern w:val="0"/>
                <w:sz w:val="21"/>
                <w:szCs w:val="21"/>
                <w:shd w:val="clear" w:color="auto" w:fill="auto"/>
                <w:lang w:val="en-US" w:eastAsia="zh-CN" w:bidi="ar-SA"/>
              </w:rPr>
            </m:ctrlPr>
          </m:sup>
        </m:sSubSup>
      </m:oMath>
      <w:r>
        <w:rPr>
          <w:rFonts w:hint="default" w:ascii="Arial" w:hAnsi="Arial" w:cs="Arial" w:eastAsiaTheme="minorEastAsia"/>
          <w:kern w:val="0"/>
          <w:sz w:val="21"/>
          <w:szCs w:val="21"/>
          <w:shd w:val="clear" w:color="auto" w:fill="auto"/>
          <w:rtl w:val="0"/>
          <w:lang w:val="en-US" w:eastAsia="zh-CN" w:bidi="ar-SA"/>
        </w:rPr>
        <w:t xml:space="preserve"> and </w:t>
      </w:r>
      <m:oMath>
        <m:sSubSup>
          <m:sSubSupPr>
            <m:ctrlPr>
              <w:rPr>
                <w:rFonts w:hint="eastAsia" w:ascii="Cambria Math" w:hAnsi="Cambria Math" w:cs="Arial" w:eastAsiaTheme="minorEastAsia"/>
                <w:kern w:val="0"/>
                <w:sz w:val="21"/>
                <w:szCs w:val="21"/>
                <w:shd w:val="clear" w:color="auto" w:fill="auto"/>
                <w:lang w:val="en-US" w:eastAsia="zh-CN" w:bidi="ar-SA"/>
              </w:rPr>
            </m:ctrlPr>
          </m:sSubSupPr>
          <m:e>
            <m:r>
              <m:rPr>
                <m:sty m:val="p"/>
              </m:rPr>
              <w:rPr>
                <w:rFonts w:hint="default" w:ascii="Cambria Math" w:hAnsi="Cambria Math" w:cs="Arial" w:eastAsiaTheme="minorEastAsia"/>
                <w:kern w:val="0"/>
                <w:sz w:val="21"/>
                <w:szCs w:val="21"/>
                <w:shd w:val="clear" w:color="auto" w:fill="auto"/>
                <w:lang w:val="en-US" w:eastAsia="zh-CN" w:bidi="ar-SA"/>
              </w:rPr>
              <m:t>S</m:t>
            </m:r>
            <m:ctrlPr>
              <w:rPr>
                <w:rFonts w:hint="eastAsia" w:ascii="Cambria Math" w:hAnsi="Cambria Math" w:cs="Arial" w:eastAsiaTheme="minorEastAsia"/>
                <w:kern w:val="0"/>
                <w:sz w:val="21"/>
                <w:szCs w:val="21"/>
                <w:shd w:val="clear" w:color="auto" w:fill="auto"/>
                <w:lang w:val="en-US" w:eastAsia="zh-CN" w:bidi="ar-SA"/>
              </w:rPr>
            </m:ctrlPr>
          </m:e>
          <m:sub>
            <m:r>
              <m:rPr>
                <m:sty m:val="p"/>
              </m:rPr>
              <w:rPr>
                <w:rFonts w:hint="default" w:ascii="Cambria Math" w:hAnsi="Cambria Math" w:cs="Arial" w:eastAsiaTheme="minorEastAsia"/>
                <w:kern w:val="0"/>
                <w:sz w:val="21"/>
                <w:szCs w:val="21"/>
                <w:shd w:val="clear" w:color="auto" w:fill="auto"/>
                <w:lang w:val="en-US" w:eastAsia="zh-CN" w:bidi="ar-SA"/>
              </w:rPr>
              <m:t>p,i</m:t>
            </m:r>
            <m:ctrlPr>
              <w:rPr>
                <w:rFonts w:hint="eastAsia" w:ascii="Cambria Math" w:hAnsi="Cambria Math" w:cs="Arial" w:eastAsiaTheme="minorEastAsia"/>
                <w:kern w:val="0"/>
                <w:sz w:val="21"/>
                <w:szCs w:val="21"/>
                <w:shd w:val="clear" w:color="auto" w:fill="auto"/>
                <w:lang w:val="en-US" w:eastAsia="zh-CN" w:bidi="ar-SA"/>
              </w:rPr>
            </m:ctrlPr>
          </m:sub>
          <m:sup>
            <m:r>
              <m:rPr>
                <m:sty m:val="p"/>
              </m:rPr>
              <w:rPr>
                <w:rFonts w:hint="default" w:ascii="Cambria Math" w:hAnsi="Cambria Math" w:cs="Arial" w:eastAsiaTheme="minorEastAsia"/>
                <w:kern w:val="0"/>
                <w:sz w:val="21"/>
                <w:szCs w:val="21"/>
                <w:shd w:val="clear" w:color="auto" w:fill="auto"/>
                <w:lang w:val="en-US" w:eastAsia="zh-CN" w:bidi="ar-SA"/>
              </w:rPr>
              <m:t>baseline</m:t>
            </m:r>
            <m:ctrlPr>
              <w:rPr>
                <w:rFonts w:hint="eastAsia" w:ascii="Cambria Math" w:hAnsi="Cambria Math" w:cs="Arial" w:eastAsiaTheme="minorEastAsia"/>
                <w:kern w:val="0"/>
                <w:sz w:val="21"/>
                <w:szCs w:val="21"/>
                <w:shd w:val="clear" w:color="auto" w:fill="auto"/>
                <w:lang w:val="en-US" w:eastAsia="zh-CN" w:bidi="ar-SA"/>
              </w:rPr>
            </m:ctrlPr>
          </m:sup>
        </m:sSubSup>
      </m:oMath>
      <w:r>
        <w:rPr>
          <w:rFonts w:hint="default" w:ascii="Arial" w:hAnsi="Arial" w:cs="Arial" w:eastAsiaTheme="minorEastAsia"/>
          <w:kern w:val="0"/>
          <w:sz w:val="21"/>
          <w:szCs w:val="21"/>
          <w:shd w:val="clear" w:color="auto" w:fill="auto"/>
          <w:rtl w:val="0"/>
          <w:lang w:val="en-US" w:eastAsia="zh-CN" w:bidi="ar-SA"/>
        </w:rPr>
        <w:t xml:space="preserve"> are the scores for a single image pair i, and </w:t>
      </w:r>
      <m:oMath>
        <m:sSub>
          <m:sSubPr>
            <m:ctrlPr>
              <w:rPr>
                <w:rFonts w:hint="eastAsia" w:ascii="Cambria Math" w:hAnsi="Cambria Math" w:cs="Arial" w:eastAsiaTheme="minorEastAsia"/>
                <w:kern w:val="0"/>
                <w:sz w:val="21"/>
                <w:szCs w:val="21"/>
                <w:shd w:val="clear" w:color="auto" w:fill="auto"/>
                <w:lang w:val="en-US" w:eastAsia="zh-CN" w:bidi="ar-SA"/>
              </w:rPr>
            </m:ctrlPr>
          </m:sSubPr>
          <m:e>
            <m:r>
              <m:rPr>
                <m:sty m:val="p"/>
              </m:rPr>
              <w:rPr>
                <w:rFonts w:hint="default" w:ascii="Cambria Math" w:hAnsi="Cambria Math" w:cs="Arial" w:eastAsiaTheme="minorEastAsia"/>
                <w:kern w:val="0"/>
                <w:sz w:val="21"/>
                <w:szCs w:val="21"/>
                <w:shd w:val="clear" w:color="auto" w:fill="auto"/>
                <w:lang w:val="en-US" w:eastAsia="zh-CN" w:bidi="ar-SA"/>
              </w:rPr>
              <m:t>N</m:t>
            </m:r>
            <m:ctrlPr>
              <w:rPr>
                <w:rFonts w:hint="eastAsia" w:ascii="Cambria Math" w:hAnsi="Cambria Math" w:cs="Arial" w:eastAsiaTheme="minorEastAsia"/>
                <w:kern w:val="0"/>
                <w:sz w:val="21"/>
                <w:szCs w:val="21"/>
                <w:shd w:val="clear" w:color="auto" w:fill="auto"/>
                <w:lang w:val="en-US" w:eastAsia="zh-CN" w:bidi="ar-SA"/>
              </w:rPr>
            </m:ctrlPr>
          </m:e>
          <m:sub>
            <m:r>
              <m:rPr>
                <m:sty m:val="p"/>
              </m:rPr>
              <w:rPr>
                <w:rFonts w:hint="default" w:ascii="Cambria Math" w:hAnsi="Cambria Math" w:cs="Arial" w:eastAsiaTheme="minorEastAsia"/>
                <w:kern w:val="0"/>
                <w:sz w:val="21"/>
                <w:szCs w:val="21"/>
                <w:shd w:val="clear" w:color="auto" w:fill="auto"/>
                <w:lang w:val="en-US" w:eastAsia="zh-CN" w:bidi="ar-SA"/>
              </w:rPr>
              <m:t>c</m:t>
            </m:r>
            <m:ctrlPr>
              <w:rPr>
                <w:rFonts w:hint="eastAsia" w:ascii="Cambria Math" w:hAnsi="Cambria Math" w:cs="Arial" w:eastAsiaTheme="minorEastAsia"/>
                <w:kern w:val="0"/>
                <w:sz w:val="21"/>
                <w:szCs w:val="21"/>
                <w:shd w:val="clear" w:color="auto" w:fill="auto"/>
                <w:lang w:val="en-US" w:eastAsia="zh-CN" w:bidi="ar-SA"/>
              </w:rPr>
            </m:ctrlPr>
          </m:sub>
        </m:sSub>
      </m:oMath>
      <w:r>
        <w:rPr>
          <w:rFonts w:hint="default" w:ascii="Arial" w:hAnsi="Arial" w:cs="Arial" w:eastAsiaTheme="minorEastAsia"/>
          <w:kern w:val="0"/>
          <w:sz w:val="21"/>
          <w:szCs w:val="21"/>
          <w:shd w:val="clear" w:color="auto" w:fill="auto"/>
          <w:rtl w:val="0"/>
          <w:lang w:val="en-US" w:eastAsia="zh-CN" w:bidi="ar-SA"/>
        </w:rPr>
        <w:t xml:space="preserve"> is the total number of image pairs in that category.</w:t>
      </w:r>
    </w:p>
    <w:p w14:paraId="43F6E1F8">
      <w:pPr>
        <w:widowControl/>
        <w:overflowPunct w:val="0"/>
        <w:rPr>
          <w:rFonts w:ascii="Arial" w:hAnsi="Arial" w:eastAsia="宋体" w:cs="Arial"/>
          <w:sz w:val="24"/>
          <w:shd w:val="clear" w:color="auto" w:fill="auto"/>
        </w:rPr>
      </w:pPr>
    </w:p>
    <w:p w14:paraId="5B74D6FA">
      <w:pPr>
        <w:overflowPunct w:val="0"/>
        <w:spacing w:after="156" w:afterLines="50" w:line="360" w:lineRule="exact"/>
        <w:rPr>
          <w:rFonts w:ascii="Arial" w:hAnsi="Arial" w:eastAsia="微软雅黑" w:cs="Arial"/>
          <w:b/>
          <w:bCs/>
          <w:sz w:val="32"/>
          <w:szCs w:val="40"/>
          <w:shd w:val="clear" w:color="auto" w:fill="auto"/>
        </w:rPr>
      </w:pPr>
      <w:r>
        <w:rPr>
          <w:rFonts w:ascii="Arial" w:hAnsi="Arial" w:eastAsia="微软雅黑" w:cs="Arial"/>
          <w:b/>
          <w:bCs/>
          <w:sz w:val="32"/>
          <w:szCs w:val="40"/>
          <w:shd w:val="clear" w:color="auto" w:fill="auto"/>
        </w:rPr>
        <w:t>Comparison of data distribution</w:t>
      </w:r>
    </w:p>
    <w:p w14:paraId="6BCD103A">
      <w:pPr>
        <w:widowControl/>
        <w:numPr>
          <w:ilvl w:val="255"/>
          <w:numId w:val="0"/>
        </w:numPr>
        <w:overflowPunct w:val="0"/>
        <w:rPr>
          <w:rFonts w:ascii="Arial" w:hAnsi="Arial" w:cs="Arial"/>
          <w:szCs w:val="22"/>
          <w:shd w:val="clear" w:color="auto" w:fill="auto"/>
        </w:rPr>
      </w:pPr>
      <w:r>
        <w:rPr>
          <w:rFonts w:hint="eastAsia" w:ascii="Arial" w:hAnsi="Arial" w:cs="Arial"/>
          <w:szCs w:val="22"/>
          <w:shd w:val="clear" w:color="auto" w:fill="auto"/>
          <w:lang w:val="en-US" w:eastAsia="zh-CN"/>
        </w:rPr>
        <w:t>T</w:t>
      </w:r>
      <w:r>
        <w:rPr>
          <w:rFonts w:ascii="Arial" w:hAnsi="Arial" w:cs="Arial"/>
          <w:szCs w:val="22"/>
          <w:shd w:val="clear" w:color="auto" w:fill="auto"/>
        </w:rPr>
        <w:t xml:space="preserve">his study compares the data distributions of generated and real-world samples. </w:t>
      </w:r>
      <w:r>
        <w:rPr>
          <w:rFonts w:hint="eastAsia" w:ascii="Arial" w:hAnsi="Arial" w:cs="Arial"/>
          <w:szCs w:val="22"/>
          <w:shd w:val="clear" w:color="auto" w:fill="auto"/>
        </w:rPr>
        <w:t>S</w:t>
      </w:r>
      <w:r>
        <w:rPr>
          <w:rFonts w:ascii="Arial" w:hAnsi="Arial" w:cs="Arial"/>
          <w:szCs w:val="22"/>
          <w:shd w:val="clear" w:color="auto" w:fill="auto"/>
        </w:rPr>
        <w:t>ince generated values without geographic prompts often differ from real samples by orders of magnitude</w:t>
      </w:r>
      <w:r>
        <w:rPr>
          <w:rFonts w:hint="eastAsia" w:ascii="Arial" w:hAnsi="Arial" w:cs="Arial"/>
          <w:szCs w:val="22"/>
          <w:shd w:val="clear" w:color="auto" w:fill="auto"/>
        </w:rPr>
        <w:t>, this study</w:t>
      </w:r>
      <w:r>
        <w:rPr>
          <w:rFonts w:ascii="Arial" w:hAnsi="Arial" w:cs="Arial"/>
          <w:szCs w:val="22"/>
          <w:shd w:val="clear" w:color="auto" w:fill="auto"/>
        </w:rPr>
        <w:t xml:space="preserve"> appl</w:t>
      </w:r>
      <w:r>
        <w:rPr>
          <w:rFonts w:hint="eastAsia" w:ascii="Arial" w:hAnsi="Arial" w:cs="Arial"/>
          <w:szCs w:val="22"/>
          <w:shd w:val="clear" w:color="auto" w:fill="auto"/>
        </w:rPr>
        <w:t>ies</w:t>
      </w:r>
      <w:r>
        <w:rPr>
          <w:rFonts w:ascii="Arial" w:hAnsi="Arial" w:cs="Arial"/>
          <w:szCs w:val="22"/>
          <w:shd w:val="clear" w:color="auto" w:fill="auto"/>
        </w:rPr>
        <w:t xml:space="preserve"> equal-width binning and relative frequency normalization</w:t>
      </w:r>
      <w:r>
        <w:rPr>
          <w:rFonts w:hint="eastAsia" w:ascii="Arial" w:hAnsi="Arial" w:cs="Arial"/>
          <w:szCs w:val="22"/>
          <w:shd w:val="clear" w:color="auto" w:fill="auto"/>
        </w:rPr>
        <w:t xml:space="preserve"> t</w:t>
      </w:r>
      <w:r>
        <w:rPr>
          <w:rFonts w:ascii="Arial" w:hAnsi="Arial" w:cs="Arial"/>
          <w:szCs w:val="22"/>
          <w:shd w:val="clear" w:color="auto" w:fill="auto"/>
        </w:rPr>
        <w:t xml:space="preserve">o eliminate differences in data scale, converting the raw sample counts within each bin into frequencies. The Mean Absolute Error (MAE) of bin-level frequencies is then used to measure the average difference in relative frequency between real and generated data across bins, serving as an indicator of how well the generated data approximates the overall distribution trend of the real data. This is calculated by summing the absolute differences of mean frequencies across all bins, thereby capturing the degree of deviation in central tendency between the two distributions. </w:t>
      </w:r>
    </w:p>
    <w:tbl>
      <w:tblPr>
        <w:tblStyle w:val="13"/>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54"/>
      </w:tblGrid>
      <w:tr w14:paraId="1AA61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7631" w:type="dxa"/>
            <w:tcBorders>
              <w:top w:val="nil"/>
              <w:left w:val="nil"/>
              <w:bottom w:val="nil"/>
              <w:right w:val="nil"/>
            </w:tcBorders>
          </w:tcPr>
          <w:p w14:paraId="1D60FF31">
            <w:pPr>
              <w:overflowPunct w:val="0"/>
              <w:spacing w:after="156" w:afterLines="50" w:line="360" w:lineRule="exact"/>
              <w:ind w:firstLine="400" w:firstLineChars="200"/>
              <w:rPr>
                <w:rFonts w:ascii="Cambria Math" w:hAnsi="Cambria Math" w:eastAsia="微软雅黑" w:cs="Arial"/>
                <w:sz w:val="24"/>
                <w:shd w:val="clear" w:color="auto" w:fill="auto"/>
                <w:oMath/>
              </w:rPr>
            </w:pPr>
            <m:oMathPara>
              <m:oMath>
                <m:r>
                  <m:rPr>
                    <m:sty m:val="p"/>
                  </m:rPr>
                  <w:rPr>
                    <w:rFonts w:ascii="Cambria Math" w:hAnsi="Cambria Math" w:eastAsia="微软雅黑" w:cs="Arial"/>
                    <w:sz w:val="20"/>
                    <w:szCs w:val="20"/>
                    <w:shd w:val="clear" w:color="auto" w:fill="auto"/>
                  </w:rPr>
                  <m:t xml:space="preserve">MAE = </m:t>
                </m:r>
                <m:f>
                  <m:fPr>
                    <m:ctrlPr>
                      <w:rPr>
                        <w:rFonts w:ascii="Cambria Math" w:hAnsi="Cambria Math" w:eastAsia="微软雅黑" w:cs="Arial"/>
                        <w:sz w:val="20"/>
                        <w:szCs w:val="20"/>
                        <w:shd w:val="clear" w:color="auto" w:fill="auto"/>
                      </w:rPr>
                    </m:ctrlPr>
                  </m:fPr>
                  <m:num>
                    <m:r>
                      <m:rPr>
                        <m:sty m:val="p"/>
                      </m:rPr>
                      <w:rPr>
                        <w:rFonts w:ascii="Cambria Math" w:hAnsi="Cambria Math" w:eastAsia="微软雅黑" w:cs="Arial"/>
                        <w:sz w:val="20"/>
                        <w:szCs w:val="20"/>
                        <w:shd w:val="clear" w:color="auto" w:fill="auto"/>
                      </w:rPr>
                      <m:t>1</m:t>
                    </m:r>
                    <m:ctrlPr>
                      <w:rPr>
                        <w:rFonts w:ascii="Cambria Math" w:hAnsi="Cambria Math" w:eastAsia="微软雅黑" w:cs="Arial"/>
                        <w:sz w:val="20"/>
                        <w:szCs w:val="20"/>
                        <w:shd w:val="clear" w:color="auto" w:fill="auto"/>
                      </w:rPr>
                    </m:ctrlPr>
                  </m:num>
                  <m:den>
                    <m:r>
                      <m:rPr>
                        <m:sty m:val="p"/>
                      </m:rPr>
                      <w:rPr>
                        <w:rFonts w:ascii="Cambria Math" w:hAnsi="Cambria Math" w:eastAsia="微软雅黑" w:cs="Arial"/>
                        <w:sz w:val="20"/>
                        <w:szCs w:val="20"/>
                        <w:shd w:val="clear" w:color="auto" w:fill="auto"/>
                      </w:rPr>
                      <m:t>N</m:t>
                    </m:r>
                    <m:ctrlPr>
                      <w:rPr>
                        <w:rFonts w:ascii="Cambria Math" w:hAnsi="Cambria Math" w:eastAsia="微软雅黑" w:cs="Arial"/>
                        <w:sz w:val="20"/>
                        <w:szCs w:val="20"/>
                        <w:shd w:val="clear" w:color="auto" w:fill="auto"/>
                      </w:rPr>
                    </m:ctrlPr>
                  </m:den>
                </m:f>
                <m:nary>
                  <m:naryPr>
                    <m:chr m:val="∑"/>
                    <m:limLoc m:val="undOvr"/>
                    <m:ctrlPr>
                      <w:rPr>
                        <w:rFonts w:ascii="Cambria Math" w:hAnsi="Cambria Math" w:eastAsia="微软雅黑" w:cs="Arial"/>
                        <w:sz w:val="20"/>
                        <w:szCs w:val="20"/>
                        <w:shd w:val="clear" w:color="auto" w:fill="auto"/>
                      </w:rPr>
                    </m:ctrlPr>
                  </m:naryPr>
                  <m:sub>
                    <m:r>
                      <m:rPr>
                        <m:sty m:val="p"/>
                      </m:rPr>
                      <w:rPr>
                        <w:rFonts w:ascii="Cambria Math" w:hAnsi="Cambria Math" w:eastAsia="微软雅黑" w:cs="Arial"/>
                        <w:sz w:val="20"/>
                        <w:szCs w:val="20"/>
                        <w:shd w:val="clear" w:color="auto" w:fill="auto"/>
                      </w:rPr>
                      <m:t>i=1</m:t>
                    </m:r>
                    <m:ctrlPr>
                      <w:rPr>
                        <w:rFonts w:ascii="Cambria Math" w:hAnsi="Cambria Math" w:eastAsia="微软雅黑" w:cs="Arial"/>
                        <w:sz w:val="20"/>
                        <w:szCs w:val="20"/>
                        <w:shd w:val="clear" w:color="auto" w:fill="auto"/>
                      </w:rPr>
                    </m:ctrlPr>
                  </m:sub>
                  <m:sup>
                    <m:r>
                      <m:rPr>
                        <m:sty m:val="p"/>
                      </m:rPr>
                      <w:rPr>
                        <w:rFonts w:ascii="Cambria Math" w:hAnsi="Cambria Math" w:eastAsia="微软雅黑" w:cs="Arial"/>
                        <w:sz w:val="20"/>
                        <w:szCs w:val="20"/>
                        <w:shd w:val="clear" w:color="auto" w:fill="auto"/>
                      </w:rPr>
                      <m:t>N</m:t>
                    </m:r>
                    <m:ctrlPr>
                      <w:rPr>
                        <w:rFonts w:ascii="Cambria Math" w:hAnsi="Cambria Math" w:eastAsia="微软雅黑" w:cs="Arial"/>
                        <w:sz w:val="20"/>
                        <w:szCs w:val="20"/>
                        <w:shd w:val="clear" w:color="auto" w:fill="auto"/>
                      </w:rPr>
                    </m:ctrlPr>
                  </m:sup>
                  <m:e>
                    <m:d>
                      <m:dPr>
                        <m:begChr m:val="|"/>
                        <m:endChr m:val="|"/>
                        <m:ctrlPr>
                          <w:rPr>
                            <w:rFonts w:ascii="Cambria Math" w:hAnsi="Cambria Math" w:eastAsia="微软雅黑" w:cs="Arial"/>
                            <w:sz w:val="20"/>
                            <w:szCs w:val="20"/>
                            <w:shd w:val="clear" w:color="auto" w:fill="auto"/>
                          </w:rPr>
                        </m:ctrlPr>
                      </m:dPr>
                      <m:e>
                        <m:sSub>
                          <m:sSubPr>
                            <m:ctrlPr>
                              <w:rPr>
                                <w:rFonts w:ascii="Cambria Math" w:hAnsi="Cambria Math" w:eastAsia="微软雅黑" w:cs="Arial"/>
                                <w:sz w:val="20"/>
                                <w:szCs w:val="20"/>
                                <w:shd w:val="clear" w:color="auto" w:fill="auto"/>
                              </w:rPr>
                            </m:ctrlPr>
                          </m:sSubPr>
                          <m:e>
                            <m:r>
                              <m:rPr>
                                <m:sty m:val="p"/>
                              </m:rPr>
                              <w:rPr>
                                <w:rFonts w:ascii="Cambria Math" w:hAnsi="Cambria Math" w:cs="Arial"/>
                                <w:sz w:val="20"/>
                                <w:szCs w:val="20"/>
                                <w:shd w:val="clear" w:color="auto" w:fill="auto"/>
                              </w:rPr>
                              <m:t>μ</m:t>
                            </m:r>
                            <m:ctrlPr>
                              <w:rPr>
                                <w:rFonts w:ascii="Cambria Math" w:hAnsi="Cambria Math" w:eastAsia="微软雅黑" w:cs="Arial"/>
                                <w:sz w:val="20"/>
                                <w:szCs w:val="20"/>
                                <w:shd w:val="clear" w:color="auto" w:fill="auto"/>
                              </w:rPr>
                            </m:ctrlPr>
                          </m:e>
                          <m:sub>
                            <m:r>
                              <m:rPr>
                                <m:sty m:val="p"/>
                              </m:rPr>
                              <w:rPr>
                                <w:rFonts w:ascii="Cambria Math" w:hAnsi="Cambria Math" w:eastAsia="微软雅黑" w:cs="Arial"/>
                                <w:sz w:val="20"/>
                                <w:szCs w:val="20"/>
                                <w:shd w:val="clear" w:color="auto" w:fill="auto"/>
                              </w:rPr>
                              <m:t>R,i</m:t>
                            </m:r>
                            <m:ctrlPr>
                              <w:rPr>
                                <w:rFonts w:ascii="Cambria Math" w:hAnsi="Cambria Math" w:eastAsia="微软雅黑" w:cs="Arial"/>
                                <w:sz w:val="20"/>
                                <w:szCs w:val="20"/>
                                <w:shd w:val="clear" w:color="auto" w:fill="auto"/>
                              </w:rPr>
                            </m:ctrlPr>
                          </m:sub>
                        </m:sSub>
                        <m:r>
                          <m:rPr>
                            <m:sty m:val="p"/>
                          </m:rPr>
                          <w:rPr>
                            <w:rFonts w:ascii="Cambria Math" w:hAnsi="Cambria Math" w:cs="Arial"/>
                            <w:sz w:val="20"/>
                            <w:szCs w:val="20"/>
                            <w:shd w:val="clear" w:color="auto" w:fill="auto"/>
                          </w:rPr>
                          <m:t>−</m:t>
                        </m:r>
                        <m:sSub>
                          <m:sSubPr>
                            <m:ctrlPr>
                              <w:rPr>
                                <w:rFonts w:ascii="Cambria Math" w:hAnsi="Cambria Math" w:eastAsia="微软雅黑" w:cs="Arial"/>
                                <w:sz w:val="20"/>
                                <w:szCs w:val="20"/>
                                <w:shd w:val="clear" w:color="auto" w:fill="auto"/>
                              </w:rPr>
                            </m:ctrlPr>
                          </m:sSubPr>
                          <m:e>
                            <m:r>
                              <m:rPr>
                                <m:sty m:val="p"/>
                              </m:rPr>
                              <w:rPr>
                                <w:rFonts w:ascii="Cambria Math" w:hAnsi="Cambria Math" w:cs="Arial"/>
                                <w:sz w:val="20"/>
                                <w:szCs w:val="20"/>
                                <w:shd w:val="clear" w:color="auto" w:fill="auto"/>
                              </w:rPr>
                              <m:t>μ</m:t>
                            </m:r>
                            <m:ctrlPr>
                              <w:rPr>
                                <w:rFonts w:ascii="Cambria Math" w:hAnsi="Cambria Math" w:eastAsia="微软雅黑" w:cs="Arial"/>
                                <w:sz w:val="20"/>
                                <w:szCs w:val="20"/>
                                <w:shd w:val="clear" w:color="auto" w:fill="auto"/>
                              </w:rPr>
                            </m:ctrlPr>
                          </m:e>
                          <m:sub>
                            <m:r>
                              <m:rPr>
                                <m:sty m:val="p"/>
                              </m:rPr>
                              <w:rPr>
                                <w:rFonts w:ascii="Cambria Math" w:hAnsi="Cambria Math" w:eastAsia="微软雅黑" w:cs="Arial"/>
                                <w:sz w:val="20"/>
                                <w:szCs w:val="20"/>
                                <w:shd w:val="clear" w:color="auto" w:fill="auto"/>
                              </w:rPr>
                              <m:t>G,i</m:t>
                            </m:r>
                            <m:ctrlPr>
                              <w:rPr>
                                <w:rFonts w:ascii="Cambria Math" w:hAnsi="Cambria Math" w:eastAsia="微软雅黑" w:cs="Arial"/>
                                <w:sz w:val="20"/>
                                <w:szCs w:val="20"/>
                                <w:shd w:val="clear" w:color="auto" w:fill="auto"/>
                              </w:rPr>
                            </m:ctrlPr>
                          </m:sub>
                        </m:sSub>
                        <m:ctrlPr>
                          <w:rPr>
                            <w:rFonts w:ascii="Cambria Math" w:hAnsi="Cambria Math" w:eastAsia="微软雅黑" w:cs="Arial"/>
                            <w:sz w:val="20"/>
                            <w:szCs w:val="20"/>
                            <w:shd w:val="clear" w:color="auto" w:fill="auto"/>
                          </w:rPr>
                        </m:ctrlPr>
                      </m:e>
                    </m:d>
                    <m:ctrlPr>
                      <w:rPr>
                        <w:rFonts w:ascii="Cambria Math" w:hAnsi="Cambria Math" w:eastAsia="微软雅黑" w:cs="Arial"/>
                        <w:sz w:val="20"/>
                        <w:szCs w:val="20"/>
                        <w:shd w:val="clear" w:color="auto" w:fill="auto"/>
                      </w:rPr>
                    </m:ctrlPr>
                  </m:e>
                </m:nary>
              </m:oMath>
            </m:oMathPara>
          </w:p>
        </w:tc>
        <w:tc>
          <w:tcPr>
            <w:tcW w:w="654" w:type="dxa"/>
            <w:tcBorders>
              <w:top w:val="nil"/>
              <w:left w:val="nil"/>
              <w:bottom w:val="nil"/>
              <w:right w:val="nil"/>
            </w:tcBorders>
          </w:tcPr>
          <w:p w14:paraId="0DCCB306">
            <w:pPr>
              <w:numPr>
                <w:ilvl w:val="255"/>
                <w:numId w:val="0"/>
              </w:numPr>
              <w:overflowPunct w:val="0"/>
              <w:spacing w:line="312" w:lineRule="auto"/>
              <w:rPr>
                <w:rFonts w:ascii="Cambria Math" w:hAnsi="Cambria Math" w:eastAsia="黑体" w:cs="Arial"/>
                <w:sz w:val="24"/>
                <w:shd w:val="clear" w:color="auto" w:fill="auto"/>
                <w:oMath/>
              </w:rPr>
            </w:pPr>
            <w:r>
              <w:rPr>
                <w:rFonts w:ascii="Arial" w:hAnsi="Arial" w:eastAsia="黑体" w:cs="Arial"/>
                <w:iCs/>
                <w:sz w:val="24"/>
                <w:shd w:val="clear" w:color="auto" w:fill="auto"/>
              </w:rPr>
              <w:t>(</w:t>
            </w:r>
            <w:r>
              <w:rPr>
                <w:rFonts w:hint="eastAsia" w:ascii="Arial" w:hAnsi="Arial" w:eastAsia="黑体" w:cs="Arial"/>
                <w:iCs/>
                <w:sz w:val="24"/>
                <w:shd w:val="clear" w:color="auto" w:fill="auto"/>
                <w:lang w:val="en-US" w:eastAsia="zh-CN"/>
              </w:rPr>
              <w:t>9</w:t>
            </w:r>
            <w:r>
              <w:rPr>
                <w:rFonts w:ascii="Arial" w:hAnsi="Arial" w:eastAsia="黑体" w:cs="Arial"/>
                <w:iCs/>
                <w:sz w:val="24"/>
                <w:shd w:val="clear" w:color="auto" w:fill="auto"/>
              </w:rPr>
              <w:t>)</w:t>
            </w:r>
          </w:p>
        </w:tc>
      </w:tr>
    </w:tbl>
    <w:p w14:paraId="25189B13">
      <w:pPr>
        <w:widowControl/>
        <w:numPr>
          <w:ilvl w:val="255"/>
          <w:numId w:val="0"/>
        </w:numPr>
        <w:overflowPunct w:val="0"/>
        <w:rPr>
          <w:rFonts w:ascii="Arial" w:hAnsi="Arial" w:cs="Arial"/>
          <w:szCs w:val="22"/>
          <w:shd w:val="clear" w:color="auto" w:fill="auto"/>
        </w:rPr>
      </w:pPr>
      <w:r>
        <w:rPr>
          <w:rFonts w:ascii="Arial" w:hAnsi="Arial" w:cs="Arial"/>
          <w:color w:val="FF0000"/>
          <w:szCs w:val="22"/>
          <w:shd w:val="clear" w:color="auto" w:fill="auto"/>
        </w:rPr>
        <w:t xml:space="preserve">For each bin, </w:t>
      </w:r>
      <m:oMath>
        <m:sSub>
          <m:sSubPr>
            <m:ctrlPr>
              <w:rPr>
                <w:rFonts w:hint="default" w:ascii="Cambria Math" w:hAnsi="Cambria Math"/>
                <w:color w:val="FF0000"/>
              </w:rPr>
            </m:ctrlPr>
          </m:sSubPr>
          <m:e>
            <m:r>
              <m:rPr/>
              <w:rPr>
                <w:rFonts w:hint="default" w:ascii="Cambria Math" w:hAnsi="Cambria Math"/>
                <w:color w:val="FF0000"/>
              </w:rPr>
              <m:t>μ</m:t>
            </m:r>
            <m:ctrlPr>
              <w:rPr>
                <w:rFonts w:ascii="Cambria Math" w:hAnsi="Cambria Math"/>
                <w:color w:val="FF0000"/>
              </w:rPr>
            </m:ctrlPr>
          </m:e>
          <m:sub>
            <m:r>
              <m:rPr/>
              <w:rPr>
                <w:rFonts w:hint="default" w:ascii="Cambria Math" w:hAnsi="Cambria Math"/>
                <w:color w:val="FF0000"/>
              </w:rPr>
              <m:t>R,i</m:t>
            </m:r>
            <m:ctrlPr>
              <w:rPr>
                <w:rFonts w:ascii="Cambria Math" w:hAnsi="Cambria Math"/>
                <w:color w:val="FF0000"/>
              </w:rPr>
            </m:ctrlPr>
          </m:sub>
        </m:sSub>
      </m:oMath>
      <w:r>
        <w:rPr>
          <w:rFonts w:hint="eastAsia" w:ascii="Arial" w:hAnsi="Arial" w:cs="Arial"/>
          <w:color w:val="FF0000"/>
          <w:szCs w:val="22"/>
          <w:shd w:val="clear" w:color="auto" w:fill="auto"/>
        </w:rPr>
        <w:t xml:space="preserve"> is the average relative frequency of real data (</w:t>
      </w:r>
      <m:oMath>
        <m:r>
          <m:rPr/>
          <w:rPr>
            <w:rFonts w:hint="default" w:ascii="Cambria Math" w:hAnsi="Cambria Math"/>
            <w:color w:val="FF0000"/>
          </w:rPr>
          <m:t>R</m:t>
        </m:r>
      </m:oMath>
      <w:r>
        <w:rPr>
          <w:rFonts w:hint="eastAsia" w:ascii="Arial" w:hAnsi="Arial" w:cs="Arial"/>
          <w:color w:val="FF0000"/>
          <w:szCs w:val="22"/>
          <w:shd w:val="clear" w:color="auto" w:fill="auto"/>
        </w:rPr>
        <w:t xml:space="preserve">) in the </w:t>
      </w:r>
      <m:oMath>
        <m:r>
          <m:rPr/>
          <w:rPr>
            <w:rFonts w:hint="default" w:ascii="Cambria Math" w:hAnsi="Cambria Math"/>
            <w:color w:val="FF0000"/>
          </w:rPr>
          <m:t>i</m:t>
        </m:r>
      </m:oMath>
      <w:r>
        <w:rPr>
          <w:rFonts w:hint="eastAsia" w:ascii="Arial" w:hAnsi="Arial" w:cs="Arial"/>
          <w:color w:val="FF0000"/>
          <w:szCs w:val="22"/>
          <w:shd w:val="clear" w:color="auto" w:fill="auto"/>
        </w:rPr>
        <w:t xml:space="preserve">-th bin, and </w:t>
      </w:r>
      <m:oMath>
        <m:sSub>
          <m:sSubPr>
            <m:ctrlPr>
              <w:rPr>
                <w:rFonts w:hint="default" w:ascii="Cambria Math" w:hAnsi="Cambria Math"/>
                <w:color w:val="FF0000"/>
              </w:rPr>
            </m:ctrlPr>
          </m:sSubPr>
          <m:e>
            <m:r>
              <m:rPr/>
              <w:rPr>
                <w:rFonts w:hint="default" w:ascii="Cambria Math" w:hAnsi="Cambria Math"/>
                <w:color w:val="FF0000"/>
              </w:rPr>
              <m:t>μ</m:t>
            </m:r>
            <m:ctrlPr>
              <w:rPr>
                <w:rFonts w:ascii="Cambria Math" w:hAnsi="Cambria Math"/>
                <w:color w:val="FF0000"/>
              </w:rPr>
            </m:ctrlPr>
          </m:e>
          <m:sub>
            <m:r>
              <m:rPr/>
              <w:rPr>
                <w:rFonts w:hint="default" w:ascii="Cambria Math" w:hAnsi="Cambria Math"/>
                <w:color w:val="FF0000"/>
              </w:rPr>
              <m:t>G,i</m:t>
            </m:r>
            <m:ctrlPr>
              <w:rPr>
                <w:rFonts w:ascii="Cambria Math" w:hAnsi="Cambria Math"/>
                <w:color w:val="FF0000"/>
              </w:rPr>
            </m:ctrlPr>
          </m:sub>
        </m:sSub>
      </m:oMath>
      <w:r>
        <w:rPr>
          <w:rFonts w:hint="eastAsia" w:ascii="Arial" w:hAnsi="Arial" w:cs="Arial"/>
          <w:color w:val="FF0000"/>
          <w:szCs w:val="22"/>
          <w:shd w:val="clear" w:color="auto" w:fill="auto"/>
        </w:rPr>
        <w:t xml:space="preserve"> is the average relative frequency of generated data (</w:t>
      </w:r>
      <m:oMath>
        <m:r>
          <m:rPr/>
          <w:rPr>
            <w:rFonts w:hint="default" w:ascii="Cambria Math" w:hAnsi="Cambria Math"/>
            <w:color w:val="FF0000"/>
          </w:rPr>
          <m:t>G</m:t>
        </m:r>
      </m:oMath>
      <w:r>
        <w:rPr>
          <w:rFonts w:hint="eastAsia" w:ascii="Arial" w:hAnsi="Arial" w:cs="Arial"/>
          <w:color w:val="FF0000"/>
          <w:szCs w:val="22"/>
          <w:shd w:val="clear" w:color="auto" w:fill="auto"/>
        </w:rPr>
        <w:t>) in the same bin.</w:t>
      </w:r>
    </w:p>
    <w:tbl>
      <w:tblPr>
        <w:tblStyle w:val="13"/>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54"/>
      </w:tblGrid>
      <w:tr w14:paraId="35574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31" w:type="dxa"/>
            <w:tcBorders>
              <w:top w:val="nil"/>
              <w:left w:val="nil"/>
              <w:bottom w:val="nil"/>
              <w:right w:val="nil"/>
            </w:tcBorders>
          </w:tcPr>
          <w:p w14:paraId="595A0ED2">
            <w:pPr>
              <w:overflowPunct w:val="0"/>
              <w:spacing w:after="156" w:afterLines="50" w:line="480" w:lineRule="exact"/>
              <w:rPr>
                <w:rFonts w:ascii="Cambria Math" w:hAnsi="Cambria Math" w:eastAsia="微软雅黑" w:cs="Arial"/>
                <w:sz w:val="24"/>
                <w:shd w:val="clear" w:color="auto" w:fill="auto"/>
                <w:oMath/>
              </w:rPr>
            </w:pPr>
            <m:oMathPara>
              <m:oMath>
                <m:r>
                  <m:rPr>
                    <m:sty m:val="p"/>
                  </m:rPr>
                  <w:rPr>
                    <w:rFonts w:ascii="Cambria Math" w:hAnsi="Cambria Math" w:cs="Arial"/>
                    <w:shd w:val="clear" w:color="auto" w:fill="auto"/>
                  </w:rPr>
                  <m:t>Overlap Ratio=</m:t>
                </m:r>
                <m:f>
                  <m:fPr>
                    <m:ctrlPr>
                      <w:rPr>
                        <w:rFonts w:ascii="Cambria Math" w:hAnsi="Cambria Math" w:cs="Arial"/>
                        <w:shd w:val="clear" w:color="auto" w:fill="auto"/>
                      </w:rPr>
                    </m:ctrlPr>
                  </m:fPr>
                  <m:num>
                    <m:nary>
                      <m:naryPr>
                        <m:chr m:val="∑"/>
                        <m:limLoc m:val="subSup"/>
                        <m:ctrlPr>
                          <w:rPr>
                            <w:rFonts w:ascii="Cambria Math" w:hAnsi="Cambria Math" w:cs="Arial"/>
                            <w:shd w:val="clear" w:color="auto" w:fill="auto"/>
                          </w:rPr>
                        </m:ctrlPr>
                      </m:naryPr>
                      <m:sub>
                        <m:r>
                          <m:rPr>
                            <m:sty m:val="p"/>
                          </m:rPr>
                          <w:rPr>
                            <w:rFonts w:ascii="Cambria Math" w:hAnsi="Cambria Math" w:cs="Arial"/>
                            <w:shd w:val="clear" w:color="auto" w:fill="auto"/>
                          </w:rPr>
                          <m:t>i=1</m:t>
                        </m:r>
                        <m:ctrlPr>
                          <w:rPr>
                            <w:rFonts w:ascii="Cambria Math" w:hAnsi="Cambria Math" w:cs="Arial"/>
                            <w:shd w:val="clear" w:color="auto" w:fill="auto"/>
                          </w:rPr>
                        </m:ctrlPr>
                      </m:sub>
                      <m:sup>
                        <m:r>
                          <m:rPr>
                            <m:sty m:val="p"/>
                          </m:rPr>
                          <w:rPr>
                            <w:rFonts w:ascii="Cambria Math" w:hAnsi="Cambria Math" w:cs="Arial"/>
                            <w:shd w:val="clear" w:color="auto" w:fill="auto"/>
                          </w:rPr>
                          <m:t>N</m:t>
                        </m:r>
                        <m:ctrlPr>
                          <w:rPr>
                            <w:rFonts w:ascii="Cambria Math" w:hAnsi="Cambria Math" w:cs="Arial"/>
                            <w:shd w:val="clear" w:color="auto" w:fill="auto"/>
                          </w:rPr>
                        </m:ctrlPr>
                      </m:sup>
                      <m:e>
                        <m:r>
                          <m:rPr>
                            <m:sty m:val="p"/>
                          </m:rPr>
                          <w:rPr>
                            <w:rFonts w:ascii="Cambria Math" w:hAnsi="Cambria Math" w:cs="Arial"/>
                            <w:shd w:val="clear" w:color="auto" w:fill="auto"/>
                          </w:rPr>
                          <m:t>Intersection</m:t>
                        </m:r>
                        <m:d>
                          <m:dPr>
                            <m:ctrlPr>
                              <w:rPr>
                                <w:rFonts w:ascii="Cambria Math" w:hAnsi="Cambria Math" w:cs="Arial"/>
                                <w:shd w:val="clear" w:color="auto" w:fill="auto"/>
                              </w:rPr>
                            </m:ctrlPr>
                          </m:dPr>
                          <m:e>
                            <m:sSub>
                              <m:sSubPr>
                                <m:ctrlPr>
                                  <w:rPr>
                                    <w:rFonts w:ascii="Cambria Math" w:hAnsi="Cambria Math" w:cs="Arial"/>
                                    <w:shd w:val="clear" w:color="auto" w:fill="auto"/>
                                  </w:rPr>
                                </m:ctrlPr>
                              </m:sSubPr>
                              <m:e>
                                <m:sSub>
                                  <m:sSubPr>
                                    <m:ctrlPr>
                                      <w:rPr>
                                        <w:rFonts w:ascii="Cambria Math" w:hAnsi="Cambria Math" w:cs="Arial"/>
                                        <w:shd w:val="clear" w:color="auto" w:fill="auto"/>
                                      </w:rPr>
                                    </m:ctrlPr>
                                  </m:sSubPr>
                                  <m:e>
                                    <m:r>
                                      <m:rPr>
                                        <m:sty m:val="p"/>
                                      </m:rPr>
                                      <w:rPr>
                                        <w:rFonts w:ascii="Cambria Math" w:hAnsi="Cambria Math" w:cs="Arial"/>
                                        <w:shd w:val="clear" w:color="auto" w:fill="auto"/>
                                      </w:rPr>
                                      <m:t>Q</m:t>
                                    </m:r>
                                    <m:ctrlPr>
                                      <w:rPr>
                                        <w:rFonts w:ascii="Cambria Math" w:hAnsi="Cambria Math" w:cs="Arial"/>
                                        <w:shd w:val="clear" w:color="auto" w:fill="auto"/>
                                      </w:rPr>
                                    </m:ctrlPr>
                                  </m:e>
                                  <m:sub>
                                    <m:r>
                                      <m:rPr>
                                        <m:sty m:val="p"/>
                                      </m:rPr>
                                      <w:rPr>
                                        <w:rFonts w:ascii="Cambria Math" w:hAnsi="Cambria Math" w:cs="Arial"/>
                                        <w:shd w:val="clear" w:color="auto" w:fill="auto"/>
                                      </w:rPr>
                                      <m:t>R,i</m:t>
                                    </m:r>
                                    <m:ctrlPr>
                                      <w:rPr>
                                        <w:rFonts w:ascii="Cambria Math" w:hAnsi="Cambria Math" w:cs="Arial"/>
                                        <w:shd w:val="clear" w:color="auto" w:fill="auto"/>
                                      </w:rPr>
                                    </m:ctrlPr>
                                  </m:sub>
                                </m:sSub>
                                <m:r>
                                  <m:rPr>
                                    <m:sty m:val="p"/>
                                  </m:rPr>
                                  <w:rPr>
                                    <w:rFonts w:ascii="Cambria Math" w:hAnsi="Cambria Math" w:cs="Arial"/>
                                    <w:shd w:val="clear" w:color="auto" w:fill="auto"/>
                                  </w:rPr>
                                  <m:t>, Q</m:t>
                                </m:r>
                                <m:ctrlPr>
                                  <w:rPr>
                                    <w:rFonts w:ascii="Cambria Math" w:hAnsi="Cambria Math" w:cs="Arial"/>
                                    <w:shd w:val="clear" w:color="auto" w:fill="auto"/>
                                  </w:rPr>
                                </m:ctrlPr>
                              </m:e>
                              <m:sub>
                                <m:r>
                                  <m:rPr>
                                    <m:sty m:val="p"/>
                                  </m:rPr>
                                  <w:rPr>
                                    <w:rFonts w:ascii="Cambria Math" w:hAnsi="Cambria Math" w:cs="Arial"/>
                                    <w:shd w:val="clear" w:color="auto" w:fill="auto"/>
                                  </w:rPr>
                                  <m:t>G,i</m:t>
                                </m:r>
                                <m:ctrlPr>
                                  <w:rPr>
                                    <w:rFonts w:ascii="Cambria Math" w:hAnsi="Cambria Math" w:cs="Arial"/>
                                    <w:shd w:val="clear" w:color="auto" w:fill="auto"/>
                                  </w:rPr>
                                </m:ctrlPr>
                              </m:sub>
                            </m:sSub>
                            <m:ctrlPr>
                              <w:rPr>
                                <w:rFonts w:ascii="Cambria Math" w:hAnsi="Cambria Math" w:cs="Arial"/>
                                <w:shd w:val="clear" w:color="auto" w:fill="auto"/>
                              </w:rPr>
                            </m:ctrlPr>
                          </m:e>
                        </m:d>
                        <m:ctrlPr>
                          <w:rPr>
                            <w:rFonts w:ascii="Cambria Math" w:hAnsi="Cambria Math" w:cs="Arial"/>
                            <w:shd w:val="clear" w:color="auto" w:fill="auto"/>
                          </w:rPr>
                        </m:ctrlPr>
                      </m:e>
                    </m:nary>
                    <m:ctrlPr>
                      <w:rPr>
                        <w:rFonts w:ascii="Cambria Math" w:hAnsi="Cambria Math" w:cs="Arial"/>
                        <w:shd w:val="clear" w:color="auto" w:fill="auto"/>
                      </w:rPr>
                    </m:ctrlPr>
                  </m:num>
                  <m:den>
                    <m:nary>
                      <m:naryPr>
                        <m:chr m:val="∑"/>
                        <m:limLoc m:val="subSup"/>
                        <m:ctrlPr>
                          <w:rPr>
                            <w:rFonts w:ascii="Cambria Math" w:hAnsi="Cambria Math" w:cs="Arial"/>
                            <w:shd w:val="clear" w:color="auto" w:fill="auto"/>
                          </w:rPr>
                        </m:ctrlPr>
                      </m:naryPr>
                      <m:sub>
                        <m:r>
                          <m:rPr>
                            <m:sty m:val="p"/>
                          </m:rPr>
                          <w:rPr>
                            <w:rFonts w:ascii="Cambria Math" w:hAnsi="Cambria Math" w:cs="Arial"/>
                            <w:shd w:val="clear" w:color="auto" w:fill="auto"/>
                          </w:rPr>
                          <m:t>i=1</m:t>
                        </m:r>
                        <m:ctrlPr>
                          <w:rPr>
                            <w:rFonts w:ascii="Cambria Math" w:hAnsi="Cambria Math" w:cs="Arial"/>
                            <w:shd w:val="clear" w:color="auto" w:fill="auto"/>
                          </w:rPr>
                        </m:ctrlPr>
                      </m:sub>
                      <m:sup>
                        <m:r>
                          <m:rPr>
                            <m:sty m:val="p"/>
                          </m:rPr>
                          <w:rPr>
                            <w:rFonts w:ascii="Cambria Math" w:hAnsi="Cambria Math" w:cs="Arial"/>
                            <w:shd w:val="clear" w:color="auto" w:fill="auto"/>
                          </w:rPr>
                          <m:t>N</m:t>
                        </m:r>
                        <m:ctrlPr>
                          <w:rPr>
                            <w:rFonts w:ascii="Cambria Math" w:hAnsi="Cambria Math" w:cs="Arial"/>
                            <w:shd w:val="clear" w:color="auto" w:fill="auto"/>
                          </w:rPr>
                        </m:ctrlPr>
                      </m:sup>
                      <m:e>
                        <m:r>
                          <m:rPr>
                            <m:sty m:val="p"/>
                          </m:rPr>
                          <w:rPr>
                            <w:rFonts w:ascii="Cambria Math" w:hAnsi="Cambria Math" w:cs="Arial"/>
                            <w:shd w:val="clear" w:color="auto" w:fill="auto"/>
                          </w:rPr>
                          <m:t>Union</m:t>
                        </m:r>
                        <m:d>
                          <m:dPr>
                            <m:ctrlPr>
                              <w:rPr>
                                <w:rFonts w:ascii="Cambria Math" w:hAnsi="Cambria Math" w:cs="Arial"/>
                                <w:shd w:val="clear" w:color="auto" w:fill="auto"/>
                              </w:rPr>
                            </m:ctrlPr>
                          </m:dPr>
                          <m:e>
                            <m:sSub>
                              <m:sSubPr>
                                <m:ctrlPr>
                                  <w:rPr>
                                    <w:rFonts w:ascii="Cambria Math" w:hAnsi="Cambria Math" w:cs="Arial"/>
                                    <w:shd w:val="clear" w:color="auto" w:fill="auto"/>
                                  </w:rPr>
                                </m:ctrlPr>
                              </m:sSubPr>
                              <m:e>
                                <m:sSub>
                                  <m:sSubPr>
                                    <m:ctrlPr>
                                      <w:rPr>
                                        <w:rFonts w:ascii="Cambria Math" w:hAnsi="Cambria Math" w:cs="Arial"/>
                                        <w:shd w:val="clear" w:color="auto" w:fill="auto"/>
                                      </w:rPr>
                                    </m:ctrlPr>
                                  </m:sSubPr>
                                  <m:e>
                                    <m:r>
                                      <m:rPr>
                                        <m:sty m:val="p"/>
                                      </m:rPr>
                                      <w:rPr>
                                        <w:rFonts w:ascii="Cambria Math" w:hAnsi="Cambria Math" w:cs="Arial"/>
                                        <w:shd w:val="clear" w:color="auto" w:fill="auto"/>
                                      </w:rPr>
                                      <m:t>Q</m:t>
                                    </m:r>
                                    <m:ctrlPr>
                                      <w:rPr>
                                        <w:rFonts w:ascii="Cambria Math" w:hAnsi="Cambria Math" w:cs="Arial"/>
                                        <w:shd w:val="clear" w:color="auto" w:fill="auto"/>
                                      </w:rPr>
                                    </m:ctrlPr>
                                  </m:e>
                                  <m:sub>
                                    <m:r>
                                      <m:rPr>
                                        <m:sty m:val="p"/>
                                      </m:rPr>
                                      <w:rPr>
                                        <w:rFonts w:ascii="Cambria Math" w:hAnsi="Cambria Math" w:cs="Arial"/>
                                        <w:shd w:val="clear" w:color="auto" w:fill="auto"/>
                                      </w:rPr>
                                      <m:t>R,i</m:t>
                                    </m:r>
                                    <m:ctrlPr>
                                      <w:rPr>
                                        <w:rFonts w:ascii="Cambria Math" w:hAnsi="Cambria Math" w:cs="Arial"/>
                                        <w:shd w:val="clear" w:color="auto" w:fill="auto"/>
                                      </w:rPr>
                                    </m:ctrlPr>
                                  </m:sub>
                                </m:sSub>
                                <m:r>
                                  <m:rPr>
                                    <m:sty m:val="p"/>
                                  </m:rPr>
                                  <w:rPr>
                                    <w:rFonts w:ascii="Cambria Math" w:hAnsi="Cambria Math" w:cs="Arial"/>
                                    <w:shd w:val="clear" w:color="auto" w:fill="auto"/>
                                  </w:rPr>
                                  <m:t>, Q</m:t>
                                </m:r>
                                <m:ctrlPr>
                                  <w:rPr>
                                    <w:rFonts w:ascii="Cambria Math" w:hAnsi="Cambria Math" w:cs="Arial"/>
                                    <w:shd w:val="clear" w:color="auto" w:fill="auto"/>
                                  </w:rPr>
                                </m:ctrlPr>
                              </m:e>
                              <m:sub>
                                <m:r>
                                  <m:rPr>
                                    <m:sty m:val="p"/>
                                  </m:rPr>
                                  <w:rPr>
                                    <w:rFonts w:ascii="Cambria Math" w:hAnsi="Cambria Math" w:cs="Arial"/>
                                    <w:shd w:val="clear" w:color="auto" w:fill="auto"/>
                                  </w:rPr>
                                  <m:t>G,i</m:t>
                                </m:r>
                                <m:ctrlPr>
                                  <w:rPr>
                                    <w:rFonts w:ascii="Cambria Math" w:hAnsi="Cambria Math" w:cs="Arial"/>
                                    <w:shd w:val="clear" w:color="auto" w:fill="auto"/>
                                  </w:rPr>
                                </m:ctrlPr>
                              </m:sub>
                            </m:sSub>
                            <m:ctrlPr>
                              <w:rPr>
                                <w:rFonts w:ascii="Cambria Math" w:hAnsi="Cambria Math" w:cs="Arial"/>
                                <w:shd w:val="clear" w:color="auto" w:fill="auto"/>
                              </w:rPr>
                            </m:ctrlPr>
                          </m:e>
                        </m:d>
                        <m:ctrlPr>
                          <w:rPr>
                            <w:rFonts w:ascii="Cambria Math" w:hAnsi="Cambria Math" w:cs="Arial"/>
                            <w:shd w:val="clear" w:color="auto" w:fill="auto"/>
                          </w:rPr>
                        </m:ctrlPr>
                      </m:e>
                    </m:nary>
                    <m:ctrlPr>
                      <w:rPr>
                        <w:rFonts w:ascii="Cambria Math" w:hAnsi="Cambria Math" w:cs="Arial"/>
                        <w:shd w:val="clear" w:color="auto" w:fill="auto"/>
                      </w:rPr>
                    </m:ctrlPr>
                  </m:den>
                </m:f>
              </m:oMath>
            </m:oMathPara>
          </w:p>
        </w:tc>
        <w:tc>
          <w:tcPr>
            <w:tcW w:w="654" w:type="dxa"/>
            <w:tcBorders>
              <w:top w:val="nil"/>
              <w:left w:val="nil"/>
              <w:bottom w:val="nil"/>
              <w:right w:val="nil"/>
            </w:tcBorders>
          </w:tcPr>
          <w:p w14:paraId="61DDE0AD">
            <w:pPr>
              <w:numPr>
                <w:ilvl w:val="255"/>
                <w:numId w:val="0"/>
              </w:numPr>
              <w:overflowPunct w:val="0"/>
              <w:spacing w:line="312" w:lineRule="auto"/>
              <w:rPr>
                <w:rFonts w:ascii="Cambria Math" w:hAnsi="Cambria Math" w:eastAsia="黑体" w:cs="Arial"/>
                <w:sz w:val="24"/>
                <w:shd w:val="clear" w:color="auto" w:fill="auto"/>
                <w:oMath/>
              </w:rPr>
            </w:pPr>
            <w:r>
              <w:rPr>
                <w:rFonts w:ascii="Arial" w:hAnsi="Arial" w:eastAsia="黑体" w:cs="Arial"/>
                <w:iCs/>
                <w:sz w:val="24"/>
                <w:shd w:val="clear" w:color="auto" w:fill="auto"/>
              </w:rPr>
              <w:t>(</w:t>
            </w:r>
            <w:r>
              <w:rPr>
                <w:rFonts w:hint="eastAsia" w:ascii="Arial" w:hAnsi="Arial" w:eastAsia="黑体" w:cs="Arial"/>
                <w:iCs/>
                <w:sz w:val="24"/>
                <w:shd w:val="clear" w:color="auto" w:fill="auto"/>
                <w:lang w:val="en-US" w:eastAsia="zh-CN"/>
              </w:rPr>
              <w:t>10</w:t>
            </w:r>
            <w:r>
              <w:rPr>
                <w:rFonts w:ascii="Arial" w:hAnsi="Arial" w:eastAsia="黑体" w:cs="Arial"/>
                <w:iCs/>
                <w:sz w:val="24"/>
                <w:shd w:val="clear" w:color="auto" w:fill="auto"/>
              </w:rPr>
              <w:t>)</w:t>
            </w:r>
          </w:p>
        </w:tc>
      </w:tr>
    </w:tbl>
    <w:p w14:paraId="5D71BFDF">
      <w:pPr>
        <w:widowControl/>
        <w:numPr>
          <w:ilvl w:val="255"/>
          <w:numId w:val="0"/>
        </w:numPr>
        <w:overflowPunct w:val="0"/>
        <w:rPr>
          <w:rFonts w:hint="eastAsia" w:ascii="Arial" w:hAnsi="Arial" w:cs="Arial"/>
          <w:color w:val="FF0000"/>
          <w:szCs w:val="22"/>
          <w:shd w:val="clear" w:color="auto" w:fill="auto"/>
        </w:rPr>
      </w:pPr>
      <w:r>
        <w:rPr>
          <w:rFonts w:hint="eastAsia" w:ascii="Arial" w:hAnsi="Arial" w:cs="Arial"/>
          <w:color w:val="FF0000"/>
          <w:szCs w:val="22"/>
          <w:shd w:val="clear" w:color="auto" w:fill="auto"/>
        </w:rPr>
        <w:t xml:space="preserve">The Overlap Ratio (Equation 10) quantifies the congruence between real and generated distributions, where </w:t>
      </w:r>
      <m:oMath>
        <m:r>
          <m:rPr/>
          <w:rPr>
            <w:rFonts w:hint="default" w:ascii="Cambria Math" w:hAnsi="Cambria Math"/>
            <w:color w:val="FF0000"/>
          </w:rPr>
          <m:t>N</m:t>
        </m:r>
      </m:oMath>
      <w:r>
        <w:rPr>
          <w:rFonts w:hint="eastAsia" w:ascii="Arial" w:hAnsi="Arial" w:cs="Arial"/>
          <w:color w:val="FF0000"/>
          <w:szCs w:val="22"/>
          <w:shd w:val="clear" w:color="auto" w:fill="auto"/>
        </w:rPr>
        <w:t xml:space="preserve"> denotes the number of bins, and </w:t>
      </w:r>
      <m:oMath>
        <m:sSub>
          <m:sSubPr>
            <m:ctrlPr>
              <w:rPr>
                <w:rFonts w:hint="default" w:ascii="Cambria Math" w:hAnsi="Cambria Math"/>
                <w:color w:val="FF0000"/>
              </w:rPr>
            </m:ctrlPr>
          </m:sSubPr>
          <m:e>
            <m:r>
              <m:rPr/>
              <w:rPr>
                <w:rFonts w:hint="default" w:ascii="Cambria Math" w:hAnsi="Cambria Math"/>
                <w:color w:val="FF0000"/>
              </w:rPr>
              <m:t>Q</m:t>
            </m:r>
            <m:ctrlPr>
              <w:rPr>
                <w:rFonts w:ascii="Cambria Math" w:hAnsi="Cambria Math"/>
                <w:color w:val="FF0000"/>
              </w:rPr>
            </m:ctrlPr>
          </m:e>
          <m:sub>
            <m:r>
              <m:rPr/>
              <w:rPr>
                <w:rFonts w:hint="default" w:ascii="Cambria Math" w:hAnsi="Cambria Math"/>
                <w:color w:val="FF0000"/>
              </w:rPr>
              <m:t>R,i</m:t>
            </m:r>
            <m:ctrlPr>
              <w:rPr>
                <w:rFonts w:ascii="Cambria Math" w:hAnsi="Cambria Math"/>
                <w:color w:val="FF0000"/>
              </w:rPr>
            </m:ctrlPr>
          </m:sub>
        </m:sSub>
      </m:oMath>
      <w:r>
        <w:rPr>
          <w:rFonts w:hint="eastAsia" w:ascii="Arial" w:hAnsi="Arial" w:cs="Arial"/>
          <w:color w:val="FF0000"/>
          <w:szCs w:val="22"/>
          <w:shd w:val="clear" w:color="auto" w:fill="auto"/>
        </w:rPr>
        <w:t xml:space="preserve"> and </w:t>
      </w:r>
      <m:oMath>
        <m:sSub>
          <m:sSubPr>
            <m:ctrlPr>
              <w:rPr>
                <w:rFonts w:hint="default" w:ascii="Cambria Math" w:hAnsi="Cambria Math"/>
                <w:color w:val="FF0000"/>
              </w:rPr>
            </m:ctrlPr>
          </m:sSubPr>
          <m:e>
            <m:r>
              <m:rPr/>
              <w:rPr>
                <w:rFonts w:hint="default" w:ascii="Cambria Math" w:hAnsi="Cambria Math"/>
                <w:color w:val="FF0000"/>
              </w:rPr>
              <m:t>Q</m:t>
            </m:r>
            <m:ctrlPr>
              <w:rPr>
                <w:rFonts w:ascii="Cambria Math" w:hAnsi="Cambria Math"/>
                <w:color w:val="FF0000"/>
              </w:rPr>
            </m:ctrlPr>
          </m:e>
          <m:sub>
            <m:r>
              <m:rPr/>
              <w:rPr>
                <w:rFonts w:hint="default" w:ascii="Cambria Math" w:hAnsi="Cambria Math"/>
                <w:color w:val="FF0000"/>
              </w:rPr>
              <m:t>G,i</m:t>
            </m:r>
            <m:ctrlPr>
              <w:rPr>
                <w:rFonts w:ascii="Cambria Math" w:hAnsi="Cambria Math"/>
                <w:color w:val="FF0000"/>
              </w:rPr>
            </m:ctrlPr>
          </m:sub>
        </m:sSub>
      </m:oMath>
      <w:r>
        <w:rPr>
          <w:rFonts w:hint="eastAsia" w:ascii="Arial" w:hAnsi="Arial" w:cs="Arial"/>
          <w:color w:val="FF0000"/>
          <w:szCs w:val="22"/>
          <w:shd w:val="clear" w:color="auto" w:fill="auto"/>
        </w:rPr>
        <w:t xml:space="preserve"> represent the quantile intervals for real and generated data in bin </w:t>
      </w:r>
      <m:oMath>
        <m:r>
          <m:rPr/>
          <w:rPr>
            <w:rFonts w:hint="default" w:ascii="Cambria Math" w:hAnsi="Cambria Math"/>
            <w:color w:val="FF0000"/>
          </w:rPr>
          <m:t>i</m:t>
        </m:r>
      </m:oMath>
      <w:r>
        <w:rPr>
          <w:rFonts w:hint="eastAsia" w:ascii="Arial" w:hAnsi="Arial" w:cs="Arial"/>
          <w:color w:val="FF0000"/>
          <w:szCs w:val="22"/>
          <w:shd w:val="clear" w:color="auto" w:fill="auto"/>
        </w:rPr>
        <w:t>, respectively; the formula calculates the ratio of the total intersection area to the total union area across all bins to measure how effectively the generated fluctuations cover the empirical range.</w:t>
      </w:r>
    </w:p>
    <w:p w14:paraId="13380EA2">
      <w:pPr>
        <w:widowControl/>
        <w:numPr>
          <w:ilvl w:val="255"/>
          <w:numId w:val="0"/>
        </w:numPr>
        <w:overflowPunct w:val="0"/>
        <w:rPr>
          <w:rFonts w:hint="eastAsia" w:ascii="Arial" w:hAnsi="Arial" w:cs="Arial"/>
          <w:szCs w:val="22"/>
          <w:shd w:val="clear" w:color="auto" w:fill="auto"/>
        </w:rPr>
      </w:pPr>
    </w:p>
    <w:p w14:paraId="2C68E1DD">
      <w:pPr>
        <w:widowControl/>
        <w:numPr>
          <w:ilvl w:val="255"/>
          <w:numId w:val="0"/>
        </w:numPr>
        <w:overflowPunct w:val="0"/>
        <w:rPr>
          <w:rFonts w:ascii="Arial" w:hAnsi="Arial" w:cs="Arial"/>
          <w:szCs w:val="22"/>
          <w:shd w:val="clear" w:color="auto" w:fill="auto"/>
        </w:rPr>
      </w:pPr>
      <w:r>
        <w:rPr>
          <w:rFonts w:ascii="Arial" w:hAnsi="Arial" w:cs="Arial"/>
          <w:szCs w:val="22"/>
          <w:shd w:val="clear" w:color="auto" w:fill="auto"/>
        </w:rPr>
        <w:t xml:space="preserve">Secondly, based on the urban data generated by </w:t>
      </w:r>
      <w:r>
        <w:rPr>
          <w:rFonts w:hint="eastAsia" w:ascii="Arial" w:hAnsi="Arial" w:cs="Arial"/>
          <w:szCs w:val="22"/>
          <w:shd w:val="clear" w:color="auto" w:fill="auto"/>
        </w:rPr>
        <w:t>GenAI model</w:t>
      </w:r>
      <w:r>
        <w:rPr>
          <w:rFonts w:ascii="Arial" w:hAnsi="Arial" w:cs="Arial"/>
          <w:szCs w:val="22"/>
          <w:shd w:val="clear" w:color="auto" w:fill="auto"/>
        </w:rPr>
        <w:t>s and the real data of Chin</w:t>
      </w:r>
      <w:r>
        <w:rPr>
          <w:rFonts w:hint="eastAsia" w:ascii="Arial" w:hAnsi="Arial" w:cs="Arial"/>
          <w:szCs w:val="22"/>
          <w:shd w:val="clear" w:color="auto" w:fill="auto"/>
        </w:rPr>
        <w:t>ese</w:t>
      </w:r>
      <w:r>
        <w:rPr>
          <w:rFonts w:ascii="Arial" w:hAnsi="Arial" w:cs="Arial"/>
          <w:szCs w:val="22"/>
          <w:shd w:val="clear" w:color="auto" w:fill="auto"/>
        </w:rPr>
        <w:t xml:space="preserve"> cit</w:t>
      </w:r>
      <w:r>
        <w:rPr>
          <w:rFonts w:hint="eastAsia" w:ascii="Arial" w:hAnsi="Arial" w:cs="Arial"/>
          <w:szCs w:val="22"/>
          <w:shd w:val="clear" w:color="auto" w:fill="auto"/>
        </w:rPr>
        <w:t>ies</w:t>
      </w:r>
      <w:r>
        <w:rPr>
          <w:rFonts w:ascii="Arial" w:hAnsi="Arial" w:cs="Arial"/>
          <w:szCs w:val="22"/>
          <w:shd w:val="clear" w:color="auto" w:fill="auto"/>
        </w:rPr>
        <w:t xml:space="preserve">, </w:t>
      </w:r>
      <w:r>
        <w:rPr>
          <w:rFonts w:hint="eastAsia" w:ascii="Arial" w:hAnsi="Arial" w:cs="Arial"/>
          <w:szCs w:val="22"/>
          <w:shd w:val="clear" w:color="auto" w:fill="auto"/>
        </w:rPr>
        <w:t>this study</w:t>
      </w:r>
      <w:r>
        <w:rPr>
          <w:rFonts w:ascii="Arial" w:hAnsi="Arial" w:cs="Arial"/>
          <w:szCs w:val="22"/>
          <w:shd w:val="clear" w:color="auto" w:fill="auto"/>
        </w:rPr>
        <w:t xml:space="preserve"> measure</w:t>
      </w:r>
      <w:r>
        <w:rPr>
          <w:rFonts w:hint="eastAsia" w:ascii="Arial" w:hAnsi="Arial" w:cs="Arial"/>
          <w:szCs w:val="22"/>
          <w:shd w:val="clear" w:color="auto" w:fill="auto"/>
        </w:rPr>
        <w:t>s</w:t>
      </w:r>
      <w:r>
        <w:rPr>
          <w:rFonts w:ascii="Arial" w:hAnsi="Arial" w:cs="Arial"/>
          <w:szCs w:val="22"/>
          <w:shd w:val="clear" w:color="auto" w:fill="auto"/>
        </w:rPr>
        <w:t xml:space="preserve"> the pairing difference between the two data and three discrete distributions by Jensen-Shannon Divergence (JSD). Include 'distance between real sample and real sample data distribution' (</w:t>
      </w:r>
      <w:r>
        <w:rPr>
          <w:rFonts w:hint="eastAsia" w:ascii="Arial" w:hAnsi="Arial" w:cs="Arial"/>
          <w:szCs w:val="22"/>
          <w:shd w:val="clear" w:color="auto" w:fill="auto"/>
        </w:rPr>
        <w:t>R</w:t>
      </w:r>
      <w:r>
        <w:rPr>
          <w:rFonts w:ascii="Arial" w:hAnsi="Arial" w:cs="Arial"/>
          <w:szCs w:val="22"/>
          <w:shd w:val="clear" w:color="auto" w:fill="auto"/>
        </w:rPr>
        <w:t>-</w:t>
      </w:r>
      <w:r>
        <w:rPr>
          <w:rFonts w:hint="eastAsia" w:ascii="Arial" w:hAnsi="Arial" w:cs="Arial"/>
          <w:szCs w:val="22"/>
          <w:shd w:val="clear" w:color="auto" w:fill="auto"/>
        </w:rPr>
        <w:t>R</w:t>
      </w:r>
      <w:r>
        <w:rPr>
          <w:rFonts w:ascii="Arial" w:hAnsi="Arial" w:cs="Arial"/>
          <w:szCs w:val="22"/>
          <w:shd w:val="clear" w:color="auto" w:fill="auto"/>
        </w:rPr>
        <w:t>), 'distance between real sample and generated sample data distribution' (</w:t>
      </w:r>
      <w:r>
        <w:rPr>
          <w:rFonts w:hint="eastAsia" w:ascii="Arial" w:hAnsi="Arial" w:cs="Arial"/>
          <w:szCs w:val="22"/>
          <w:shd w:val="clear" w:color="auto" w:fill="auto"/>
        </w:rPr>
        <w:t>R</w:t>
      </w:r>
      <w:r>
        <w:rPr>
          <w:rFonts w:ascii="Arial" w:hAnsi="Arial" w:cs="Arial"/>
          <w:szCs w:val="22"/>
          <w:shd w:val="clear" w:color="auto" w:fill="auto"/>
        </w:rPr>
        <w:t>-</w:t>
      </w:r>
      <w:r>
        <w:rPr>
          <w:rFonts w:hint="eastAsia" w:ascii="Arial" w:hAnsi="Arial" w:cs="Arial"/>
          <w:szCs w:val="22"/>
          <w:shd w:val="clear" w:color="auto" w:fill="auto"/>
        </w:rPr>
        <w:t>G</w:t>
      </w:r>
      <w:r>
        <w:rPr>
          <w:rFonts w:ascii="Arial" w:hAnsi="Arial" w:cs="Arial"/>
          <w:szCs w:val="22"/>
          <w:shd w:val="clear" w:color="auto" w:fill="auto"/>
        </w:rPr>
        <w:t>), 'Distance between generated sample and generated sample data distribution'(G-G)</w:t>
      </w:r>
      <w:r>
        <w:rPr>
          <w:rFonts w:hint="eastAsia" w:ascii="Arial" w:hAnsi="Arial" w:cs="Arial"/>
          <w:szCs w:val="22"/>
          <w:shd w:val="clear" w:color="auto" w:fill="auto"/>
          <w:lang w:val="en-US" w:eastAsia="zh-CN"/>
        </w:rPr>
        <w:t>.</w:t>
      </w:r>
      <w:r>
        <w:rPr>
          <w:rFonts w:ascii="Arial" w:hAnsi="Arial" w:cs="Arial"/>
          <w:szCs w:val="22"/>
          <w:shd w:val="clear" w:color="auto" w:fill="auto"/>
        </w:rPr>
        <w:t xml:space="preserve"> </w:t>
      </w:r>
    </w:p>
    <w:tbl>
      <w:tblPr>
        <w:tblStyle w:val="13"/>
        <w:tblW w:w="0" w:type="auto"/>
        <w:tblInd w:w="1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31"/>
        <w:gridCol w:w="654"/>
      </w:tblGrid>
      <w:tr w14:paraId="0733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7631" w:type="dxa"/>
            <w:tcBorders>
              <w:top w:val="nil"/>
              <w:left w:val="nil"/>
              <w:bottom w:val="nil"/>
              <w:right w:val="nil"/>
            </w:tcBorders>
          </w:tcPr>
          <w:p w14:paraId="2A860BF4">
            <w:pPr>
              <w:overflowPunct w:val="0"/>
              <w:spacing w:after="156" w:afterLines="50" w:line="500" w:lineRule="exact"/>
              <w:rPr>
                <w:rFonts w:ascii="Cambria Math" w:hAnsi="Cambria Math" w:eastAsia="微软雅黑" w:cs="Arial"/>
                <w:sz w:val="24"/>
                <w:shd w:val="clear" w:color="auto" w:fill="auto"/>
                <w:oMath/>
              </w:rPr>
            </w:pPr>
            <m:oMathPara>
              <m:oMath>
                <m:sSub>
                  <m:sSubPr>
                    <m:ctrlPr>
                      <w:rPr>
                        <w:rFonts w:ascii="Cambria Math" w:hAnsi="Cambria Math" w:eastAsia="微软雅黑" w:cs="Arial"/>
                        <w:sz w:val="20"/>
                        <w:szCs w:val="20"/>
                        <w:shd w:val="clear" w:color="auto" w:fill="auto"/>
                      </w:rPr>
                    </m:ctrlPr>
                  </m:sSubPr>
                  <m:e>
                    <m:r>
                      <m:rPr>
                        <m:sty m:val="p"/>
                      </m:rPr>
                      <w:rPr>
                        <w:rFonts w:ascii="Cambria Math" w:hAnsi="Cambria Math" w:eastAsia="微软雅黑" w:cs="Arial"/>
                        <w:sz w:val="20"/>
                        <w:szCs w:val="20"/>
                        <w:shd w:val="clear" w:color="auto" w:fill="auto"/>
                      </w:rPr>
                      <m:t>Distance</m:t>
                    </m:r>
                    <m:ctrlPr>
                      <w:rPr>
                        <w:rFonts w:ascii="Cambria Math" w:hAnsi="Cambria Math" w:eastAsia="微软雅黑" w:cs="Arial"/>
                        <w:sz w:val="20"/>
                        <w:szCs w:val="20"/>
                        <w:shd w:val="clear" w:color="auto" w:fill="auto"/>
                      </w:rPr>
                    </m:ctrlPr>
                  </m:e>
                  <m:sub>
                    <m:r>
                      <m:rPr>
                        <m:sty m:val="p"/>
                      </m:rPr>
                      <w:rPr>
                        <w:rFonts w:ascii="Cambria Math" w:hAnsi="Cambria Math" w:eastAsia="微软雅黑" w:cs="Arial"/>
                        <w:sz w:val="20"/>
                        <w:szCs w:val="20"/>
                        <w:shd w:val="clear" w:color="auto" w:fill="auto"/>
                      </w:rPr>
                      <m:t>R−G</m:t>
                    </m:r>
                    <m:ctrlPr>
                      <w:rPr>
                        <w:rFonts w:ascii="Cambria Math" w:hAnsi="Cambria Math" w:eastAsia="微软雅黑" w:cs="Arial"/>
                        <w:sz w:val="20"/>
                        <w:szCs w:val="20"/>
                        <w:shd w:val="clear" w:color="auto" w:fill="auto"/>
                      </w:rPr>
                    </m:ctrlPr>
                  </m:sub>
                </m:sSub>
                <m:r>
                  <m:rPr>
                    <m:sty m:val="p"/>
                  </m:rPr>
                  <w:rPr>
                    <w:rFonts w:ascii="Cambria Math" w:hAnsi="Cambria Math" w:cs="Arial"/>
                    <w:sz w:val="20"/>
                    <w:szCs w:val="20"/>
                    <w:shd w:val="clear" w:color="auto" w:fill="auto"/>
                  </w:rPr>
                  <m:t>=</m:t>
                </m:r>
                <m:f>
                  <m:fPr>
                    <m:ctrlPr>
                      <w:rPr>
                        <w:rFonts w:ascii="Cambria Math" w:hAnsi="Cambria Math" w:cs="Arial"/>
                        <w:sz w:val="20"/>
                        <w:szCs w:val="20"/>
                        <w:shd w:val="clear" w:color="auto" w:fill="auto"/>
                      </w:rPr>
                    </m:ctrlPr>
                  </m:fPr>
                  <m:num>
                    <m:r>
                      <m:rPr>
                        <m:sty m:val="p"/>
                      </m:rPr>
                      <w:rPr>
                        <w:rFonts w:ascii="Cambria Math" w:hAnsi="Cambria Math" w:cs="Arial"/>
                        <w:sz w:val="20"/>
                        <w:szCs w:val="20"/>
                        <w:shd w:val="clear" w:color="auto" w:fill="auto"/>
                      </w:rPr>
                      <m:t>1</m:t>
                    </m:r>
                    <m:ctrlPr>
                      <w:rPr>
                        <w:rFonts w:ascii="Cambria Math" w:hAnsi="Cambria Math" w:cs="Arial"/>
                        <w:sz w:val="20"/>
                        <w:szCs w:val="20"/>
                        <w:shd w:val="clear" w:color="auto" w:fill="auto"/>
                      </w:rPr>
                    </m:ctrlPr>
                  </m:num>
                  <m:den>
                    <m:r>
                      <m:rPr>
                        <m:sty m:val="p"/>
                      </m:rPr>
                      <w:rPr>
                        <w:rFonts w:ascii="Cambria Math" w:hAnsi="Cambria Math" w:cs="Arial"/>
                        <w:sz w:val="20"/>
                        <w:szCs w:val="20"/>
                        <w:shd w:val="clear" w:color="auto" w:fill="auto"/>
                      </w:rPr>
                      <m:t>n×m</m:t>
                    </m:r>
                    <m:ctrlPr>
                      <w:rPr>
                        <w:rFonts w:ascii="Cambria Math" w:hAnsi="Cambria Math" w:cs="Arial"/>
                        <w:sz w:val="20"/>
                        <w:szCs w:val="20"/>
                        <w:shd w:val="clear" w:color="auto" w:fill="auto"/>
                      </w:rPr>
                    </m:ctrlPr>
                  </m:den>
                </m:f>
                <m:nary>
                  <m:naryPr>
                    <m:chr m:val="∑"/>
                    <m:limLoc m:val="undOvr"/>
                    <m:ctrlPr>
                      <w:rPr>
                        <w:rFonts w:ascii="Cambria Math" w:hAnsi="Cambria Math" w:cs="Arial"/>
                        <w:sz w:val="20"/>
                        <w:szCs w:val="20"/>
                        <w:shd w:val="clear" w:color="auto" w:fill="auto"/>
                      </w:rPr>
                    </m:ctrlPr>
                  </m:naryPr>
                  <m:sub>
                    <m:r>
                      <m:rPr>
                        <m:sty m:val="p"/>
                      </m:rPr>
                      <w:rPr>
                        <w:rFonts w:ascii="Cambria Math" w:hAnsi="Cambria Math" w:cs="Arial"/>
                        <w:sz w:val="20"/>
                        <w:szCs w:val="20"/>
                        <w:shd w:val="clear" w:color="auto" w:fill="auto"/>
                      </w:rPr>
                      <m:t>i=1</m:t>
                    </m:r>
                    <m:ctrlPr>
                      <w:rPr>
                        <w:rFonts w:ascii="Cambria Math" w:hAnsi="Cambria Math" w:cs="Arial"/>
                        <w:sz w:val="20"/>
                        <w:szCs w:val="20"/>
                        <w:shd w:val="clear" w:color="auto" w:fill="auto"/>
                      </w:rPr>
                    </m:ctrlPr>
                  </m:sub>
                  <m:sup>
                    <m:r>
                      <m:rPr>
                        <m:sty m:val="p"/>
                      </m:rPr>
                      <w:rPr>
                        <w:rFonts w:ascii="Cambria Math" w:hAnsi="Cambria Math" w:cs="Arial"/>
                        <w:sz w:val="20"/>
                        <w:szCs w:val="20"/>
                        <w:shd w:val="clear" w:color="auto" w:fill="auto"/>
                      </w:rPr>
                      <m:t>n</m:t>
                    </m:r>
                    <m:ctrlPr>
                      <w:rPr>
                        <w:rFonts w:ascii="Cambria Math" w:hAnsi="Cambria Math" w:cs="Arial"/>
                        <w:sz w:val="20"/>
                        <w:szCs w:val="20"/>
                        <w:shd w:val="clear" w:color="auto" w:fill="auto"/>
                      </w:rPr>
                    </m:ctrlPr>
                  </m:sup>
                  <m:e>
                    <m:nary>
                      <m:naryPr>
                        <m:chr m:val="∑"/>
                        <m:limLoc m:val="undOvr"/>
                        <m:ctrlPr>
                          <w:rPr>
                            <w:rFonts w:ascii="Cambria Math" w:hAnsi="Cambria Math" w:cs="Arial"/>
                            <w:sz w:val="20"/>
                            <w:szCs w:val="20"/>
                            <w:shd w:val="clear" w:color="auto" w:fill="auto"/>
                          </w:rPr>
                        </m:ctrlPr>
                      </m:naryPr>
                      <m:sub>
                        <m:r>
                          <m:rPr>
                            <m:sty m:val="p"/>
                          </m:rPr>
                          <w:rPr>
                            <w:rFonts w:ascii="Cambria Math" w:hAnsi="Cambria Math" w:cs="Arial"/>
                            <w:sz w:val="20"/>
                            <w:szCs w:val="20"/>
                            <w:shd w:val="clear" w:color="auto" w:fill="auto"/>
                          </w:rPr>
                          <m:t>j=1</m:t>
                        </m:r>
                        <m:ctrlPr>
                          <w:rPr>
                            <w:rFonts w:ascii="Cambria Math" w:hAnsi="Cambria Math" w:cs="Arial"/>
                            <w:sz w:val="20"/>
                            <w:szCs w:val="20"/>
                            <w:shd w:val="clear" w:color="auto" w:fill="auto"/>
                          </w:rPr>
                        </m:ctrlPr>
                      </m:sub>
                      <m:sup>
                        <m:r>
                          <m:rPr>
                            <m:sty m:val="p"/>
                          </m:rPr>
                          <w:rPr>
                            <w:rFonts w:ascii="Cambria Math" w:hAnsi="Cambria Math" w:cs="Arial"/>
                            <w:sz w:val="20"/>
                            <w:szCs w:val="20"/>
                            <w:shd w:val="clear" w:color="auto" w:fill="auto"/>
                          </w:rPr>
                          <m:t>m</m:t>
                        </m:r>
                        <m:ctrlPr>
                          <w:rPr>
                            <w:rFonts w:ascii="Cambria Math" w:hAnsi="Cambria Math" w:cs="Arial"/>
                            <w:sz w:val="20"/>
                            <w:szCs w:val="20"/>
                            <w:shd w:val="clear" w:color="auto" w:fill="auto"/>
                          </w:rPr>
                        </m:ctrlPr>
                      </m:sup>
                      <m:e>
                        <m:r>
                          <m:rPr>
                            <m:sty m:val="p"/>
                          </m:rPr>
                          <w:rPr>
                            <w:rFonts w:ascii="Cambria Math" w:hAnsi="Cambria Math" w:cs="Arial"/>
                            <w:sz w:val="20"/>
                            <w:szCs w:val="20"/>
                            <w:shd w:val="clear" w:color="auto" w:fill="auto"/>
                          </w:rPr>
                          <m:t>JSD</m:t>
                        </m:r>
                        <m:d>
                          <m:dPr>
                            <m:ctrlPr>
                              <w:rPr>
                                <w:rFonts w:ascii="Cambria Math" w:hAnsi="Cambria Math" w:cs="Arial"/>
                                <w:sz w:val="20"/>
                                <w:szCs w:val="20"/>
                                <w:shd w:val="clear" w:color="auto" w:fill="auto"/>
                              </w:rPr>
                            </m:ctrlPr>
                          </m:dPr>
                          <m:e>
                            <m:sSub>
                              <m:sSubPr>
                                <m:ctrlPr>
                                  <w:rPr>
                                    <w:rFonts w:ascii="Cambria Math" w:hAnsi="Cambria Math" w:cs="Arial"/>
                                    <w:i/>
                                    <w:sz w:val="20"/>
                                    <w:szCs w:val="20"/>
                                    <w:shd w:val="clear" w:color="auto" w:fill="auto"/>
                                  </w:rPr>
                                </m:ctrlPr>
                              </m:sSubPr>
                              <m:e>
                                <m:r>
                                  <m:rPr/>
                                  <w:rPr>
                                    <w:rFonts w:ascii="Cambria Math" w:hAnsi="Cambria Math" w:cs="Arial"/>
                                    <w:sz w:val="20"/>
                                    <w:szCs w:val="20"/>
                                    <w:shd w:val="clear" w:color="auto" w:fill="auto"/>
                                  </w:rPr>
                                  <m:t>R</m:t>
                                </m:r>
                                <m:ctrlPr>
                                  <w:rPr>
                                    <w:rFonts w:ascii="Cambria Math" w:hAnsi="Cambria Math" w:cs="Arial"/>
                                    <w:i/>
                                    <w:sz w:val="20"/>
                                    <w:szCs w:val="20"/>
                                    <w:shd w:val="clear" w:color="auto" w:fill="auto"/>
                                  </w:rPr>
                                </m:ctrlPr>
                              </m:e>
                              <m:sub>
                                <m:r>
                                  <m:rPr/>
                                  <w:rPr>
                                    <w:rFonts w:ascii="Cambria Math" w:hAnsi="Cambria Math" w:cs="Arial"/>
                                    <w:sz w:val="20"/>
                                    <w:szCs w:val="20"/>
                                    <w:shd w:val="clear" w:color="auto" w:fill="auto"/>
                                  </w:rPr>
                                  <m:t>i</m:t>
                                </m:r>
                                <m:ctrlPr>
                                  <w:rPr>
                                    <w:rFonts w:ascii="Cambria Math" w:hAnsi="Cambria Math" w:cs="Arial"/>
                                    <w:i/>
                                    <w:sz w:val="20"/>
                                    <w:szCs w:val="20"/>
                                    <w:shd w:val="clear" w:color="auto" w:fill="auto"/>
                                  </w:rPr>
                                </m:ctrlPr>
                              </m:sub>
                            </m:sSub>
                            <m:r>
                              <m:rPr/>
                              <w:rPr>
                                <w:rFonts w:ascii="Cambria Math" w:hAnsi="Cambria Math" w:cs="Arial"/>
                                <w:sz w:val="20"/>
                                <w:szCs w:val="20"/>
                                <w:shd w:val="clear" w:color="auto" w:fill="auto"/>
                              </w:rPr>
                              <m:t>,</m:t>
                            </m:r>
                            <m:sSub>
                              <m:sSubPr>
                                <m:ctrlPr>
                                  <w:rPr>
                                    <w:rFonts w:ascii="Cambria Math" w:hAnsi="Cambria Math" w:cs="Arial"/>
                                    <w:i/>
                                    <w:sz w:val="20"/>
                                    <w:szCs w:val="20"/>
                                    <w:shd w:val="clear" w:color="auto" w:fill="auto"/>
                                  </w:rPr>
                                </m:ctrlPr>
                              </m:sSubPr>
                              <m:e>
                                <m:r>
                                  <m:rPr/>
                                  <w:rPr>
                                    <w:rFonts w:ascii="Cambria Math" w:hAnsi="Cambria Math" w:cs="Arial"/>
                                    <w:sz w:val="20"/>
                                    <w:szCs w:val="20"/>
                                    <w:shd w:val="clear" w:color="auto" w:fill="auto"/>
                                  </w:rPr>
                                  <m:t>G</m:t>
                                </m:r>
                                <m:ctrlPr>
                                  <w:rPr>
                                    <w:rFonts w:ascii="Cambria Math" w:hAnsi="Cambria Math" w:cs="Arial"/>
                                    <w:i/>
                                    <w:sz w:val="20"/>
                                    <w:szCs w:val="20"/>
                                    <w:shd w:val="clear" w:color="auto" w:fill="auto"/>
                                  </w:rPr>
                                </m:ctrlPr>
                              </m:e>
                              <m:sub>
                                <m:r>
                                  <m:rPr/>
                                  <w:rPr>
                                    <w:rFonts w:ascii="Cambria Math" w:hAnsi="Cambria Math" w:cs="Arial"/>
                                    <w:sz w:val="20"/>
                                    <w:szCs w:val="20"/>
                                    <w:shd w:val="clear" w:color="auto" w:fill="auto"/>
                                  </w:rPr>
                                  <m:t>j</m:t>
                                </m:r>
                                <m:ctrlPr>
                                  <w:rPr>
                                    <w:rFonts w:ascii="Cambria Math" w:hAnsi="Cambria Math" w:cs="Arial"/>
                                    <w:i/>
                                    <w:sz w:val="20"/>
                                    <w:szCs w:val="20"/>
                                    <w:shd w:val="clear" w:color="auto" w:fill="auto"/>
                                  </w:rPr>
                                </m:ctrlPr>
                              </m:sub>
                            </m:sSub>
                            <m:ctrlPr>
                              <w:rPr>
                                <w:rFonts w:ascii="Cambria Math" w:hAnsi="Cambria Math" w:cs="Arial"/>
                                <w:sz w:val="20"/>
                                <w:szCs w:val="20"/>
                                <w:shd w:val="clear" w:color="auto" w:fill="auto"/>
                              </w:rPr>
                            </m:ctrlPr>
                          </m:e>
                        </m:d>
                        <m:ctrlPr>
                          <w:rPr>
                            <w:rFonts w:ascii="Cambria Math" w:hAnsi="Cambria Math" w:cs="Arial"/>
                            <w:sz w:val="20"/>
                            <w:szCs w:val="20"/>
                            <w:shd w:val="clear" w:color="auto" w:fill="auto"/>
                          </w:rPr>
                        </m:ctrlPr>
                      </m:e>
                    </m:nary>
                    <m:ctrlPr>
                      <w:rPr>
                        <w:rFonts w:ascii="Cambria Math" w:hAnsi="Cambria Math" w:cs="Arial"/>
                        <w:sz w:val="20"/>
                        <w:szCs w:val="20"/>
                        <w:shd w:val="clear" w:color="auto" w:fill="auto"/>
                      </w:rPr>
                    </m:ctrlPr>
                  </m:e>
                </m:nary>
              </m:oMath>
            </m:oMathPara>
          </w:p>
        </w:tc>
        <w:tc>
          <w:tcPr>
            <w:tcW w:w="654" w:type="dxa"/>
            <w:tcBorders>
              <w:top w:val="nil"/>
              <w:left w:val="nil"/>
              <w:bottom w:val="nil"/>
              <w:right w:val="nil"/>
            </w:tcBorders>
          </w:tcPr>
          <w:p w14:paraId="58138F1F">
            <w:pPr>
              <w:numPr>
                <w:ilvl w:val="255"/>
                <w:numId w:val="0"/>
              </w:numPr>
              <w:overflowPunct w:val="0"/>
              <w:spacing w:line="312" w:lineRule="auto"/>
              <w:rPr>
                <w:rFonts w:ascii="Cambria Math" w:hAnsi="Cambria Math" w:eastAsia="黑体" w:cs="Arial"/>
                <w:sz w:val="24"/>
                <w:shd w:val="clear" w:color="auto" w:fill="auto"/>
                <w:oMath/>
              </w:rPr>
            </w:pPr>
            <w:r>
              <w:rPr>
                <w:rFonts w:ascii="Arial" w:hAnsi="Arial" w:eastAsia="黑体" w:cs="Arial"/>
                <w:iCs/>
                <w:sz w:val="24"/>
                <w:shd w:val="clear" w:color="auto" w:fill="auto"/>
              </w:rPr>
              <w:t>(</w:t>
            </w:r>
            <w:r>
              <w:rPr>
                <w:rFonts w:hint="eastAsia" w:ascii="Arial" w:hAnsi="Arial" w:eastAsia="黑体" w:cs="Arial"/>
                <w:iCs/>
                <w:sz w:val="24"/>
                <w:shd w:val="clear" w:color="auto" w:fill="auto"/>
                <w:lang w:val="en-US" w:eastAsia="zh-CN"/>
              </w:rPr>
              <w:t>11</w:t>
            </w:r>
            <w:r>
              <w:rPr>
                <w:rFonts w:ascii="Arial" w:hAnsi="Arial" w:eastAsia="黑体" w:cs="Arial"/>
                <w:iCs/>
                <w:sz w:val="24"/>
                <w:shd w:val="clear" w:color="auto" w:fill="auto"/>
              </w:rPr>
              <w:t>)</w:t>
            </w:r>
          </w:p>
        </w:tc>
      </w:tr>
      <w:tr w14:paraId="515EC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31" w:type="dxa"/>
            <w:tcBorders>
              <w:top w:val="nil"/>
              <w:left w:val="nil"/>
              <w:bottom w:val="nil"/>
              <w:right w:val="nil"/>
            </w:tcBorders>
          </w:tcPr>
          <w:p w14:paraId="3C99471F">
            <w:pPr>
              <w:overflowPunct w:val="0"/>
              <w:spacing w:after="156" w:afterLines="50" w:line="500" w:lineRule="exact"/>
              <w:rPr>
                <w:rFonts w:ascii="Cambria Math" w:hAnsi="Cambria Math" w:eastAsia="微软雅黑" w:cs="Arial"/>
                <w:sz w:val="24"/>
                <w:shd w:val="clear" w:color="auto" w:fill="auto"/>
                <w:oMath/>
              </w:rPr>
            </w:pPr>
            <m:oMathPara>
              <m:oMath>
                <m:r>
                  <m:rPr>
                    <m:sty m:val="p"/>
                  </m:rPr>
                  <w:rPr>
                    <w:rFonts w:ascii="Cambria Math" w:hAnsi="Cambria Math" w:cs="Arial"/>
                    <w:sz w:val="20"/>
                    <w:szCs w:val="20"/>
                    <w:shd w:val="clear" w:color="auto" w:fill="auto"/>
                  </w:rPr>
                  <m:t>JSD</m:t>
                </m:r>
                <m:d>
                  <m:dPr>
                    <m:ctrlPr>
                      <w:rPr>
                        <w:rFonts w:ascii="Cambria Math" w:hAnsi="Cambria Math" w:cs="Arial"/>
                        <w:sz w:val="20"/>
                        <w:szCs w:val="20"/>
                        <w:shd w:val="clear" w:color="auto" w:fill="auto"/>
                      </w:rPr>
                    </m:ctrlPr>
                  </m:dPr>
                  <m:e>
                    <m:r>
                      <m:rPr/>
                      <w:rPr>
                        <w:rFonts w:ascii="Cambria Math" w:hAnsi="Cambria Math" w:cs="Arial"/>
                        <w:sz w:val="20"/>
                        <w:szCs w:val="20"/>
                        <w:shd w:val="clear" w:color="auto" w:fill="auto"/>
                      </w:rPr>
                      <m:t>R,G</m:t>
                    </m:r>
                    <m:ctrlPr>
                      <w:rPr>
                        <w:rFonts w:ascii="Cambria Math" w:hAnsi="Cambria Math" w:cs="Arial"/>
                        <w:sz w:val="20"/>
                        <w:szCs w:val="20"/>
                        <w:shd w:val="clear" w:color="auto" w:fill="auto"/>
                      </w:rPr>
                    </m:ctrlPr>
                  </m:e>
                </m:d>
                <m:r>
                  <m:rPr>
                    <m:sty m:val="p"/>
                  </m:rPr>
                  <w:rPr>
                    <w:rFonts w:ascii="Cambria Math" w:hAnsi="Cambria Math" w:cs="Arial"/>
                    <w:sz w:val="20"/>
                    <w:szCs w:val="20"/>
                    <w:shd w:val="clear" w:color="auto" w:fill="auto"/>
                  </w:rPr>
                  <m:t>=</m:t>
                </m:r>
                <m:f>
                  <m:fPr>
                    <m:ctrlPr>
                      <w:rPr>
                        <w:rFonts w:ascii="Cambria Math" w:hAnsi="Cambria Math" w:cs="Arial"/>
                        <w:sz w:val="20"/>
                        <w:szCs w:val="20"/>
                        <w:shd w:val="clear" w:color="auto" w:fill="auto"/>
                      </w:rPr>
                    </m:ctrlPr>
                  </m:fPr>
                  <m:num>
                    <m:r>
                      <m:rPr>
                        <m:sty m:val="p"/>
                      </m:rPr>
                      <w:rPr>
                        <w:rFonts w:ascii="Cambria Math" w:hAnsi="Cambria Math" w:cs="Arial"/>
                        <w:sz w:val="20"/>
                        <w:szCs w:val="20"/>
                        <w:shd w:val="clear" w:color="auto" w:fill="auto"/>
                      </w:rPr>
                      <m:t>1</m:t>
                    </m:r>
                    <m:ctrlPr>
                      <w:rPr>
                        <w:rFonts w:ascii="Cambria Math" w:hAnsi="Cambria Math" w:cs="Arial"/>
                        <w:sz w:val="20"/>
                        <w:szCs w:val="20"/>
                        <w:shd w:val="clear" w:color="auto" w:fill="auto"/>
                      </w:rPr>
                    </m:ctrlPr>
                  </m:num>
                  <m:den>
                    <m:r>
                      <m:rPr>
                        <m:sty m:val="p"/>
                      </m:rPr>
                      <w:rPr>
                        <w:rFonts w:ascii="Cambria Math" w:hAnsi="Cambria Math" w:cs="Arial"/>
                        <w:sz w:val="20"/>
                        <w:szCs w:val="20"/>
                        <w:shd w:val="clear" w:color="auto" w:fill="auto"/>
                      </w:rPr>
                      <m:t>2</m:t>
                    </m:r>
                    <m:ctrlPr>
                      <w:rPr>
                        <w:rFonts w:ascii="Cambria Math" w:hAnsi="Cambria Math" w:cs="Arial"/>
                        <w:sz w:val="20"/>
                        <w:szCs w:val="20"/>
                        <w:shd w:val="clear" w:color="auto" w:fill="auto"/>
                      </w:rPr>
                    </m:ctrlPr>
                  </m:den>
                </m:f>
                <m:r>
                  <m:rPr>
                    <m:sty m:val="p"/>
                  </m:rPr>
                  <w:rPr>
                    <w:rFonts w:ascii="Cambria Math" w:hAnsi="Cambria Math" w:cs="Arial"/>
                    <w:sz w:val="20"/>
                    <w:szCs w:val="20"/>
                    <w:shd w:val="clear" w:color="auto" w:fill="auto"/>
                  </w:rPr>
                  <m:t>KL</m:t>
                </m:r>
                <m:d>
                  <m:dPr>
                    <m:ctrlPr>
                      <w:rPr>
                        <w:rFonts w:ascii="Cambria Math" w:hAnsi="Cambria Math" w:cs="Arial"/>
                        <w:sz w:val="20"/>
                        <w:szCs w:val="20"/>
                        <w:shd w:val="clear" w:color="auto" w:fill="auto"/>
                      </w:rPr>
                    </m:ctrlPr>
                  </m:dPr>
                  <m:e>
                    <m:r>
                      <m:rPr>
                        <m:sty m:val="p"/>
                      </m:rPr>
                      <w:rPr>
                        <w:rFonts w:ascii="Cambria Math" w:hAnsi="Cambria Math" w:cs="Arial"/>
                        <w:sz w:val="20"/>
                        <w:szCs w:val="20"/>
                        <w:shd w:val="clear" w:color="auto" w:fill="auto"/>
                      </w:rPr>
                      <m:t>R</m:t>
                    </m:r>
                    <m:d>
                      <m:dPr>
                        <m:begChr m:val="‖"/>
                        <m:endChr m:val=""/>
                        <m:ctrlPr>
                          <w:rPr>
                            <w:rFonts w:ascii="Cambria Math" w:hAnsi="Cambria Math" w:cs="Arial"/>
                            <w:sz w:val="20"/>
                            <w:szCs w:val="20"/>
                            <w:shd w:val="clear" w:color="auto" w:fill="auto"/>
                          </w:rPr>
                        </m:ctrlPr>
                      </m:dPr>
                      <m:e>
                        <m:f>
                          <m:fPr>
                            <m:ctrlPr>
                              <w:rPr>
                                <w:rFonts w:ascii="Cambria Math" w:hAnsi="Cambria Math" w:cs="Arial"/>
                                <w:sz w:val="20"/>
                                <w:szCs w:val="20"/>
                                <w:shd w:val="clear" w:color="auto" w:fill="auto"/>
                              </w:rPr>
                            </m:ctrlPr>
                          </m:fPr>
                          <m:num>
                            <m:r>
                              <m:rPr>
                                <m:sty m:val="p"/>
                              </m:rPr>
                              <w:rPr>
                                <w:rFonts w:ascii="Cambria Math" w:hAnsi="Cambria Math" w:cs="Arial"/>
                                <w:sz w:val="20"/>
                                <w:szCs w:val="20"/>
                                <w:shd w:val="clear" w:color="auto" w:fill="auto"/>
                              </w:rPr>
                              <m:t>1</m:t>
                            </m:r>
                            <m:ctrlPr>
                              <w:rPr>
                                <w:rFonts w:ascii="Cambria Math" w:hAnsi="Cambria Math" w:cs="Arial"/>
                                <w:sz w:val="20"/>
                                <w:szCs w:val="20"/>
                                <w:shd w:val="clear" w:color="auto" w:fill="auto"/>
                              </w:rPr>
                            </m:ctrlPr>
                          </m:num>
                          <m:den>
                            <m:r>
                              <m:rPr>
                                <m:sty m:val="p"/>
                              </m:rPr>
                              <w:rPr>
                                <w:rFonts w:ascii="Cambria Math" w:hAnsi="Cambria Math" w:cs="Arial"/>
                                <w:sz w:val="20"/>
                                <w:szCs w:val="20"/>
                                <w:shd w:val="clear" w:color="auto" w:fill="auto"/>
                              </w:rPr>
                              <m:t>2</m:t>
                            </m:r>
                            <m:ctrlPr>
                              <w:rPr>
                                <w:rFonts w:ascii="Cambria Math" w:hAnsi="Cambria Math" w:cs="Arial"/>
                                <w:sz w:val="20"/>
                                <w:szCs w:val="20"/>
                                <w:shd w:val="clear" w:color="auto" w:fill="auto"/>
                              </w:rPr>
                            </m:ctrlPr>
                          </m:den>
                        </m:f>
                        <m:d>
                          <m:dPr>
                            <m:ctrlPr>
                              <w:rPr>
                                <w:rFonts w:ascii="Cambria Math" w:hAnsi="Cambria Math" w:cs="Arial"/>
                                <w:sz w:val="20"/>
                                <w:szCs w:val="20"/>
                                <w:shd w:val="clear" w:color="auto" w:fill="auto"/>
                              </w:rPr>
                            </m:ctrlPr>
                          </m:dPr>
                          <m:e>
                            <m:r>
                              <m:rPr>
                                <m:sty m:val="p"/>
                              </m:rPr>
                              <w:rPr>
                                <w:rFonts w:ascii="Cambria Math" w:hAnsi="Cambria Math" w:cs="Arial"/>
                                <w:sz w:val="20"/>
                                <w:szCs w:val="20"/>
                                <w:shd w:val="clear" w:color="auto" w:fill="auto"/>
                              </w:rPr>
                              <m:t>R+G</m:t>
                            </m:r>
                            <m:ctrlPr>
                              <w:rPr>
                                <w:rFonts w:ascii="Cambria Math" w:hAnsi="Cambria Math" w:cs="Arial"/>
                                <w:sz w:val="20"/>
                                <w:szCs w:val="20"/>
                                <w:shd w:val="clear" w:color="auto" w:fill="auto"/>
                              </w:rPr>
                            </m:ctrlPr>
                          </m:e>
                        </m:d>
                        <m:ctrlPr>
                          <w:rPr>
                            <w:rFonts w:ascii="Cambria Math" w:hAnsi="Cambria Math" w:cs="Arial"/>
                            <w:sz w:val="20"/>
                            <w:szCs w:val="20"/>
                            <w:shd w:val="clear" w:color="auto" w:fill="auto"/>
                          </w:rPr>
                        </m:ctrlPr>
                      </m:e>
                    </m:d>
                    <m:ctrlPr>
                      <w:rPr>
                        <w:rFonts w:ascii="Cambria Math" w:hAnsi="Cambria Math" w:cs="Arial"/>
                        <w:sz w:val="20"/>
                        <w:szCs w:val="20"/>
                        <w:shd w:val="clear" w:color="auto" w:fill="auto"/>
                      </w:rPr>
                    </m:ctrlPr>
                  </m:e>
                </m:d>
                <m:r>
                  <m:rPr>
                    <m:sty m:val="p"/>
                  </m:rPr>
                  <w:rPr>
                    <w:rFonts w:ascii="Cambria Math" w:hAnsi="Cambria Math" w:cs="Arial"/>
                    <w:sz w:val="20"/>
                    <w:szCs w:val="20"/>
                    <w:shd w:val="clear" w:color="auto" w:fill="auto"/>
                  </w:rPr>
                  <m:t>+</m:t>
                </m:r>
                <m:f>
                  <m:fPr>
                    <m:ctrlPr>
                      <w:rPr>
                        <w:rFonts w:ascii="Cambria Math" w:hAnsi="Cambria Math" w:cs="Arial"/>
                        <w:sz w:val="20"/>
                        <w:szCs w:val="20"/>
                        <w:shd w:val="clear" w:color="auto" w:fill="auto"/>
                      </w:rPr>
                    </m:ctrlPr>
                  </m:fPr>
                  <m:num>
                    <m:r>
                      <m:rPr>
                        <m:sty m:val="p"/>
                      </m:rPr>
                      <w:rPr>
                        <w:rFonts w:ascii="Cambria Math" w:hAnsi="Cambria Math" w:cs="Arial"/>
                        <w:sz w:val="20"/>
                        <w:szCs w:val="20"/>
                        <w:shd w:val="clear" w:color="auto" w:fill="auto"/>
                      </w:rPr>
                      <m:t>1</m:t>
                    </m:r>
                    <m:ctrlPr>
                      <w:rPr>
                        <w:rFonts w:ascii="Cambria Math" w:hAnsi="Cambria Math" w:cs="Arial"/>
                        <w:sz w:val="20"/>
                        <w:szCs w:val="20"/>
                        <w:shd w:val="clear" w:color="auto" w:fill="auto"/>
                      </w:rPr>
                    </m:ctrlPr>
                  </m:num>
                  <m:den>
                    <m:r>
                      <m:rPr>
                        <m:sty m:val="p"/>
                      </m:rPr>
                      <w:rPr>
                        <w:rFonts w:ascii="Cambria Math" w:hAnsi="Cambria Math" w:cs="Arial"/>
                        <w:sz w:val="20"/>
                        <w:szCs w:val="20"/>
                        <w:shd w:val="clear" w:color="auto" w:fill="auto"/>
                      </w:rPr>
                      <m:t>2</m:t>
                    </m:r>
                    <m:ctrlPr>
                      <w:rPr>
                        <w:rFonts w:ascii="Cambria Math" w:hAnsi="Cambria Math" w:cs="Arial"/>
                        <w:sz w:val="20"/>
                        <w:szCs w:val="20"/>
                        <w:shd w:val="clear" w:color="auto" w:fill="auto"/>
                      </w:rPr>
                    </m:ctrlPr>
                  </m:den>
                </m:f>
                <m:r>
                  <m:rPr>
                    <m:sty m:val="p"/>
                  </m:rPr>
                  <w:rPr>
                    <w:rFonts w:ascii="Cambria Math" w:hAnsi="Cambria Math" w:cs="Arial"/>
                    <w:sz w:val="20"/>
                    <w:szCs w:val="20"/>
                    <w:shd w:val="clear" w:color="auto" w:fill="auto"/>
                  </w:rPr>
                  <m:t>KL</m:t>
                </m:r>
                <m:d>
                  <m:dPr>
                    <m:ctrlPr>
                      <w:rPr>
                        <w:rFonts w:ascii="Cambria Math" w:hAnsi="Cambria Math" w:cs="Arial"/>
                        <w:sz w:val="20"/>
                        <w:szCs w:val="20"/>
                        <w:shd w:val="clear" w:color="auto" w:fill="auto"/>
                      </w:rPr>
                    </m:ctrlPr>
                  </m:dPr>
                  <m:e>
                    <m:r>
                      <m:rPr>
                        <m:sty m:val="p"/>
                      </m:rPr>
                      <w:rPr>
                        <w:rFonts w:ascii="Cambria Math" w:hAnsi="Cambria Math" w:cs="Arial"/>
                        <w:sz w:val="20"/>
                        <w:szCs w:val="20"/>
                        <w:shd w:val="clear" w:color="auto" w:fill="auto"/>
                      </w:rPr>
                      <m:t>G</m:t>
                    </m:r>
                    <m:d>
                      <m:dPr>
                        <m:begChr m:val="‖"/>
                        <m:endChr m:val=""/>
                        <m:ctrlPr>
                          <w:rPr>
                            <w:rFonts w:ascii="Cambria Math" w:hAnsi="Cambria Math" w:cs="Arial"/>
                            <w:sz w:val="20"/>
                            <w:szCs w:val="20"/>
                            <w:shd w:val="clear" w:color="auto" w:fill="auto"/>
                          </w:rPr>
                        </m:ctrlPr>
                      </m:dPr>
                      <m:e>
                        <m:f>
                          <m:fPr>
                            <m:ctrlPr>
                              <w:rPr>
                                <w:rFonts w:ascii="Cambria Math" w:hAnsi="Cambria Math" w:cs="Arial"/>
                                <w:sz w:val="20"/>
                                <w:szCs w:val="20"/>
                                <w:shd w:val="clear" w:color="auto" w:fill="auto"/>
                              </w:rPr>
                            </m:ctrlPr>
                          </m:fPr>
                          <m:num>
                            <m:r>
                              <m:rPr>
                                <m:sty m:val="p"/>
                              </m:rPr>
                              <w:rPr>
                                <w:rFonts w:ascii="Cambria Math" w:hAnsi="Cambria Math" w:cs="Arial"/>
                                <w:sz w:val="20"/>
                                <w:szCs w:val="20"/>
                                <w:shd w:val="clear" w:color="auto" w:fill="auto"/>
                              </w:rPr>
                              <m:t>1</m:t>
                            </m:r>
                            <m:ctrlPr>
                              <w:rPr>
                                <w:rFonts w:ascii="Cambria Math" w:hAnsi="Cambria Math" w:cs="Arial"/>
                                <w:sz w:val="20"/>
                                <w:szCs w:val="20"/>
                                <w:shd w:val="clear" w:color="auto" w:fill="auto"/>
                              </w:rPr>
                            </m:ctrlPr>
                          </m:num>
                          <m:den>
                            <m:r>
                              <m:rPr>
                                <m:sty m:val="p"/>
                              </m:rPr>
                              <w:rPr>
                                <w:rFonts w:ascii="Cambria Math" w:hAnsi="Cambria Math" w:cs="Arial"/>
                                <w:sz w:val="20"/>
                                <w:szCs w:val="20"/>
                                <w:shd w:val="clear" w:color="auto" w:fill="auto"/>
                              </w:rPr>
                              <m:t>2</m:t>
                            </m:r>
                            <m:ctrlPr>
                              <w:rPr>
                                <w:rFonts w:ascii="Cambria Math" w:hAnsi="Cambria Math" w:cs="Arial"/>
                                <w:sz w:val="20"/>
                                <w:szCs w:val="20"/>
                                <w:shd w:val="clear" w:color="auto" w:fill="auto"/>
                              </w:rPr>
                            </m:ctrlPr>
                          </m:den>
                        </m:f>
                        <m:d>
                          <m:dPr>
                            <m:ctrlPr>
                              <w:rPr>
                                <w:rFonts w:ascii="Cambria Math" w:hAnsi="Cambria Math" w:cs="Arial"/>
                                <w:sz w:val="20"/>
                                <w:szCs w:val="20"/>
                                <w:shd w:val="clear" w:color="auto" w:fill="auto"/>
                              </w:rPr>
                            </m:ctrlPr>
                          </m:dPr>
                          <m:e>
                            <m:r>
                              <m:rPr>
                                <m:sty m:val="p"/>
                              </m:rPr>
                              <w:rPr>
                                <w:rFonts w:ascii="Cambria Math" w:hAnsi="Cambria Math" w:cs="Arial"/>
                                <w:sz w:val="20"/>
                                <w:szCs w:val="20"/>
                                <w:shd w:val="clear" w:color="auto" w:fill="auto"/>
                              </w:rPr>
                              <m:t>R+G</m:t>
                            </m:r>
                            <m:ctrlPr>
                              <w:rPr>
                                <w:rFonts w:ascii="Cambria Math" w:hAnsi="Cambria Math" w:cs="Arial"/>
                                <w:sz w:val="20"/>
                                <w:szCs w:val="20"/>
                                <w:shd w:val="clear" w:color="auto" w:fill="auto"/>
                              </w:rPr>
                            </m:ctrlPr>
                          </m:e>
                        </m:d>
                        <m:ctrlPr>
                          <w:rPr>
                            <w:rFonts w:ascii="Cambria Math" w:hAnsi="Cambria Math" w:cs="Arial"/>
                            <w:sz w:val="20"/>
                            <w:szCs w:val="20"/>
                            <w:shd w:val="clear" w:color="auto" w:fill="auto"/>
                          </w:rPr>
                        </m:ctrlPr>
                      </m:e>
                    </m:d>
                    <m:ctrlPr>
                      <w:rPr>
                        <w:rFonts w:ascii="Cambria Math" w:hAnsi="Cambria Math" w:cs="Arial"/>
                        <w:sz w:val="20"/>
                        <w:szCs w:val="20"/>
                        <w:shd w:val="clear" w:color="auto" w:fill="auto"/>
                      </w:rPr>
                    </m:ctrlPr>
                  </m:e>
                </m:d>
              </m:oMath>
            </m:oMathPara>
          </w:p>
        </w:tc>
        <w:tc>
          <w:tcPr>
            <w:tcW w:w="654" w:type="dxa"/>
            <w:tcBorders>
              <w:top w:val="nil"/>
              <w:left w:val="nil"/>
              <w:bottom w:val="nil"/>
              <w:right w:val="nil"/>
            </w:tcBorders>
          </w:tcPr>
          <w:p w14:paraId="1C96E52B">
            <w:pPr>
              <w:numPr>
                <w:ilvl w:val="255"/>
                <w:numId w:val="0"/>
              </w:numPr>
              <w:overflowPunct w:val="0"/>
              <w:spacing w:line="312" w:lineRule="auto"/>
              <w:rPr>
                <w:rFonts w:ascii="Cambria Math" w:hAnsi="Cambria Math" w:eastAsia="黑体" w:cs="Arial"/>
                <w:sz w:val="24"/>
                <w:shd w:val="clear" w:color="auto" w:fill="auto"/>
                <w:oMath/>
              </w:rPr>
            </w:pPr>
            <w:r>
              <w:rPr>
                <w:rFonts w:ascii="Arial" w:hAnsi="Arial" w:eastAsia="黑体" w:cs="Arial"/>
                <w:iCs/>
                <w:sz w:val="24"/>
                <w:shd w:val="clear" w:color="auto" w:fill="auto"/>
              </w:rPr>
              <w:t>(</w:t>
            </w:r>
            <w:r>
              <w:rPr>
                <w:rFonts w:hint="eastAsia" w:ascii="Arial" w:hAnsi="Arial" w:eastAsia="黑体" w:cs="Arial"/>
                <w:iCs/>
                <w:sz w:val="24"/>
                <w:shd w:val="clear" w:color="auto" w:fill="auto"/>
                <w:lang w:val="en-US" w:eastAsia="zh-CN"/>
              </w:rPr>
              <w:t>12</w:t>
            </w:r>
            <w:r>
              <w:rPr>
                <w:rFonts w:ascii="Arial" w:hAnsi="Arial" w:eastAsia="黑体" w:cs="Arial"/>
                <w:iCs/>
                <w:sz w:val="24"/>
                <w:shd w:val="clear" w:color="auto" w:fill="auto"/>
              </w:rPr>
              <w:t>)</w:t>
            </w:r>
          </w:p>
        </w:tc>
      </w:tr>
      <w:tr w14:paraId="420C1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31" w:type="dxa"/>
            <w:tcBorders>
              <w:top w:val="nil"/>
              <w:left w:val="nil"/>
              <w:bottom w:val="nil"/>
              <w:right w:val="nil"/>
            </w:tcBorders>
          </w:tcPr>
          <w:p w14:paraId="0B07F9CE">
            <w:pPr>
              <w:overflowPunct w:val="0"/>
              <w:spacing w:after="156" w:afterLines="50" w:line="480" w:lineRule="exact"/>
              <w:rPr>
                <w:rFonts w:ascii="Cambria Math" w:hAnsi="Cambria Math" w:eastAsia="微软雅黑" w:cs="Arial"/>
                <w:sz w:val="24"/>
                <w:shd w:val="clear" w:color="auto" w:fill="auto"/>
                <w:oMath/>
              </w:rPr>
            </w:pPr>
            <m:oMathPara>
              <m:oMath>
                <m:r>
                  <m:rPr>
                    <m:sty m:val="p"/>
                  </m:rPr>
                  <w:rPr>
                    <w:rFonts w:ascii="Cambria Math" w:hAnsi="Cambria Math" w:cs="Arial"/>
                    <w:sz w:val="20"/>
                    <w:szCs w:val="20"/>
                    <w:shd w:val="clear" w:color="auto" w:fill="auto"/>
                  </w:rPr>
                  <m:t>KL</m:t>
                </m:r>
                <m:d>
                  <m:dPr>
                    <m:ctrlPr>
                      <w:rPr>
                        <w:rFonts w:ascii="Cambria Math" w:hAnsi="Cambria Math" w:cs="Arial"/>
                        <w:sz w:val="20"/>
                        <w:szCs w:val="20"/>
                        <w:shd w:val="clear" w:color="auto" w:fill="auto"/>
                      </w:rPr>
                    </m:ctrlPr>
                  </m:dPr>
                  <m:e>
                    <m:r>
                      <m:rPr>
                        <m:sty m:val="p"/>
                      </m:rPr>
                      <w:rPr>
                        <w:rFonts w:ascii="Cambria Math" w:hAnsi="Cambria Math" w:cs="Arial"/>
                        <w:sz w:val="20"/>
                        <w:szCs w:val="20"/>
                        <w:shd w:val="clear" w:color="auto" w:fill="auto"/>
                      </w:rPr>
                      <m:t>R</m:t>
                    </m:r>
                    <m:d>
                      <m:dPr>
                        <m:begChr m:val="‖"/>
                        <m:endChr m:val=""/>
                        <m:ctrlPr>
                          <w:rPr>
                            <w:rFonts w:ascii="Cambria Math" w:hAnsi="Cambria Math" w:cs="Arial"/>
                            <w:sz w:val="20"/>
                            <w:szCs w:val="20"/>
                            <w:shd w:val="clear" w:color="auto" w:fill="auto"/>
                          </w:rPr>
                        </m:ctrlPr>
                      </m:dPr>
                      <m:e>
                        <m:r>
                          <m:rPr>
                            <m:sty m:val="p"/>
                          </m:rPr>
                          <w:rPr>
                            <w:rFonts w:ascii="Cambria Math" w:hAnsi="Cambria Math" w:cs="Arial"/>
                            <w:sz w:val="20"/>
                            <w:szCs w:val="20"/>
                            <w:shd w:val="clear" w:color="auto" w:fill="auto"/>
                          </w:rPr>
                          <m:t>M</m:t>
                        </m:r>
                        <m:ctrlPr>
                          <w:rPr>
                            <w:rFonts w:ascii="Cambria Math" w:hAnsi="Cambria Math" w:cs="Arial"/>
                            <w:sz w:val="20"/>
                            <w:szCs w:val="20"/>
                            <w:shd w:val="clear" w:color="auto" w:fill="auto"/>
                          </w:rPr>
                        </m:ctrlPr>
                      </m:e>
                    </m:d>
                    <m:ctrlPr>
                      <w:rPr>
                        <w:rFonts w:ascii="Cambria Math" w:hAnsi="Cambria Math" w:cs="Arial"/>
                        <w:sz w:val="20"/>
                        <w:szCs w:val="20"/>
                        <w:shd w:val="clear" w:color="auto" w:fill="auto"/>
                      </w:rPr>
                    </m:ctrlPr>
                  </m:e>
                </m:d>
                <m:r>
                  <m:rPr>
                    <m:sty m:val="p"/>
                  </m:rPr>
                  <w:rPr>
                    <w:rFonts w:ascii="Cambria Math" w:hAnsi="Cambria Math" w:cs="Arial"/>
                    <w:sz w:val="20"/>
                    <w:szCs w:val="20"/>
                    <w:shd w:val="clear" w:color="auto" w:fill="auto"/>
                  </w:rPr>
                  <m:t>=</m:t>
                </m:r>
                <m:nary>
                  <m:naryPr>
                    <m:chr m:val="∑"/>
                    <m:limLoc m:val="undOvr"/>
                    <m:subHide m:val="1"/>
                    <m:supHide m:val="1"/>
                    <m:ctrlPr>
                      <w:rPr>
                        <w:rFonts w:ascii="Cambria Math" w:hAnsi="Cambria Math" w:cs="Arial"/>
                        <w:sz w:val="20"/>
                        <w:szCs w:val="20"/>
                        <w:shd w:val="clear" w:color="auto" w:fill="auto"/>
                      </w:rPr>
                    </m:ctrlPr>
                  </m:naryPr>
                  <m:sub>
                    <m:ctrlPr>
                      <w:rPr>
                        <w:rFonts w:ascii="Cambria Math" w:hAnsi="Cambria Math" w:cs="Arial"/>
                        <w:sz w:val="20"/>
                        <w:szCs w:val="20"/>
                        <w:shd w:val="clear" w:color="auto" w:fill="auto"/>
                      </w:rPr>
                    </m:ctrlPr>
                  </m:sub>
                  <m:sup>
                    <m:ctrlPr>
                      <w:rPr>
                        <w:rFonts w:ascii="Cambria Math" w:hAnsi="Cambria Math" w:cs="Arial"/>
                        <w:sz w:val="20"/>
                        <w:szCs w:val="20"/>
                        <w:shd w:val="clear" w:color="auto" w:fill="auto"/>
                      </w:rPr>
                    </m:ctrlPr>
                  </m:sup>
                  <m:e>
                    <m:r>
                      <m:rPr>
                        <m:sty m:val="p"/>
                      </m:rPr>
                      <w:rPr>
                        <w:rFonts w:ascii="Cambria Math" w:hAnsi="Cambria Math" w:cs="Arial"/>
                        <w:sz w:val="20"/>
                        <w:szCs w:val="20"/>
                        <w:shd w:val="clear" w:color="auto" w:fill="auto"/>
                      </w:rPr>
                      <m:t>R</m:t>
                    </m:r>
                    <m:d>
                      <m:dPr>
                        <m:ctrlPr>
                          <w:rPr>
                            <w:rFonts w:ascii="Cambria Math" w:hAnsi="Cambria Math" w:cs="Arial"/>
                            <w:sz w:val="20"/>
                            <w:szCs w:val="20"/>
                            <w:shd w:val="clear" w:color="auto" w:fill="auto"/>
                          </w:rPr>
                        </m:ctrlPr>
                      </m:dPr>
                      <m:e>
                        <m:r>
                          <m:rPr>
                            <m:sty m:val="p"/>
                          </m:rPr>
                          <w:rPr>
                            <w:rFonts w:ascii="Cambria Math" w:hAnsi="Cambria Math" w:cs="Arial"/>
                            <w:sz w:val="20"/>
                            <w:szCs w:val="20"/>
                            <w:shd w:val="clear" w:color="auto" w:fill="auto"/>
                          </w:rPr>
                          <m:t>x</m:t>
                        </m:r>
                        <m:ctrlPr>
                          <w:rPr>
                            <w:rFonts w:ascii="Cambria Math" w:hAnsi="Cambria Math" w:cs="Arial"/>
                            <w:sz w:val="20"/>
                            <w:szCs w:val="20"/>
                            <w:shd w:val="clear" w:color="auto" w:fill="auto"/>
                          </w:rPr>
                        </m:ctrlPr>
                      </m:e>
                    </m:d>
                    <m:func>
                      <m:funcPr>
                        <m:ctrlPr>
                          <w:rPr>
                            <w:rFonts w:ascii="Cambria Math" w:hAnsi="Cambria Math" w:cs="Arial"/>
                            <w:sz w:val="20"/>
                            <w:szCs w:val="20"/>
                            <w:shd w:val="clear" w:color="auto" w:fill="auto"/>
                          </w:rPr>
                        </m:ctrlPr>
                      </m:funcPr>
                      <m:fName>
                        <m:r>
                          <m:rPr>
                            <m:sty m:val="p"/>
                          </m:rPr>
                          <w:rPr>
                            <w:rFonts w:ascii="Cambria Math" w:hAnsi="Cambria Math" w:cs="Arial"/>
                            <w:sz w:val="20"/>
                            <w:szCs w:val="20"/>
                            <w:shd w:val="clear" w:color="auto" w:fill="auto"/>
                          </w:rPr>
                          <m:t>log</m:t>
                        </m:r>
                        <m:ctrlPr>
                          <w:rPr>
                            <w:rFonts w:ascii="Cambria Math" w:hAnsi="Cambria Math" w:cs="Arial"/>
                            <w:sz w:val="20"/>
                            <w:szCs w:val="20"/>
                            <w:shd w:val="clear" w:color="auto" w:fill="auto"/>
                          </w:rPr>
                        </m:ctrlPr>
                      </m:fName>
                      <m:e>
                        <m:f>
                          <m:fPr>
                            <m:ctrlPr>
                              <w:rPr>
                                <w:rFonts w:ascii="Cambria Math" w:hAnsi="Cambria Math" w:cs="Arial"/>
                                <w:sz w:val="20"/>
                                <w:szCs w:val="20"/>
                                <w:shd w:val="clear" w:color="auto" w:fill="auto"/>
                              </w:rPr>
                            </m:ctrlPr>
                          </m:fPr>
                          <m:num>
                            <m:r>
                              <m:rPr>
                                <m:sty m:val="p"/>
                              </m:rPr>
                              <w:rPr>
                                <w:rFonts w:ascii="Cambria Math" w:hAnsi="Cambria Math" w:cs="Arial"/>
                                <w:sz w:val="20"/>
                                <w:szCs w:val="20"/>
                                <w:shd w:val="clear" w:color="auto" w:fill="auto"/>
                              </w:rPr>
                              <m:t>R</m:t>
                            </m:r>
                            <m:d>
                              <m:dPr>
                                <m:ctrlPr>
                                  <w:rPr>
                                    <w:rFonts w:ascii="Cambria Math" w:hAnsi="Cambria Math" w:cs="Arial"/>
                                    <w:sz w:val="20"/>
                                    <w:szCs w:val="20"/>
                                    <w:shd w:val="clear" w:color="auto" w:fill="auto"/>
                                  </w:rPr>
                                </m:ctrlPr>
                              </m:dPr>
                              <m:e>
                                <m:r>
                                  <m:rPr>
                                    <m:sty m:val="p"/>
                                  </m:rPr>
                                  <w:rPr>
                                    <w:rFonts w:ascii="Cambria Math" w:hAnsi="Cambria Math" w:cs="Arial"/>
                                    <w:sz w:val="20"/>
                                    <w:szCs w:val="20"/>
                                    <w:shd w:val="clear" w:color="auto" w:fill="auto"/>
                                  </w:rPr>
                                  <m:t>x</m:t>
                                </m:r>
                                <m:ctrlPr>
                                  <w:rPr>
                                    <w:rFonts w:ascii="Cambria Math" w:hAnsi="Cambria Math" w:cs="Arial"/>
                                    <w:sz w:val="20"/>
                                    <w:szCs w:val="20"/>
                                    <w:shd w:val="clear" w:color="auto" w:fill="auto"/>
                                  </w:rPr>
                                </m:ctrlPr>
                              </m:e>
                            </m:d>
                            <m:ctrlPr>
                              <w:rPr>
                                <w:rFonts w:ascii="Cambria Math" w:hAnsi="Cambria Math" w:cs="Arial"/>
                                <w:sz w:val="20"/>
                                <w:szCs w:val="20"/>
                                <w:shd w:val="clear" w:color="auto" w:fill="auto"/>
                              </w:rPr>
                            </m:ctrlPr>
                          </m:num>
                          <m:den>
                            <m:r>
                              <m:rPr>
                                <m:sty m:val="p"/>
                              </m:rPr>
                              <w:rPr>
                                <w:rFonts w:ascii="Cambria Math" w:hAnsi="Cambria Math" w:cs="Arial"/>
                                <w:sz w:val="20"/>
                                <w:szCs w:val="20"/>
                                <w:shd w:val="clear" w:color="auto" w:fill="auto"/>
                              </w:rPr>
                              <m:t>M</m:t>
                            </m:r>
                            <m:d>
                              <m:dPr>
                                <m:ctrlPr>
                                  <w:rPr>
                                    <w:rFonts w:ascii="Cambria Math" w:hAnsi="Cambria Math" w:cs="Arial"/>
                                    <w:sz w:val="20"/>
                                    <w:szCs w:val="20"/>
                                    <w:shd w:val="clear" w:color="auto" w:fill="auto"/>
                                  </w:rPr>
                                </m:ctrlPr>
                              </m:dPr>
                              <m:e>
                                <m:r>
                                  <m:rPr>
                                    <m:sty m:val="p"/>
                                  </m:rPr>
                                  <w:rPr>
                                    <w:rFonts w:ascii="Cambria Math" w:hAnsi="Cambria Math" w:cs="Arial"/>
                                    <w:sz w:val="20"/>
                                    <w:szCs w:val="20"/>
                                    <w:shd w:val="clear" w:color="auto" w:fill="auto"/>
                                  </w:rPr>
                                  <m:t>x</m:t>
                                </m:r>
                                <m:ctrlPr>
                                  <w:rPr>
                                    <w:rFonts w:ascii="Cambria Math" w:hAnsi="Cambria Math" w:cs="Arial"/>
                                    <w:sz w:val="20"/>
                                    <w:szCs w:val="20"/>
                                    <w:shd w:val="clear" w:color="auto" w:fill="auto"/>
                                  </w:rPr>
                                </m:ctrlPr>
                              </m:e>
                            </m:d>
                            <m:ctrlPr>
                              <w:rPr>
                                <w:rFonts w:ascii="Cambria Math" w:hAnsi="Cambria Math" w:cs="Arial"/>
                                <w:sz w:val="20"/>
                                <w:szCs w:val="20"/>
                                <w:shd w:val="clear" w:color="auto" w:fill="auto"/>
                              </w:rPr>
                            </m:ctrlPr>
                          </m:den>
                        </m:f>
                        <m:ctrlPr>
                          <w:rPr>
                            <w:rFonts w:ascii="Cambria Math" w:hAnsi="Cambria Math" w:cs="Arial"/>
                            <w:sz w:val="20"/>
                            <w:szCs w:val="20"/>
                            <w:shd w:val="clear" w:color="auto" w:fill="auto"/>
                          </w:rPr>
                        </m:ctrlPr>
                      </m:e>
                    </m:func>
                    <m:ctrlPr>
                      <w:rPr>
                        <w:rFonts w:ascii="Cambria Math" w:hAnsi="Cambria Math" w:cs="Arial"/>
                        <w:sz w:val="20"/>
                        <w:szCs w:val="20"/>
                        <w:shd w:val="clear" w:color="auto" w:fill="auto"/>
                      </w:rPr>
                    </m:ctrlPr>
                  </m:e>
                </m:nary>
              </m:oMath>
            </m:oMathPara>
          </w:p>
        </w:tc>
        <w:tc>
          <w:tcPr>
            <w:tcW w:w="654" w:type="dxa"/>
            <w:tcBorders>
              <w:top w:val="nil"/>
              <w:left w:val="nil"/>
              <w:bottom w:val="nil"/>
              <w:right w:val="nil"/>
            </w:tcBorders>
          </w:tcPr>
          <w:p w14:paraId="3115435B">
            <w:pPr>
              <w:numPr>
                <w:ilvl w:val="255"/>
                <w:numId w:val="0"/>
              </w:numPr>
              <w:overflowPunct w:val="0"/>
              <w:spacing w:line="312" w:lineRule="auto"/>
              <w:rPr>
                <w:rFonts w:ascii="Cambria Math" w:hAnsi="Cambria Math" w:eastAsia="黑体" w:cs="Arial"/>
                <w:sz w:val="24"/>
                <w:shd w:val="clear" w:color="auto" w:fill="auto"/>
                <w:oMath/>
              </w:rPr>
            </w:pPr>
            <w:r>
              <w:rPr>
                <w:rFonts w:ascii="Arial" w:hAnsi="Arial" w:eastAsia="黑体" w:cs="Arial"/>
                <w:iCs/>
                <w:sz w:val="24"/>
                <w:shd w:val="clear" w:color="auto" w:fill="auto"/>
              </w:rPr>
              <w:t>(</w:t>
            </w:r>
            <w:r>
              <w:rPr>
                <w:rFonts w:hint="eastAsia" w:ascii="Arial" w:hAnsi="Arial" w:eastAsia="黑体" w:cs="Arial"/>
                <w:iCs/>
                <w:sz w:val="24"/>
                <w:shd w:val="clear" w:color="auto" w:fill="auto"/>
                <w:lang w:val="en-US" w:eastAsia="zh-CN"/>
              </w:rPr>
              <w:t>13</w:t>
            </w:r>
            <w:r>
              <w:rPr>
                <w:rFonts w:ascii="Arial" w:hAnsi="Arial" w:eastAsia="黑体" w:cs="Arial"/>
                <w:iCs/>
                <w:sz w:val="24"/>
                <w:shd w:val="clear" w:color="auto" w:fill="auto"/>
              </w:rPr>
              <w:t>)</w:t>
            </w:r>
          </w:p>
        </w:tc>
      </w:tr>
    </w:tbl>
    <w:p w14:paraId="4C497FF6">
      <w:pPr>
        <w:widowControl/>
        <w:numPr>
          <w:ilvl w:val="255"/>
          <w:numId w:val="0"/>
        </w:numPr>
        <w:overflowPunct w:val="0"/>
        <w:rPr>
          <w:rFonts w:hint="default" w:ascii="Arial" w:hAnsi="Arial" w:cs="Arial"/>
          <w:b w:val="0"/>
          <w:bCs w:val="0"/>
          <w:color w:val="FF0000"/>
          <w:kern w:val="2"/>
          <w:sz w:val="21"/>
          <w:szCs w:val="22"/>
          <w:shd w:val="clear" w:color="auto" w:fill="auto"/>
        </w:rPr>
      </w:pPr>
      <w:r>
        <w:rPr>
          <w:rFonts w:ascii="Arial" w:hAnsi="Arial" w:cs="Arial"/>
          <w:color w:val="FF0000"/>
          <w:szCs w:val="22"/>
          <w:shd w:val="clear" w:color="auto" w:fill="auto"/>
        </w:rPr>
        <w:t xml:space="preserve">Taking the calculation of average divergence of </w:t>
      </w:r>
      <m:oMath>
        <m:r>
          <m:rPr/>
          <w:rPr>
            <w:rFonts w:hint="default" w:ascii="Cambria Math" w:hAnsi="Cambria Math"/>
            <w:color w:val="FF0000"/>
            <w:sz w:val="21"/>
          </w:rPr>
          <m:t>Distanc</m:t>
        </m:r>
        <m:sSub>
          <m:sSubPr>
            <m:ctrlPr>
              <w:rPr>
                <w:rFonts w:hint="default" w:ascii="Cambria Math" w:hAnsi="Cambria Math"/>
                <w:color w:val="FF0000"/>
                <w:sz w:val="21"/>
              </w:rPr>
            </m:ctrlPr>
          </m:sSubPr>
          <m:e>
            <m:r>
              <m:rPr/>
              <w:rPr>
                <w:rFonts w:hint="default" w:ascii="Cambria Math" w:hAnsi="Cambria Math"/>
                <w:color w:val="FF0000"/>
                <w:sz w:val="21"/>
              </w:rPr>
              <m:t>e</m:t>
            </m:r>
            <m:ctrlPr>
              <w:rPr>
                <w:rFonts w:ascii="Cambria Math" w:hAnsi="Cambria Math"/>
                <w:color w:val="FF0000"/>
                <w:sz w:val="21"/>
              </w:rPr>
            </m:ctrlPr>
          </m:e>
          <m:sub>
            <m:r>
              <m:rPr/>
              <w:rPr>
                <w:rFonts w:hint="default" w:ascii="Cambria Math" w:hAnsi="Cambria Math"/>
                <w:color w:val="FF0000"/>
                <w:sz w:val="21"/>
              </w:rPr>
              <m:t>R−G</m:t>
            </m:r>
            <m:ctrlPr>
              <w:rPr>
                <w:rFonts w:ascii="Cambria Math" w:hAnsi="Cambria Math"/>
                <w:color w:val="FF0000"/>
                <w:sz w:val="21"/>
              </w:rPr>
            </m:ctrlPr>
          </m:sub>
        </m:sSub>
      </m:oMath>
      <w:r>
        <w:rPr>
          <w:rFonts w:ascii="Arial" w:hAnsi="Arial" w:cs="Arial"/>
          <w:color w:val="FF0000"/>
          <w:szCs w:val="22"/>
          <w:shd w:val="clear" w:color="auto" w:fill="auto"/>
        </w:rPr>
        <w:t xml:space="preserve"> as an example</w:t>
      </w:r>
      <w:r>
        <w:rPr>
          <w:rFonts w:hint="eastAsia" w:ascii="Arial" w:hAnsi="Arial" w:cs="Arial"/>
          <w:color w:val="FF0000"/>
          <w:szCs w:val="22"/>
          <w:shd w:val="clear" w:color="auto" w:fill="auto"/>
        </w:rPr>
        <w:t xml:space="preserve">, </w:t>
      </w:r>
      <w:r>
        <w:rPr>
          <w:rFonts w:ascii="Arial" w:hAnsi="Arial" w:cs="Arial"/>
          <w:color w:val="FF0000"/>
          <w:szCs w:val="22"/>
          <w:shd w:val="clear" w:color="auto" w:fill="auto"/>
        </w:rPr>
        <w:t xml:space="preserve">there are </w:t>
      </w:r>
      <m:oMath>
        <m:r>
          <m:rPr/>
          <w:rPr>
            <w:rFonts w:hint="default" w:ascii="Cambria Math" w:hAnsi="Cambria Math"/>
            <w:color w:val="FF0000"/>
            <w:sz w:val="21"/>
          </w:rPr>
          <m:t>n</m:t>
        </m:r>
      </m:oMath>
      <w:r>
        <w:rPr>
          <w:rFonts w:hint="default" w:ascii="Arial" w:hAnsi="Arial" w:cs="Arial"/>
          <w:b w:val="0"/>
          <w:bCs w:val="0"/>
          <w:color w:val="FF0000"/>
          <w:kern w:val="2"/>
          <w:sz w:val="21"/>
          <w:szCs w:val="22"/>
          <w:shd w:val="clear" w:color="auto" w:fill="auto"/>
        </w:rPr>
        <w:t xml:space="preserve"> real city distributions (</w:t>
      </w:r>
      <m:oMath>
        <m:sSub>
          <m:sSubPr>
            <m:ctrlPr>
              <w:rPr>
                <w:rFonts w:hint="default" w:ascii="Cambria Math" w:hAnsi="Cambria Math"/>
                <w:color w:val="FF0000"/>
                <w:sz w:val="21"/>
              </w:rPr>
            </m:ctrlPr>
          </m:sSubPr>
          <m:e>
            <m:r>
              <m:rPr/>
              <w:rPr>
                <w:rFonts w:hint="default" w:ascii="Cambria Math" w:hAnsi="Cambria Math"/>
                <w:color w:val="FF0000"/>
                <w:sz w:val="21"/>
              </w:rPr>
              <m:t>R</m:t>
            </m:r>
            <m:ctrlPr>
              <w:rPr>
                <w:rFonts w:ascii="Cambria Math" w:hAnsi="Cambria Math"/>
                <w:color w:val="FF0000"/>
                <w:sz w:val="21"/>
              </w:rPr>
            </m:ctrlPr>
          </m:e>
          <m:sub>
            <m:r>
              <m:rPr/>
              <w:rPr>
                <w:rFonts w:hint="default" w:ascii="Cambria Math" w:hAnsi="Cambria Math"/>
                <w:color w:val="FF0000"/>
                <w:sz w:val="21"/>
              </w:rPr>
              <m:t>i</m:t>
            </m:r>
            <m:ctrlPr>
              <w:rPr>
                <w:rFonts w:ascii="Cambria Math" w:hAnsi="Cambria Math"/>
                <w:color w:val="FF0000"/>
                <w:sz w:val="21"/>
              </w:rPr>
            </m:ctrlPr>
          </m:sub>
        </m:sSub>
      </m:oMath>
      <w:r>
        <w:rPr>
          <w:rFonts w:hint="default" w:ascii="Arial" w:hAnsi="Arial" w:cs="Arial"/>
          <w:b w:val="0"/>
          <w:bCs w:val="0"/>
          <w:color w:val="FF0000"/>
          <w:kern w:val="2"/>
          <w:sz w:val="21"/>
          <w:szCs w:val="22"/>
          <w:shd w:val="clear" w:color="auto" w:fill="auto"/>
        </w:rPr>
        <w:t xml:space="preserve">) and </w:t>
      </w:r>
      <m:oMath>
        <m:r>
          <m:rPr/>
          <w:rPr>
            <w:rFonts w:hint="default" w:ascii="Cambria Math" w:hAnsi="Cambria Math"/>
            <w:color w:val="FF0000"/>
            <w:sz w:val="21"/>
          </w:rPr>
          <m:t>m</m:t>
        </m:r>
      </m:oMath>
      <w:r>
        <w:rPr>
          <w:rFonts w:hint="default" w:ascii="Arial" w:hAnsi="Arial" w:cs="Arial"/>
          <w:b w:val="0"/>
          <w:bCs w:val="0"/>
          <w:color w:val="FF0000"/>
          <w:kern w:val="2"/>
          <w:sz w:val="21"/>
          <w:szCs w:val="22"/>
          <w:shd w:val="clear" w:color="auto" w:fill="auto"/>
        </w:rPr>
        <w:t xml:space="preserve"> generated city distributions (</w:t>
      </w:r>
      <m:oMath>
        <m:sSub>
          <m:sSubPr>
            <m:ctrlPr>
              <w:rPr>
                <w:rFonts w:hint="default" w:ascii="Cambria Math" w:hAnsi="Cambria Math"/>
                <w:color w:val="FF0000"/>
                <w:sz w:val="21"/>
              </w:rPr>
            </m:ctrlPr>
          </m:sSubPr>
          <m:e>
            <m:r>
              <m:rPr/>
              <w:rPr>
                <w:rFonts w:hint="default" w:ascii="Cambria Math" w:hAnsi="Cambria Math"/>
                <w:color w:val="FF0000"/>
                <w:sz w:val="21"/>
              </w:rPr>
              <m:t>G</m:t>
            </m:r>
            <m:ctrlPr>
              <w:rPr>
                <w:rFonts w:ascii="Cambria Math" w:hAnsi="Cambria Math"/>
                <w:color w:val="FF0000"/>
                <w:sz w:val="21"/>
              </w:rPr>
            </m:ctrlPr>
          </m:e>
          <m:sub>
            <m:r>
              <m:rPr/>
              <w:rPr>
                <w:rFonts w:hint="default" w:ascii="Cambria Math" w:hAnsi="Cambria Math"/>
                <w:color w:val="FF0000"/>
                <w:sz w:val="21"/>
              </w:rPr>
              <m:t>j</m:t>
            </m:r>
            <m:ctrlPr>
              <w:rPr>
                <w:rFonts w:ascii="Cambria Math" w:hAnsi="Cambria Math"/>
                <w:color w:val="FF0000"/>
                <w:sz w:val="21"/>
              </w:rPr>
            </m:ctrlPr>
          </m:sub>
        </m:sSub>
      </m:oMath>
      <w:r>
        <w:rPr>
          <w:rFonts w:hint="default" w:ascii="Arial" w:hAnsi="Arial" w:cs="Arial"/>
          <w:b w:val="0"/>
          <w:bCs w:val="0"/>
          <w:color w:val="FF0000"/>
          <w:kern w:val="2"/>
          <w:sz w:val="21"/>
          <w:szCs w:val="22"/>
          <w:shd w:val="clear" w:color="auto" w:fill="auto"/>
        </w:rPr>
        <w:t>)</w:t>
      </w:r>
      <w:r>
        <w:rPr>
          <w:rFonts w:hint="eastAsia" w:ascii="Arial" w:hAnsi="Arial" w:cs="Arial"/>
          <w:b w:val="0"/>
          <w:bCs w:val="0"/>
          <w:color w:val="FF0000"/>
          <w:kern w:val="2"/>
          <w:sz w:val="21"/>
          <w:szCs w:val="22"/>
          <w:shd w:val="clear" w:color="auto" w:fill="auto"/>
          <w:lang w:val="en-US" w:eastAsia="zh-CN"/>
        </w:rPr>
        <w:t xml:space="preserve">. </w:t>
      </w:r>
      <m:oMath>
        <m:r>
          <m:rPr/>
          <w:rPr>
            <w:rFonts w:hint="default" w:ascii="Cambria Math" w:hAnsi="Cambria Math"/>
            <w:color w:val="FF0000"/>
            <w:sz w:val="21"/>
          </w:rPr>
          <m:t>JSD(R,G)</m:t>
        </m:r>
      </m:oMath>
      <w:r>
        <w:rPr>
          <w:rFonts w:hint="default" w:ascii="Arial" w:hAnsi="Arial" w:cs="Arial"/>
          <w:b w:val="0"/>
          <w:bCs w:val="0"/>
          <w:color w:val="FF0000"/>
          <w:kern w:val="2"/>
          <w:sz w:val="21"/>
          <w:szCs w:val="22"/>
          <w:shd w:val="clear" w:color="auto" w:fill="auto"/>
        </w:rPr>
        <w:t xml:space="preserve"> is the Jensen-Shannon Divergence, which is a symmetrized and smoothed version of the Kullback-Leibler (KL) divergence. </w:t>
      </w:r>
      <m:oMath>
        <m:r>
          <m:rPr/>
          <w:rPr>
            <w:rFonts w:hint="default" w:ascii="Cambria Math" w:hAnsi="Cambria Math"/>
            <w:color w:val="FF0000"/>
            <w:sz w:val="21"/>
          </w:rPr>
          <m:t>KL(R‖M)</m:t>
        </m:r>
      </m:oMath>
      <w:r>
        <w:rPr>
          <w:rFonts w:hint="default" w:ascii="Arial" w:hAnsi="Arial" w:cs="Arial"/>
          <w:b w:val="0"/>
          <w:bCs w:val="0"/>
          <w:color w:val="FF0000"/>
          <w:kern w:val="2"/>
          <w:sz w:val="21"/>
          <w:szCs w:val="22"/>
          <w:shd w:val="clear" w:color="auto" w:fill="auto"/>
        </w:rPr>
        <w:t xml:space="preserve"> denotes the Kullback-Leibler Divergence from distribution </w:t>
      </w:r>
      <m:oMath>
        <m:r>
          <m:rPr/>
          <w:rPr>
            <w:rFonts w:hint="default" w:ascii="Cambria Math" w:hAnsi="Cambria Math"/>
            <w:color w:val="FF0000"/>
            <w:sz w:val="21"/>
          </w:rPr>
          <m:t>M</m:t>
        </m:r>
      </m:oMath>
      <w:r>
        <w:rPr>
          <w:rFonts w:hint="default" w:ascii="Arial" w:hAnsi="Arial" w:cs="Arial"/>
          <w:b w:val="0"/>
          <w:bCs w:val="0"/>
          <w:color w:val="FF0000"/>
          <w:kern w:val="2"/>
          <w:sz w:val="21"/>
          <w:szCs w:val="22"/>
          <w:shd w:val="clear" w:color="auto" w:fill="auto"/>
        </w:rPr>
        <w:t xml:space="preserve"> to </w:t>
      </w:r>
      <m:oMath>
        <m:r>
          <m:rPr/>
          <w:rPr>
            <w:rFonts w:hint="default" w:ascii="Cambria Math" w:hAnsi="Cambria Math"/>
            <w:color w:val="FF0000"/>
            <w:sz w:val="21"/>
          </w:rPr>
          <m:t>R</m:t>
        </m:r>
      </m:oMath>
      <w:r>
        <w:rPr>
          <w:rFonts w:hint="default" w:ascii="Arial" w:hAnsi="Arial" w:cs="Arial"/>
          <w:b w:val="0"/>
          <w:bCs w:val="0"/>
          <w:color w:val="FF0000"/>
          <w:kern w:val="2"/>
          <w:sz w:val="21"/>
          <w:szCs w:val="22"/>
          <w:shd w:val="clear" w:color="auto" w:fill="auto"/>
        </w:rPr>
        <w:t>, measuring the information gain.</w:t>
      </w:r>
    </w:p>
    <w:p w14:paraId="0D8B174B">
      <w:pPr>
        <w:overflowPunct w:val="0"/>
        <w:rPr>
          <w:rFonts w:hint="eastAsia" w:ascii="Arial" w:hAnsi="Arial" w:cs="Arial"/>
          <w:b/>
          <w:bCs/>
          <w:color w:val="FF0000"/>
          <w:kern w:val="44"/>
          <w:sz w:val="28"/>
          <w:szCs w:val="28"/>
          <w:shd w:val="clear" w:color="auto" w:fill="auto"/>
        </w:rPr>
      </w:pPr>
    </w:p>
    <w:p w14:paraId="75CC167C">
      <w:pPr>
        <w:overflowPunct w:val="0"/>
        <w:spacing w:after="156" w:afterLines="50" w:line="360" w:lineRule="exact"/>
        <w:rPr>
          <w:rFonts w:ascii="Arial" w:hAnsi="Arial" w:eastAsia="微软雅黑" w:cs="Arial"/>
          <w:b/>
          <w:bCs/>
          <w:color w:val="FF0000"/>
          <w:sz w:val="32"/>
          <w:szCs w:val="40"/>
          <w:shd w:val="clear" w:color="auto" w:fill="auto"/>
        </w:rPr>
      </w:pPr>
      <w:r>
        <w:rPr>
          <w:rFonts w:hint="eastAsia" w:ascii="Arial" w:hAnsi="Arial" w:eastAsia="微软雅黑" w:cs="Arial"/>
          <w:b/>
          <w:bCs/>
          <w:color w:val="FF0000"/>
          <w:sz w:val="32"/>
          <w:szCs w:val="40"/>
          <w:shd w:val="clear" w:color="auto" w:fill="auto"/>
        </w:rPr>
        <w:t xml:space="preserve">Prompt </w:t>
      </w:r>
      <w:r>
        <w:rPr>
          <w:rFonts w:hint="eastAsia" w:ascii="Arial" w:hAnsi="Arial" w:eastAsia="微软雅黑" w:cs="Arial"/>
          <w:b/>
          <w:bCs/>
          <w:color w:val="FF0000"/>
          <w:sz w:val="32"/>
          <w:szCs w:val="40"/>
          <w:shd w:val="clear" w:color="auto" w:fill="auto"/>
          <w:lang w:val="en-US" w:eastAsia="zh-CN"/>
        </w:rPr>
        <w:t>e</w:t>
      </w:r>
      <w:r>
        <w:rPr>
          <w:rFonts w:hint="eastAsia" w:ascii="Arial" w:hAnsi="Arial" w:eastAsia="微软雅黑" w:cs="Arial"/>
          <w:b/>
          <w:bCs/>
          <w:color w:val="FF0000"/>
          <w:sz w:val="32"/>
          <w:szCs w:val="40"/>
          <w:shd w:val="clear" w:color="auto" w:fill="auto"/>
        </w:rPr>
        <w:t>ngineering</w:t>
      </w:r>
    </w:p>
    <w:p w14:paraId="2500AB81">
      <w:pPr>
        <w:pStyle w:val="10"/>
        <w:keepNext w:val="0"/>
        <w:keepLines w:val="0"/>
        <w:widowControl/>
        <w:suppressLineNumbers w:val="0"/>
        <w:jc w:val="both"/>
        <w:rPr>
          <w:rFonts w:hint="eastAsia" w:ascii="Arial" w:hAnsi="Arial" w:cs="Arial"/>
          <w:color w:val="FF0000"/>
          <w:kern w:val="2"/>
          <w:sz w:val="21"/>
          <w:szCs w:val="22"/>
          <w:shd w:val="clear" w:color="auto" w:fill="auto"/>
        </w:rPr>
      </w:pPr>
      <w:r>
        <w:rPr>
          <w:rFonts w:hint="eastAsia" w:ascii="Arial" w:hAnsi="Arial" w:cs="Arial"/>
          <w:color w:val="FF0000"/>
          <w:kern w:val="2"/>
          <w:sz w:val="21"/>
          <w:szCs w:val="22"/>
          <w:shd w:val="clear" w:color="auto" w:fill="auto"/>
        </w:rPr>
        <w:t>Current solutions for optimizing the fidelity of model synthesized data include pre training, domain specific fine tuning, and prompt engineering. While the former two are often cost prohibitive, they represent tasks primarily suited to foundational model developers responsible for curating global urban knowledge and comprehensive data training. In the nascent era of the intersection between GenAI and urban science, exploring zero shot capabilities is vital to establish a baseline understanding of models innate urban logic. Prompt engineering strategies can be broadly categorized into zero shot and few shot approaches, including direct prompting and Retrieval Augmented Generation (RAG). This study prioritizes the zero shot potential of GenAI to address the historical lack of unified prompt logic and systematic coverage across urban scales.</w:t>
      </w:r>
    </w:p>
    <w:p w14:paraId="025A6D1D">
      <w:pPr>
        <w:pStyle w:val="10"/>
        <w:keepNext w:val="0"/>
        <w:keepLines w:val="0"/>
        <w:widowControl/>
        <w:suppressLineNumbers w:val="0"/>
        <w:jc w:val="both"/>
        <w:rPr>
          <w:rFonts w:hint="eastAsia" w:ascii="Arial" w:hAnsi="Arial" w:cs="Arial"/>
          <w:color w:val="FF0000"/>
          <w:kern w:val="2"/>
          <w:sz w:val="21"/>
          <w:szCs w:val="22"/>
          <w:shd w:val="clear" w:color="auto" w:fill="auto"/>
        </w:rPr>
      </w:pPr>
      <w:r>
        <w:rPr>
          <w:rFonts w:hint="eastAsia" w:ascii="Arial" w:hAnsi="Arial" w:cs="Arial"/>
          <w:color w:val="FF0000"/>
          <w:kern w:val="2"/>
          <w:sz w:val="21"/>
          <w:szCs w:val="22"/>
          <w:shd w:val="clear" w:color="auto" w:fill="auto"/>
        </w:rPr>
        <w:t>To mitigate systematic biases, we evaluated several prompt engineering strategies. We first compared independent sampling</w:t>
      </w:r>
      <w:r>
        <w:rPr>
          <w:rFonts w:hint="eastAsia" w:ascii="Arial" w:hAnsi="Arial" w:cs="Arial"/>
          <w:color w:val="FF0000"/>
          <w:kern w:val="2"/>
          <w:sz w:val="21"/>
          <w:szCs w:val="22"/>
          <w:shd w:val="clear" w:color="auto" w:fill="auto"/>
          <w:lang w:eastAsia="zh-CN"/>
        </w:rPr>
        <w:t xml:space="preserve"> </w:t>
      </w:r>
      <w:r>
        <w:rPr>
          <w:rFonts w:hint="eastAsia" w:ascii="Arial" w:hAnsi="Arial" w:cs="Arial"/>
          <w:color w:val="FF0000"/>
          <w:kern w:val="2"/>
          <w:sz w:val="21"/>
          <w:szCs w:val="22"/>
          <w:shd w:val="clear" w:color="auto" w:fill="auto"/>
        </w:rPr>
        <w:t>(independent and identically distributed) generation, with joint sampling, or batch prompting, where multiple data points are generated within a single context. This assessed output efficiency and fidelity across symbolic and perceptual urban domains. Second, we performed a sensitivity analysis on batch size to identify optimal contextual density. Third, we developed blueprint prompting, a knowledge infused strategy inspired by the sequential logic of Chain of Thought (CoT) prompting. This structured prompting logic follows a three step hierarchy by establishing qualitative systemic frameworks for urban objects, imposing quantitative numerical anchors derived from international reports and consensus to ensure correct orders of magnitude, and executing task specific parameterized generation (Table S</w:t>
      </w:r>
      <w:r>
        <w:rPr>
          <w:rFonts w:hint="eastAsia" w:ascii="Arial" w:hAnsi="Arial" w:cs="Arial"/>
          <w:color w:val="FF0000"/>
          <w:kern w:val="2"/>
          <w:sz w:val="21"/>
          <w:szCs w:val="22"/>
          <w:shd w:val="clear" w:color="auto" w:fill="auto"/>
          <w:lang w:val="en-US" w:eastAsia="zh-CN"/>
        </w:rPr>
        <w:t>3</w:t>
      </w:r>
      <w:r>
        <w:rPr>
          <w:rFonts w:hint="eastAsia" w:ascii="Arial" w:hAnsi="Arial" w:cs="Arial"/>
          <w:color w:val="FF0000"/>
          <w:kern w:val="2"/>
          <w:sz w:val="21"/>
          <w:szCs w:val="22"/>
          <w:shd w:val="clear" w:color="auto" w:fill="auto"/>
        </w:rPr>
        <w:t xml:space="preserve">). </w:t>
      </w:r>
    </w:p>
    <w:p w14:paraId="61CA345F">
      <w:pPr>
        <w:overflowPunct w:val="0"/>
        <w:rPr>
          <w:rFonts w:hint="eastAsia" w:ascii="Arial" w:hAnsi="Arial" w:cs="Arial" w:eastAsiaTheme="minorEastAsia"/>
          <w:kern w:val="2"/>
          <w:sz w:val="21"/>
          <w:szCs w:val="22"/>
          <w:shd w:val="clear" w:color="auto" w:fill="auto"/>
          <w:lang w:val="en-US" w:eastAsia="zh-CN" w:bidi="ar-SA"/>
        </w:rPr>
      </w:pPr>
    </w:p>
    <w:p w14:paraId="340320EB">
      <w:pPr>
        <w:overflowPunct w:val="0"/>
        <w:rPr>
          <w:rFonts w:ascii="Arial" w:hAnsi="Arial" w:cs="Arial"/>
          <w:b/>
          <w:bCs/>
          <w:kern w:val="44"/>
          <w:sz w:val="28"/>
          <w:szCs w:val="28"/>
          <w:shd w:val="clear" w:color="auto" w:fill="auto"/>
        </w:rPr>
      </w:pPr>
      <w:r>
        <w:rPr>
          <w:rFonts w:ascii="Arial" w:hAnsi="Arial" w:cs="Arial"/>
          <w:b/>
          <w:bCs/>
          <w:kern w:val="44"/>
          <w:sz w:val="28"/>
          <w:szCs w:val="28"/>
          <w:shd w:val="clear" w:color="auto" w:fill="auto"/>
        </w:rPr>
        <w:t>COMPETING INTERESTS</w:t>
      </w:r>
    </w:p>
    <w:p w14:paraId="5B942D8B">
      <w:pPr>
        <w:pStyle w:val="10"/>
        <w:widowControl/>
        <w:overflowPunct w:val="0"/>
        <w:spacing w:beforeAutospacing="0" w:after="336" w:afterAutospacing="0"/>
        <w:jc w:val="both"/>
        <w:rPr>
          <w:rFonts w:ascii="Arial" w:hAnsi="Arial" w:cs="Arial"/>
          <w:szCs w:val="21"/>
          <w:shd w:val="clear" w:color="auto" w:fill="auto"/>
        </w:rPr>
      </w:pPr>
      <w:r>
        <w:rPr>
          <w:rFonts w:ascii="Arial" w:hAnsi="Arial" w:cs="Arial"/>
          <w:kern w:val="2"/>
          <w:sz w:val="21"/>
          <w:szCs w:val="21"/>
          <w:shd w:val="clear" w:color="auto" w:fill="auto"/>
        </w:rPr>
        <w:t>All authors declare no financial or non-financial competing interests. </w:t>
      </w:r>
    </w:p>
    <w:p w14:paraId="12188236">
      <w:pPr>
        <w:overflowPunct w:val="0"/>
        <w:rPr>
          <w:rFonts w:ascii="Arial" w:hAnsi="Arial" w:cs="Arial"/>
          <w:b/>
          <w:bCs/>
          <w:kern w:val="44"/>
          <w:sz w:val="28"/>
          <w:szCs w:val="28"/>
          <w:shd w:val="clear" w:color="auto" w:fill="auto"/>
        </w:rPr>
      </w:pPr>
      <w:r>
        <w:rPr>
          <w:rFonts w:ascii="Arial" w:hAnsi="Arial" w:cs="Arial"/>
          <w:b/>
          <w:bCs/>
          <w:kern w:val="44"/>
          <w:sz w:val="28"/>
          <w:szCs w:val="28"/>
          <w:shd w:val="clear" w:color="auto" w:fill="auto"/>
        </w:rPr>
        <w:t>DATA AVAILABILITY</w:t>
      </w:r>
    </w:p>
    <w:p w14:paraId="569948B8">
      <w:pPr>
        <w:pStyle w:val="10"/>
        <w:widowControl/>
        <w:overflowPunct w:val="0"/>
        <w:spacing w:beforeAutospacing="0" w:after="336" w:afterAutospacing="0"/>
        <w:jc w:val="both"/>
        <w:rPr>
          <w:rFonts w:hint="eastAsia" w:ascii="Arial" w:hAnsi="Arial" w:cs="Arial" w:eastAsiaTheme="minorEastAsia"/>
          <w:kern w:val="2"/>
          <w:sz w:val="21"/>
          <w:szCs w:val="22"/>
          <w:shd w:val="clear" w:color="auto" w:fill="auto"/>
          <w:lang w:val="en-US" w:eastAsia="zh-CN"/>
        </w:rPr>
      </w:pPr>
      <w:r>
        <w:rPr>
          <w:rFonts w:ascii="Arial" w:hAnsi="Arial" w:cs="Arial"/>
          <w:kern w:val="2"/>
          <w:sz w:val="21"/>
          <w:szCs w:val="22"/>
          <w:shd w:val="clear" w:color="auto" w:fill="auto"/>
        </w:rPr>
        <w:t xml:space="preserve">We have provided information on all publicly available data used in our analysis in the Methods. </w:t>
      </w:r>
    </w:p>
    <w:p w14:paraId="161911EA">
      <w:pPr>
        <w:overflowPunct w:val="0"/>
        <w:rPr>
          <w:rFonts w:ascii="Arial" w:hAnsi="Arial" w:cs="Arial"/>
          <w:b/>
          <w:bCs/>
          <w:kern w:val="44"/>
          <w:sz w:val="28"/>
          <w:szCs w:val="28"/>
          <w:shd w:val="clear" w:color="auto" w:fill="auto"/>
        </w:rPr>
      </w:pPr>
      <w:r>
        <w:rPr>
          <w:rFonts w:ascii="Arial" w:hAnsi="Arial" w:cs="Arial"/>
          <w:b/>
          <w:bCs/>
          <w:kern w:val="44"/>
          <w:sz w:val="28"/>
          <w:szCs w:val="28"/>
          <w:shd w:val="clear" w:color="auto" w:fill="auto"/>
        </w:rPr>
        <w:t>CODE AVAILABILITY</w:t>
      </w:r>
    </w:p>
    <w:p w14:paraId="0A37F022">
      <w:pPr>
        <w:overflowPunct w:val="0"/>
        <w:rPr>
          <w:rFonts w:ascii="Arial" w:hAnsi="Arial" w:eastAsia="微软雅黑" w:cs="Arial"/>
          <w:shd w:val="clear" w:color="auto" w:fill="auto"/>
        </w:rPr>
      </w:pPr>
      <w:r>
        <w:rPr>
          <w:rFonts w:hint="eastAsia" w:ascii="Arial" w:hAnsi="Arial" w:cs="Arial"/>
          <w:color w:val="FF0000"/>
          <w:szCs w:val="22"/>
          <w:shd w:val="clear" w:color="auto" w:fill="auto"/>
        </w:rPr>
        <w:t>The code to replicate the results in the paper will be available</w:t>
      </w:r>
      <w:r>
        <w:rPr>
          <w:rFonts w:ascii="Arial" w:hAnsi="Arial" w:cs="Arial"/>
          <w:color w:val="FF0000"/>
          <w:szCs w:val="22"/>
          <w:shd w:val="clear" w:color="auto" w:fill="auto"/>
        </w:rPr>
        <w:t xml:space="preserve"> via Figshare</w:t>
      </w:r>
      <w:r>
        <w:rPr>
          <w:rFonts w:hint="default" w:ascii="Arial" w:hAnsi="Arial" w:cs="Arial"/>
          <w:color w:val="FF0000"/>
          <w:szCs w:val="22"/>
          <w:shd w:val="clear" w:color="auto" w:fill="auto"/>
          <w:lang w:val="en-US"/>
        </w:rPr>
        <w:t xml:space="preserve"> “https://doi.org/10.6084/m9.figshare.28910084”</w:t>
      </w:r>
      <w:r>
        <w:rPr>
          <w:rFonts w:ascii="Arial" w:hAnsi="Arial" w:cs="Arial"/>
          <w:color w:val="FF0000"/>
          <w:szCs w:val="22"/>
          <w:shd w:val="clear" w:color="auto" w:fill="auto"/>
        </w:rPr>
        <w:t>.</w:t>
      </w:r>
      <w:r>
        <w:rPr>
          <w:rFonts w:ascii="Arial" w:hAnsi="Arial" w:eastAsia="微软雅黑" w:cs="Arial"/>
          <w:shd w:val="clear" w:color="auto" w:fill="auto"/>
        </w:rPr>
        <w:br w:type="page"/>
      </w:r>
    </w:p>
    <w:p w14:paraId="54D396FE">
      <w:pPr>
        <w:overflowPunct w:val="0"/>
        <w:spacing w:after="156" w:afterLines="50" w:line="360" w:lineRule="exact"/>
        <w:rPr>
          <w:rFonts w:ascii="Arial" w:hAnsi="Arial" w:eastAsia="宋体" w:cs="Arial"/>
          <w:b/>
          <w:bCs/>
          <w:szCs w:val="21"/>
          <w:shd w:val="clear" w:color="auto" w:fill="auto"/>
        </w:rPr>
      </w:pPr>
      <w:r>
        <w:rPr>
          <w:rFonts w:ascii="Arial" w:hAnsi="Arial" w:eastAsia="微软雅黑" w:cs="Arial"/>
          <w:b/>
          <w:bCs/>
          <w:sz w:val="32"/>
          <w:szCs w:val="40"/>
          <w:shd w:val="clear" w:color="auto" w:fill="auto"/>
        </w:rPr>
        <w:t>Reference</w:t>
      </w:r>
      <w:r>
        <w:rPr>
          <w:rFonts w:hint="eastAsia" w:ascii="Arial" w:hAnsi="Arial" w:eastAsia="微软雅黑" w:cs="Arial"/>
          <w:b/>
          <w:bCs/>
          <w:sz w:val="32"/>
          <w:szCs w:val="40"/>
          <w:shd w:val="clear" w:color="auto" w:fill="auto"/>
        </w:rPr>
        <w:t>s</w:t>
      </w:r>
    </w:p>
    <w:p w14:paraId="527C9F83">
      <w:pPr>
        <w:pStyle w:val="34"/>
        <w:numPr>
          <w:ilvl w:val="0"/>
          <w:numId w:val="1"/>
        </w:numPr>
        <w:rPr>
          <w:rFonts w:hint="default" w:ascii="Arial" w:hAnsi="Arial" w:eastAsia="宋体" w:cs="Arial"/>
          <w:szCs w:val="21"/>
          <w:shd w:val="clear" w:color="auto" w:fill="auto"/>
        </w:rPr>
      </w:pPr>
      <w:bookmarkStart w:id="0" w:name="_Ref25451"/>
      <w:bookmarkStart w:id="1" w:name="_Ref4680"/>
      <w:r>
        <w:rPr>
          <w:rFonts w:ascii="Arial" w:hAnsi="Arial" w:eastAsia="宋体" w:cs="Arial"/>
          <w:szCs w:val="21"/>
          <w:shd w:val="clear" w:color="auto" w:fill="auto"/>
        </w:rPr>
        <w:t xml:space="preserve">Geddes, P. </w:t>
      </w:r>
      <w:r>
        <w:rPr>
          <w:rFonts w:ascii="Arial" w:hAnsi="Arial" w:eastAsia="宋体" w:cs="Arial"/>
          <w:i w:val="0"/>
          <w:iCs w:val="0"/>
          <w:szCs w:val="21"/>
          <w:shd w:val="clear" w:color="auto" w:fill="auto"/>
        </w:rPr>
        <w:t>Cities in Evolution: An Introduction to the Town Planning Movement and to the Study of Civics</w:t>
      </w:r>
      <w:r>
        <w:rPr>
          <w:rFonts w:ascii="Arial" w:hAnsi="Arial" w:eastAsia="宋体" w:cs="Arial"/>
          <w:szCs w:val="21"/>
          <w:shd w:val="clear" w:color="auto" w:fill="auto"/>
        </w:rPr>
        <w:t>. (London: Williams, 1915).</w:t>
      </w:r>
      <w:bookmarkEnd w:id="0"/>
    </w:p>
    <w:p w14:paraId="61BBD762">
      <w:pPr>
        <w:pStyle w:val="34"/>
        <w:numPr>
          <w:ilvl w:val="0"/>
          <w:numId w:val="1"/>
        </w:numPr>
        <w:rPr>
          <w:rFonts w:hint="default" w:ascii="Arial" w:hAnsi="Arial" w:eastAsia="宋体" w:cs="Arial"/>
          <w:szCs w:val="21"/>
          <w:shd w:val="clear" w:color="auto" w:fill="auto"/>
        </w:rPr>
      </w:pPr>
      <w:bookmarkStart w:id="2" w:name="_Ref25454"/>
      <w:r>
        <w:rPr>
          <w:rFonts w:ascii="Arial" w:hAnsi="Arial" w:eastAsia="宋体" w:cs="Arial"/>
          <w:szCs w:val="21"/>
          <w:shd w:val="clear" w:color="auto" w:fill="auto"/>
        </w:rPr>
        <w:t xml:space="preserve">Van Noorden, R. &amp; Perkel, J. M. AI and science: what 1,600 researchers think. </w:t>
      </w:r>
      <w:r>
        <w:rPr>
          <w:rFonts w:ascii="Arial" w:hAnsi="Arial" w:eastAsia="宋体" w:cs="Arial"/>
          <w:i w:val="0"/>
          <w:iCs w:val="0"/>
          <w:szCs w:val="21"/>
          <w:shd w:val="clear" w:color="auto" w:fill="auto"/>
        </w:rPr>
        <w:t>Nature</w:t>
      </w:r>
      <w:r>
        <w:rPr>
          <w:rFonts w:ascii="Arial" w:hAnsi="Arial" w:eastAsia="宋体" w:cs="Arial"/>
          <w:szCs w:val="21"/>
          <w:shd w:val="clear" w:color="auto" w:fill="auto"/>
        </w:rPr>
        <w:t xml:space="preserve"> </w:t>
      </w:r>
      <w:r>
        <w:rPr>
          <w:rFonts w:ascii="Arial" w:hAnsi="Arial" w:eastAsia="宋体" w:cs="Arial"/>
          <w:b w:val="0"/>
          <w:bCs w:val="0"/>
          <w:szCs w:val="21"/>
          <w:shd w:val="clear" w:color="auto" w:fill="auto"/>
        </w:rPr>
        <w:t>621</w:t>
      </w:r>
      <w:r>
        <w:rPr>
          <w:rFonts w:ascii="Arial" w:hAnsi="Arial" w:eastAsia="宋体" w:cs="Arial"/>
          <w:szCs w:val="21"/>
          <w:shd w:val="clear" w:color="auto" w:fill="auto"/>
        </w:rPr>
        <w:t>, 672–675 (2023).</w:t>
      </w:r>
      <w:bookmarkEnd w:id="2"/>
    </w:p>
    <w:p w14:paraId="0FCEA9C1">
      <w:pPr>
        <w:pStyle w:val="34"/>
        <w:numPr>
          <w:ilvl w:val="0"/>
          <w:numId w:val="1"/>
        </w:numPr>
        <w:rPr>
          <w:rFonts w:hint="default" w:ascii="Arial" w:hAnsi="Arial" w:eastAsia="宋体" w:cs="Arial"/>
          <w:szCs w:val="21"/>
          <w:shd w:val="clear" w:color="auto" w:fill="auto"/>
        </w:rPr>
      </w:pPr>
      <w:bookmarkStart w:id="3" w:name="_Ref25457"/>
      <w:r>
        <w:rPr>
          <w:rFonts w:ascii="Arial" w:hAnsi="Arial" w:eastAsia="宋体" w:cs="Arial"/>
          <w:szCs w:val="21"/>
          <w:shd w:val="clear" w:color="auto" w:fill="auto"/>
        </w:rPr>
        <w:t xml:space="preserve">Birhane, A., Kasirzadeh, A., Leslie, D. &amp; Wachter, S. Science in the age of large language models. </w:t>
      </w:r>
      <w:r>
        <w:rPr>
          <w:rFonts w:ascii="Arial" w:hAnsi="Arial" w:eastAsia="宋体" w:cs="Arial"/>
          <w:i w:val="0"/>
          <w:iCs w:val="0"/>
          <w:szCs w:val="21"/>
          <w:shd w:val="clear" w:color="auto" w:fill="auto"/>
        </w:rPr>
        <w:t>Nat Rev Phys</w:t>
      </w:r>
      <w:r>
        <w:rPr>
          <w:rFonts w:ascii="Arial" w:hAnsi="Arial" w:eastAsia="宋体" w:cs="Arial"/>
          <w:szCs w:val="21"/>
          <w:shd w:val="clear" w:color="auto" w:fill="auto"/>
        </w:rPr>
        <w:t xml:space="preserve"> </w:t>
      </w:r>
      <w:r>
        <w:rPr>
          <w:rFonts w:ascii="Arial" w:hAnsi="Arial" w:eastAsia="宋体" w:cs="Arial"/>
          <w:b w:val="0"/>
          <w:bCs w:val="0"/>
          <w:szCs w:val="21"/>
          <w:shd w:val="clear" w:color="auto" w:fill="auto"/>
        </w:rPr>
        <w:t>5</w:t>
      </w:r>
      <w:r>
        <w:rPr>
          <w:rFonts w:ascii="Arial" w:hAnsi="Arial" w:eastAsia="宋体" w:cs="Arial"/>
          <w:szCs w:val="21"/>
          <w:shd w:val="clear" w:color="auto" w:fill="auto"/>
        </w:rPr>
        <w:t>, 277–280 (2023).</w:t>
      </w:r>
      <w:bookmarkEnd w:id="3"/>
    </w:p>
    <w:p w14:paraId="78D074D0">
      <w:pPr>
        <w:pStyle w:val="34"/>
        <w:numPr>
          <w:ilvl w:val="0"/>
          <w:numId w:val="1"/>
        </w:numPr>
        <w:rPr>
          <w:rFonts w:ascii="Arial" w:hAnsi="Arial" w:eastAsia="宋体" w:cs="Arial"/>
          <w:szCs w:val="21"/>
          <w:shd w:val="clear" w:color="auto" w:fill="auto"/>
        </w:rPr>
      </w:pPr>
      <w:bookmarkStart w:id="4" w:name="_Ref25460"/>
      <w:r>
        <w:rPr>
          <w:rFonts w:ascii="Arial" w:hAnsi="Arial" w:eastAsia="宋体" w:cs="Arial"/>
          <w:szCs w:val="21"/>
          <w:shd w:val="clear" w:color="auto" w:fill="auto"/>
        </w:rPr>
        <w:t xml:space="preserve">Binz, M. </w:t>
      </w:r>
      <w:r>
        <w:rPr>
          <w:rFonts w:ascii="Arial" w:hAnsi="Arial" w:eastAsia="宋体" w:cs="Arial"/>
          <w:i w:val="0"/>
          <w:iCs w:val="0"/>
          <w:szCs w:val="21"/>
          <w:shd w:val="clear" w:color="auto" w:fill="auto"/>
        </w:rPr>
        <w:t>et al.</w:t>
      </w:r>
      <w:r>
        <w:rPr>
          <w:rFonts w:ascii="Arial" w:hAnsi="Arial" w:eastAsia="宋体" w:cs="Arial"/>
          <w:szCs w:val="21"/>
          <w:shd w:val="clear" w:color="auto" w:fill="auto"/>
        </w:rPr>
        <w:t xml:space="preserve"> How should the advancement of large language models affect the practice of science? </w:t>
      </w:r>
      <w:r>
        <w:rPr>
          <w:rFonts w:ascii="Arial" w:hAnsi="Arial" w:eastAsia="宋体" w:cs="Arial"/>
          <w:i w:val="0"/>
          <w:iCs w:val="0"/>
          <w:szCs w:val="21"/>
          <w:shd w:val="clear" w:color="auto" w:fill="auto"/>
        </w:rPr>
        <w:t>Proceedings of the National Academy of Sciences</w:t>
      </w:r>
      <w:r>
        <w:rPr>
          <w:rFonts w:ascii="Arial" w:hAnsi="Arial" w:eastAsia="宋体" w:cs="Arial"/>
          <w:szCs w:val="21"/>
          <w:shd w:val="clear" w:color="auto" w:fill="auto"/>
        </w:rPr>
        <w:t xml:space="preserve"> </w:t>
      </w:r>
      <w:r>
        <w:rPr>
          <w:rFonts w:ascii="Arial" w:hAnsi="Arial" w:eastAsia="宋体" w:cs="Arial"/>
          <w:b w:val="0"/>
          <w:bCs w:val="0"/>
          <w:szCs w:val="21"/>
          <w:shd w:val="clear" w:color="auto" w:fill="auto"/>
        </w:rPr>
        <w:t>122</w:t>
      </w:r>
      <w:r>
        <w:rPr>
          <w:rFonts w:ascii="Arial" w:hAnsi="Arial" w:eastAsia="宋体" w:cs="Arial"/>
          <w:szCs w:val="21"/>
          <w:shd w:val="clear" w:color="auto" w:fill="auto"/>
        </w:rPr>
        <w:t>, e2401227121 (2025).</w:t>
      </w:r>
      <w:bookmarkEnd w:id="4"/>
    </w:p>
    <w:p w14:paraId="32392757">
      <w:pPr>
        <w:pStyle w:val="34"/>
        <w:numPr>
          <w:ilvl w:val="0"/>
          <w:numId w:val="1"/>
        </w:numPr>
        <w:rPr>
          <w:rFonts w:hint="default" w:ascii="Arial" w:hAnsi="Arial" w:eastAsia="宋体" w:cs="Arial"/>
          <w:szCs w:val="21"/>
          <w:shd w:val="clear" w:color="auto" w:fill="auto"/>
        </w:rPr>
      </w:pPr>
      <w:bookmarkStart w:id="5" w:name="_Ref25650"/>
      <w:r>
        <w:rPr>
          <w:rFonts w:ascii="Arial" w:hAnsi="Arial" w:eastAsia="宋体" w:cs="Arial"/>
          <w:szCs w:val="21"/>
          <w:shd w:val="clear" w:color="auto" w:fill="auto"/>
        </w:rPr>
        <w:t xml:space="preserve">Long, Y. &amp; Zhang, E. City laboratory: Embracing new data, new elements, and new pathways to invent new cities. </w:t>
      </w:r>
      <w:r>
        <w:rPr>
          <w:rFonts w:ascii="Arial" w:hAnsi="Arial" w:eastAsia="宋体" w:cs="Arial"/>
          <w:i w:val="0"/>
          <w:iCs w:val="0"/>
          <w:szCs w:val="21"/>
          <w:shd w:val="clear" w:color="auto" w:fill="auto"/>
        </w:rPr>
        <w:t>Environment and Planning B: Urban Analytics and City Science</w:t>
      </w:r>
      <w:r>
        <w:rPr>
          <w:rFonts w:ascii="Arial" w:hAnsi="Arial" w:eastAsia="宋体" w:cs="Arial"/>
          <w:szCs w:val="21"/>
          <w:shd w:val="clear" w:color="auto" w:fill="auto"/>
        </w:rPr>
        <w:t xml:space="preserve"> </w:t>
      </w:r>
      <w:r>
        <w:rPr>
          <w:rFonts w:ascii="Arial" w:hAnsi="Arial" w:eastAsia="宋体" w:cs="Arial"/>
          <w:b w:val="0"/>
          <w:bCs w:val="0"/>
          <w:szCs w:val="21"/>
          <w:shd w:val="clear" w:color="auto" w:fill="auto"/>
        </w:rPr>
        <w:t>51</w:t>
      </w:r>
      <w:r>
        <w:rPr>
          <w:rFonts w:ascii="Arial" w:hAnsi="Arial" w:eastAsia="宋体" w:cs="Arial"/>
          <w:szCs w:val="21"/>
          <w:shd w:val="clear" w:color="auto" w:fill="auto"/>
        </w:rPr>
        <w:t>, 1068–1072 (2024).</w:t>
      </w:r>
      <w:bookmarkEnd w:id="5"/>
    </w:p>
    <w:p w14:paraId="22FEAFD1">
      <w:pPr>
        <w:pStyle w:val="34"/>
        <w:numPr>
          <w:ilvl w:val="0"/>
          <w:numId w:val="1"/>
        </w:numPr>
        <w:rPr>
          <w:rFonts w:ascii="Arial" w:hAnsi="Arial" w:eastAsia="宋体" w:cs="Arial"/>
          <w:szCs w:val="21"/>
          <w:shd w:val="clear" w:color="auto" w:fill="auto"/>
        </w:rPr>
      </w:pPr>
      <w:bookmarkStart w:id="6" w:name="_Ref25653"/>
      <w:r>
        <w:rPr>
          <w:rFonts w:ascii="Arial" w:hAnsi="Arial" w:eastAsia="宋体" w:cs="Arial"/>
          <w:szCs w:val="21"/>
          <w:shd w:val="clear" w:color="auto" w:fill="auto"/>
        </w:rPr>
        <w:t xml:space="preserve">Zhang, Y., Zhao, H. &amp; Long, Y. CMAB: A Multi-Attribute Building Dataset of China. </w:t>
      </w:r>
      <w:r>
        <w:rPr>
          <w:rFonts w:ascii="Arial" w:hAnsi="Arial" w:eastAsia="宋体" w:cs="Arial"/>
          <w:i w:val="0"/>
          <w:iCs w:val="0"/>
          <w:szCs w:val="21"/>
          <w:shd w:val="clear" w:color="auto" w:fill="auto"/>
        </w:rPr>
        <w:t>Sci Data</w:t>
      </w:r>
      <w:r>
        <w:rPr>
          <w:rFonts w:ascii="Arial" w:hAnsi="Arial" w:eastAsia="宋体" w:cs="Arial"/>
          <w:szCs w:val="21"/>
          <w:shd w:val="clear" w:color="auto" w:fill="auto"/>
        </w:rPr>
        <w:t xml:space="preserve"> </w:t>
      </w:r>
      <w:r>
        <w:rPr>
          <w:rFonts w:ascii="Arial" w:hAnsi="Arial" w:eastAsia="宋体" w:cs="Arial"/>
          <w:b w:val="0"/>
          <w:bCs w:val="0"/>
          <w:szCs w:val="21"/>
          <w:shd w:val="clear" w:color="auto" w:fill="auto"/>
        </w:rPr>
        <w:t>12</w:t>
      </w:r>
      <w:r>
        <w:rPr>
          <w:rFonts w:ascii="Arial" w:hAnsi="Arial" w:eastAsia="宋体" w:cs="Arial"/>
          <w:szCs w:val="21"/>
          <w:shd w:val="clear" w:color="auto" w:fill="auto"/>
        </w:rPr>
        <w:t>, 430 (2025).</w:t>
      </w:r>
      <w:bookmarkEnd w:id="6"/>
    </w:p>
    <w:p w14:paraId="74E42472">
      <w:pPr>
        <w:pStyle w:val="34"/>
        <w:numPr>
          <w:ilvl w:val="0"/>
          <w:numId w:val="1"/>
        </w:numPr>
        <w:rPr>
          <w:rFonts w:ascii="Arial" w:hAnsi="Arial" w:eastAsia="宋体" w:cs="Arial"/>
          <w:szCs w:val="21"/>
          <w:shd w:val="clear" w:color="auto" w:fill="auto"/>
        </w:rPr>
      </w:pPr>
      <w:bookmarkStart w:id="7" w:name="_Ref25970"/>
      <w:r>
        <w:rPr>
          <w:rFonts w:hint="eastAsia" w:ascii="Arial" w:hAnsi="Arial" w:eastAsia="宋体" w:cs="Arial"/>
          <w:szCs w:val="21"/>
          <w:shd w:val="clear" w:color="auto" w:fill="auto"/>
        </w:rPr>
        <w:t>Tu, T., Zhang, E. &amp; Long, Y. Profile and theoretical advances in urban big data studies: A systematic review of 57 representative journals (2013</w:t>
      </w:r>
      <w:r>
        <w:rPr>
          <w:rFonts w:hint="default" w:ascii="Arial" w:hAnsi="Arial" w:eastAsia="宋体" w:cs="Arial"/>
          <w:szCs w:val="21"/>
          <w:shd w:val="clear" w:color="auto" w:fill="auto"/>
          <w:lang w:val="en-US" w:eastAsia="zh-CN"/>
        </w:rPr>
        <w:t>-</w:t>
      </w:r>
      <w:r>
        <w:rPr>
          <w:rFonts w:hint="eastAsia" w:ascii="Arial" w:hAnsi="Arial" w:eastAsia="宋体" w:cs="Arial"/>
          <w:szCs w:val="21"/>
          <w:shd w:val="clear" w:color="auto" w:fill="auto"/>
        </w:rPr>
        <w:t xml:space="preserve">2023). </w:t>
      </w:r>
      <w:r>
        <w:rPr>
          <w:rFonts w:ascii="Arial" w:hAnsi="Arial" w:eastAsia="宋体" w:cs="Arial"/>
          <w:i w:val="0"/>
          <w:iCs w:val="0"/>
          <w:szCs w:val="21"/>
          <w:shd w:val="clear" w:color="auto" w:fill="auto"/>
        </w:rPr>
        <w:t>Environment and Planning B: Urban Analytics and City Science</w:t>
      </w:r>
      <w:r>
        <w:rPr>
          <w:rFonts w:hint="eastAsia" w:ascii="Arial" w:hAnsi="Arial" w:eastAsia="宋体" w:cs="Arial"/>
          <w:szCs w:val="21"/>
          <w:shd w:val="clear" w:color="auto" w:fill="auto"/>
        </w:rPr>
        <w:t xml:space="preserve"> (2025).</w:t>
      </w:r>
      <w:bookmarkEnd w:id="7"/>
    </w:p>
    <w:p w14:paraId="0D9186CB">
      <w:pPr>
        <w:pStyle w:val="34"/>
        <w:numPr>
          <w:ilvl w:val="0"/>
          <w:numId w:val="1"/>
        </w:numPr>
        <w:rPr>
          <w:rFonts w:hint="default" w:ascii="Arial" w:hAnsi="Arial" w:eastAsia="宋体" w:cs="Arial"/>
          <w:szCs w:val="21"/>
          <w:shd w:val="clear" w:color="auto" w:fill="auto"/>
        </w:rPr>
      </w:pPr>
      <w:bookmarkStart w:id="8" w:name="_Ref26205"/>
      <w:r>
        <w:rPr>
          <w:rFonts w:ascii="Arial" w:hAnsi="Arial" w:eastAsia="宋体" w:cs="Arial"/>
          <w:szCs w:val="21"/>
          <w:shd w:val="clear" w:color="auto" w:fill="auto"/>
        </w:rPr>
        <w:t xml:space="preserve">Kitchin, R. The ethics of smart cities and urban science. </w:t>
      </w:r>
      <w:r>
        <w:rPr>
          <w:rFonts w:ascii="Arial" w:hAnsi="Arial" w:eastAsia="宋体" w:cs="Arial"/>
          <w:i w:val="0"/>
          <w:iCs w:val="0"/>
          <w:szCs w:val="21"/>
          <w:shd w:val="clear" w:color="auto" w:fill="auto"/>
        </w:rPr>
        <w:t>Philosophical Transactions of the Royal Society A: Mathematical, Physical and Engineering Sciences</w:t>
      </w:r>
      <w:r>
        <w:rPr>
          <w:rFonts w:ascii="Arial" w:hAnsi="Arial" w:eastAsia="宋体" w:cs="Arial"/>
          <w:szCs w:val="21"/>
          <w:shd w:val="clear" w:color="auto" w:fill="auto"/>
        </w:rPr>
        <w:t xml:space="preserve"> </w:t>
      </w:r>
      <w:r>
        <w:rPr>
          <w:rFonts w:ascii="Arial" w:hAnsi="Arial" w:eastAsia="宋体" w:cs="Arial"/>
          <w:b w:val="0"/>
          <w:bCs w:val="0"/>
          <w:szCs w:val="21"/>
          <w:shd w:val="clear" w:color="auto" w:fill="auto"/>
        </w:rPr>
        <w:t>374</w:t>
      </w:r>
      <w:r>
        <w:rPr>
          <w:rFonts w:ascii="Arial" w:hAnsi="Arial" w:eastAsia="宋体" w:cs="Arial"/>
          <w:szCs w:val="21"/>
          <w:shd w:val="clear" w:color="auto" w:fill="auto"/>
        </w:rPr>
        <w:t>, 20160115 (2016).</w:t>
      </w:r>
      <w:bookmarkEnd w:id="8"/>
    </w:p>
    <w:p w14:paraId="72C78183">
      <w:pPr>
        <w:pStyle w:val="34"/>
        <w:numPr>
          <w:ilvl w:val="0"/>
          <w:numId w:val="1"/>
        </w:numPr>
        <w:rPr>
          <w:rFonts w:hint="default" w:ascii="Arial" w:hAnsi="Arial" w:eastAsia="宋体" w:cs="Arial"/>
          <w:szCs w:val="21"/>
          <w:shd w:val="clear" w:color="auto" w:fill="auto"/>
        </w:rPr>
      </w:pPr>
      <w:bookmarkStart w:id="9" w:name="_Ref26208"/>
      <w:r>
        <w:rPr>
          <w:rFonts w:ascii="Arial" w:hAnsi="Arial" w:eastAsia="宋体" w:cs="Arial"/>
          <w:szCs w:val="21"/>
          <w:shd w:val="clear" w:color="auto" w:fill="auto"/>
        </w:rPr>
        <w:t xml:space="preserve">Sudmant, A., Creutzig, F. &amp; Mi, Z. Replicate and generalize to make urban research coherent. </w:t>
      </w:r>
      <w:r>
        <w:rPr>
          <w:rFonts w:ascii="Arial" w:hAnsi="Arial" w:eastAsia="宋体" w:cs="Arial"/>
          <w:i w:val="0"/>
          <w:iCs w:val="0"/>
          <w:szCs w:val="21"/>
          <w:shd w:val="clear" w:color="auto" w:fill="auto"/>
        </w:rPr>
        <w:t>International Journal of Urban Sciences</w:t>
      </w:r>
      <w:r>
        <w:rPr>
          <w:rFonts w:ascii="Arial" w:hAnsi="Arial" w:eastAsia="宋体" w:cs="Arial"/>
          <w:szCs w:val="21"/>
          <w:shd w:val="clear" w:color="auto" w:fill="auto"/>
        </w:rPr>
        <w:t xml:space="preserve"> (2024).</w:t>
      </w:r>
      <w:bookmarkEnd w:id="9"/>
    </w:p>
    <w:p w14:paraId="10515AC6">
      <w:pPr>
        <w:pStyle w:val="34"/>
        <w:numPr>
          <w:ilvl w:val="0"/>
          <w:numId w:val="1"/>
        </w:numPr>
        <w:ind w:leftChars="0"/>
        <w:rPr>
          <w:rFonts w:ascii="Arial" w:hAnsi="Arial" w:eastAsia="宋体" w:cs="Arial"/>
          <w:szCs w:val="21"/>
          <w:shd w:val="clear" w:color="auto" w:fill="auto"/>
        </w:rPr>
      </w:pPr>
      <w:bookmarkStart w:id="10" w:name="_Ref26212"/>
      <w:r>
        <w:rPr>
          <w:rFonts w:ascii="Arial" w:hAnsi="Arial" w:eastAsia="宋体" w:cs="Arial"/>
          <w:szCs w:val="21"/>
          <w:shd w:val="clear" w:color="auto" w:fill="auto"/>
        </w:rPr>
        <w:t xml:space="preserve">Batty, M. 50 years and going strong: Into the next half century. </w:t>
      </w:r>
      <w:r>
        <w:rPr>
          <w:rFonts w:ascii="Arial" w:hAnsi="Arial" w:eastAsia="宋体" w:cs="Arial"/>
          <w:i w:val="0"/>
          <w:iCs w:val="0"/>
          <w:szCs w:val="21"/>
          <w:shd w:val="clear" w:color="auto" w:fill="auto"/>
        </w:rPr>
        <w:t>Environment and Planning B: Urban Analytics and City Science</w:t>
      </w:r>
      <w:r>
        <w:rPr>
          <w:rFonts w:ascii="Arial" w:hAnsi="Arial" w:eastAsia="宋体" w:cs="Arial"/>
          <w:szCs w:val="21"/>
          <w:shd w:val="clear" w:color="auto" w:fill="auto"/>
        </w:rPr>
        <w:t xml:space="preserve"> (2024).</w:t>
      </w:r>
      <w:bookmarkEnd w:id="10"/>
    </w:p>
    <w:p w14:paraId="7CF5C0C8">
      <w:pPr>
        <w:pStyle w:val="34"/>
        <w:numPr>
          <w:ilvl w:val="0"/>
          <w:numId w:val="1"/>
        </w:numPr>
        <w:ind w:left="420" w:leftChars="0" w:hanging="420" w:hangingChars="200"/>
        <w:rPr>
          <w:rFonts w:hint="eastAsia" w:ascii="Arial" w:hAnsi="Arial" w:eastAsia="宋体" w:cs="Arial"/>
          <w:szCs w:val="21"/>
          <w:shd w:val="clear" w:color="auto" w:fill="auto"/>
        </w:rPr>
      </w:pPr>
      <w:bookmarkStart w:id="11" w:name="_Ref26910"/>
      <w:r>
        <w:rPr>
          <w:rFonts w:hint="eastAsia" w:ascii="Arial" w:hAnsi="Arial" w:eastAsia="宋体" w:cs="Arial"/>
          <w:szCs w:val="21"/>
          <w:shd w:val="clear" w:color="auto" w:fill="auto"/>
        </w:rPr>
        <w:t>Wiig, A. Is urban theory changing big data? global-infrastructures https://medium.com/global-infrastructures/is-urban-theory-changing-big-data-dc2120e5e263 (2018).</w:t>
      </w:r>
      <w:bookmarkEnd w:id="11"/>
    </w:p>
    <w:p w14:paraId="359755FE">
      <w:pPr>
        <w:pStyle w:val="34"/>
        <w:numPr>
          <w:ilvl w:val="0"/>
          <w:numId w:val="1"/>
        </w:numPr>
        <w:ind w:left="420" w:leftChars="0" w:hanging="420" w:hangingChars="200"/>
        <w:rPr>
          <w:rFonts w:ascii="Arial" w:hAnsi="Arial" w:eastAsia="宋体" w:cs="Arial"/>
          <w:szCs w:val="21"/>
          <w:shd w:val="clear" w:color="auto" w:fill="auto"/>
        </w:rPr>
      </w:pPr>
      <w:bookmarkStart w:id="12" w:name="_Ref26914"/>
      <w:r>
        <w:rPr>
          <w:rFonts w:hint="eastAsia" w:ascii="Arial" w:hAnsi="Arial" w:eastAsia="宋体" w:cs="Arial"/>
          <w:szCs w:val="21"/>
          <w:shd w:val="clear" w:color="auto" w:fill="auto"/>
        </w:rPr>
        <w:t>Li, W., Zhang, Y., Li, M. &amp; Long, Y. Rethinking the country-level percentage of population residing in urban area with a global harmonized urban definition. iScience 27, (2024).</w:t>
      </w:r>
      <w:bookmarkEnd w:id="12"/>
    </w:p>
    <w:p w14:paraId="0D14D139">
      <w:pPr>
        <w:pStyle w:val="34"/>
        <w:numPr>
          <w:ilvl w:val="0"/>
          <w:numId w:val="1"/>
        </w:numPr>
        <w:ind w:left="420" w:leftChars="0" w:hanging="420" w:hangingChars="200"/>
        <w:rPr>
          <w:rFonts w:ascii="Arial" w:hAnsi="Arial" w:eastAsia="宋体" w:cs="Arial"/>
          <w:szCs w:val="21"/>
          <w:shd w:val="clear" w:color="auto" w:fill="auto"/>
        </w:rPr>
      </w:pPr>
      <w:bookmarkStart w:id="13" w:name="_Ref26639"/>
      <w:r>
        <w:rPr>
          <w:rFonts w:ascii="Arial" w:hAnsi="Arial" w:eastAsia="宋体" w:cs="Arial"/>
          <w:szCs w:val="21"/>
          <w:shd w:val="clear" w:color="auto" w:fill="auto"/>
        </w:rPr>
        <w:t xml:space="preserve">Apostolos, L. Urban Growth Simulation Through Cellular Automata: A Way to Explore the Fractal Nature of Cities. </w:t>
      </w:r>
      <w:r>
        <w:rPr>
          <w:rFonts w:ascii="Arial" w:hAnsi="Arial" w:eastAsia="宋体" w:cs="Arial"/>
          <w:i w:val="0"/>
          <w:iCs w:val="0"/>
          <w:szCs w:val="21"/>
          <w:shd w:val="clear" w:color="auto" w:fill="auto"/>
        </w:rPr>
        <w:t>SCIENZE REGIONALI</w:t>
      </w:r>
      <w:r>
        <w:rPr>
          <w:rFonts w:ascii="Arial" w:hAnsi="Arial" w:eastAsia="宋体" w:cs="Arial"/>
          <w:szCs w:val="21"/>
          <w:shd w:val="clear" w:color="auto" w:fill="auto"/>
        </w:rPr>
        <w:t xml:space="preserve"> </w:t>
      </w:r>
      <w:r>
        <w:rPr>
          <w:rFonts w:ascii="Arial" w:hAnsi="Arial" w:eastAsia="宋体" w:cs="Arial"/>
          <w:b w:val="0"/>
          <w:bCs w:val="0"/>
          <w:szCs w:val="21"/>
          <w:shd w:val="clear" w:color="auto" w:fill="auto"/>
        </w:rPr>
        <w:t>9</w:t>
      </w:r>
      <w:r>
        <w:rPr>
          <w:rFonts w:ascii="Arial" w:hAnsi="Arial" w:eastAsia="宋体" w:cs="Arial"/>
          <w:szCs w:val="21"/>
          <w:shd w:val="clear" w:color="auto" w:fill="auto"/>
        </w:rPr>
        <w:t>, 5–23 (2010).</w:t>
      </w:r>
      <w:bookmarkEnd w:id="13"/>
    </w:p>
    <w:p w14:paraId="5F52A242">
      <w:pPr>
        <w:pStyle w:val="34"/>
        <w:numPr>
          <w:ilvl w:val="0"/>
          <w:numId w:val="1"/>
        </w:numPr>
        <w:ind w:left="420" w:hanging="420" w:hangingChars="200"/>
        <w:rPr>
          <w:rFonts w:hint="eastAsia" w:ascii="Arial" w:hAnsi="Arial" w:eastAsia="宋体" w:cs="Arial"/>
          <w:szCs w:val="21"/>
          <w:shd w:val="clear" w:color="auto" w:fill="auto"/>
        </w:rPr>
      </w:pPr>
      <w:bookmarkStart w:id="14" w:name="_Ref26656"/>
      <w:r>
        <w:rPr>
          <w:rFonts w:ascii="Arial" w:hAnsi="Arial" w:eastAsia="宋体" w:cs="Arial"/>
          <w:szCs w:val="21"/>
          <w:shd w:val="clear" w:color="auto" w:fill="auto"/>
        </w:rPr>
        <w:t xml:space="preserve">Mayer-Schönberger, V. &amp; Cukier, K. </w:t>
      </w:r>
      <w:r>
        <w:rPr>
          <w:rFonts w:ascii="Arial" w:hAnsi="Arial" w:eastAsia="宋体" w:cs="Arial"/>
          <w:i w:val="0"/>
          <w:iCs w:val="0"/>
          <w:szCs w:val="21"/>
          <w:shd w:val="clear" w:color="auto" w:fill="auto"/>
        </w:rPr>
        <w:t>Big Data: A Revolution That Will Transform How We Live, Work, and Think</w:t>
      </w:r>
      <w:r>
        <w:rPr>
          <w:rFonts w:ascii="Arial" w:hAnsi="Arial" w:eastAsia="宋体" w:cs="Arial"/>
          <w:szCs w:val="21"/>
          <w:shd w:val="clear" w:color="auto" w:fill="auto"/>
        </w:rPr>
        <w:t>. 242 (Houghton Mifflin Harcourt, 2013).</w:t>
      </w:r>
    </w:p>
    <w:p w14:paraId="7A3AF933">
      <w:pPr>
        <w:pStyle w:val="34"/>
        <w:numPr>
          <w:ilvl w:val="0"/>
          <w:numId w:val="1"/>
        </w:numPr>
        <w:ind w:left="420" w:hanging="420" w:hangingChars="200"/>
        <w:rPr>
          <w:rFonts w:hint="eastAsia" w:ascii="Arial" w:hAnsi="Arial" w:eastAsia="宋体" w:cs="Arial"/>
          <w:szCs w:val="21"/>
          <w:shd w:val="clear" w:color="auto" w:fill="auto"/>
        </w:rPr>
      </w:pPr>
      <w:bookmarkStart w:id="15" w:name="_Ref27077"/>
      <w:r>
        <w:rPr>
          <w:rFonts w:hint="eastAsia" w:ascii="Arial" w:hAnsi="Arial" w:eastAsia="宋体" w:cs="Arial"/>
          <w:szCs w:val="21"/>
          <w:shd w:val="clear" w:color="auto" w:fill="auto"/>
        </w:rPr>
        <w:t>Batty, M. A Generic Framework for Computational Spatial Modelling. in Agent-Based Models of Geographical Systems (eds. Heppenstall, A. J., Crooks, A. T., See, L. M. &amp; Batty, M.) 19–50 (Springer, 2012).</w:t>
      </w:r>
      <w:bookmarkEnd w:id="15"/>
    </w:p>
    <w:p w14:paraId="248EE235">
      <w:pPr>
        <w:pStyle w:val="34"/>
        <w:numPr>
          <w:ilvl w:val="0"/>
          <w:numId w:val="1"/>
        </w:numPr>
        <w:ind w:left="420" w:hanging="420" w:hangingChars="200"/>
        <w:rPr>
          <w:rFonts w:hint="eastAsia" w:ascii="Arial" w:hAnsi="Arial" w:eastAsia="宋体" w:cs="Arial"/>
          <w:szCs w:val="21"/>
          <w:shd w:val="clear" w:color="auto" w:fill="auto"/>
        </w:rPr>
      </w:pPr>
      <w:bookmarkStart w:id="16" w:name="_Ref27531"/>
      <w:r>
        <w:rPr>
          <w:rFonts w:hint="eastAsia" w:ascii="Arial" w:hAnsi="Arial" w:eastAsia="宋体" w:cs="Arial"/>
          <w:szCs w:val="21"/>
          <w:shd w:val="clear" w:color="auto" w:fill="auto"/>
        </w:rPr>
        <w:t xml:space="preserve">Egger, R. &amp; Yu, J. Epistemological Challenges. in Applied Data Science in Tourism: Interdisciplinary Approaches, Methodologies, and Applications (ed. Egger, R.) 17–34 (Springer, 2022). </w:t>
      </w:r>
      <w:bookmarkEnd w:id="16"/>
    </w:p>
    <w:p w14:paraId="14EAD889">
      <w:pPr>
        <w:pStyle w:val="34"/>
        <w:numPr>
          <w:ilvl w:val="0"/>
          <w:numId w:val="1"/>
        </w:numPr>
        <w:ind w:left="420" w:hanging="420" w:hangingChars="200"/>
        <w:rPr>
          <w:rFonts w:hint="eastAsia" w:ascii="Arial" w:hAnsi="Arial" w:eastAsia="宋体" w:cs="Arial"/>
          <w:szCs w:val="21"/>
          <w:shd w:val="clear" w:color="auto" w:fill="auto"/>
        </w:rPr>
      </w:pPr>
      <w:bookmarkStart w:id="17" w:name="_Ref27273"/>
      <w:r>
        <w:rPr>
          <w:rFonts w:hint="eastAsia" w:ascii="Arial" w:hAnsi="Arial" w:eastAsia="宋体" w:cs="Arial"/>
          <w:szCs w:val="21"/>
          <w:shd w:val="clear" w:color="auto" w:fill="auto"/>
        </w:rPr>
        <w:t xml:space="preserve">Wegener, M. Land-Use Transport Interaction Models. in Handbook of Regional Science (eds. Fischer, M. M. &amp; Nijkamp, P.) 229–246 (Springer, 2021). </w:t>
      </w:r>
      <w:bookmarkEnd w:id="17"/>
    </w:p>
    <w:p w14:paraId="13F1FDA9">
      <w:pPr>
        <w:pStyle w:val="34"/>
        <w:numPr>
          <w:ilvl w:val="0"/>
          <w:numId w:val="1"/>
        </w:numPr>
        <w:ind w:left="420" w:hanging="420" w:hangingChars="200"/>
        <w:rPr>
          <w:rFonts w:hint="eastAsia" w:ascii="Arial" w:hAnsi="Arial" w:eastAsia="宋体" w:cs="Arial"/>
          <w:szCs w:val="21"/>
          <w:shd w:val="clear" w:color="auto" w:fill="auto"/>
        </w:rPr>
      </w:pPr>
      <w:bookmarkStart w:id="18" w:name="_Ref27276"/>
      <w:r>
        <w:rPr>
          <w:rFonts w:hint="eastAsia" w:ascii="Arial" w:hAnsi="Arial" w:eastAsia="宋体" w:cs="Arial"/>
          <w:szCs w:val="21"/>
          <w:shd w:val="clear" w:color="auto" w:fill="auto"/>
        </w:rPr>
        <w:t xml:space="preserve">Long, Y. &amp; Shen, Z. Population Spatialization and Synthesis with Open Data. in Geospatial Analysis to Support Urban Planning in Beijing (eds. Long, Y. &amp; Shen, Z.) 115–131 (Springer, 2015). </w:t>
      </w:r>
      <w:bookmarkEnd w:id="18"/>
    </w:p>
    <w:p w14:paraId="4AF77789">
      <w:pPr>
        <w:pStyle w:val="34"/>
        <w:numPr>
          <w:ilvl w:val="0"/>
          <w:numId w:val="1"/>
        </w:numPr>
        <w:ind w:left="420" w:hanging="420" w:hangingChars="200"/>
        <w:rPr>
          <w:rFonts w:hint="eastAsia" w:ascii="Arial" w:hAnsi="Arial" w:eastAsia="宋体" w:cs="Arial"/>
          <w:szCs w:val="21"/>
          <w:shd w:val="clear" w:color="auto" w:fill="auto"/>
        </w:rPr>
      </w:pPr>
      <w:bookmarkStart w:id="19" w:name="_Ref27824"/>
      <w:r>
        <w:rPr>
          <w:rFonts w:hint="eastAsia" w:ascii="Arial" w:hAnsi="Arial" w:eastAsia="宋体" w:cs="Arial"/>
          <w:szCs w:val="21"/>
          <w:shd w:val="clear" w:color="auto" w:fill="auto"/>
        </w:rPr>
        <w:t>Zhang, Y., Tu, T. &amp; Long, Y. Inferring ghost cities on the globe in newly developed urban areas based on urban vitality with multi-source data. Habitat International 158, 103350 (2025).</w:t>
      </w:r>
      <w:bookmarkEnd w:id="19"/>
    </w:p>
    <w:p w14:paraId="15A292E2">
      <w:pPr>
        <w:pStyle w:val="34"/>
        <w:numPr>
          <w:ilvl w:val="0"/>
          <w:numId w:val="1"/>
        </w:numPr>
        <w:ind w:left="420" w:hanging="420" w:hangingChars="200"/>
        <w:rPr>
          <w:rFonts w:hint="eastAsia" w:ascii="Arial" w:hAnsi="Arial" w:eastAsia="宋体" w:cs="Arial"/>
          <w:szCs w:val="21"/>
          <w:shd w:val="clear" w:color="auto" w:fill="auto"/>
        </w:rPr>
      </w:pPr>
      <w:bookmarkStart w:id="20" w:name="_Ref27420"/>
      <w:r>
        <w:rPr>
          <w:rFonts w:hint="eastAsia" w:ascii="Arial" w:hAnsi="Arial" w:eastAsia="宋体" w:cs="Arial"/>
          <w:szCs w:val="21"/>
          <w:shd w:val="clear" w:color="auto" w:fill="auto"/>
        </w:rPr>
        <w:t>Gottweis, J. et al. Towards an AI co-scientist. Preprint at https://doi.org/10.48550/arXiv.2502.18864 (2025).</w:t>
      </w:r>
      <w:bookmarkEnd w:id="20"/>
    </w:p>
    <w:p w14:paraId="07CC9948">
      <w:pPr>
        <w:pStyle w:val="34"/>
        <w:numPr>
          <w:ilvl w:val="0"/>
          <w:numId w:val="1"/>
        </w:numPr>
        <w:ind w:left="420" w:hanging="420" w:hangingChars="200"/>
        <w:rPr>
          <w:rFonts w:hint="eastAsia" w:ascii="Arial" w:hAnsi="Arial" w:eastAsia="宋体" w:cs="Arial"/>
          <w:szCs w:val="21"/>
          <w:shd w:val="clear" w:color="auto" w:fill="auto"/>
        </w:rPr>
      </w:pPr>
      <w:bookmarkStart w:id="21" w:name="_Ref27577"/>
      <w:r>
        <w:rPr>
          <w:rFonts w:hint="eastAsia" w:ascii="Arial" w:hAnsi="Arial" w:eastAsia="宋体" w:cs="Arial"/>
          <w:szCs w:val="21"/>
          <w:shd w:val="clear" w:color="auto" w:fill="auto"/>
        </w:rPr>
        <w:t>Balsa-Barreiro, J., Cebrián, M., Menéndez, M. &amp; Axhausen, K. Leveraging Generative AI Models in Urban Science. in Principles and Advances in Population Neuroscience (eds. Paus, T., Brook, J. R., Keyes, K. &amp; Pausova, Z.) 239–275 (Springer, 2024).</w:t>
      </w:r>
      <w:bookmarkEnd w:id="21"/>
    </w:p>
    <w:p w14:paraId="06EF0302">
      <w:pPr>
        <w:pStyle w:val="34"/>
        <w:numPr>
          <w:ilvl w:val="0"/>
          <w:numId w:val="1"/>
        </w:numPr>
        <w:ind w:left="420" w:hanging="420" w:hangingChars="200"/>
        <w:rPr>
          <w:rFonts w:hint="eastAsia" w:ascii="Arial" w:hAnsi="Arial" w:eastAsia="宋体" w:cs="Arial"/>
          <w:szCs w:val="21"/>
          <w:shd w:val="clear" w:color="auto" w:fill="auto"/>
        </w:rPr>
      </w:pPr>
      <w:bookmarkStart w:id="22" w:name="_Ref27583"/>
      <w:r>
        <w:rPr>
          <w:rFonts w:hint="eastAsia" w:ascii="Arial" w:hAnsi="Arial" w:eastAsia="宋体" w:cs="Arial"/>
          <w:szCs w:val="21"/>
          <w:shd w:val="clear" w:color="auto" w:fill="auto"/>
        </w:rPr>
        <w:t>Chen, J. et al. MEGA-Bench: Scaling Multimodal Evaluation to over 500 Real-World Tasks. Preprint at https://doi.org/10.48550/arXiv.2410.10563 (2024).</w:t>
      </w:r>
      <w:bookmarkEnd w:id="22"/>
    </w:p>
    <w:p w14:paraId="52DC59B4">
      <w:pPr>
        <w:pStyle w:val="34"/>
        <w:numPr>
          <w:ilvl w:val="0"/>
          <w:numId w:val="1"/>
        </w:numPr>
        <w:ind w:left="420" w:hanging="420" w:hangingChars="200"/>
        <w:rPr>
          <w:rFonts w:hint="eastAsia" w:ascii="Arial" w:hAnsi="Arial" w:eastAsia="宋体" w:cs="Arial"/>
          <w:szCs w:val="21"/>
          <w:shd w:val="clear" w:color="auto" w:fill="auto"/>
        </w:rPr>
      </w:pPr>
      <w:bookmarkStart w:id="23" w:name="_Ref22366"/>
      <w:r>
        <w:rPr>
          <w:rFonts w:hint="eastAsia" w:ascii="Arial" w:hAnsi="Arial" w:eastAsia="宋体" w:cs="Arial"/>
          <w:szCs w:val="21"/>
          <w:shd w:val="clear" w:color="auto" w:fill="auto"/>
        </w:rPr>
        <w:t xml:space="preserve">Bhandari, P., Anastasopoulos, A. &amp; Pfoser, D. Urban Mobility Assessment Using LLMs. in Proceedings of the 32nd ACM International Conference on Advances in Geographic Information Systems 67–79 (Association for Computing Machinery, 2024). </w:t>
      </w:r>
      <w:bookmarkEnd w:id="23"/>
    </w:p>
    <w:p w14:paraId="4E03375A">
      <w:pPr>
        <w:pStyle w:val="34"/>
        <w:numPr>
          <w:ilvl w:val="0"/>
          <w:numId w:val="1"/>
        </w:numPr>
        <w:ind w:left="420" w:hanging="420" w:hangingChars="200"/>
        <w:rPr>
          <w:rFonts w:hint="eastAsia" w:ascii="Arial" w:hAnsi="Arial" w:eastAsia="宋体" w:cs="Arial"/>
          <w:szCs w:val="21"/>
          <w:shd w:val="clear" w:color="auto" w:fill="auto"/>
        </w:rPr>
      </w:pPr>
      <w:bookmarkStart w:id="24" w:name="_Ref27733"/>
      <w:r>
        <w:rPr>
          <w:rFonts w:hint="eastAsia" w:ascii="Arial" w:hAnsi="Arial" w:eastAsia="宋体" w:cs="Arial"/>
          <w:szCs w:val="21"/>
          <w:shd w:val="clear" w:color="auto" w:fill="auto"/>
        </w:rPr>
        <w:t>Jumper, J. et al. Highly accurate protein structure prediction with AlphaFold. Nature 596, 583–589 (2021).</w:t>
      </w:r>
      <w:bookmarkEnd w:id="24"/>
    </w:p>
    <w:p w14:paraId="18A7D37B">
      <w:pPr>
        <w:pStyle w:val="34"/>
        <w:numPr>
          <w:ilvl w:val="0"/>
          <w:numId w:val="1"/>
        </w:numPr>
        <w:ind w:left="420" w:hanging="420" w:hangingChars="200"/>
        <w:rPr>
          <w:rFonts w:hint="eastAsia" w:ascii="Arial" w:hAnsi="Arial" w:eastAsia="宋体" w:cs="Arial"/>
          <w:szCs w:val="21"/>
          <w:shd w:val="clear" w:color="auto" w:fill="auto"/>
        </w:rPr>
      </w:pPr>
      <w:bookmarkStart w:id="25" w:name="_Ref27750"/>
      <w:r>
        <w:rPr>
          <w:rFonts w:hint="eastAsia" w:ascii="Arial" w:hAnsi="Arial" w:eastAsia="宋体" w:cs="Arial"/>
          <w:szCs w:val="21"/>
          <w:shd w:val="clear" w:color="auto" w:fill="auto"/>
        </w:rPr>
        <w:t>Zeni, C. et al. MatterGen: a generative model for inorganic materials design. Preprint at https://doi.org/10.48550/arXiv.2312.03687 (2024).</w:t>
      </w:r>
      <w:bookmarkEnd w:id="25"/>
    </w:p>
    <w:p w14:paraId="56A55960">
      <w:pPr>
        <w:pStyle w:val="34"/>
        <w:numPr>
          <w:ilvl w:val="0"/>
          <w:numId w:val="1"/>
        </w:numPr>
        <w:ind w:left="420" w:hanging="420" w:hangingChars="200"/>
        <w:rPr>
          <w:rFonts w:hint="eastAsia" w:ascii="Arial" w:hAnsi="Arial" w:eastAsia="宋体" w:cs="Arial"/>
          <w:szCs w:val="21"/>
          <w:shd w:val="clear" w:color="auto" w:fill="auto"/>
        </w:rPr>
      </w:pPr>
      <w:bookmarkStart w:id="26" w:name="_Ref27916"/>
      <w:r>
        <w:rPr>
          <w:rFonts w:hint="eastAsia" w:ascii="Arial" w:hAnsi="Arial" w:eastAsia="宋体" w:cs="Arial"/>
          <w:szCs w:val="21"/>
          <w:shd w:val="clear" w:color="auto" w:fill="auto"/>
        </w:rPr>
        <w:t>Sun, G., Choe, E. Y. &amp; Webster, C. Natural experiments in healthy cities research: how can urban planning and design knowledge reinforce the causal inference? Town Planning Review 94, 87–108 (2023).</w:t>
      </w:r>
      <w:bookmarkEnd w:id="26"/>
    </w:p>
    <w:p w14:paraId="48A0FEF4">
      <w:pPr>
        <w:pStyle w:val="34"/>
        <w:numPr>
          <w:ilvl w:val="0"/>
          <w:numId w:val="1"/>
        </w:numPr>
        <w:ind w:left="420" w:hanging="420" w:hangingChars="200"/>
        <w:rPr>
          <w:rFonts w:hint="eastAsia" w:ascii="Arial" w:hAnsi="Arial" w:eastAsia="宋体" w:cs="Arial"/>
          <w:szCs w:val="21"/>
          <w:shd w:val="clear" w:color="auto" w:fill="auto"/>
        </w:rPr>
      </w:pPr>
      <w:bookmarkStart w:id="27" w:name="_Ref28151"/>
      <w:r>
        <w:rPr>
          <w:rFonts w:hint="eastAsia" w:ascii="Arial" w:hAnsi="Arial" w:eastAsia="宋体" w:cs="Arial"/>
          <w:szCs w:val="21"/>
          <w:shd w:val="clear" w:color="auto" w:fill="auto"/>
        </w:rPr>
        <w:t>Li, X. et al. Be More Real: Travel Diary Generation Using LLM Agents and Individual Profiles. Preprint at https://doi.org/10.48550/arXiv.2407.18932 (2024).</w:t>
      </w:r>
      <w:bookmarkEnd w:id="27"/>
    </w:p>
    <w:p w14:paraId="69E195A2">
      <w:pPr>
        <w:pStyle w:val="34"/>
        <w:numPr>
          <w:ilvl w:val="0"/>
          <w:numId w:val="1"/>
        </w:numPr>
        <w:ind w:left="420" w:hanging="420" w:hangingChars="200"/>
        <w:rPr>
          <w:rFonts w:hint="eastAsia" w:ascii="Arial" w:hAnsi="Arial" w:eastAsia="宋体" w:cs="Arial"/>
          <w:szCs w:val="21"/>
          <w:shd w:val="clear" w:color="auto" w:fill="auto"/>
        </w:rPr>
      </w:pPr>
      <w:bookmarkStart w:id="28" w:name="_Ref28155"/>
      <w:r>
        <w:rPr>
          <w:rFonts w:hint="eastAsia" w:ascii="Arial" w:hAnsi="Arial" w:eastAsia="宋体" w:cs="Arial"/>
          <w:szCs w:val="21"/>
          <w:shd w:val="clear" w:color="auto" w:fill="auto"/>
        </w:rPr>
        <w:t>Zhou, Z., Lin, Y., Jin, D. &amp; Li, Y. Large Language Model for Participatory Urban Planning. Preprint at https://doi.org/10.48550/arXiv.2402.17161 (2024).</w:t>
      </w:r>
      <w:bookmarkEnd w:id="28"/>
    </w:p>
    <w:p w14:paraId="08B17DE0">
      <w:pPr>
        <w:pStyle w:val="34"/>
        <w:numPr>
          <w:ilvl w:val="0"/>
          <w:numId w:val="1"/>
        </w:numPr>
        <w:ind w:left="420" w:hanging="420" w:hangingChars="200"/>
        <w:rPr>
          <w:rFonts w:hint="eastAsia" w:ascii="Arial" w:hAnsi="Arial" w:eastAsia="宋体" w:cs="Arial"/>
          <w:szCs w:val="21"/>
          <w:shd w:val="clear" w:color="auto" w:fill="auto"/>
        </w:rPr>
      </w:pPr>
      <w:bookmarkStart w:id="29" w:name="_Ref28272"/>
      <w:r>
        <w:rPr>
          <w:rFonts w:hint="eastAsia" w:ascii="Arial" w:hAnsi="Arial" w:eastAsia="宋体" w:cs="Arial"/>
          <w:szCs w:val="21"/>
          <w:shd w:val="clear" w:color="auto" w:fill="auto"/>
        </w:rPr>
        <w:t>Ye, X. et al. Artificial intelligence in urban science: why does it matter? Annals of GIS 31, 181–189 (2025).</w:t>
      </w:r>
      <w:bookmarkEnd w:id="29"/>
    </w:p>
    <w:p w14:paraId="68D7A6ED">
      <w:pPr>
        <w:pStyle w:val="34"/>
        <w:numPr>
          <w:ilvl w:val="0"/>
          <w:numId w:val="1"/>
        </w:numPr>
        <w:ind w:left="420" w:hanging="420" w:hangingChars="200"/>
        <w:rPr>
          <w:rFonts w:hint="eastAsia" w:ascii="Arial" w:hAnsi="Arial" w:eastAsia="宋体" w:cs="Arial"/>
          <w:szCs w:val="21"/>
          <w:shd w:val="clear" w:color="auto" w:fill="auto"/>
        </w:rPr>
      </w:pPr>
      <w:bookmarkStart w:id="30" w:name="_Ref28478"/>
      <w:r>
        <w:rPr>
          <w:rFonts w:hint="eastAsia" w:ascii="Arial" w:hAnsi="Arial" w:eastAsia="宋体" w:cs="Arial"/>
          <w:szCs w:val="21"/>
          <w:shd w:val="clear" w:color="auto" w:fill="auto"/>
        </w:rPr>
        <w:t>Wang, J. et al. Large language models as urban residents: an LLM agent framework for personal mobility generation. in Proceedings of the 38th International Conference on Neural Information Processing Systems vol. 37 124547–124574 (2024).</w:t>
      </w:r>
      <w:bookmarkEnd w:id="30"/>
    </w:p>
    <w:p w14:paraId="555897A1">
      <w:pPr>
        <w:pStyle w:val="34"/>
        <w:numPr>
          <w:ilvl w:val="0"/>
          <w:numId w:val="1"/>
        </w:numPr>
        <w:ind w:left="420" w:hanging="420" w:hangingChars="200"/>
        <w:rPr>
          <w:rFonts w:hint="eastAsia" w:ascii="Arial" w:hAnsi="Arial" w:eastAsia="宋体" w:cs="Arial"/>
          <w:szCs w:val="21"/>
          <w:shd w:val="clear" w:color="auto" w:fill="auto"/>
        </w:rPr>
      </w:pPr>
      <w:bookmarkStart w:id="31" w:name="_Ref28494"/>
      <w:r>
        <w:rPr>
          <w:rFonts w:hint="eastAsia" w:ascii="Arial" w:hAnsi="Arial" w:eastAsia="宋体" w:cs="Arial"/>
          <w:szCs w:val="21"/>
          <w:shd w:val="clear" w:color="auto" w:fill="auto"/>
        </w:rPr>
        <w:t>Li, H., Ding, J., Gong, J. &amp; Li, Y. Large language model as user daily behavior data generator: balancing population diversity and individual personality. Preprint at https://doi.org/10.48550/arXiv.2505.17615 (2025).</w:t>
      </w:r>
      <w:bookmarkEnd w:id="31"/>
    </w:p>
    <w:p w14:paraId="1942E068">
      <w:pPr>
        <w:pStyle w:val="34"/>
        <w:numPr>
          <w:ilvl w:val="0"/>
          <w:numId w:val="1"/>
        </w:numPr>
        <w:ind w:left="420" w:hanging="420" w:hangingChars="200"/>
        <w:rPr>
          <w:rFonts w:hint="eastAsia" w:ascii="Arial" w:hAnsi="Arial" w:eastAsia="宋体" w:cs="Arial"/>
          <w:szCs w:val="21"/>
          <w:shd w:val="clear" w:color="auto" w:fill="auto"/>
        </w:rPr>
      </w:pPr>
      <w:bookmarkStart w:id="32" w:name="_Ref28772"/>
      <w:r>
        <w:rPr>
          <w:rFonts w:hint="eastAsia" w:ascii="Arial" w:hAnsi="Arial" w:eastAsia="宋体" w:cs="Arial"/>
          <w:szCs w:val="21"/>
          <w:shd w:val="clear" w:color="auto" w:fill="auto"/>
        </w:rPr>
        <w:t>Manvi, R., Khanna, S., Burke, M., Lobell, D. &amp; Ermon, S. Large Language Models are Geographically Biased. Preprint at https://doi.org/10.48550/arXiv.2402.02680 (2024).</w:t>
      </w:r>
      <w:bookmarkEnd w:id="32"/>
    </w:p>
    <w:p w14:paraId="6946D9E4">
      <w:pPr>
        <w:pStyle w:val="34"/>
        <w:numPr>
          <w:ilvl w:val="0"/>
          <w:numId w:val="1"/>
        </w:numPr>
        <w:ind w:left="420" w:hanging="420" w:hangingChars="200"/>
        <w:rPr>
          <w:rFonts w:hint="eastAsia" w:ascii="Arial" w:hAnsi="Arial" w:eastAsia="宋体" w:cs="Arial"/>
          <w:szCs w:val="21"/>
          <w:shd w:val="clear" w:color="auto" w:fill="auto"/>
        </w:rPr>
      </w:pPr>
      <w:bookmarkStart w:id="33" w:name="_Ref28775"/>
      <w:r>
        <w:rPr>
          <w:rFonts w:hint="eastAsia" w:ascii="Arial" w:hAnsi="Arial" w:eastAsia="宋体" w:cs="Arial"/>
          <w:szCs w:val="21"/>
          <w:shd w:val="clear" w:color="auto" w:fill="auto"/>
        </w:rPr>
        <w:t>Abbasi, O. R., Welscher, F., Weinberger, G. &amp; Scholz, J. The World As Large Language Models See It: Exploring the reliability of LLMs in representing geographical features. Preprint at https://doi.org/10.48550/arXiv.2506.00203 (2025).</w:t>
      </w:r>
      <w:bookmarkEnd w:id="33"/>
    </w:p>
    <w:p w14:paraId="6D644565">
      <w:pPr>
        <w:pStyle w:val="34"/>
        <w:numPr>
          <w:ilvl w:val="0"/>
          <w:numId w:val="1"/>
        </w:numPr>
        <w:ind w:left="420" w:hanging="420" w:hangingChars="200"/>
        <w:rPr>
          <w:rFonts w:hint="eastAsia" w:ascii="Arial" w:hAnsi="Arial" w:eastAsia="宋体" w:cs="Arial"/>
          <w:szCs w:val="21"/>
          <w:shd w:val="clear" w:color="auto" w:fill="auto"/>
        </w:rPr>
      </w:pPr>
      <w:bookmarkStart w:id="34" w:name="_Ref29885"/>
      <w:r>
        <w:rPr>
          <w:rFonts w:hint="eastAsia" w:ascii="Arial" w:hAnsi="Arial" w:eastAsia="宋体" w:cs="Arial"/>
          <w:szCs w:val="21"/>
          <w:shd w:val="clear" w:color="auto" w:fill="auto"/>
        </w:rPr>
        <w:t>Bettencourt, L. M. A. The Origins of Scaling in Cities. Science (2013).</w:t>
      </w:r>
      <w:bookmarkEnd w:id="34"/>
    </w:p>
    <w:p w14:paraId="73039B17">
      <w:pPr>
        <w:pStyle w:val="34"/>
        <w:numPr>
          <w:ilvl w:val="0"/>
          <w:numId w:val="1"/>
        </w:numPr>
        <w:ind w:left="420" w:hanging="420" w:hangingChars="200"/>
        <w:rPr>
          <w:rFonts w:hint="eastAsia" w:ascii="Arial" w:hAnsi="Arial" w:eastAsia="宋体" w:cs="Arial"/>
          <w:szCs w:val="21"/>
          <w:shd w:val="clear" w:color="auto" w:fill="auto"/>
        </w:rPr>
      </w:pPr>
      <w:bookmarkStart w:id="35" w:name="_Ref29889"/>
      <w:r>
        <w:rPr>
          <w:rFonts w:hint="eastAsia" w:ascii="Arial" w:hAnsi="Arial" w:eastAsia="宋体" w:cs="Arial"/>
          <w:szCs w:val="21"/>
          <w:shd w:val="clear" w:color="auto" w:fill="auto"/>
        </w:rPr>
        <w:t>Jiao, L. Urban land density function: A new method to characterize urban expansion. Landscape and Urban Planning 139, 26–39 (2015).</w:t>
      </w:r>
      <w:bookmarkEnd w:id="35"/>
    </w:p>
    <w:p w14:paraId="4CA5E0EF">
      <w:pPr>
        <w:pStyle w:val="34"/>
        <w:numPr>
          <w:ilvl w:val="0"/>
          <w:numId w:val="1"/>
        </w:numPr>
        <w:ind w:left="420" w:hanging="420" w:hangingChars="200"/>
        <w:rPr>
          <w:rFonts w:hint="eastAsia" w:ascii="Arial" w:hAnsi="Arial" w:eastAsia="宋体" w:cs="Arial"/>
          <w:szCs w:val="21"/>
          <w:shd w:val="clear" w:color="auto" w:fill="auto"/>
        </w:rPr>
      </w:pPr>
      <w:bookmarkStart w:id="36" w:name="_Ref29892"/>
      <w:r>
        <w:rPr>
          <w:rFonts w:hint="eastAsia" w:ascii="Arial" w:hAnsi="Arial" w:eastAsia="宋体" w:cs="Arial"/>
          <w:szCs w:val="21"/>
          <w:shd w:val="clear" w:color="auto" w:fill="auto"/>
        </w:rPr>
        <w:t>Jacobs, J. The Death and Life of Great American. (Random House, 1961).</w:t>
      </w:r>
      <w:bookmarkEnd w:id="36"/>
    </w:p>
    <w:p w14:paraId="202A4B2C">
      <w:pPr>
        <w:pStyle w:val="34"/>
        <w:numPr>
          <w:ilvl w:val="0"/>
          <w:numId w:val="1"/>
        </w:numPr>
        <w:ind w:left="420" w:hanging="420" w:hangingChars="200"/>
        <w:rPr>
          <w:rFonts w:hint="eastAsia" w:ascii="Arial" w:hAnsi="Arial" w:eastAsia="宋体" w:cs="Arial"/>
          <w:szCs w:val="21"/>
          <w:shd w:val="clear" w:color="auto" w:fill="auto"/>
        </w:rPr>
      </w:pPr>
      <w:bookmarkStart w:id="37" w:name="_Ref30617"/>
      <w:r>
        <w:rPr>
          <w:rFonts w:hint="eastAsia" w:ascii="Arial" w:hAnsi="Arial" w:eastAsia="宋体" w:cs="Arial"/>
          <w:szCs w:val="21"/>
          <w:shd w:val="clear" w:color="auto" w:fill="auto"/>
        </w:rPr>
        <w:t>Tan, X. et al. The spatiotemporal scaling laws of urban population dynamics. Nat Commun 16, 2881 (2025).</w:t>
      </w:r>
      <w:bookmarkEnd w:id="37"/>
    </w:p>
    <w:p w14:paraId="18DD7CEB">
      <w:pPr>
        <w:pStyle w:val="34"/>
        <w:numPr>
          <w:ilvl w:val="0"/>
          <w:numId w:val="1"/>
        </w:numPr>
        <w:ind w:left="420" w:hanging="420" w:hangingChars="200"/>
        <w:rPr>
          <w:rFonts w:hint="eastAsia" w:ascii="Arial" w:hAnsi="Arial" w:eastAsia="宋体" w:cs="Arial"/>
          <w:szCs w:val="21"/>
          <w:shd w:val="clear" w:color="auto" w:fill="auto"/>
        </w:rPr>
      </w:pPr>
      <w:bookmarkStart w:id="38" w:name="_Ref30620"/>
      <w:r>
        <w:rPr>
          <w:rFonts w:hint="eastAsia" w:ascii="Arial" w:hAnsi="Arial" w:eastAsia="宋体" w:cs="Arial"/>
          <w:szCs w:val="21"/>
          <w:shd w:val="clear" w:color="auto" w:fill="auto"/>
        </w:rPr>
        <w:t>Xu, F., Li, Y., Jin, D., Lu, J. &amp; Song, C. Emergence of urban growth patterns from human mobility behavior. Nat Comput Sci 1, 791–800 (2021).</w:t>
      </w:r>
      <w:bookmarkEnd w:id="38"/>
    </w:p>
    <w:p w14:paraId="604B51DC">
      <w:pPr>
        <w:pStyle w:val="34"/>
        <w:numPr>
          <w:ilvl w:val="0"/>
          <w:numId w:val="1"/>
        </w:numPr>
        <w:ind w:left="420" w:hanging="420" w:hangingChars="200"/>
        <w:rPr>
          <w:rFonts w:hint="eastAsia" w:ascii="Arial" w:hAnsi="Arial" w:eastAsia="宋体" w:cs="Arial"/>
          <w:szCs w:val="21"/>
          <w:shd w:val="clear" w:color="auto" w:fill="auto"/>
        </w:rPr>
      </w:pPr>
      <w:bookmarkStart w:id="39" w:name="_Ref30623"/>
      <w:r>
        <w:rPr>
          <w:rFonts w:hint="eastAsia" w:ascii="Arial" w:hAnsi="Arial" w:eastAsia="宋体" w:cs="Arial"/>
          <w:szCs w:val="21"/>
          <w:shd w:val="clear" w:color="auto" w:fill="auto"/>
        </w:rPr>
        <w:t>Batty, M. &amp; Longley, P. Fractal Cities: A Geometry of Form and Function. (London; San Diego: Academic Press, 1994).</w:t>
      </w:r>
      <w:bookmarkEnd w:id="39"/>
    </w:p>
    <w:p w14:paraId="64D693BE">
      <w:pPr>
        <w:pStyle w:val="34"/>
        <w:numPr>
          <w:ilvl w:val="0"/>
          <w:numId w:val="1"/>
        </w:numPr>
        <w:ind w:left="420" w:hanging="420" w:hangingChars="200"/>
        <w:rPr>
          <w:rFonts w:hint="eastAsia" w:ascii="Arial" w:hAnsi="Arial" w:eastAsia="宋体" w:cs="Arial"/>
          <w:szCs w:val="21"/>
          <w:shd w:val="clear" w:color="auto" w:fill="auto"/>
        </w:rPr>
      </w:pPr>
      <w:bookmarkStart w:id="40" w:name="_Ref31936"/>
      <w:r>
        <w:rPr>
          <w:rFonts w:hint="eastAsia" w:ascii="Arial" w:hAnsi="Arial" w:eastAsia="宋体" w:cs="Arial"/>
          <w:szCs w:val="21"/>
          <w:shd w:val="clear" w:color="auto" w:fill="auto"/>
        </w:rPr>
        <w:t>Xia, Y. et al. Reimagining Urban Science: Scaling Causal Inference with Large Language Models. Preprint at https://doi.org/10.48550/arXiv.2504.12345 (2025).</w:t>
      </w:r>
      <w:bookmarkEnd w:id="40"/>
    </w:p>
    <w:p w14:paraId="5F67534A">
      <w:pPr>
        <w:pStyle w:val="34"/>
        <w:numPr>
          <w:ilvl w:val="0"/>
          <w:numId w:val="1"/>
        </w:numPr>
        <w:ind w:left="420" w:hanging="420" w:hangingChars="200"/>
        <w:rPr>
          <w:rFonts w:hint="eastAsia" w:ascii="Arial" w:hAnsi="Arial" w:eastAsia="宋体" w:cs="Arial"/>
          <w:szCs w:val="21"/>
          <w:shd w:val="clear" w:color="auto" w:fill="auto"/>
        </w:rPr>
      </w:pPr>
      <w:bookmarkStart w:id="41" w:name="_Ref32197"/>
      <w:r>
        <w:rPr>
          <w:rFonts w:hint="eastAsia" w:ascii="Arial" w:hAnsi="Arial" w:eastAsia="宋体" w:cs="Arial"/>
          <w:szCs w:val="21"/>
          <w:shd w:val="clear" w:color="auto" w:fill="auto"/>
        </w:rPr>
        <w:t>Delétang, G. et al. Language Modeling Is Compression. Preprint at https://doi.org/10.48550/arXiv.2309.10668 (2024).</w:t>
      </w:r>
      <w:bookmarkEnd w:id="41"/>
    </w:p>
    <w:p w14:paraId="4DEDB7A5">
      <w:pPr>
        <w:pStyle w:val="34"/>
        <w:numPr>
          <w:ilvl w:val="0"/>
          <w:numId w:val="1"/>
        </w:numPr>
        <w:ind w:left="420" w:hanging="420" w:hangingChars="200"/>
        <w:rPr>
          <w:rFonts w:hint="eastAsia" w:ascii="Arial" w:hAnsi="Arial" w:eastAsia="宋体" w:cs="Arial"/>
          <w:szCs w:val="21"/>
          <w:shd w:val="clear" w:color="auto" w:fill="auto"/>
        </w:rPr>
      </w:pPr>
      <w:bookmarkStart w:id="42" w:name="_Ref32201"/>
      <w:r>
        <w:rPr>
          <w:rFonts w:hint="eastAsia" w:ascii="Arial" w:hAnsi="Arial" w:eastAsia="宋体" w:cs="Arial"/>
          <w:szCs w:val="21"/>
          <w:shd w:val="clear" w:color="auto" w:fill="auto"/>
        </w:rPr>
        <w:t>Huang, Y., Zhang, J., Shan, Z. &amp; He, J. Compression Represents Intelligence Linearly. Preprint at https://doi.org/10.48550/arXiv.2404.09937 (2024).</w:t>
      </w:r>
      <w:bookmarkEnd w:id="42"/>
    </w:p>
    <w:p w14:paraId="5A7D8275">
      <w:pPr>
        <w:pStyle w:val="34"/>
        <w:numPr>
          <w:ilvl w:val="0"/>
          <w:numId w:val="1"/>
        </w:numPr>
        <w:ind w:left="420" w:hanging="420" w:hangingChars="200"/>
        <w:rPr>
          <w:rFonts w:hint="eastAsia" w:ascii="Arial" w:hAnsi="Arial" w:eastAsia="宋体" w:cs="Arial"/>
          <w:szCs w:val="21"/>
          <w:shd w:val="clear" w:color="auto" w:fill="auto"/>
        </w:rPr>
      </w:pPr>
      <w:r>
        <w:rPr>
          <w:rFonts w:hint="eastAsia" w:ascii="Arial" w:hAnsi="Arial" w:eastAsia="宋体" w:cs="Arial"/>
          <w:szCs w:val="21"/>
          <w:shd w:val="clear" w:color="auto" w:fill="auto"/>
        </w:rPr>
        <w:t>Ribeiro, F. L. &amp; Rybski, D. Mathematical models to explain the origin of urban scaling laws: a synthetic review. Preprint at https://doi.org/10.48550/arXiv.2111.08365 (2021).</w:t>
      </w:r>
    </w:p>
    <w:p w14:paraId="4E47C181">
      <w:pPr>
        <w:pStyle w:val="34"/>
        <w:numPr>
          <w:ilvl w:val="0"/>
          <w:numId w:val="1"/>
        </w:numPr>
        <w:ind w:left="420" w:hanging="420" w:hangingChars="200"/>
        <w:rPr>
          <w:rFonts w:hint="eastAsia" w:ascii="Arial" w:hAnsi="Arial" w:eastAsia="宋体" w:cs="Arial"/>
          <w:szCs w:val="21"/>
          <w:shd w:val="clear" w:color="auto" w:fill="auto"/>
        </w:rPr>
      </w:pPr>
      <w:bookmarkStart w:id="43" w:name="_Ref174"/>
      <w:r>
        <w:rPr>
          <w:rFonts w:hint="eastAsia" w:ascii="Arial" w:hAnsi="Arial" w:eastAsia="宋体" w:cs="Arial"/>
          <w:szCs w:val="21"/>
          <w:shd w:val="clear" w:color="auto" w:fill="auto"/>
        </w:rPr>
        <w:t xml:space="preserve">Pun-Cheng, L. S. C. Distance Decay. in International Encyclopedia of Geography 1–5 (John Wiley &amp; Sons, Ltd, 2016). </w:t>
      </w:r>
      <w:bookmarkEnd w:id="43"/>
    </w:p>
    <w:p w14:paraId="1E7B3B5A">
      <w:pPr>
        <w:pStyle w:val="34"/>
        <w:numPr>
          <w:ilvl w:val="0"/>
          <w:numId w:val="1"/>
        </w:numPr>
        <w:ind w:left="420" w:hanging="420" w:hangingChars="200"/>
        <w:rPr>
          <w:rFonts w:hint="eastAsia" w:ascii="Arial" w:hAnsi="Arial" w:eastAsia="宋体" w:cs="Arial"/>
          <w:szCs w:val="21"/>
          <w:shd w:val="clear" w:color="auto" w:fill="auto"/>
        </w:rPr>
      </w:pPr>
      <w:bookmarkStart w:id="44" w:name="_Ref177"/>
      <w:r>
        <w:rPr>
          <w:rFonts w:hint="eastAsia" w:ascii="Arial" w:hAnsi="Arial" w:eastAsia="宋体" w:cs="Arial"/>
          <w:szCs w:val="21"/>
          <w:shd w:val="clear" w:color="auto" w:fill="auto"/>
        </w:rPr>
        <w:t>Tobler, W. R. A Computer Movie Simulating Urban Growth in the Detroit Region. Economic Geography 46, 234–240 (1970).</w:t>
      </w:r>
      <w:bookmarkEnd w:id="44"/>
    </w:p>
    <w:p w14:paraId="65CE3090">
      <w:pPr>
        <w:pStyle w:val="34"/>
        <w:numPr>
          <w:ilvl w:val="0"/>
          <w:numId w:val="1"/>
        </w:numPr>
        <w:ind w:left="420" w:hanging="420" w:hangingChars="200"/>
        <w:rPr>
          <w:rFonts w:hint="eastAsia" w:ascii="Arial" w:hAnsi="Arial" w:eastAsia="宋体" w:cs="Arial"/>
          <w:szCs w:val="21"/>
          <w:shd w:val="clear" w:color="auto" w:fill="auto"/>
        </w:rPr>
      </w:pPr>
      <w:bookmarkStart w:id="45" w:name="_Ref422"/>
      <w:r>
        <w:rPr>
          <w:rFonts w:hint="eastAsia" w:ascii="Arial" w:hAnsi="Arial" w:eastAsia="宋体" w:cs="Arial"/>
          <w:szCs w:val="21"/>
          <w:shd w:val="clear" w:color="auto" w:fill="auto"/>
        </w:rPr>
        <w:t>Batty, M. &amp; Kim, K. S. Form Follows Function: Reformulating Urban Population Density Functions. Urban Studies (1992).</w:t>
      </w:r>
      <w:bookmarkEnd w:id="45"/>
    </w:p>
    <w:p w14:paraId="4AB34BE0">
      <w:pPr>
        <w:pStyle w:val="34"/>
        <w:numPr>
          <w:ilvl w:val="0"/>
          <w:numId w:val="1"/>
        </w:numPr>
        <w:ind w:left="420" w:hanging="420" w:hangingChars="200"/>
        <w:rPr>
          <w:rFonts w:hint="eastAsia" w:ascii="Arial" w:hAnsi="Arial" w:eastAsia="宋体" w:cs="Arial"/>
          <w:szCs w:val="21"/>
          <w:shd w:val="clear" w:color="auto" w:fill="auto"/>
        </w:rPr>
      </w:pPr>
      <w:bookmarkStart w:id="46" w:name="_Ref932"/>
      <w:r>
        <w:rPr>
          <w:rFonts w:hint="eastAsia" w:ascii="Arial" w:hAnsi="Arial" w:eastAsia="宋体" w:cs="Arial"/>
          <w:szCs w:val="21"/>
          <w:shd w:val="clear" w:color="auto" w:fill="auto"/>
        </w:rPr>
        <w:t>Huang, J., Cui, Y., Li, L., ...&amp; Webster, C. (2023). Re-examining Jane Jacobs' doctrine using new urban data in Hong Kong. Environment and Planning B: Urban Analytics and City Science, 50(1), 76-93.</w:t>
      </w:r>
      <w:bookmarkEnd w:id="46"/>
    </w:p>
    <w:p w14:paraId="3B7F6261">
      <w:pPr>
        <w:pStyle w:val="34"/>
        <w:numPr>
          <w:ilvl w:val="0"/>
          <w:numId w:val="1"/>
        </w:numPr>
        <w:ind w:left="420" w:hanging="420" w:hangingChars="200"/>
        <w:rPr>
          <w:rFonts w:hint="eastAsia" w:ascii="Arial" w:hAnsi="Arial" w:eastAsia="宋体" w:cs="Arial"/>
          <w:szCs w:val="21"/>
          <w:shd w:val="clear" w:color="auto" w:fill="auto"/>
        </w:rPr>
      </w:pPr>
      <w:bookmarkStart w:id="47" w:name="_Ref1261"/>
      <w:r>
        <w:rPr>
          <w:rFonts w:hint="eastAsia" w:ascii="Arial" w:hAnsi="Arial" w:eastAsia="宋体" w:cs="Arial"/>
          <w:szCs w:val="21"/>
          <w:shd w:val="clear" w:color="auto" w:fill="auto"/>
        </w:rPr>
        <w:t>Naik, N., Philipoom, J., Raskar, R., &amp; Hidalgo, C. (2014). Streetscore-predicting the perceived safety of one million streetscapes. In Proceedings of the IEEE conference on computer vision and pattern recognition workshops (pp. 779-785).</w:t>
      </w:r>
      <w:bookmarkEnd w:id="47"/>
    </w:p>
    <w:p w14:paraId="12B6EF55">
      <w:pPr>
        <w:pStyle w:val="34"/>
        <w:numPr>
          <w:ilvl w:val="0"/>
          <w:numId w:val="1"/>
        </w:numPr>
        <w:ind w:left="420" w:hanging="420" w:hangingChars="200"/>
        <w:rPr>
          <w:rFonts w:hint="eastAsia" w:ascii="Arial" w:hAnsi="Arial" w:eastAsia="宋体" w:cs="Arial"/>
          <w:szCs w:val="21"/>
          <w:shd w:val="clear" w:color="auto" w:fill="auto"/>
        </w:rPr>
      </w:pPr>
      <w:bookmarkStart w:id="48" w:name="_Ref6057"/>
      <w:r>
        <w:rPr>
          <w:rFonts w:hint="eastAsia" w:ascii="Arial" w:hAnsi="Arial" w:eastAsia="宋体" w:cs="Arial"/>
          <w:szCs w:val="21"/>
          <w:shd w:val="clear" w:color="auto" w:fill="auto"/>
        </w:rPr>
        <w:t>Naik, N., Kominers, S. D., Raskar, R., Glaeser, E. L., &amp; Hidalgo, C. A. (2017). Computer vision uncovers predictors of physical urban change. Proceedings of the National Academy of Sciences, 114(29), 7571-7576.</w:t>
      </w:r>
      <w:bookmarkEnd w:id="48"/>
    </w:p>
    <w:p w14:paraId="6DB31C81">
      <w:pPr>
        <w:pStyle w:val="34"/>
        <w:numPr>
          <w:ilvl w:val="0"/>
          <w:numId w:val="1"/>
        </w:numPr>
        <w:ind w:left="420" w:hanging="420" w:hangingChars="200"/>
        <w:rPr>
          <w:rFonts w:ascii="Arial" w:hAnsi="Arial" w:eastAsia="宋体" w:cs="Arial"/>
          <w:szCs w:val="21"/>
          <w:shd w:val="clear" w:color="auto" w:fill="auto"/>
        </w:rPr>
      </w:pPr>
      <w:bookmarkStart w:id="49" w:name="_Ref1265"/>
      <w:r>
        <w:rPr>
          <w:rFonts w:hint="eastAsia" w:ascii="Arial" w:hAnsi="Arial" w:eastAsia="宋体" w:cs="Arial"/>
          <w:szCs w:val="21"/>
          <w:shd w:val="clear" w:color="auto" w:fill="auto"/>
        </w:rPr>
        <w:t>Zhang, F., Zhou, B., Liu, L., Liu, Y., Fung, H. H., Lin, H., &amp; Ratti, C. (2018). Measuring human perceptions of a large-scale urban region using machine learning. Landscape and Urban Planning, 180, 148-160.</w:t>
      </w:r>
      <w:r>
        <w:rPr>
          <w:rFonts w:ascii="Arial" w:hAnsi="Arial" w:eastAsia="宋体" w:cs="Arial"/>
          <w:szCs w:val="21"/>
          <w:shd w:val="clear" w:color="auto" w:fill="auto"/>
        </w:rPr>
        <w:fldChar w:fldCharType="begin"/>
      </w:r>
      <w:r>
        <w:rPr>
          <w:rFonts w:ascii="Arial" w:hAnsi="Arial" w:eastAsia="宋体" w:cs="Arial"/>
          <w:szCs w:val="21"/>
          <w:shd w:val="clear" w:color="auto" w:fill="auto"/>
        </w:rPr>
        <w:instrText xml:space="preserve"> ADDIN ZOTERO_BIBL {"uncited":[],"omitted":[],"custom":[]} CSL_BIBLIOGRAPHY </w:instrText>
      </w:r>
      <w:r>
        <w:rPr>
          <w:rFonts w:ascii="Arial" w:hAnsi="Arial" w:eastAsia="宋体" w:cs="Arial"/>
          <w:szCs w:val="21"/>
          <w:shd w:val="clear" w:color="auto" w:fill="auto"/>
        </w:rPr>
        <w:fldChar w:fldCharType="separate"/>
      </w:r>
      <w:bookmarkEnd w:id="1"/>
      <w:bookmarkEnd w:id="14"/>
      <w:bookmarkEnd w:id="49"/>
    </w:p>
    <w:p w14:paraId="7A3F0988">
      <w:pPr>
        <w:pStyle w:val="34"/>
        <w:numPr>
          <w:ilvl w:val="0"/>
          <w:numId w:val="0"/>
        </w:numPr>
        <w:ind w:left="420" w:leftChars="0" w:hanging="420" w:hangingChars="200"/>
        <w:rPr>
          <w:rFonts w:ascii="Arial" w:hAnsi="Arial" w:eastAsia="宋体" w:cs="Arial"/>
          <w:szCs w:val="21"/>
          <w:shd w:val="clear" w:color="auto" w:fill="auto"/>
        </w:rPr>
      </w:pPr>
    </w:p>
    <w:p w14:paraId="547739D5">
      <w:pPr>
        <w:ind w:left="420" w:hanging="420" w:hangingChars="200"/>
        <w:rPr>
          <w:shd w:val="clear" w:color="auto" w:fill="auto"/>
        </w:rPr>
      </w:pPr>
    </w:p>
    <w:p w14:paraId="617F60D4">
      <w:pPr>
        <w:widowControl/>
        <w:overflowPunct w:val="0"/>
        <w:ind w:left="420" w:hanging="420" w:hangingChars="200"/>
        <w:rPr>
          <w:rFonts w:ascii="Arial" w:hAnsi="Arial" w:eastAsia="宋体" w:cs="Arial"/>
          <w:szCs w:val="21"/>
          <w:shd w:val="clear" w:color="auto" w:fill="auto"/>
        </w:rPr>
      </w:pPr>
      <w:r>
        <w:rPr>
          <w:rFonts w:ascii="Arial" w:hAnsi="Arial" w:eastAsia="宋体" w:cs="Arial"/>
          <w:szCs w:val="21"/>
          <w:shd w:val="clear" w:color="auto" w:fill="auto"/>
        </w:rPr>
        <w:fldChar w:fldCharType="end"/>
      </w:r>
    </w:p>
    <w:sectPr>
      <w:pgSz w:w="11906" w:h="16838"/>
      <w:pgMar w:top="1440" w:right="1800" w:bottom="1440" w:left="1800" w:header="851" w:footer="992" w:gutter="0"/>
      <w:lnNumType w:countBy="1" w:restart="continuou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Neue">
    <w:altName w:val="Times New Roman"/>
    <w:panose1 w:val="02000503000000020004"/>
    <w:charset w:val="00"/>
    <w:family w:val="auto"/>
    <w:pitch w:val="default"/>
    <w:sig w:usb0="00000000" w:usb1="00000000" w:usb2="00000010" w:usb3="00000000" w:csb0="00000000" w:csb1="00000000"/>
  </w:font>
  <w:font w:name="pingfang sc">
    <w:altName w:val="宋体"/>
    <w:panose1 w:val="020B0400000000000000"/>
    <w:charset w:val="86"/>
    <w:family w:val="auto"/>
    <w:pitch w:val="default"/>
    <w:sig w:usb0="00000000" w:usb1="00000000" w:usb2="00000017"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1A10C5"/>
    <w:multiLevelType w:val="multilevel"/>
    <w:tmpl w:val="6F1A10C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yNGQ2NjAyMTAyYWY4MjVjYzdiOWIxODRlMzUzMTcifQ=="/>
  </w:docVars>
  <w:rsids>
    <w:rsidRoot w:val="00302A25"/>
    <w:rsid w:val="00007EDE"/>
    <w:rsid w:val="00013131"/>
    <w:rsid w:val="000371FA"/>
    <w:rsid w:val="00043D09"/>
    <w:rsid w:val="00064A7F"/>
    <w:rsid w:val="00092441"/>
    <w:rsid w:val="000A265E"/>
    <w:rsid w:val="00110B52"/>
    <w:rsid w:val="00194783"/>
    <w:rsid w:val="001D3F7C"/>
    <w:rsid w:val="0020549D"/>
    <w:rsid w:val="00215A00"/>
    <w:rsid w:val="00242407"/>
    <w:rsid w:val="002A30D2"/>
    <w:rsid w:val="002A5B22"/>
    <w:rsid w:val="002B6923"/>
    <w:rsid w:val="002C07FA"/>
    <w:rsid w:val="002C3428"/>
    <w:rsid w:val="00300A8F"/>
    <w:rsid w:val="00302A25"/>
    <w:rsid w:val="00330F49"/>
    <w:rsid w:val="00345704"/>
    <w:rsid w:val="00346BE1"/>
    <w:rsid w:val="00371C34"/>
    <w:rsid w:val="003727E3"/>
    <w:rsid w:val="003A5D9C"/>
    <w:rsid w:val="003C40B4"/>
    <w:rsid w:val="003F366B"/>
    <w:rsid w:val="00420ACF"/>
    <w:rsid w:val="004418CE"/>
    <w:rsid w:val="00486BBF"/>
    <w:rsid w:val="00490477"/>
    <w:rsid w:val="00506C18"/>
    <w:rsid w:val="00506DEF"/>
    <w:rsid w:val="00545E4B"/>
    <w:rsid w:val="0054707F"/>
    <w:rsid w:val="005946B7"/>
    <w:rsid w:val="00594CE7"/>
    <w:rsid w:val="005A76BE"/>
    <w:rsid w:val="005C1AE0"/>
    <w:rsid w:val="005E65A6"/>
    <w:rsid w:val="005F33B9"/>
    <w:rsid w:val="005F481F"/>
    <w:rsid w:val="00627235"/>
    <w:rsid w:val="006360BD"/>
    <w:rsid w:val="006701ED"/>
    <w:rsid w:val="00697234"/>
    <w:rsid w:val="006A2F0A"/>
    <w:rsid w:val="006B08C3"/>
    <w:rsid w:val="006B6FB9"/>
    <w:rsid w:val="006D38B6"/>
    <w:rsid w:val="006F56EC"/>
    <w:rsid w:val="00755CFE"/>
    <w:rsid w:val="00785F12"/>
    <w:rsid w:val="007C5A3F"/>
    <w:rsid w:val="007C66E9"/>
    <w:rsid w:val="007E4A82"/>
    <w:rsid w:val="007E4DE0"/>
    <w:rsid w:val="0080779A"/>
    <w:rsid w:val="00811090"/>
    <w:rsid w:val="00826A9F"/>
    <w:rsid w:val="00833A9E"/>
    <w:rsid w:val="00840CBE"/>
    <w:rsid w:val="00897326"/>
    <w:rsid w:val="008A5243"/>
    <w:rsid w:val="008C68BD"/>
    <w:rsid w:val="008D006E"/>
    <w:rsid w:val="008D0D46"/>
    <w:rsid w:val="008E4C05"/>
    <w:rsid w:val="00900224"/>
    <w:rsid w:val="0092002E"/>
    <w:rsid w:val="00945BB3"/>
    <w:rsid w:val="00947E63"/>
    <w:rsid w:val="00975D66"/>
    <w:rsid w:val="009762F7"/>
    <w:rsid w:val="009C65B8"/>
    <w:rsid w:val="009D1BBE"/>
    <w:rsid w:val="009E4EA3"/>
    <w:rsid w:val="009E5B4F"/>
    <w:rsid w:val="00A55331"/>
    <w:rsid w:val="00A5732C"/>
    <w:rsid w:val="00A57851"/>
    <w:rsid w:val="00A61565"/>
    <w:rsid w:val="00A863DC"/>
    <w:rsid w:val="00AA2A76"/>
    <w:rsid w:val="00AD26D1"/>
    <w:rsid w:val="00AD440B"/>
    <w:rsid w:val="00B4332C"/>
    <w:rsid w:val="00B51B48"/>
    <w:rsid w:val="00B61040"/>
    <w:rsid w:val="00BA698A"/>
    <w:rsid w:val="00BB4BF2"/>
    <w:rsid w:val="00C01A99"/>
    <w:rsid w:val="00C2527B"/>
    <w:rsid w:val="00C27F02"/>
    <w:rsid w:val="00C36F25"/>
    <w:rsid w:val="00C4762F"/>
    <w:rsid w:val="00C57027"/>
    <w:rsid w:val="00C62704"/>
    <w:rsid w:val="00C71B22"/>
    <w:rsid w:val="00CA72D8"/>
    <w:rsid w:val="00CE233F"/>
    <w:rsid w:val="00CE7827"/>
    <w:rsid w:val="00CF5035"/>
    <w:rsid w:val="00CF72B5"/>
    <w:rsid w:val="00D000E4"/>
    <w:rsid w:val="00D4470F"/>
    <w:rsid w:val="00D64833"/>
    <w:rsid w:val="00D87310"/>
    <w:rsid w:val="00D926EB"/>
    <w:rsid w:val="00DA496B"/>
    <w:rsid w:val="00DB344E"/>
    <w:rsid w:val="00E149C7"/>
    <w:rsid w:val="00E268AD"/>
    <w:rsid w:val="00E415B2"/>
    <w:rsid w:val="00E56A60"/>
    <w:rsid w:val="00ED27BB"/>
    <w:rsid w:val="00EF0D4B"/>
    <w:rsid w:val="00EF1FBC"/>
    <w:rsid w:val="00EF5E60"/>
    <w:rsid w:val="00F0569C"/>
    <w:rsid w:val="00F16A5F"/>
    <w:rsid w:val="00F96605"/>
    <w:rsid w:val="00FB0328"/>
    <w:rsid w:val="00FB7614"/>
    <w:rsid w:val="01096931"/>
    <w:rsid w:val="010D0689"/>
    <w:rsid w:val="0118608A"/>
    <w:rsid w:val="011A687D"/>
    <w:rsid w:val="012A2201"/>
    <w:rsid w:val="01323CE1"/>
    <w:rsid w:val="013712F7"/>
    <w:rsid w:val="015408C4"/>
    <w:rsid w:val="016043AA"/>
    <w:rsid w:val="018B7BC6"/>
    <w:rsid w:val="01A324E9"/>
    <w:rsid w:val="01BB5E25"/>
    <w:rsid w:val="01C012ED"/>
    <w:rsid w:val="01D965BA"/>
    <w:rsid w:val="01EA0324"/>
    <w:rsid w:val="01FE166D"/>
    <w:rsid w:val="02084847"/>
    <w:rsid w:val="02117D9A"/>
    <w:rsid w:val="02150B8C"/>
    <w:rsid w:val="02186A33"/>
    <w:rsid w:val="022211B7"/>
    <w:rsid w:val="02304F7F"/>
    <w:rsid w:val="023F2212"/>
    <w:rsid w:val="026F5D7D"/>
    <w:rsid w:val="02752E4A"/>
    <w:rsid w:val="028E6956"/>
    <w:rsid w:val="02902A6D"/>
    <w:rsid w:val="02932377"/>
    <w:rsid w:val="02A14397"/>
    <w:rsid w:val="02AE55E9"/>
    <w:rsid w:val="02B639B2"/>
    <w:rsid w:val="031D190B"/>
    <w:rsid w:val="031E451D"/>
    <w:rsid w:val="0333397C"/>
    <w:rsid w:val="03333DED"/>
    <w:rsid w:val="034C04C5"/>
    <w:rsid w:val="034F152E"/>
    <w:rsid w:val="036363D4"/>
    <w:rsid w:val="036B2E29"/>
    <w:rsid w:val="036E718C"/>
    <w:rsid w:val="03891527"/>
    <w:rsid w:val="038A3960"/>
    <w:rsid w:val="038D3451"/>
    <w:rsid w:val="03A569EC"/>
    <w:rsid w:val="03AD6786"/>
    <w:rsid w:val="03B53B3F"/>
    <w:rsid w:val="03C947DD"/>
    <w:rsid w:val="03CA294C"/>
    <w:rsid w:val="03E5035E"/>
    <w:rsid w:val="03FB485E"/>
    <w:rsid w:val="041503D0"/>
    <w:rsid w:val="041B0992"/>
    <w:rsid w:val="04212491"/>
    <w:rsid w:val="042B5630"/>
    <w:rsid w:val="043A6FE7"/>
    <w:rsid w:val="045637A9"/>
    <w:rsid w:val="04642403"/>
    <w:rsid w:val="046643CE"/>
    <w:rsid w:val="04797601"/>
    <w:rsid w:val="048B3E34"/>
    <w:rsid w:val="04905A1D"/>
    <w:rsid w:val="04964590"/>
    <w:rsid w:val="04BA4DA3"/>
    <w:rsid w:val="04BD38C2"/>
    <w:rsid w:val="04E35A1E"/>
    <w:rsid w:val="051200B1"/>
    <w:rsid w:val="05811560"/>
    <w:rsid w:val="058637E3"/>
    <w:rsid w:val="05B40BAC"/>
    <w:rsid w:val="05C375FE"/>
    <w:rsid w:val="05C55124"/>
    <w:rsid w:val="05CC3361"/>
    <w:rsid w:val="05DD745F"/>
    <w:rsid w:val="05F45A09"/>
    <w:rsid w:val="060F2738"/>
    <w:rsid w:val="061131B6"/>
    <w:rsid w:val="061232BB"/>
    <w:rsid w:val="06123E20"/>
    <w:rsid w:val="06151AED"/>
    <w:rsid w:val="06165212"/>
    <w:rsid w:val="062F259D"/>
    <w:rsid w:val="06473D8B"/>
    <w:rsid w:val="06577125"/>
    <w:rsid w:val="065A05A5"/>
    <w:rsid w:val="06764670"/>
    <w:rsid w:val="0680104B"/>
    <w:rsid w:val="06811FD4"/>
    <w:rsid w:val="069004FC"/>
    <w:rsid w:val="06A44D39"/>
    <w:rsid w:val="06A54A54"/>
    <w:rsid w:val="06B157B7"/>
    <w:rsid w:val="06B867E6"/>
    <w:rsid w:val="06BA7D75"/>
    <w:rsid w:val="06CC539C"/>
    <w:rsid w:val="06E45A7E"/>
    <w:rsid w:val="06F3181D"/>
    <w:rsid w:val="07041D05"/>
    <w:rsid w:val="07181283"/>
    <w:rsid w:val="07403158"/>
    <w:rsid w:val="075E40A2"/>
    <w:rsid w:val="076D47AA"/>
    <w:rsid w:val="077D0034"/>
    <w:rsid w:val="07847533"/>
    <w:rsid w:val="078E4EFD"/>
    <w:rsid w:val="07A70F85"/>
    <w:rsid w:val="07B171F9"/>
    <w:rsid w:val="07B471FE"/>
    <w:rsid w:val="07B54D24"/>
    <w:rsid w:val="07BB1D8B"/>
    <w:rsid w:val="07C34704"/>
    <w:rsid w:val="07DD49A7"/>
    <w:rsid w:val="07ED44BE"/>
    <w:rsid w:val="07F5123D"/>
    <w:rsid w:val="08055CAB"/>
    <w:rsid w:val="082803DC"/>
    <w:rsid w:val="083A5D90"/>
    <w:rsid w:val="084A4F3C"/>
    <w:rsid w:val="084D173D"/>
    <w:rsid w:val="085A599F"/>
    <w:rsid w:val="0864754B"/>
    <w:rsid w:val="08653CAE"/>
    <w:rsid w:val="087B1CC2"/>
    <w:rsid w:val="08886FAA"/>
    <w:rsid w:val="08B00FB7"/>
    <w:rsid w:val="08C711B3"/>
    <w:rsid w:val="08F301FA"/>
    <w:rsid w:val="09063D66"/>
    <w:rsid w:val="093E682B"/>
    <w:rsid w:val="094817DD"/>
    <w:rsid w:val="09756E61"/>
    <w:rsid w:val="097B6541"/>
    <w:rsid w:val="097C1E05"/>
    <w:rsid w:val="099B284F"/>
    <w:rsid w:val="09A75005"/>
    <w:rsid w:val="09F71624"/>
    <w:rsid w:val="09F83009"/>
    <w:rsid w:val="0A0153D6"/>
    <w:rsid w:val="0A0F797A"/>
    <w:rsid w:val="0A1B5F63"/>
    <w:rsid w:val="0A237AE4"/>
    <w:rsid w:val="0A587865"/>
    <w:rsid w:val="0A622F41"/>
    <w:rsid w:val="0A674CCF"/>
    <w:rsid w:val="0A784EEB"/>
    <w:rsid w:val="0AAB6F0D"/>
    <w:rsid w:val="0AAE2130"/>
    <w:rsid w:val="0AAE2AE3"/>
    <w:rsid w:val="0AB358B7"/>
    <w:rsid w:val="0AC17BF3"/>
    <w:rsid w:val="0ACD3FE6"/>
    <w:rsid w:val="0ADA469C"/>
    <w:rsid w:val="0B181232"/>
    <w:rsid w:val="0B25772E"/>
    <w:rsid w:val="0B2C354F"/>
    <w:rsid w:val="0B2E145A"/>
    <w:rsid w:val="0B36617C"/>
    <w:rsid w:val="0B37341B"/>
    <w:rsid w:val="0B626F71"/>
    <w:rsid w:val="0B742AAF"/>
    <w:rsid w:val="0B780DFA"/>
    <w:rsid w:val="0B923F4E"/>
    <w:rsid w:val="0B933873"/>
    <w:rsid w:val="0B9462B8"/>
    <w:rsid w:val="0B961835"/>
    <w:rsid w:val="0B9C06D5"/>
    <w:rsid w:val="0B9C166E"/>
    <w:rsid w:val="0BA80AB2"/>
    <w:rsid w:val="0BB6573B"/>
    <w:rsid w:val="0BB754D4"/>
    <w:rsid w:val="0BD75BB1"/>
    <w:rsid w:val="0BF64289"/>
    <w:rsid w:val="0BF945B1"/>
    <w:rsid w:val="0C073DEF"/>
    <w:rsid w:val="0C2211BB"/>
    <w:rsid w:val="0C223A37"/>
    <w:rsid w:val="0C2D3A23"/>
    <w:rsid w:val="0C2F4459"/>
    <w:rsid w:val="0C3703FE"/>
    <w:rsid w:val="0C37664F"/>
    <w:rsid w:val="0C3B26F7"/>
    <w:rsid w:val="0C3B7A2E"/>
    <w:rsid w:val="0C550884"/>
    <w:rsid w:val="0C580AA0"/>
    <w:rsid w:val="0C797D50"/>
    <w:rsid w:val="0C811679"/>
    <w:rsid w:val="0C812974"/>
    <w:rsid w:val="0C9960DC"/>
    <w:rsid w:val="0C9A1B9E"/>
    <w:rsid w:val="0CA16E46"/>
    <w:rsid w:val="0CBE1658"/>
    <w:rsid w:val="0CE17851"/>
    <w:rsid w:val="0CF37886"/>
    <w:rsid w:val="0D0E310B"/>
    <w:rsid w:val="0D2571FA"/>
    <w:rsid w:val="0D3B1B72"/>
    <w:rsid w:val="0D3F166A"/>
    <w:rsid w:val="0D532539"/>
    <w:rsid w:val="0D5F19BA"/>
    <w:rsid w:val="0D634BCF"/>
    <w:rsid w:val="0D9821E8"/>
    <w:rsid w:val="0DB3333D"/>
    <w:rsid w:val="0DC90240"/>
    <w:rsid w:val="0DDA54E4"/>
    <w:rsid w:val="0E005792"/>
    <w:rsid w:val="0E0C7FFD"/>
    <w:rsid w:val="0E150856"/>
    <w:rsid w:val="0E1E1875"/>
    <w:rsid w:val="0E1F1758"/>
    <w:rsid w:val="0E2277F9"/>
    <w:rsid w:val="0E3C117D"/>
    <w:rsid w:val="0E5C421B"/>
    <w:rsid w:val="0E653000"/>
    <w:rsid w:val="0E677F18"/>
    <w:rsid w:val="0E7556D1"/>
    <w:rsid w:val="0E802B47"/>
    <w:rsid w:val="0E8437EB"/>
    <w:rsid w:val="0EA1771C"/>
    <w:rsid w:val="0EAC0C2F"/>
    <w:rsid w:val="0EAF384D"/>
    <w:rsid w:val="0EB42859"/>
    <w:rsid w:val="0EC31740"/>
    <w:rsid w:val="0EC8358F"/>
    <w:rsid w:val="0ECD6DF7"/>
    <w:rsid w:val="0ED049CF"/>
    <w:rsid w:val="0EEB132F"/>
    <w:rsid w:val="0EEC714F"/>
    <w:rsid w:val="0EF325F8"/>
    <w:rsid w:val="0F073DDF"/>
    <w:rsid w:val="0F1A028E"/>
    <w:rsid w:val="0F2F360E"/>
    <w:rsid w:val="0F321F60"/>
    <w:rsid w:val="0F3C20E1"/>
    <w:rsid w:val="0F4946D0"/>
    <w:rsid w:val="0F4C1F17"/>
    <w:rsid w:val="0F524D98"/>
    <w:rsid w:val="0F621314"/>
    <w:rsid w:val="0F695FAA"/>
    <w:rsid w:val="0F930041"/>
    <w:rsid w:val="0FA062BA"/>
    <w:rsid w:val="0FA822A2"/>
    <w:rsid w:val="0FA967B3"/>
    <w:rsid w:val="0FD824D4"/>
    <w:rsid w:val="0FD95DFA"/>
    <w:rsid w:val="0FEC7889"/>
    <w:rsid w:val="0FF572EE"/>
    <w:rsid w:val="10265EFC"/>
    <w:rsid w:val="103A226A"/>
    <w:rsid w:val="10563694"/>
    <w:rsid w:val="10727C56"/>
    <w:rsid w:val="10741C20"/>
    <w:rsid w:val="10747F65"/>
    <w:rsid w:val="107D74B4"/>
    <w:rsid w:val="10AF4BA5"/>
    <w:rsid w:val="10B32FE5"/>
    <w:rsid w:val="10C441CD"/>
    <w:rsid w:val="10D82538"/>
    <w:rsid w:val="10DD29DD"/>
    <w:rsid w:val="10E759C3"/>
    <w:rsid w:val="10F76055"/>
    <w:rsid w:val="11186A50"/>
    <w:rsid w:val="112A429B"/>
    <w:rsid w:val="113B30D1"/>
    <w:rsid w:val="114948F8"/>
    <w:rsid w:val="115B4B8E"/>
    <w:rsid w:val="115E6363"/>
    <w:rsid w:val="115F642C"/>
    <w:rsid w:val="11627AC5"/>
    <w:rsid w:val="117F087D"/>
    <w:rsid w:val="117F650C"/>
    <w:rsid w:val="117F704D"/>
    <w:rsid w:val="1181556D"/>
    <w:rsid w:val="11AE7985"/>
    <w:rsid w:val="11CA7C80"/>
    <w:rsid w:val="11D1298D"/>
    <w:rsid w:val="11DD1A47"/>
    <w:rsid w:val="11E51433"/>
    <w:rsid w:val="11EF7F2F"/>
    <w:rsid w:val="11FD3B57"/>
    <w:rsid w:val="12052614"/>
    <w:rsid w:val="12154D3D"/>
    <w:rsid w:val="1219450D"/>
    <w:rsid w:val="123E45F8"/>
    <w:rsid w:val="124675EC"/>
    <w:rsid w:val="125D6977"/>
    <w:rsid w:val="125D7433"/>
    <w:rsid w:val="125E6F4B"/>
    <w:rsid w:val="12627C09"/>
    <w:rsid w:val="12635AA8"/>
    <w:rsid w:val="127A318F"/>
    <w:rsid w:val="129E4D32"/>
    <w:rsid w:val="12A765FF"/>
    <w:rsid w:val="12B51841"/>
    <w:rsid w:val="12C25D81"/>
    <w:rsid w:val="12C93E30"/>
    <w:rsid w:val="12CC7AF2"/>
    <w:rsid w:val="12CF5C74"/>
    <w:rsid w:val="12F8737B"/>
    <w:rsid w:val="130070B8"/>
    <w:rsid w:val="13117BFA"/>
    <w:rsid w:val="133B6A25"/>
    <w:rsid w:val="13541BDF"/>
    <w:rsid w:val="135910C8"/>
    <w:rsid w:val="137B1518"/>
    <w:rsid w:val="139D323C"/>
    <w:rsid w:val="13B3226E"/>
    <w:rsid w:val="13EFCD99"/>
    <w:rsid w:val="13FA41EA"/>
    <w:rsid w:val="140259F5"/>
    <w:rsid w:val="141C0605"/>
    <w:rsid w:val="14417D8D"/>
    <w:rsid w:val="14474350"/>
    <w:rsid w:val="144E0061"/>
    <w:rsid w:val="14531B4D"/>
    <w:rsid w:val="14686CBD"/>
    <w:rsid w:val="1478FEA1"/>
    <w:rsid w:val="149756FB"/>
    <w:rsid w:val="149A3C1F"/>
    <w:rsid w:val="149B4C8D"/>
    <w:rsid w:val="14B000D5"/>
    <w:rsid w:val="14B06FA1"/>
    <w:rsid w:val="14C82111"/>
    <w:rsid w:val="14F72197"/>
    <w:rsid w:val="14FD2A2E"/>
    <w:rsid w:val="15032CBF"/>
    <w:rsid w:val="15241982"/>
    <w:rsid w:val="15487072"/>
    <w:rsid w:val="15752493"/>
    <w:rsid w:val="15823A7D"/>
    <w:rsid w:val="158B1AA3"/>
    <w:rsid w:val="15A56031"/>
    <w:rsid w:val="15A95683"/>
    <w:rsid w:val="15CD6F24"/>
    <w:rsid w:val="15D2315A"/>
    <w:rsid w:val="15D942D4"/>
    <w:rsid w:val="15DF6ABF"/>
    <w:rsid w:val="15EC64DD"/>
    <w:rsid w:val="160F65E9"/>
    <w:rsid w:val="161A5018"/>
    <w:rsid w:val="16273291"/>
    <w:rsid w:val="16331C36"/>
    <w:rsid w:val="163A7C24"/>
    <w:rsid w:val="163D773D"/>
    <w:rsid w:val="16421999"/>
    <w:rsid w:val="16593A75"/>
    <w:rsid w:val="16702E8A"/>
    <w:rsid w:val="16753FFC"/>
    <w:rsid w:val="1685347C"/>
    <w:rsid w:val="168D62EA"/>
    <w:rsid w:val="16905EBF"/>
    <w:rsid w:val="169C5A2D"/>
    <w:rsid w:val="169D247A"/>
    <w:rsid w:val="16A001F9"/>
    <w:rsid w:val="16B234A2"/>
    <w:rsid w:val="16C920FF"/>
    <w:rsid w:val="16CF4C05"/>
    <w:rsid w:val="16DE2E5B"/>
    <w:rsid w:val="16E12D62"/>
    <w:rsid w:val="16E50138"/>
    <w:rsid w:val="16F94C2D"/>
    <w:rsid w:val="16FD26DD"/>
    <w:rsid w:val="16FF0B40"/>
    <w:rsid w:val="17047E69"/>
    <w:rsid w:val="170A508C"/>
    <w:rsid w:val="171E4694"/>
    <w:rsid w:val="17312619"/>
    <w:rsid w:val="173739A8"/>
    <w:rsid w:val="17536547"/>
    <w:rsid w:val="17732C32"/>
    <w:rsid w:val="1776627E"/>
    <w:rsid w:val="177B3E6B"/>
    <w:rsid w:val="179606CE"/>
    <w:rsid w:val="17964B00"/>
    <w:rsid w:val="17987CFE"/>
    <w:rsid w:val="17DE21A5"/>
    <w:rsid w:val="17E21B65"/>
    <w:rsid w:val="17E23913"/>
    <w:rsid w:val="180A22D8"/>
    <w:rsid w:val="181C7063"/>
    <w:rsid w:val="186B041C"/>
    <w:rsid w:val="187035AF"/>
    <w:rsid w:val="189270E7"/>
    <w:rsid w:val="18942F6A"/>
    <w:rsid w:val="18D415B0"/>
    <w:rsid w:val="18DC4287"/>
    <w:rsid w:val="18E818AD"/>
    <w:rsid w:val="18ED62CF"/>
    <w:rsid w:val="18FB391A"/>
    <w:rsid w:val="192556EA"/>
    <w:rsid w:val="19265F51"/>
    <w:rsid w:val="196470E6"/>
    <w:rsid w:val="1975744B"/>
    <w:rsid w:val="19907789"/>
    <w:rsid w:val="19913C87"/>
    <w:rsid w:val="199B1E15"/>
    <w:rsid w:val="19AC41D9"/>
    <w:rsid w:val="19CC487B"/>
    <w:rsid w:val="19D76D7C"/>
    <w:rsid w:val="19DD6BFF"/>
    <w:rsid w:val="19F142E2"/>
    <w:rsid w:val="1A02583F"/>
    <w:rsid w:val="1A037B71"/>
    <w:rsid w:val="1A0538E9"/>
    <w:rsid w:val="1A1D0C33"/>
    <w:rsid w:val="1A2648A5"/>
    <w:rsid w:val="1A2E6826"/>
    <w:rsid w:val="1A3A1B8F"/>
    <w:rsid w:val="1A3B18B2"/>
    <w:rsid w:val="1A575AE8"/>
    <w:rsid w:val="1A620A4B"/>
    <w:rsid w:val="1A6E0459"/>
    <w:rsid w:val="1A7266C2"/>
    <w:rsid w:val="1A7371BA"/>
    <w:rsid w:val="1A7752AB"/>
    <w:rsid w:val="1A8A533F"/>
    <w:rsid w:val="1A9F789A"/>
    <w:rsid w:val="1AA60FDA"/>
    <w:rsid w:val="1AA64AE0"/>
    <w:rsid w:val="1AA749A0"/>
    <w:rsid w:val="1AB53CEB"/>
    <w:rsid w:val="1ACE63D1"/>
    <w:rsid w:val="1AD12B9B"/>
    <w:rsid w:val="1AD4162A"/>
    <w:rsid w:val="1AD646D2"/>
    <w:rsid w:val="1AE96D67"/>
    <w:rsid w:val="1AED1DC7"/>
    <w:rsid w:val="1AF267AE"/>
    <w:rsid w:val="1B0630F2"/>
    <w:rsid w:val="1B0C4AD6"/>
    <w:rsid w:val="1B122254"/>
    <w:rsid w:val="1B145C84"/>
    <w:rsid w:val="1B22002A"/>
    <w:rsid w:val="1B233EF9"/>
    <w:rsid w:val="1B2A31D6"/>
    <w:rsid w:val="1B7A52DC"/>
    <w:rsid w:val="1B8B6070"/>
    <w:rsid w:val="1B917B2A"/>
    <w:rsid w:val="1B943177"/>
    <w:rsid w:val="1BAA1B27"/>
    <w:rsid w:val="1BC34D8D"/>
    <w:rsid w:val="1BC72E94"/>
    <w:rsid w:val="1BC95467"/>
    <w:rsid w:val="1BE00979"/>
    <w:rsid w:val="1BE05337"/>
    <w:rsid w:val="1BE952F5"/>
    <w:rsid w:val="1BEF7EFE"/>
    <w:rsid w:val="1BF81908"/>
    <w:rsid w:val="1C370023"/>
    <w:rsid w:val="1C393A89"/>
    <w:rsid w:val="1C427076"/>
    <w:rsid w:val="1C453A45"/>
    <w:rsid w:val="1C4E7F27"/>
    <w:rsid w:val="1C4F0F42"/>
    <w:rsid w:val="1C511068"/>
    <w:rsid w:val="1C6F7D1F"/>
    <w:rsid w:val="1C734345"/>
    <w:rsid w:val="1C817B9F"/>
    <w:rsid w:val="1C9176B6"/>
    <w:rsid w:val="1C95742E"/>
    <w:rsid w:val="1C9F1DD3"/>
    <w:rsid w:val="1CB36908"/>
    <w:rsid w:val="1CB50B4A"/>
    <w:rsid w:val="1CC35245"/>
    <w:rsid w:val="1CF0718B"/>
    <w:rsid w:val="1CF71C0F"/>
    <w:rsid w:val="1D130CC9"/>
    <w:rsid w:val="1D1327C1"/>
    <w:rsid w:val="1D150FA2"/>
    <w:rsid w:val="1D20150B"/>
    <w:rsid w:val="1D225983"/>
    <w:rsid w:val="1D2B3667"/>
    <w:rsid w:val="1D2C5AC6"/>
    <w:rsid w:val="1D2D666C"/>
    <w:rsid w:val="1D384FE0"/>
    <w:rsid w:val="1D44297A"/>
    <w:rsid w:val="1D4766F9"/>
    <w:rsid w:val="1D705711"/>
    <w:rsid w:val="1D7274E7"/>
    <w:rsid w:val="1D735524"/>
    <w:rsid w:val="1D7C3EC2"/>
    <w:rsid w:val="1D7F1257"/>
    <w:rsid w:val="1D8334A3"/>
    <w:rsid w:val="1D9B112C"/>
    <w:rsid w:val="1DAB29F9"/>
    <w:rsid w:val="1DAB37F3"/>
    <w:rsid w:val="1DAD5CC1"/>
    <w:rsid w:val="1DCB4082"/>
    <w:rsid w:val="1DCB4E4A"/>
    <w:rsid w:val="1DDC2BB3"/>
    <w:rsid w:val="1DF27FB0"/>
    <w:rsid w:val="1E0D7FBF"/>
    <w:rsid w:val="1E2F075B"/>
    <w:rsid w:val="1E356C78"/>
    <w:rsid w:val="1E3D7D92"/>
    <w:rsid w:val="1E401394"/>
    <w:rsid w:val="1E4A5D6E"/>
    <w:rsid w:val="1E513594"/>
    <w:rsid w:val="1E890F8D"/>
    <w:rsid w:val="1EBDBFF7"/>
    <w:rsid w:val="1EBF330F"/>
    <w:rsid w:val="1EC80AFE"/>
    <w:rsid w:val="1ECA75C5"/>
    <w:rsid w:val="1ED86EB2"/>
    <w:rsid w:val="1EE67301"/>
    <w:rsid w:val="1EFE46EF"/>
    <w:rsid w:val="1F132604"/>
    <w:rsid w:val="1F170346"/>
    <w:rsid w:val="1F18526B"/>
    <w:rsid w:val="1F4F0689"/>
    <w:rsid w:val="1F572E39"/>
    <w:rsid w:val="1F7433AF"/>
    <w:rsid w:val="1FA871F0"/>
    <w:rsid w:val="1FB133D5"/>
    <w:rsid w:val="1FB2006F"/>
    <w:rsid w:val="1FBC0EEE"/>
    <w:rsid w:val="1FC10331"/>
    <w:rsid w:val="1FD41995"/>
    <w:rsid w:val="1FED72F9"/>
    <w:rsid w:val="2011123A"/>
    <w:rsid w:val="202428CD"/>
    <w:rsid w:val="2026136B"/>
    <w:rsid w:val="20317363"/>
    <w:rsid w:val="203945B9"/>
    <w:rsid w:val="20533B71"/>
    <w:rsid w:val="205810FE"/>
    <w:rsid w:val="20743577"/>
    <w:rsid w:val="20861572"/>
    <w:rsid w:val="20900ED8"/>
    <w:rsid w:val="209634ED"/>
    <w:rsid w:val="20B17B2F"/>
    <w:rsid w:val="20C4005A"/>
    <w:rsid w:val="20D96BB7"/>
    <w:rsid w:val="20E62929"/>
    <w:rsid w:val="20F87D04"/>
    <w:rsid w:val="210324AB"/>
    <w:rsid w:val="212B4213"/>
    <w:rsid w:val="21337327"/>
    <w:rsid w:val="21350F58"/>
    <w:rsid w:val="21426B6F"/>
    <w:rsid w:val="21505D92"/>
    <w:rsid w:val="217E7C79"/>
    <w:rsid w:val="21852C8B"/>
    <w:rsid w:val="218C7739"/>
    <w:rsid w:val="218E2416"/>
    <w:rsid w:val="21D4251F"/>
    <w:rsid w:val="21D87FDA"/>
    <w:rsid w:val="21D93A6F"/>
    <w:rsid w:val="22031E6E"/>
    <w:rsid w:val="220C3A62"/>
    <w:rsid w:val="221D0DBA"/>
    <w:rsid w:val="221D35F5"/>
    <w:rsid w:val="221E1D34"/>
    <w:rsid w:val="222D60D3"/>
    <w:rsid w:val="222F0266"/>
    <w:rsid w:val="22401962"/>
    <w:rsid w:val="224D22D1"/>
    <w:rsid w:val="22574EFE"/>
    <w:rsid w:val="225C50A1"/>
    <w:rsid w:val="22644F98"/>
    <w:rsid w:val="227D7893"/>
    <w:rsid w:val="22846A9C"/>
    <w:rsid w:val="22853819"/>
    <w:rsid w:val="229B303C"/>
    <w:rsid w:val="22AA385C"/>
    <w:rsid w:val="22BB358A"/>
    <w:rsid w:val="22C23AD7"/>
    <w:rsid w:val="22D9037C"/>
    <w:rsid w:val="22FD5AA5"/>
    <w:rsid w:val="233453F6"/>
    <w:rsid w:val="233C15A9"/>
    <w:rsid w:val="23620D57"/>
    <w:rsid w:val="23673143"/>
    <w:rsid w:val="236E72FF"/>
    <w:rsid w:val="23752AC1"/>
    <w:rsid w:val="2378155F"/>
    <w:rsid w:val="23996075"/>
    <w:rsid w:val="23B72F04"/>
    <w:rsid w:val="23FA7F23"/>
    <w:rsid w:val="23FBA29D"/>
    <w:rsid w:val="240E783E"/>
    <w:rsid w:val="24184D02"/>
    <w:rsid w:val="244D6CF8"/>
    <w:rsid w:val="244F031A"/>
    <w:rsid w:val="24594F5D"/>
    <w:rsid w:val="245B476E"/>
    <w:rsid w:val="246A0F18"/>
    <w:rsid w:val="246C2EE2"/>
    <w:rsid w:val="249E0BC2"/>
    <w:rsid w:val="24B10905"/>
    <w:rsid w:val="24C42EA1"/>
    <w:rsid w:val="24E908FC"/>
    <w:rsid w:val="24EE1375"/>
    <w:rsid w:val="2514647E"/>
    <w:rsid w:val="25665B84"/>
    <w:rsid w:val="257F09F3"/>
    <w:rsid w:val="258F49C8"/>
    <w:rsid w:val="259D4AA1"/>
    <w:rsid w:val="25B31CB4"/>
    <w:rsid w:val="25BC57A4"/>
    <w:rsid w:val="25C877B2"/>
    <w:rsid w:val="25CA4723"/>
    <w:rsid w:val="25CC39CF"/>
    <w:rsid w:val="25D31A8A"/>
    <w:rsid w:val="25E72D31"/>
    <w:rsid w:val="25E76599"/>
    <w:rsid w:val="25E92014"/>
    <w:rsid w:val="25ED0053"/>
    <w:rsid w:val="25EE5B79"/>
    <w:rsid w:val="25F924A7"/>
    <w:rsid w:val="261D0BB5"/>
    <w:rsid w:val="26346BD2"/>
    <w:rsid w:val="26383E29"/>
    <w:rsid w:val="263F1FE5"/>
    <w:rsid w:val="264D685D"/>
    <w:rsid w:val="265405FD"/>
    <w:rsid w:val="26555693"/>
    <w:rsid w:val="266207BD"/>
    <w:rsid w:val="267609FD"/>
    <w:rsid w:val="269C3827"/>
    <w:rsid w:val="26CA4296"/>
    <w:rsid w:val="26CA76B8"/>
    <w:rsid w:val="26EE6876"/>
    <w:rsid w:val="26F51E2E"/>
    <w:rsid w:val="26F79AE4"/>
    <w:rsid w:val="271321BC"/>
    <w:rsid w:val="271671E1"/>
    <w:rsid w:val="27181100"/>
    <w:rsid w:val="27213A93"/>
    <w:rsid w:val="27391D70"/>
    <w:rsid w:val="27475935"/>
    <w:rsid w:val="27504EA4"/>
    <w:rsid w:val="275644C5"/>
    <w:rsid w:val="27814EF7"/>
    <w:rsid w:val="27895B59"/>
    <w:rsid w:val="27981399"/>
    <w:rsid w:val="27B13DFF"/>
    <w:rsid w:val="27B173C2"/>
    <w:rsid w:val="27B30E28"/>
    <w:rsid w:val="27B61F3E"/>
    <w:rsid w:val="27C052F3"/>
    <w:rsid w:val="27CD06BA"/>
    <w:rsid w:val="27CDD14D"/>
    <w:rsid w:val="27CE17BE"/>
    <w:rsid w:val="27F92BDD"/>
    <w:rsid w:val="280076A8"/>
    <w:rsid w:val="2801651C"/>
    <w:rsid w:val="281F64BE"/>
    <w:rsid w:val="2830793F"/>
    <w:rsid w:val="28483F50"/>
    <w:rsid w:val="28594296"/>
    <w:rsid w:val="285A5748"/>
    <w:rsid w:val="286D1248"/>
    <w:rsid w:val="286E4000"/>
    <w:rsid w:val="2889100C"/>
    <w:rsid w:val="288B3B53"/>
    <w:rsid w:val="28972B90"/>
    <w:rsid w:val="28A65964"/>
    <w:rsid w:val="28AA222B"/>
    <w:rsid w:val="28C01A4F"/>
    <w:rsid w:val="28E069DB"/>
    <w:rsid w:val="28E83C14"/>
    <w:rsid w:val="28FB2437"/>
    <w:rsid w:val="29051A48"/>
    <w:rsid w:val="29057462"/>
    <w:rsid w:val="2914361F"/>
    <w:rsid w:val="29156443"/>
    <w:rsid w:val="29692C59"/>
    <w:rsid w:val="296B3A79"/>
    <w:rsid w:val="296F0D7F"/>
    <w:rsid w:val="296F4BC8"/>
    <w:rsid w:val="29755E88"/>
    <w:rsid w:val="29946A38"/>
    <w:rsid w:val="299D143C"/>
    <w:rsid w:val="29B22956"/>
    <w:rsid w:val="29DF1437"/>
    <w:rsid w:val="29E47F3B"/>
    <w:rsid w:val="2A07545B"/>
    <w:rsid w:val="2A0E669D"/>
    <w:rsid w:val="2A337FFE"/>
    <w:rsid w:val="2A373C91"/>
    <w:rsid w:val="2A64465C"/>
    <w:rsid w:val="2A841886"/>
    <w:rsid w:val="2A9255EE"/>
    <w:rsid w:val="2AA4561F"/>
    <w:rsid w:val="2AAD7DB1"/>
    <w:rsid w:val="2ACD0453"/>
    <w:rsid w:val="2ACF5F79"/>
    <w:rsid w:val="2AE171DB"/>
    <w:rsid w:val="2AE31826"/>
    <w:rsid w:val="2B1215FF"/>
    <w:rsid w:val="2B22142D"/>
    <w:rsid w:val="2B233836"/>
    <w:rsid w:val="2B253DEB"/>
    <w:rsid w:val="2B557D47"/>
    <w:rsid w:val="2B5A4CDD"/>
    <w:rsid w:val="2B775B7C"/>
    <w:rsid w:val="2B7D8CE5"/>
    <w:rsid w:val="2B7E174D"/>
    <w:rsid w:val="2B950181"/>
    <w:rsid w:val="2BA51913"/>
    <w:rsid w:val="2BAA609E"/>
    <w:rsid w:val="2BC730F4"/>
    <w:rsid w:val="2BD42D3A"/>
    <w:rsid w:val="2BD53DFD"/>
    <w:rsid w:val="2BDD6474"/>
    <w:rsid w:val="2BE6621C"/>
    <w:rsid w:val="2BFE567C"/>
    <w:rsid w:val="2C114B8E"/>
    <w:rsid w:val="2C161A67"/>
    <w:rsid w:val="2C1C10B3"/>
    <w:rsid w:val="2C390A8A"/>
    <w:rsid w:val="2C393A47"/>
    <w:rsid w:val="2C4337F2"/>
    <w:rsid w:val="2C493B09"/>
    <w:rsid w:val="2C4E2ECE"/>
    <w:rsid w:val="2C664D32"/>
    <w:rsid w:val="2C671B1C"/>
    <w:rsid w:val="2C8658E6"/>
    <w:rsid w:val="2C8763E0"/>
    <w:rsid w:val="2CA23219"/>
    <w:rsid w:val="2CB01DDA"/>
    <w:rsid w:val="2CB41A9D"/>
    <w:rsid w:val="2CB573F1"/>
    <w:rsid w:val="2CBC42DB"/>
    <w:rsid w:val="2CD0422B"/>
    <w:rsid w:val="2CDA3223"/>
    <w:rsid w:val="2CDD11B9"/>
    <w:rsid w:val="2CE11F94"/>
    <w:rsid w:val="2D0637A8"/>
    <w:rsid w:val="2D151C3D"/>
    <w:rsid w:val="2D1A15CC"/>
    <w:rsid w:val="2D1A7254"/>
    <w:rsid w:val="2D1F25D3"/>
    <w:rsid w:val="2D2D51D9"/>
    <w:rsid w:val="2D3E2F42"/>
    <w:rsid w:val="2D4B511A"/>
    <w:rsid w:val="2D5147C4"/>
    <w:rsid w:val="2D52015B"/>
    <w:rsid w:val="2D597D7C"/>
    <w:rsid w:val="2D796670"/>
    <w:rsid w:val="2D850242"/>
    <w:rsid w:val="2D9818DA"/>
    <w:rsid w:val="2D9D235F"/>
    <w:rsid w:val="2DAA27E3"/>
    <w:rsid w:val="2DB126A6"/>
    <w:rsid w:val="2DCB3D5D"/>
    <w:rsid w:val="2DDF416D"/>
    <w:rsid w:val="2DE24215"/>
    <w:rsid w:val="2DE51610"/>
    <w:rsid w:val="2DE7DC5C"/>
    <w:rsid w:val="2DFCCFCB"/>
    <w:rsid w:val="2E1A575D"/>
    <w:rsid w:val="2E3B2297"/>
    <w:rsid w:val="2E4107D3"/>
    <w:rsid w:val="2E461EED"/>
    <w:rsid w:val="2E4910CB"/>
    <w:rsid w:val="2E5121F0"/>
    <w:rsid w:val="2E5B44E1"/>
    <w:rsid w:val="2E652751"/>
    <w:rsid w:val="2E795642"/>
    <w:rsid w:val="2E823302"/>
    <w:rsid w:val="2E861045"/>
    <w:rsid w:val="2E866222"/>
    <w:rsid w:val="2E905A1F"/>
    <w:rsid w:val="2EAD5B17"/>
    <w:rsid w:val="2EC35DF5"/>
    <w:rsid w:val="2ECC132B"/>
    <w:rsid w:val="2EE858F4"/>
    <w:rsid w:val="2EFF028F"/>
    <w:rsid w:val="2F0957D2"/>
    <w:rsid w:val="2F0B45E6"/>
    <w:rsid w:val="2F0D6CA4"/>
    <w:rsid w:val="2F106B60"/>
    <w:rsid w:val="2F134BD6"/>
    <w:rsid w:val="2F162BDB"/>
    <w:rsid w:val="2F1E66AB"/>
    <w:rsid w:val="2F252369"/>
    <w:rsid w:val="2F38663A"/>
    <w:rsid w:val="2F387523"/>
    <w:rsid w:val="2F3F2FA2"/>
    <w:rsid w:val="2F495D04"/>
    <w:rsid w:val="2F7319A3"/>
    <w:rsid w:val="2F73560E"/>
    <w:rsid w:val="2F8A5ED4"/>
    <w:rsid w:val="2F911B6F"/>
    <w:rsid w:val="2F91261E"/>
    <w:rsid w:val="2F971E61"/>
    <w:rsid w:val="2FCF4325"/>
    <w:rsid w:val="2FEE6587"/>
    <w:rsid w:val="2FF56CFE"/>
    <w:rsid w:val="30071D11"/>
    <w:rsid w:val="30101DF0"/>
    <w:rsid w:val="30197C97"/>
    <w:rsid w:val="301B769D"/>
    <w:rsid w:val="30296C18"/>
    <w:rsid w:val="302E1FC3"/>
    <w:rsid w:val="30377647"/>
    <w:rsid w:val="30446AC1"/>
    <w:rsid w:val="305667F5"/>
    <w:rsid w:val="3062163D"/>
    <w:rsid w:val="306B04F2"/>
    <w:rsid w:val="30735EFB"/>
    <w:rsid w:val="307A2EC2"/>
    <w:rsid w:val="307C556F"/>
    <w:rsid w:val="30922745"/>
    <w:rsid w:val="30A6077B"/>
    <w:rsid w:val="30AB3D7C"/>
    <w:rsid w:val="30D36097"/>
    <w:rsid w:val="30E42053"/>
    <w:rsid w:val="30E91417"/>
    <w:rsid w:val="30F235D8"/>
    <w:rsid w:val="30F62743"/>
    <w:rsid w:val="311504A0"/>
    <w:rsid w:val="313D392C"/>
    <w:rsid w:val="313F372D"/>
    <w:rsid w:val="314B37F5"/>
    <w:rsid w:val="317B7CC6"/>
    <w:rsid w:val="319677F1"/>
    <w:rsid w:val="31A02973"/>
    <w:rsid w:val="31A96AF3"/>
    <w:rsid w:val="31B5368B"/>
    <w:rsid w:val="31CB66E8"/>
    <w:rsid w:val="31D25C01"/>
    <w:rsid w:val="31D46627"/>
    <w:rsid w:val="32025254"/>
    <w:rsid w:val="32076FC7"/>
    <w:rsid w:val="320C42DA"/>
    <w:rsid w:val="320D73A8"/>
    <w:rsid w:val="321A0390"/>
    <w:rsid w:val="321D77CC"/>
    <w:rsid w:val="32201A7B"/>
    <w:rsid w:val="322C1F03"/>
    <w:rsid w:val="322E7A29"/>
    <w:rsid w:val="323473FF"/>
    <w:rsid w:val="324803BF"/>
    <w:rsid w:val="324A0D01"/>
    <w:rsid w:val="32562ADC"/>
    <w:rsid w:val="325F31B6"/>
    <w:rsid w:val="3272730B"/>
    <w:rsid w:val="3276723B"/>
    <w:rsid w:val="32B1259E"/>
    <w:rsid w:val="32B24700"/>
    <w:rsid w:val="32BC1812"/>
    <w:rsid w:val="32E45824"/>
    <w:rsid w:val="32E727A1"/>
    <w:rsid w:val="32EB591A"/>
    <w:rsid w:val="32F742BF"/>
    <w:rsid w:val="330662B0"/>
    <w:rsid w:val="3317670F"/>
    <w:rsid w:val="33194773"/>
    <w:rsid w:val="332271AD"/>
    <w:rsid w:val="3327066D"/>
    <w:rsid w:val="33394608"/>
    <w:rsid w:val="333B67CB"/>
    <w:rsid w:val="333E2737"/>
    <w:rsid w:val="33635E0F"/>
    <w:rsid w:val="336B0809"/>
    <w:rsid w:val="338F39E0"/>
    <w:rsid w:val="33B6772C"/>
    <w:rsid w:val="33BA369E"/>
    <w:rsid w:val="33C63C91"/>
    <w:rsid w:val="33CC094D"/>
    <w:rsid w:val="33CE1B48"/>
    <w:rsid w:val="33E04D53"/>
    <w:rsid w:val="33F071E7"/>
    <w:rsid w:val="340824FC"/>
    <w:rsid w:val="341962BA"/>
    <w:rsid w:val="342B246C"/>
    <w:rsid w:val="34367069"/>
    <w:rsid w:val="343C4C08"/>
    <w:rsid w:val="343E5F1E"/>
    <w:rsid w:val="344A041F"/>
    <w:rsid w:val="344A6BD0"/>
    <w:rsid w:val="34545741"/>
    <w:rsid w:val="345815D9"/>
    <w:rsid w:val="345C2254"/>
    <w:rsid w:val="346E05B1"/>
    <w:rsid w:val="347D5989"/>
    <w:rsid w:val="34810502"/>
    <w:rsid w:val="34825821"/>
    <w:rsid w:val="348A2F11"/>
    <w:rsid w:val="34921DAB"/>
    <w:rsid w:val="349921B7"/>
    <w:rsid w:val="349F62D2"/>
    <w:rsid w:val="34B26DD0"/>
    <w:rsid w:val="34B77EA7"/>
    <w:rsid w:val="34BB756E"/>
    <w:rsid w:val="34C70AD3"/>
    <w:rsid w:val="34CB67EC"/>
    <w:rsid w:val="34CB78A0"/>
    <w:rsid w:val="34CD1148"/>
    <w:rsid w:val="34CF4638"/>
    <w:rsid w:val="34D96EF4"/>
    <w:rsid w:val="34DD0403"/>
    <w:rsid w:val="34F95209"/>
    <w:rsid w:val="34FA5B85"/>
    <w:rsid w:val="3509393A"/>
    <w:rsid w:val="350F1736"/>
    <w:rsid w:val="35494B7A"/>
    <w:rsid w:val="35507F2D"/>
    <w:rsid w:val="35721CBC"/>
    <w:rsid w:val="35752163"/>
    <w:rsid w:val="357754DB"/>
    <w:rsid w:val="357D0EBD"/>
    <w:rsid w:val="35811EF8"/>
    <w:rsid w:val="35882E96"/>
    <w:rsid w:val="358838F4"/>
    <w:rsid w:val="35A324DC"/>
    <w:rsid w:val="35B736E1"/>
    <w:rsid w:val="35E82C82"/>
    <w:rsid w:val="35EF25D5"/>
    <w:rsid w:val="35FD44EF"/>
    <w:rsid w:val="3632560E"/>
    <w:rsid w:val="36346475"/>
    <w:rsid w:val="364247A8"/>
    <w:rsid w:val="366426B4"/>
    <w:rsid w:val="36894370"/>
    <w:rsid w:val="369A42C1"/>
    <w:rsid w:val="36A96C57"/>
    <w:rsid w:val="36B53F38"/>
    <w:rsid w:val="36BE4A8E"/>
    <w:rsid w:val="36C20809"/>
    <w:rsid w:val="36FB00F6"/>
    <w:rsid w:val="37030A4E"/>
    <w:rsid w:val="371B0810"/>
    <w:rsid w:val="371E0DA8"/>
    <w:rsid w:val="37287589"/>
    <w:rsid w:val="37332FAA"/>
    <w:rsid w:val="37411FAD"/>
    <w:rsid w:val="374A6C10"/>
    <w:rsid w:val="37503F9E"/>
    <w:rsid w:val="377869C5"/>
    <w:rsid w:val="377C1237"/>
    <w:rsid w:val="37895702"/>
    <w:rsid w:val="379540A7"/>
    <w:rsid w:val="37A023EF"/>
    <w:rsid w:val="37A442EA"/>
    <w:rsid w:val="37AB04DD"/>
    <w:rsid w:val="37AF33BA"/>
    <w:rsid w:val="37BF5F09"/>
    <w:rsid w:val="37CB77A8"/>
    <w:rsid w:val="37CFF2C0"/>
    <w:rsid w:val="37DB5AC1"/>
    <w:rsid w:val="37DFAE1E"/>
    <w:rsid w:val="37EFA299"/>
    <w:rsid w:val="37F3288B"/>
    <w:rsid w:val="380B58A2"/>
    <w:rsid w:val="38101095"/>
    <w:rsid w:val="38147435"/>
    <w:rsid w:val="38206066"/>
    <w:rsid w:val="38284F1B"/>
    <w:rsid w:val="382A5FD4"/>
    <w:rsid w:val="382D23A5"/>
    <w:rsid w:val="382D6096"/>
    <w:rsid w:val="383047CA"/>
    <w:rsid w:val="38496911"/>
    <w:rsid w:val="38926838"/>
    <w:rsid w:val="389B7ECD"/>
    <w:rsid w:val="38A520C0"/>
    <w:rsid w:val="38AE59B9"/>
    <w:rsid w:val="38AF2F28"/>
    <w:rsid w:val="390A097A"/>
    <w:rsid w:val="39237490"/>
    <w:rsid w:val="3930119A"/>
    <w:rsid w:val="39304B00"/>
    <w:rsid w:val="394A143B"/>
    <w:rsid w:val="394B55AD"/>
    <w:rsid w:val="396226AE"/>
    <w:rsid w:val="398D62E7"/>
    <w:rsid w:val="398E1BDC"/>
    <w:rsid w:val="398F7402"/>
    <w:rsid w:val="399AA990"/>
    <w:rsid w:val="399D8243"/>
    <w:rsid w:val="39CA084F"/>
    <w:rsid w:val="39CA4EF5"/>
    <w:rsid w:val="39CB0253"/>
    <w:rsid w:val="39FE4185"/>
    <w:rsid w:val="3A00614F"/>
    <w:rsid w:val="3A05351D"/>
    <w:rsid w:val="3A085004"/>
    <w:rsid w:val="3A184B1B"/>
    <w:rsid w:val="3A1B3392"/>
    <w:rsid w:val="3A1B67E7"/>
    <w:rsid w:val="3A1C6C50"/>
    <w:rsid w:val="3A1D4B26"/>
    <w:rsid w:val="3A213865"/>
    <w:rsid w:val="3A257964"/>
    <w:rsid w:val="3A5735AF"/>
    <w:rsid w:val="3A5C2A17"/>
    <w:rsid w:val="3A6E96EB"/>
    <w:rsid w:val="3A8D72B7"/>
    <w:rsid w:val="3A9D2B9F"/>
    <w:rsid w:val="3AA82343"/>
    <w:rsid w:val="3AAC1E33"/>
    <w:rsid w:val="3AB6385C"/>
    <w:rsid w:val="3ABE28D2"/>
    <w:rsid w:val="3AC16F61"/>
    <w:rsid w:val="3AC851A9"/>
    <w:rsid w:val="3AD92EAA"/>
    <w:rsid w:val="3AE50E19"/>
    <w:rsid w:val="3AE962C4"/>
    <w:rsid w:val="3AF03F59"/>
    <w:rsid w:val="3AFD1C0B"/>
    <w:rsid w:val="3B017D29"/>
    <w:rsid w:val="3B0B3DFC"/>
    <w:rsid w:val="3B122B13"/>
    <w:rsid w:val="3B17421B"/>
    <w:rsid w:val="3B300374"/>
    <w:rsid w:val="3B331C0C"/>
    <w:rsid w:val="3B344F4C"/>
    <w:rsid w:val="3B4D6BB0"/>
    <w:rsid w:val="3B4E2EEA"/>
    <w:rsid w:val="3B4F19E2"/>
    <w:rsid w:val="3B5D137F"/>
    <w:rsid w:val="3B671842"/>
    <w:rsid w:val="3B6B5B6F"/>
    <w:rsid w:val="3B8FEA8A"/>
    <w:rsid w:val="3BA40D5C"/>
    <w:rsid w:val="3BC66ABC"/>
    <w:rsid w:val="3BC9791E"/>
    <w:rsid w:val="3BCD3EAE"/>
    <w:rsid w:val="3C087302"/>
    <w:rsid w:val="3C0F5D56"/>
    <w:rsid w:val="3C406CD7"/>
    <w:rsid w:val="3C476B40"/>
    <w:rsid w:val="3C4D3061"/>
    <w:rsid w:val="3C542C70"/>
    <w:rsid w:val="3C6414FE"/>
    <w:rsid w:val="3C65728E"/>
    <w:rsid w:val="3C676AC4"/>
    <w:rsid w:val="3C681D8A"/>
    <w:rsid w:val="3C7161CB"/>
    <w:rsid w:val="3C7C70D7"/>
    <w:rsid w:val="3C8E409E"/>
    <w:rsid w:val="3C9E1C4F"/>
    <w:rsid w:val="3CB52AF5"/>
    <w:rsid w:val="3CD05DF7"/>
    <w:rsid w:val="3CEA45F5"/>
    <w:rsid w:val="3CF7310E"/>
    <w:rsid w:val="3CFB49AC"/>
    <w:rsid w:val="3CFCD6EC"/>
    <w:rsid w:val="3D104204"/>
    <w:rsid w:val="3D161975"/>
    <w:rsid w:val="3D31661F"/>
    <w:rsid w:val="3D3305EA"/>
    <w:rsid w:val="3D3B07EB"/>
    <w:rsid w:val="3D4C0307"/>
    <w:rsid w:val="3D57037E"/>
    <w:rsid w:val="3D5BF4FD"/>
    <w:rsid w:val="3DA23079"/>
    <w:rsid w:val="3DAB22C4"/>
    <w:rsid w:val="3DAE1A1E"/>
    <w:rsid w:val="3DB57746"/>
    <w:rsid w:val="3DC5858A"/>
    <w:rsid w:val="3DFD766C"/>
    <w:rsid w:val="3E1D4DF6"/>
    <w:rsid w:val="3E214104"/>
    <w:rsid w:val="3E23240C"/>
    <w:rsid w:val="3E243960"/>
    <w:rsid w:val="3E25529D"/>
    <w:rsid w:val="3E3C7433"/>
    <w:rsid w:val="3E3F3C88"/>
    <w:rsid w:val="3E473979"/>
    <w:rsid w:val="3E6350E4"/>
    <w:rsid w:val="3E6D7F81"/>
    <w:rsid w:val="3E726263"/>
    <w:rsid w:val="3E8B6203"/>
    <w:rsid w:val="3E8D3D29"/>
    <w:rsid w:val="3E950E30"/>
    <w:rsid w:val="3EAF0A40"/>
    <w:rsid w:val="3EB412B6"/>
    <w:rsid w:val="3EC847EB"/>
    <w:rsid w:val="3ECF7E9E"/>
    <w:rsid w:val="3ED2040C"/>
    <w:rsid w:val="3EE30CD7"/>
    <w:rsid w:val="3EE849D1"/>
    <w:rsid w:val="3EFEC678"/>
    <w:rsid w:val="3F035D9A"/>
    <w:rsid w:val="3F223780"/>
    <w:rsid w:val="3F32042D"/>
    <w:rsid w:val="3F454604"/>
    <w:rsid w:val="3F500B5D"/>
    <w:rsid w:val="3F6F3258"/>
    <w:rsid w:val="3F785251"/>
    <w:rsid w:val="3F8301CB"/>
    <w:rsid w:val="3F864C9D"/>
    <w:rsid w:val="3F9579E3"/>
    <w:rsid w:val="3FB73685"/>
    <w:rsid w:val="3FCA68B7"/>
    <w:rsid w:val="3FF13F7F"/>
    <w:rsid w:val="3FF43934"/>
    <w:rsid w:val="3FFE7B70"/>
    <w:rsid w:val="3FFFCB2E"/>
    <w:rsid w:val="40130EDA"/>
    <w:rsid w:val="401F0F4E"/>
    <w:rsid w:val="402629D5"/>
    <w:rsid w:val="4033091C"/>
    <w:rsid w:val="4033445D"/>
    <w:rsid w:val="40713895"/>
    <w:rsid w:val="40722B73"/>
    <w:rsid w:val="407C6D37"/>
    <w:rsid w:val="4081166C"/>
    <w:rsid w:val="408C5D5A"/>
    <w:rsid w:val="40905D53"/>
    <w:rsid w:val="40B165E5"/>
    <w:rsid w:val="40BC0784"/>
    <w:rsid w:val="40D20092"/>
    <w:rsid w:val="40E35E83"/>
    <w:rsid w:val="40F97454"/>
    <w:rsid w:val="410D1152"/>
    <w:rsid w:val="4114068D"/>
    <w:rsid w:val="413A63D2"/>
    <w:rsid w:val="41525EBB"/>
    <w:rsid w:val="4153125A"/>
    <w:rsid w:val="415C2938"/>
    <w:rsid w:val="415F6115"/>
    <w:rsid w:val="41761C16"/>
    <w:rsid w:val="417A13EA"/>
    <w:rsid w:val="417F563A"/>
    <w:rsid w:val="418C02C8"/>
    <w:rsid w:val="41A82C28"/>
    <w:rsid w:val="41AC44C7"/>
    <w:rsid w:val="41B15F81"/>
    <w:rsid w:val="41B810BD"/>
    <w:rsid w:val="41D8350E"/>
    <w:rsid w:val="41EA4FEF"/>
    <w:rsid w:val="42012526"/>
    <w:rsid w:val="420419EC"/>
    <w:rsid w:val="42197459"/>
    <w:rsid w:val="421F479F"/>
    <w:rsid w:val="425B1A04"/>
    <w:rsid w:val="425F3FFA"/>
    <w:rsid w:val="428E0070"/>
    <w:rsid w:val="42A1532E"/>
    <w:rsid w:val="42A67AEF"/>
    <w:rsid w:val="42AE227A"/>
    <w:rsid w:val="42AF26B5"/>
    <w:rsid w:val="42B162EC"/>
    <w:rsid w:val="42CF290F"/>
    <w:rsid w:val="42EB67B9"/>
    <w:rsid w:val="42FF20DD"/>
    <w:rsid w:val="43016A94"/>
    <w:rsid w:val="430E12A3"/>
    <w:rsid w:val="434C292E"/>
    <w:rsid w:val="43540053"/>
    <w:rsid w:val="43553439"/>
    <w:rsid w:val="435F43FF"/>
    <w:rsid w:val="436D0726"/>
    <w:rsid w:val="436F6F8D"/>
    <w:rsid w:val="43892764"/>
    <w:rsid w:val="43961DA3"/>
    <w:rsid w:val="439A4112"/>
    <w:rsid w:val="439C491E"/>
    <w:rsid w:val="43C519D7"/>
    <w:rsid w:val="43D21C41"/>
    <w:rsid w:val="43E30817"/>
    <w:rsid w:val="440F6F8F"/>
    <w:rsid w:val="441822E7"/>
    <w:rsid w:val="4436558C"/>
    <w:rsid w:val="443F5AC6"/>
    <w:rsid w:val="44491802"/>
    <w:rsid w:val="44522184"/>
    <w:rsid w:val="44587E5E"/>
    <w:rsid w:val="446846DD"/>
    <w:rsid w:val="44711FA6"/>
    <w:rsid w:val="44861819"/>
    <w:rsid w:val="44B6088D"/>
    <w:rsid w:val="44B73937"/>
    <w:rsid w:val="44C333F6"/>
    <w:rsid w:val="44EF48D1"/>
    <w:rsid w:val="44F75A43"/>
    <w:rsid w:val="451B0F59"/>
    <w:rsid w:val="457A231B"/>
    <w:rsid w:val="4598067A"/>
    <w:rsid w:val="45BA0EC7"/>
    <w:rsid w:val="45D7429C"/>
    <w:rsid w:val="45DB35CC"/>
    <w:rsid w:val="46164604"/>
    <w:rsid w:val="463E1211"/>
    <w:rsid w:val="46400DB5"/>
    <w:rsid w:val="466A7DB8"/>
    <w:rsid w:val="467C3DCA"/>
    <w:rsid w:val="46841EB6"/>
    <w:rsid w:val="46875502"/>
    <w:rsid w:val="46911EDD"/>
    <w:rsid w:val="46936B38"/>
    <w:rsid w:val="46A40724"/>
    <w:rsid w:val="46A71700"/>
    <w:rsid w:val="46AF3A72"/>
    <w:rsid w:val="46DD3374"/>
    <w:rsid w:val="46EB7AE7"/>
    <w:rsid w:val="46F507CD"/>
    <w:rsid w:val="46F5246C"/>
    <w:rsid w:val="46F5573F"/>
    <w:rsid w:val="470B789A"/>
    <w:rsid w:val="470E3D47"/>
    <w:rsid w:val="471E13DE"/>
    <w:rsid w:val="47201EAB"/>
    <w:rsid w:val="47221F1F"/>
    <w:rsid w:val="472379C2"/>
    <w:rsid w:val="47290367"/>
    <w:rsid w:val="47382B01"/>
    <w:rsid w:val="47436FB5"/>
    <w:rsid w:val="4748470D"/>
    <w:rsid w:val="475239D4"/>
    <w:rsid w:val="476F0470"/>
    <w:rsid w:val="479121B1"/>
    <w:rsid w:val="4799373F"/>
    <w:rsid w:val="479FA489"/>
    <w:rsid w:val="47A3011A"/>
    <w:rsid w:val="47A6054D"/>
    <w:rsid w:val="47A65E5C"/>
    <w:rsid w:val="47A94F1C"/>
    <w:rsid w:val="47AA0BB3"/>
    <w:rsid w:val="47C36E05"/>
    <w:rsid w:val="47E040A3"/>
    <w:rsid w:val="47ED3080"/>
    <w:rsid w:val="47F82BD7"/>
    <w:rsid w:val="47F866B8"/>
    <w:rsid w:val="47FBB06B"/>
    <w:rsid w:val="48084421"/>
    <w:rsid w:val="480A77CA"/>
    <w:rsid w:val="48221986"/>
    <w:rsid w:val="482426CD"/>
    <w:rsid w:val="48274CF4"/>
    <w:rsid w:val="482F19AD"/>
    <w:rsid w:val="48416E9F"/>
    <w:rsid w:val="48424780"/>
    <w:rsid w:val="48960765"/>
    <w:rsid w:val="489F3FE9"/>
    <w:rsid w:val="48A57EC2"/>
    <w:rsid w:val="48A71CE8"/>
    <w:rsid w:val="48AD5394"/>
    <w:rsid w:val="48B60321"/>
    <w:rsid w:val="48B819A3"/>
    <w:rsid w:val="48BB1493"/>
    <w:rsid w:val="48BB1E4D"/>
    <w:rsid w:val="48BF71D5"/>
    <w:rsid w:val="48DD58AD"/>
    <w:rsid w:val="48E66D89"/>
    <w:rsid w:val="48FB212D"/>
    <w:rsid w:val="49005572"/>
    <w:rsid w:val="491C2930"/>
    <w:rsid w:val="49407797"/>
    <w:rsid w:val="49410DD8"/>
    <w:rsid w:val="495B6C29"/>
    <w:rsid w:val="496A5F6B"/>
    <w:rsid w:val="49745EDC"/>
    <w:rsid w:val="497A3E3D"/>
    <w:rsid w:val="49843840"/>
    <w:rsid w:val="49CE2BFB"/>
    <w:rsid w:val="49CF3448"/>
    <w:rsid w:val="49D547D7"/>
    <w:rsid w:val="49DB68BC"/>
    <w:rsid w:val="49DC68A1"/>
    <w:rsid w:val="49FB423D"/>
    <w:rsid w:val="4A075A75"/>
    <w:rsid w:val="4A08695A"/>
    <w:rsid w:val="4A0B246D"/>
    <w:rsid w:val="4A1800B3"/>
    <w:rsid w:val="4A2C0CE9"/>
    <w:rsid w:val="4A4060F4"/>
    <w:rsid w:val="4A657908"/>
    <w:rsid w:val="4AA36797"/>
    <w:rsid w:val="4AB12B4E"/>
    <w:rsid w:val="4AB66125"/>
    <w:rsid w:val="4ADD1B95"/>
    <w:rsid w:val="4AFC4889"/>
    <w:rsid w:val="4AFDA87E"/>
    <w:rsid w:val="4B03749E"/>
    <w:rsid w:val="4B0976D0"/>
    <w:rsid w:val="4B410375"/>
    <w:rsid w:val="4B4B46CC"/>
    <w:rsid w:val="4B5C1B0B"/>
    <w:rsid w:val="4B6D317D"/>
    <w:rsid w:val="4B766399"/>
    <w:rsid w:val="4B776A9A"/>
    <w:rsid w:val="4B8B7C05"/>
    <w:rsid w:val="4BA17066"/>
    <w:rsid w:val="4BB30EAE"/>
    <w:rsid w:val="4BB83F82"/>
    <w:rsid w:val="4BD034A7"/>
    <w:rsid w:val="4BD12AB4"/>
    <w:rsid w:val="4BDE6F1C"/>
    <w:rsid w:val="4BEF22F8"/>
    <w:rsid w:val="4C1A0B40"/>
    <w:rsid w:val="4C344B3B"/>
    <w:rsid w:val="4C417657"/>
    <w:rsid w:val="4C431ECB"/>
    <w:rsid w:val="4C5D0598"/>
    <w:rsid w:val="4C6817D9"/>
    <w:rsid w:val="4C6F5FDA"/>
    <w:rsid w:val="4C8154BB"/>
    <w:rsid w:val="4C851467"/>
    <w:rsid w:val="4C9A5073"/>
    <w:rsid w:val="4CA23144"/>
    <w:rsid w:val="4CAC181F"/>
    <w:rsid w:val="4CB45B43"/>
    <w:rsid w:val="4CC07CFA"/>
    <w:rsid w:val="4CFB89F9"/>
    <w:rsid w:val="4D027691"/>
    <w:rsid w:val="4D183358"/>
    <w:rsid w:val="4D3D4C0A"/>
    <w:rsid w:val="4D70AD63"/>
    <w:rsid w:val="4D730803"/>
    <w:rsid w:val="4D834BAA"/>
    <w:rsid w:val="4D845301"/>
    <w:rsid w:val="4DA35CFA"/>
    <w:rsid w:val="4DA8648A"/>
    <w:rsid w:val="4DAD6C9B"/>
    <w:rsid w:val="4DAE6F3D"/>
    <w:rsid w:val="4DB459E6"/>
    <w:rsid w:val="4DF53699"/>
    <w:rsid w:val="4DF73079"/>
    <w:rsid w:val="4E045131"/>
    <w:rsid w:val="4E10669D"/>
    <w:rsid w:val="4E31410B"/>
    <w:rsid w:val="4E334DE5"/>
    <w:rsid w:val="4E3D20EB"/>
    <w:rsid w:val="4E4A7100"/>
    <w:rsid w:val="4E4B5E0C"/>
    <w:rsid w:val="4E573A0C"/>
    <w:rsid w:val="4E6B1B02"/>
    <w:rsid w:val="4E765B74"/>
    <w:rsid w:val="4E810C46"/>
    <w:rsid w:val="4E8606AC"/>
    <w:rsid w:val="4EA604F0"/>
    <w:rsid w:val="4ECA55D0"/>
    <w:rsid w:val="4ECD1F20"/>
    <w:rsid w:val="4ED432AF"/>
    <w:rsid w:val="4EE83C74"/>
    <w:rsid w:val="4EEE3181"/>
    <w:rsid w:val="4EFE2F6E"/>
    <w:rsid w:val="4F400944"/>
    <w:rsid w:val="4F400C45"/>
    <w:rsid w:val="4F497F9A"/>
    <w:rsid w:val="4F597FDE"/>
    <w:rsid w:val="4F6B314A"/>
    <w:rsid w:val="4F766A76"/>
    <w:rsid w:val="4F7A5EB7"/>
    <w:rsid w:val="4FA07362"/>
    <w:rsid w:val="4FA26F09"/>
    <w:rsid w:val="4FA50FF4"/>
    <w:rsid w:val="4FA64F43"/>
    <w:rsid w:val="4FBC7A91"/>
    <w:rsid w:val="4FBD742E"/>
    <w:rsid w:val="4FD29640"/>
    <w:rsid w:val="4FE011FF"/>
    <w:rsid w:val="4FF77255"/>
    <w:rsid w:val="4FFC486B"/>
    <w:rsid w:val="50027558"/>
    <w:rsid w:val="50054FC5"/>
    <w:rsid w:val="500656EA"/>
    <w:rsid w:val="50143AC4"/>
    <w:rsid w:val="50394DC8"/>
    <w:rsid w:val="505E5465"/>
    <w:rsid w:val="506B19F1"/>
    <w:rsid w:val="50885363"/>
    <w:rsid w:val="509A2104"/>
    <w:rsid w:val="509A3AA4"/>
    <w:rsid w:val="50AA2519"/>
    <w:rsid w:val="50CA3F48"/>
    <w:rsid w:val="50D37522"/>
    <w:rsid w:val="50D54AC9"/>
    <w:rsid w:val="50FB70EF"/>
    <w:rsid w:val="51200A2D"/>
    <w:rsid w:val="512F0C70"/>
    <w:rsid w:val="514D11D4"/>
    <w:rsid w:val="519F05B3"/>
    <w:rsid w:val="51BA18C8"/>
    <w:rsid w:val="51D6008C"/>
    <w:rsid w:val="51E1640E"/>
    <w:rsid w:val="51E8779D"/>
    <w:rsid w:val="51F25A25"/>
    <w:rsid w:val="51FE5B70"/>
    <w:rsid w:val="51FF6063"/>
    <w:rsid w:val="52011AED"/>
    <w:rsid w:val="520774F7"/>
    <w:rsid w:val="521029A1"/>
    <w:rsid w:val="521B0577"/>
    <w:rsid w:val="521F6BD7"/>
    <w:rsid w:val="524D6214"/>
    <w:rsid w:val="525508EC"/>
    <w:rsid w:val="52636681"/>
    <w:rsid w:val="526F7C67"/>
    <w:rsid w:val="52713361"/>
    <w:rsid w:val="527A7DC6"/>
    <w:rsid w:val="5286637D"/>
    <w:rsid w:val="52994C3B"/>
    <w:rsid w:val="53112CF6"/>
    <w:rsid w:val="5311687F"/>
    <w:rsid w:val="531E0F9C"/>
    <w:rsid w:val="531E6634"/>
    <w:rsid w:val="53280AD1"/>
    <w:rsid w:val="53285977"/>
    <w:rsid w:val="533F6CB7"/>
    <w:rsid w:val="53437753"/>
    <w:rsid w:val="5358625C"/>
    <w:rsid w:val="536015B5"/>
    <w:rsid w:val="536746F1"/>
    <w:rsid w:val="538344C1"/>
    <w:rsid w:val="53971DBC"/>
    <w:rsid w:val="53A23012"/>
    <w:rsid w:val="53A34C33"/>
    <w:rsid w:val="53BC1C52"/>
    <w:rsid w:val="53D55AFF"/>
    <w:rsid w:val="53DB2B03"/>
    <w:rsid w:val="53E75832"/>
    <w:rsid w:val="540A4EE9"/>
    <w:rsid w:val="541C7A19"/>
    <w:rsid w:val="541D3002"/>
    <w:rsid w:val="541E5A24"/>
    <w:rsid w:val="5429247E"/>
    <w:rsid w:val="544A10C5"/>
    <w:rsid w:val="54711E86"/>
    <w:rsid w:val="54796191"/>
    <w:rsid w:val="547F2777"/>
    <w:rsid w:val="549464D0"/>
    <w:rsid w:val="54AB6860"/>
    <w:rsid w:val="54BA6AA3"/>
    <w:rsid w:val="54BD6DDA"/>
    <w:rsid w:val="54BE6593"/>
    <w:rsid w:val="54C44D86"/>
    <w:rsid w:val="54DB547E"/>
    <w:rsid w:val="54F32D2F"/>
    <w:rsid w:val="54F8D03D"/>
    <w:rsid w:val="55081F04"/>
    <w:rsid w:val="550A34E6"/>
    <w:rsid w:val="55150320"/>
    <w:rsid w:val="5516042D"/>
    <w:rsid w:val="55173593"/>
    <w:rsid w:val="5520724E"/>
    <w:rsid w:val="552910C4"/>
    <w:rsid w:val="553A3451"/>
    <w:rsid w:val="5549122E"/>
    <w:rsid w:val="55520A3C"/>
    <w:rsid w:val="55524F2D"/>
    <w:rsid w:val="55562C6F"/>
    <w:rsid w:val="557FC995"/>
    <w:rsid w:val="55CC4CE0"/>
    <w:rsid w:val="56084E2B"/>
    <w:rsid w:val="562373E5"/>
    <w:rsid w:val="563B5030"/>
    <w:rsid w:val="563F7A31"/>
    <w:rsid w:val="564C3483"/>
    <w:rsid w:val="567D5FDA"/>
    <w:rsid w:val="567F18C8"/>
    <w:rsid w:val="56CC591C"/>
    <w:rsid w:val="56DA5FD0"/>
    <w:rsid w:val="56EE0C86"/>
    <w:rsid w:val="570A7387"/>
    <w:rsid w:val="571406EC"/>
    <w:rsid w:val="572648C3"/>
    <w:rsid w:val="573DE0BF"/>
    <w:rsid w:val="57454D4A"/>
    <w:rsid w:val="574A4E5D"/>
    <w:rsid w:val="57502D7F"/>
    <w:rsid w:val="57536629"/>
    <w:rsid w:val="57576DDC"/>
    <w:rsid w:val="576403E2"/>
    <w:rsid w:val="577218B7"/>
    <w:rsid w:val="57732BB4"/>
    <w:rsid w:val="577DFC9F"/>
    <w:rsid w:val="57803FD4"/>
    <w:rsid w:val="57893C00"/>
    <w:rsid w:val="57BB1253"/>
    <w:rsid w:val="57C00874"/>
    <w:rsid w:val="57D13E31"/>
    <w:rsid w:val="57DF594E"/>
    <w:rsid w:val="57E83927"/>
    <w:rsid w:val="57EE1F26"/>
    <w:rsid w:val="57EF1159"/>
    <w:rsid w:val="57FC18C2"/>
    <w:rsid w:val="58006D80"/>
    <w:rsid w:val="585F58AF"/>
    <w:rsid w:val="586D6938"/>
    <w:rsid w:val="58725E54"/>
    <w:rsid w:val="58750E19"/>
    <w:rsid w:val="58A63800"/>
    <w:rsid w:val="58BB132E"/>
    <w:rsid w:val="58C12AF6"/>
    <w:rsid w:val="58C6010C"/>
    <w:rsid w:val="58C84153"/>
    <w:rsid w:val="58C925CB"/>
    <w:rsid w:val="58D5034F"/>
    <w:rsid w:val="58DE7204"/>
    <w:rsid w:val="58EF978E"/>
    <w:rsid w:val="58FD0874"/>
    <w:rsid w:val="590A1D1C"/>
    <w:rsid w:val="591E5852"/>
    <w:rsid w:val="5943293C"/>
    <w:rsid w:val="594C31F9"/>
    <w:rsid w:val="595F703E"/>
    <w:rsid w:val="59760695"/>
    <w:rsid w:val="598C7E60"/>
    <w:rsid w:val="59BC3C97"/>
    <w:rsid w:val="59E161E4"/>
    <w:rsid w:val="59F11F01"/>
    <w:rsid w:val="59F544C4"/>
    <w:rsid w:val="59F54DEA"/>
    <w:rsid w:val="5A287F14"/>
    <w:rsid w:val="5A32320C"/>
    <w:rsid w:val="5A3C03E8"/>
    <w:rsid w:val="5A4620CF"/>
    <w:rsid w:val="5A516609"/>
    <w:rsid w:val="5A516EA5"/>
    <w:rsid w:val="5A524029"/>
    <w:rsid w:val="5A5615BC"/>
    <w:rsid w:val="5A69688C"/>
    <w:rsid w:val="5A703824"/>
    <w:rsid w:val="5A8907D7"/>
    <w:rsid w:val="5A8F109F"/>
    <w:rsid w:val="5A9B4CDE"/>
    <w:rsid w:val="5AA05361"/>
    <w:rsid w:val="5ABD3EAA"/>
    <w:rsid w:val="5AC16DDD"/>
    <w:rsid w:val="5AC643F3"/>
    <w:rsid w:val="5AEC099A"/>
    <w:rsid w:val="5AEF1863"/>
    <w:rsid w:val="5B1B724B"/>
    <w:rsid w:val="5B57504B"/>
    <w:rsid w:val="5B582279"/>
    <w:rsid w:val="5B635A41"/>
    <w:rsid w:val="5B6A162C"/>
    <w:rsid w:val="5B962018"/>
    <w:rsid w:val="5B9FA939"/>
    <w:rsid w:val="5BAA5AC3"/>
    <w:rsid w:val="5BB104EE"/>
    <w:rsid w:val="5BF8163B"/>
    <w:rsid w:val="5C0060F0"/>
    <w:rsid w:val="5C0A47B4"/>
    <w:rsid w:val="5C472C5F"/>
    <w:rsid w:val="5C4C26D6"/>
    <w:rsid w:val="5C58608A"/>
    <w:rsid w:val="5C6313A8"/>
    <w:rsid w:val="5C653D22"/>
    <w:rsid w:val="5C6F4617"/>
    <w:rsid w:val="5C777B1D"/>
    <w:rsid w:val="5C821DFE"/>
    <w:rsid w:val="5C967437"/>
    <w:rsid w:val="5C992D5B"/>
    <w:rsid w:val="5CA839AB"/>
    <w:rsid w:val="5CAF45D9"/>
    <w:rsid w:val="5CC53B54"/>
    <w:rsid w:val="5CC728F6"/>
    <w:rsid w:val="5CE46028"/>
    <w:rsid w:val="5D017965"/>
    <w:rsid w:val="5D075418"/>
    <w:rsid w:val="5D0A1E58"/>
    <w:rsid w:val="5D46181B"/>
    <w:rsid w:val="5D4B5084"/>
    <w:rsid w:val="5D4B7C1F"/>
    <w:rsid w:val="5D51797B"/>
    <w:rsid w:val="5D5C103F"/>
    <w:rsid w:val="5D66733F"/>
    <w:rsid w:val="5D7A3BFE"/>
    <w:rsid w:val="5D973E25"/>
    <w:rsid w:val="5DA81EAF"/>
    <w:rsid w:val="5DBB7416"/>
    <w:rsid w:val="5DD16895"/>
    <w:rsid w:val="5DD5494D"/>
    <w:rsid w:val="5DDB844A"/>
    <w:rsid w:val="5DDD7466"/>
    <w:rsid w:val="5DF36CA1"/>
    <w:rsid w:val="5DFB0493"/>
    <w:rsid w:val="5E072ECC"/>
    <w:rsid w:val="5E323B4E"/>
    <w:rsid w:val="5E341674"/>
    <w:rsid w:val="5E4567E9"/>
    <w:rsid w:val="5E6A778C"/>
    <w:rsid w:val="5E7322B9"/>
    <w:rsid w:val="5E76545F"/>
    <w:rsid w:val="5E79A2EC"/>
    <w:rsid w:val="5E7F4FE5"/>
    <w:rsid w:val="5E8925E9"/>
    <w:rsid w:val="5E8F31E5"/>
    <w:rsid w:val="5E993ECA"/>
    <w:rsid w:val="5E9F1650"/>
    <w:rsid w:val="5EAB59DF"/>
    <w:rsid w:val="5EB06ADA"/>
    <w:rsid w:val="5EBD77BF"/>
    <w:rsid w:val="5ED94EE3"/>
    <w:rsid w:val="5EEF0191"/>
    <w:rsid w:val="5EFE3151"/>
    <w:rsid w:val="5F011CE7"/>
    <w:rsid w:val="5F100333"/>
    <w:rsid w:val="5F217E4A"/>
    <w:rsid w:val="5F23C6ED"/>
    <w:rsid w:val="5F4627A9"/>
    <w:rsid w:val="5F5A335C"/>
    <w:rsid w:val="5F5B5C5E"/>
    <w:rsid w:val="5F6C11B4"/>
    <w:rsid w:val="5F7E34EF"/>
    <w:rsid w:val="5F8109D2"/>
    <w:rsid w:val="5F864E16"/>
    <w:rsid w:val="5F8D1984"/>
    <w:rsid w:val="5F9D1EC6"/>
    <w:rsid w:val="5FAD8A3B"/>
    <w:rsid w:val="5FB7FB9A"/>
    <w:rsid w:val="5FB8383E"/>
    <w:rsid w:val="5FBF2ADD"/>
    <w:rsid w:val="5FDF8D5F"/>
    <w:rsid w:val="5FE84E0C"/>
    <w:rsid w:val="5FF416FE"/>
    <w:rsid w:val="5FF51380"/>
    <w:rsid w:val="5FFA32C8"/>
    <w:rsid w:val="5FFF148D"/>
    <w:rsid w:val="600B4656"/>
    <w:rsid w:val="60114234"/>
    <w:rsid w:val="60251BBC"/>
    <w:rsid w:val="60623AEF"/>
    <w:rsid w:val="60651621"/>
    <w:rsid w:val="60A70823"/>
    <w:rsid w:val="60B35B0B"/>
    <w:rsid w:val="60B44CEE"/>
    <w:rsid w:val="60BA36F7"/>
    <w:rsid w:val="60D1559C"/>
    <w:rsid w:val="60E530F9"/>
    <w:rsid w:val="60E65324"/>
    <w:rsid w:val="60EB5790"/>
    <w:rsid w:val="60ED0B0C"/>
    <w:rsid w:val="6113253F"/>
    <w:rsid w:val="61170C6E"/>
    <w:rsid w:val="61200E1C"/>
    <w:rsid w:val="61240912"/>
    <w:rsid w:val="6126113D"/>
    <w:rsid w:val="613D1187"/>
    <w:rsid w:val="614024F1"/>
    <w:rsid w:val="61720E31"/>
    <w:rsid w:val="61810A3F"/>
    <w:rsid w:val="61833D8D"/>
    <w:rsid w:val="618D7A19"/>
    <w:rsid w:val="61A60ADB"/>
    <w:rsid w:val="61B40758"/>
    <w:rsid w:val="61C35D66"/>
    <w:rsid w:val="61C43182"/>
    <w:rsid w:val="61C70262"/>
    <w:rsid w:val="61CD4CE6"/>
    <w:rsid w:val="61D21B66"/>
    <w:rsid w:val="61D91B87"/>
    <w:rsid w:val="61E85C28"/>
    <w:rsid w:val="61F741E8"/>
    <w:rsid w:val="61FB9245"/>
    <w:rsid w:val="62146E17"/>
    <w:rsid w:val="62233ED9"/>
    <w:rsid w:val="623F6839"/>
    <w:rsid w:val="6246767E"/>
    <w:rsid w:val="62481C53"/>
    <w:rsid w:val="626477AD"/>
    <w:rsid w:val="626A1E97"/>
    <w:rsid w:val="62913AA0"/>
    <w:rsid w:val="62917095"/>
    <w:rsid w:val="629C0E87"/>
    <w:rsid w:val="62A50225"/>
    <w:rsid w:val="62A71F7B"/>
    <w:rsid w:val="62AB0701"/>
    <w:rsid w:val="62B73534"/>
    <w:rsid w:val="62C202DE"/>
    <w:rsid w:val="62D653F0"/>
    <w:rsid w:val="62D711D0"/>
    <w:rsid w:val="62EC6305"/>
    <w:rsid w:val="62FD56D6"/>
    <w:rsid w:val="630841E4"/>
    <w:rsid w:val="632224A9"/>
    <w:rsid w:val="632F68AE"/>
    <w:rsid w:val="633765BE"/>
    <w:rsid w:val="63415E6D"/>
    <w:rsid w:val="63462575"/>
    <w:rsid w:val="63672BE9"/>
    <w:rsid w:val="636B7A5B"/>
    <w:rsid w:val="63737F2D"/>
    <w:rsid w:val="637B5E30"/>
    <w:rsid w:val="63864720"/>
    <w:rsid w:val="638F0F48"/>
    <w:rsid w:val="639D71D4"/>
    <w:rsid w:val="63BB3B5C"/>
    <w:rsid w:val="63CA0B38"/>
    <w:rsid w:val="63CB4F62"/>
    <w:rsid w:val="63D75B69"/>
    <w:rsid w:val="63DB70F3"/>
    <w:rsid w:val="63E60787"/>
    <w:rsid w:val="64480E74"/>
    <w:rsid w:val="646A2293"/>
    <w:rsid w:val="646A5CE9"/>
    <w:rsid w:val="6486074F"/>
    <w:rsid w:val="649474DD"/>
    <w:rsid w:val="649A3942"/>
    <w:rsid w:val="64AA61E7"/>
    <w:rsid w:val="64BB506D"/>
    <w:rsid w:val="64E84E8D"/>
    <w:rsid w:val="65105EF9"/>
    <w:rsid w:val="651D10B4"/>
    <w:rsid w:val="65221B38"/>
    <w:rsid w:val="652D1F23"/>
    <w:rsid w:val="654B1C1E"/>
    <w:rsid w:val="655230FA"/>
    <w:rsid w:val="65537F36"/>
    <w:rsid w:val="657F1D6E"/>
    <w:rsid w:val="658F4BBB"/>
    <w:rsid w:val="65905513"/>
    <w:rsid w:val="659B272B"/>
    <w:rsid w:val="65A610A9"/>
    <w:rsid w:val="65B56ACC"/>
    <w:rsid w:val="65C82C14"/>
    <w:rsid w:val="65CD2ADA"/>
    <w:rsid w:val="65D87352"/>
    <w:rsid w:val="65E25E59"/>
    <w:rsid w:val="66000DCF"/>
    <w:rsid w:val="66020858"/>
    <w:rsid w:val="661D2B7A"/>
    <w:rsid w:val="662C03F0"/>
    <w:rsid w:val="662C6FE4"/>
    <w:rsid w:val="66486604"/>
    <w:rsid w:val="665B6BD8"/>
    <w:rsid w:val="66631870"/>
    <w:rsid w:val="666B1D4C"/>
    <w:rsid w:val="666D7E19"/>
    <w:rsid w:val="66740BD5"/>
    <w:rsid w:val="66794A10"/>
    <w:rsid w:val="668341D7"/>
    <w:rsid w:val="66B14464"/>
    <w:rsid w:val="66C27892"/>
    <w:rsid w:val="66C576D4"/>
    <w:rsid w:val="66DB4FB2"/>
    <w:rsid w:val="66FB2076"/>
    <w:rsid w:val="670A1B0C"/>
    <w:rsid w:val="671D35ED"/>
    <w:rsid w:val="673E6AEC"/>
    <w:rsid w:val="67424E02"/>
    <w:rsid w:val="67784CC7"/>
    <w:rsid w:val="677F0030"/>
    <w:rsid w:val="677F124E"/>
    <w:rsid w:val="679C49FC"/>
    <w:rsid w:val="67B13D35"/>
    <w:rsid w:val="67CC0595"/>
    <w:rsid w:val="67D363A2"/>
    <w:rsid w:val="67D53EC8"/>
    <w:rsid w:val="67E3246E"/>
    <w:rsid w:val="67F04F8A"/>
    <w:rsid w:val="67FC07EC"/>
    <w:rsid w:val="680079B2"/>
    <w:rsid w:val="68182DF5"/>
    <w:rsid w:val="681E586F"/>
    <w:rsid w:val="68420E31"/>
    <w:rsid w:val="68437083"/>
    <w:rsid w:val="684B5F38"/>
    <w:rsid w:val="68552B2D"/>
    <w:rsid w:val="685B1879"/>
    <w:rsid w:val="685E1499"/>
    <w:rsid w:val="68784853"/>
    <w:rsid w:val="687E6485"/>
    <w:rsid w:val="688F75E8"/>
    <w:rsid w:val="68C10FF2"/>
    <w:rsid w:val="68C34FEC"/>
    <w:rsid w:val="68C66268"/>
    <w:rsid w:val="68CE2605"/>
    <w:rsid w:val="68D03B84"/>
    <w:rsid w:val="68DC4DE2"/>
    <w:rsid w:val="694F3806"/>
    <w:rsid w:val="698C3820"/>
    <w:rsid w:val="69937B96"/>
    <w:rsid w:val="69975DA2"/>
    <w:rsid w:val="69A3430B"/>
    <w:rsid w:val="69E5416A"/>
    <w:rsid w:val="69E91EAC"/>
    <w:rsid w:val="6A080CBF"/>
    <w:rsid w:val="6A2922A9"/>
    <w:rsid w:val="6A3022E8"/>
    <w:rsid w:val="6A391F2A"/>
    <w:rsid w:val="6A490D67"/>
    <w:rsid w:val="6A4A7FC6"/>
    <w:rsid w:val="6A50403F"/>
    <w:rsid w:val="6A6014E0"/>
    <w:rsid w:val="6A6043CD"/>
    <w:rsid w:val="6A7D6C0C"/>
    <w:rsid w:val="6A8337FF"/>
    <w:rsid w:val="6A893546"/>
    <w:rsid w:val="6A8B6AC0"/>
    <w:rsid w:val="6A9C2F0C"/>
    <w:rsid w:val="6ABF23E3"/>
    <w:rsid w:val="6ACD0E86"/>
    <w:rsid w:val="6ACF10A2"/>
    <w:rsid w:val="6AD05083"/>
    <w:rsid w:val="6AD47D89"/>
    <w:rsid w:val="6AEA0641"/>
    <w:rsid w:val="6B1568B4"/>
    <w:rsid w:val="6B25357A"/>
    <w:rsid w:val="6B2B4064"/>
    <w:rsid w:val="6B393225"/>
    <w:rsid w:val="6B6A0DCB"/>
    <w:rsid w:val="6B8B1E1F"/>
    <w:rsid w:val="6B9E2823"/>
    <w:rsid w:val="6BABD247"/>
    <w:rsid w:val="6BB0473E"/>
    <w:rsid w:val="6BB22C67"/>
    <w:rsid w:val="6BBC2A04"/>
    <w:rsid w:val="6BEC405C"/>
    <w:rsid w:val="6BFF6A4B"/>
    <w:rsid w:val="6C0E1A15"/>
    <w:rsid w:val="6C0F78E7"/>
    <w:rsid w:val="6C164AAF"/>
    <w:rsid w:val="6C190764"/>
    <w:rsid w:val="6C2152E4"/>
    <w:rsid w:val="6C2A0169"/>
    <w:rsid w:val="6C2B2CC4"/>
    <w:rsid w:val="6C2E514A"/>
    <w:rsid w:val="6C3E2016"/>
    <w:rsid w:val="6C414294"/>
    <w:rsid w:val="6C4433CA"/>
    <w:rsid w:val="6C557385"/>
    <w:rsid w:val="6C690A66"/>
    <w:rsid w:val="6C926BA7"/>
    <w:rsid w:val="6CA33476"/>
    <w:rsid w:val="6CAD6D02"/>
    <w:rsid w:val="6CB8291E"/>
    <w:rsid w:val="6CBA18DE"/>
    <w:rsid w:val="6CC86FC4"/>
    <w:rsid w:val="6CCD356E"/>
    <w:rsid w:val="6CE27D2C"/>
    <w:rsid w:val="6CEB64F9"/>
    <w:rsid w:val="6CF52916"/>
    <w:rsid w:val="6D195F0B"/>
    <w:rsid w:val="6D30394E"/>
    <w:rsid w:val="6D3FB65E"/>
    <w:rsid w:val="6D567853"/>
    <w:rsid w:val="6D6810A9"/>
    <w:rsid w:val="6D727E73"/>
    <w:rsid w:val="6D73035E"/>
    <w:rsid w:val="6D95683C"/>
    <w:rsid w:val="6D9A72B1"/>
    <w:rsid w:val="6DAFDCDC"/>
    <w:rsid w:val="6DB4632D"/>
    <w:rsid w:val="6DB638B2"/>
    <w:rsid w:val="6DCC2EC0"/>
    <w:rsid w:val="6DCF4F15"/>
    <w:rsid w:val="6DD32A2B"/>
    <w:rsid w:val="6DF21E4A"/>
    <w:rsid w:val="6DFD1A82"/>
    <w:rsid w:val="6E0A323F"/>
    <w:rsid w:val="6E361438"/>
    <w:rsid w:val="6E3A632F"/>
    <w:rsid w:val="6E62055E"/>
    <w:rsid w:val="6E791E0B"/>
    <w:rsid w:val="6E934195"/>
    <w:rsid w:val="6EAE7221"/>
    <w:rsid w:val="6ED21161"/>
    <w:rsid w:val="6ED87C1D"/>
    <w:rsid w:val="6EDC3D8E"/>
    <w:rsid w:val="6EED4B14"/>
    <w:rsid w:val="6EFA0593"/>
    <w:rsid w:val="6EFF4E8D"/>
    <w:rsid w:val="6F0B2A24"/>
    <w:rsid w:val="6F453688"/>
    <w:rsid w:val="6F7309E8"/>
    <w:rsid w:val="6F7734AA"/>
    <w:rsid w:val="6F7E4214"/>
    <w:rsid w:val="6F9953BF"/>
    <w:rsid w:val="6FA46421"/>
    <w:rsid w:val="6FBB6569"/>
    <w:rsid w:val="6FBF5CA9"/>
    <w:rsid w:val="6FD827A7"/>
    <w:rsid w:val="6FDA641B"/>
    <w:rsid w:val="6FE65518"/>
    <w:rsid w:val="6FE70F8A"/>
    <w:rsid w:val="6FEC1A9E"/>
    <w:rsid w:val="6FF173C5"/>
    <w:rsid w:val="6FFB9E23"/>
    <w:rsid w:val="70012A47"/>
    <w:rsid w:val="70040EFA"/>
    <w:rsid w:val="70131A31"/>
    <w:rsid w:val="702239DF"/>
    <w:rsid w:val="704B238B"/>
    <w:rsid w:val="70501E41"/>
    <w:rsid w:val="70542388"/>
    <w:rsid w:val="705A7660"/>
    <w:rsid w:val="706D4E34"/>
    <w:rsid w:val="706E6C67"/>
    <w:rsid w:val="70710F58"/>
    <w:rsid w:val="70757FF6"/>
    <w:rsid w:val="707F0A79"/>
    <w:rsid w:val="708E730A"/>
    <w:rsid w:val="70A10C3A"/>
    <w:rsid w:val="70B56F8E"/>
    <w:rsid w:val="70B61B39"/>
    <w:rsid w:val="70D94A29"/>
    <w:rsid w:val="70E5361D"/>
    <w:rsid w:val="70E54655"/>
    <w:rsid w:val="711049EF"/>
    <w:rsid w:val="712437CA"/>
    <w:rsid w:val="714724C5"/>
    <w:rsid w:val="7189673E"/>
    <w:rsid w:val="71922E29"/>
    <w:rsid w:val="71A443BF"/>
    <w:rsid w:val="71A843FB"/>
    <w:rsid w:val="71B43C3A"/>
    <w:rsid w:val="71D0735B"/>
    <w:rsid w:val="71E4391E"/>
    <w:rsid w:val="71FD4747"/>
    <w:rsid w:val="72052A6E"/>
    <w:rsid w:val="720A6E64"/>
    <w:rsid w:val="72152250"/>
    <w:rsid w:val="7215787E"/>
    <w:rsid w:val="72287059"/>
    <w:rsid w:val="7238577F"/>
    <w:rsid w:val="725D6CB0"/>
    <w:rsid w:val="7289165A"/>
    <w:rsid w:val="729606F7"/>
    <w:rsid w:val="729FC26C"/>
    <w:rsid w:val="72A8342B"/>
    <w:rsid w:val="72B509D3"/>
    <w:rsid w:val="72BFC1CB"/>
    <w:rsid w:val="72D8486C"/>
    <w:rsid w:val="72DF5BFA"/>
    <w:rsid w:val="72E256EB"/>
    <w:rsid w:val="72E377E9"/>
    <w:rsid w:val="72E72D01"/>
    <w:rsid w:val="72EA166F"/>
    <w:rsid w:val="72EB0A43"/>
    <w:rsid w:val="72F20CDA"/>
    <w:rsid w:val="72F5541E"/>
    <w:rsid w:val="72F772B8"/>
    <w:rsid w:val="73055D14"/>
    <w:rsid w:val="73077994"/>
    <w:rsid w:val="730E1312"/>
    <w:rsid w:val="73185FA3"/>
    <w:rsid w:val="7356210B"/>
    <w:rsid w:val="736E0E6A"/>
    <w:rsid w:val="736E1EA0"/>
    <w:rsid w:val="736E51D0"/>
    <w:rsid w:val="73781BAB"/>
    <w:rsid w:val="739163D9"/>
    <w:rsid w:val="73AD3A80"/>
    <w:rsid w:val="73BD5B2E"/>
    <w:rsid w:val="73BF7BA4"/>
    <w:rsid w:val="73E14EE2"/>
    <w:rsid w:val="73E210F5"/>
    <w:rsid w:val="73F6144E"/>
    <w:rsid w:val="74147B26"/>
    <w:rsid w:val="741C69DA"/>
    <w:rsid w:val="742A7349"/>
    <w:rsid w:val="74364C97"/>
    <w:rsid w:val="74532BA8"/>
    <w:rsid w:val="74784559"/>
    <w:rsid w:val="74820346"/>
    <w:rsid w:val="74B177A0"/>
    <w:rsid w:val="74BF29A7"/>
    <w:rsid w:val="74C50E20"/>
    <w:rsid w:val="74CD3218"/>
    <w:rsid w:val="74D101BC"/>
    <w:rsid w:val="74D26F35"/>
    <w:rsid w:val="74D79934"/>
    <w:rsid w:val="74F6547D"/>
    <w:rsid w:val="74FD4E04"/>
    <w:rsid w:val="750B40A1"/>
    <w:rsid w:val="752263F0"/>
    <w:rsid w:val="7526754A"/>
    <w:rsid w:val="754918D7"/>
    <w:rsid w:val="754C2D86"/>
    <w:rsid w:val="75526B58"/>
    <w:rsid w:val="755D54FC"/>
    <w:rsid w:val="7560497B"/>
    <w:rsid w:val="757B4882"/>
    <w:rsid w:val="757E794D"/>
    <w:rsid w:val="757F2997"/>
    <w:rsid w:val="758A656D"/>
    <w:rsid w:val="75A31161"/>
    <w:rsid w:val="75A35605"/>
    <w:rsid w:val="75D51537"/>
    <w:rsid w:val="75DC3A7D"/>
    <w:rsid w:val="75DDAE8C"/>
    <w:rsid w:val="76032C88"/>
    <w:rsid w:val="761D6C4E"/>
    <w:rsid w:val="762229CE"/>
    <w:rsid w:val="764A58DF"/>
    <w:rsid w:val="765146A7"/>
    <w:rsid w:val="765377D4"/>
    <w:rsid w:val="765A0288"/>
    <w:rsid w:val="765D008E"/>
    <w:rsid w:val="765E369C"/>
    <w:rsid w:val="76671FD3"/>
    <w:rsid w:val="766D79C1"/>
    <w:rsid w:val="769211D6"/>
    <w:rsid w:val="769249D6"/>
    <w:rsid w:val="769E51FF"/>
    <w:rsid w:val="76A25BF6"/>
    <w:rsid w:val="76BF4573"/>
    <w:rsid w:val="76CF0AE4"/>
    <w:rsid w:val="76D637B8"/>
    <w:rsid w:val="76D8308D"/>
    <w:rsid w:val="76DE9233"/>
    <w:rsid w:val="76E77774"/>
    <w:rsid w:val="76EB0225"/>
    <w:rsid w:val="76EE63EC"/>
    <w:rsid w:val="76F70BB5"/>
    <w:rsid w:val="76FB5AE1"/>
    <w:rsid w:val="76FBE15A"/>
    <w:rsid w:val="77467610"/>
    <w:rsid w:val="774B7D02"/>
    <w:rsid w:val="77532BEE"/>
    <w:rsid w:val="776808B4"/>
    <w:rsid w:val="77822FF8"/>
    <w:rsid w:val="778F4F02"/>
    <w:rsid w:val="77943C47"/>
    <w:rsid w:val="779531A8"/>
    <w:rsid w:val="779A37B6"/>
    <w:rsid w:val="77A90B22"/>
    <w:rsid w:val="77B1707B"/>
    <w:rsid w:val="77C241BE"/>
    <w:rsid w:val="77D58F7F"/>
    <w:rsid w:val="77DF1CE2"/>
    <w:rsid w:val="77DF7E0B"/>
    <w:rsid w:val="77EE54DD"/>
    <w:rsid w:val="77EFCF71"/>
    <w:rsid w:val="77F12FDF"/>
    <w:rsid w:val="77F66153"/>
    <w:rsid w:val="77F7E2B5"/>
    <w:rsid w:val="77F819C4"/>
    <w:rsid w:val="77FFE160"/>
    <w:rsid w:val="7803507A"/>
    <w:rsid w:val="780A7925"/>
    <w:rsid w:val="78112CFA"/>
    <w:rsid w:val="784A7707"/>
    <w:rsid w:val="78780D6E"/>
    <w:rsid w:val="787E6034"/>
    <w:rsid w:val="788A2AAC"/>
    <w:rsid w:val="789F0C7A"/>
    <w:rsid w:val="78BE5F5A"/>
    <w:rsid w:val="78C91C66"/>
    <w:rsid w:val="78D31C07"/>
    <w:rsid w:val="78EA52F9"/>
    <w:rsid w:val="790265C4"/>
    <w:rsid w:val="79091C23"/>
    <w:rsid w:val="791D6F07"/>
    <w:rsid w:val="7936BE53"/>
    <w:rsid w:val="793F0C1C"/>
    <w:rsid w:val="794669D3"/>
    <w:rsid w:val="794A50EE"/>
    <w:rsid w:val="796A128E"/>
    <w:rsid w:val="797572B9"/>
    <w:rsid w:val="7975E536"/>
    <w:rsid w:val="797D4DC6"/>
    <w:rsid w:val="79884B92"/>
    <w:rsid w:val="798B7149"/>
    <w:rsid w:val="79932246"/>
    <w:rsid w:val="799A7DA0"/>
    <w:rsid w:val="79A313E5"/>
    <w:rsid w:val="79ADF0C2"/>
    <w:rsid w:val="79D81302"/>
    <w:rsid w:val="79DD65EE"/>
    <w:rsid w:val="79E473E3"/>
    <w:rsid w:val="79E61F64"/>
    <w:rsid w:val="79F7BD81"/>
    <w:rsid w:val="7A0B7B05"/>
    <w:rsid w:val="7A197E6E"/>
    <w:rsid w:val="7A335063"/>
    <w:rsid w:val="7A40303A"/>
    <w:rsid w:val="7A4D3D91"/>
    <w:rsid w:val="7A5A22F2"/>
    <w:rsid w:val="7A725AD0"/>
    <w:rsid w:val="7A736149"/>
    <w:rsid w:val="7A97B921"/>
    <w:rsid w:val="7AC72B94"/>
    <w:rsid w:val="7ADE0E8D"/>
    <w:rsid w:val="7AE75F94"/>
    <w:rsid w:val="7AEE7F12"/>
    <w:rsid w:val="7AFA371F"/>
    <w:rsid w:val="7AFD57B8"/>
    <w:rsid w:val="7B02005F"/>
    <w:rsid w:val="7B05181D"/>
    <w:rsid w:val="7B320F59"/>
    <w:rsid w:val="7B3D0AF0"/>
    <w:rsid w:val="7B4D4976"/>
    <w:rsid w:val="7B564E1B"/>
    <w:rsid w:val="7B5BCDB9"/>
    <w:rsid w:val="7B5F7934"/>
    <w:rsid w:val="7B62561B"/>
    <w:rsid w:val="7B67604E"/>
    <w:rsid w:val="7B743A23"/>
    <w:rsid w:val="7B8051F7"/>
    <w:rsid w:val="7B8E01BE"/>
    <w:rsid w:val="7B95154C"/>
    <w:rsid w:val="7B9B2C9C"/>
    <w:rsid w:val="7BAB0D70"/>
    <w:rsid w:val="7BBD123D"/>
    <w:rsid w:val="7BC66F81"/>
    <w:rsid w:val="7BC9BA49"/>
    <w:rsid w:val="7BD3B56A"/>
    <w:rsid w:val="7BDB609D"/>
    <w:rsid w:val="7BE92EDF"/>
    <w:rsid w:val="7BE962E2"/>
    <w:rsid w:val="7BF72207"/>
    <w:rsid w:val="7BFB9F24"/>
    <w:rsid w:val="7BFD3CB0"/>
    <w:rsid w:val="7BFE40FC"/>
    <w:rsid w:val="7BFF1136"/>
    <w:rsid w:val="7C0E2DB2"/>
    <w:rsid w:val="7C30396B"/>
    <w:rsid w:val="7C3204A8"/>
    <w:rsid w:val="7C65373E"/>
    <w:rsid w:val="7C675791"/>
    <w:rsid w:val="7CA44231"/>
    <w:rsid w:val="7CB768C8"/>
    <w:rsid w:val="7CBB1A51"/>
    <w:rsid w:val="7CBB74E2"/>
    <w:rsid w:val="7CBE6A60"/>
    <w:rsid w:val="7CD04806"/>
    <w:rsid w:val="7CDD02F8"/>
    <w:rsid w:val="7CE54755"/>
    <w:rsid w:val="7CEA354D"/>
    <w:rsid w:val="7CEC7892"/>
    <w:rsid w:val="7CF72A65"/>
    <w:rsid w:val="7CFFF0D6"/>
    <w:rsid w:val="7D1B55F8"/>
    <w:rsid w:val="7D22437D"/>
    <w:rsid w:val="7D2D1C58"/>
    <w:rsid w:val="7D43755D"/>
    <w:rsid w:val="7D4742B8"/>
    <w:rsid w:val="7D521505"/>
    <w:rsid w:val="7D5B67C5"/>
    <w:rsid w:val="7D5DC59E"/>
    <w:rsid w:val="7D7014CB"/>
    <w:rsid w:val="7D9649D1"/>
    <w:rsid w:val="7D9979B7"/>
    <w:rsid w:val="7DC67CD1"/>
    <w:rsid w:val="7DCC76C3"/>
    <w:rsid w:val="7DD02FB5"/>
    <w:rsid w:val="7DD22A0B"/>
    <w:rsid w:val="7DDD2C7E"/>
    <w:rsid w:val="7DED294B"/>
    <w:rsid w:val="7DED7090"/>
    <w:rsid w:val="7DEE13E8"/>
    <w:rsid w:val="7DF03E77"/>
    <w:rsid w:val="7DF92471"/>
    <w:rsid w:val="7DFE3D87"/>
    <w:rsid w:val="7DFF51D0"/>
    <w:rsid w:val="7E0D463B"/>
    <w:rsid w:val="7E551467"/>
    <w:rsid w:val="7E62460F"/>
    <w:rsid w:val="7E6366EF"/>
    <w:rsid w:val="7E655B4E"/>
    <w:rsid w:val="7E751498"/>
    <w:rsid w:val="7E7663E5"/>
    <w:rsid w:val="7E7670A4"/>
    <w:rsid w:val="7E826F9A"/>
    <w:rsid w:val="7E895D18"/>
    <w:rsid w:val="7EB5092A"/>
    <w:rsid w:val="7EC743AB"/>
    <w:rsid w:val="7EC7D667"/>
    <w:rsid w:val="7ED35F83"/>
    <w:rsid w:val="7ED7654A"/>
    <w:rsid w:val="7EE960A9"/>
    <w:rsid w:val="7EED7AD6"/>
    <w:rsid w:val="7EEF5658"/>
    <w:rsid w:val="7EF161A0"/>
    <w:rsid w:val="7EF760BA"/>
    <w:rsid w:val="7EFB0260"/>
    <w:rsid w:val="7EFC4750"/>
    <w:rsid w:val="7EFF09EF"/>
    <w:rsid w:val="7F115BBF"/>
    <w:rsid w:val="7F27C6E3"/>
    <w:rsid w:val="7F2A3FD0"/>
    <w:rsid w:val="7F2D7CEE"/>
    <w:rsid w:val="7F3F0B07"/>
    <w:rsid w:val="7F4C273B"/>
    <w:rsid w:val="7F57566E"/>
    <w:rsid w:val="7F5A23E7"/>
    <w:rsid w:val="7F5B0CFF"/>
    <w:rsid w:val="7F5F710D"/>
    <w:rsid w:val="7F6B52D6"/>
    <w:rsid w:val="7F6BFF3E"/>
    <w:rsid w:val="7F6DFEE4"/>
    <w:rsid w:val="7F7EE109"/>
    <w:rsid w:val="7F7FD1B3"/>
    <w:rsid w:val="7F8244DD"/>
    <w:rsid w:val="7F8518D8"/>
    <w:rsid w:val="7F998C0B"/>
    <w:rsid w:val="7F9D30C5"/>
    <w:rsid w:val="7FA472E2"/>
    <w:rsid w:val="7FB71273"/>
    <w:rsid w:val="7FCCEB75"/>
    <w:rsid w:val="7FDD9598"/>
    <w:rsid w:val="7FE44850"/>
    <w:rsid w:val="7FEC188E"/>
    <w:rsid w:val="7FF7FF2E"/>
    <w:rsid w:val="7FFBD4F6"/>
    <w:rsid w:val="80CD30B8"/>
    <w:rsid w:val="87DF95F3"/>
    <w:rsid w:val="8D3C76F4"/>
    <w:rsid w:val="8E6512E9"/>
    <w:rsid w:val="9BFF48EC"/>
    <w:rsid w:val="9DBF26ED"/>
    <w:rsid w:val="9EFA074E"/>
    <w:rsid w:val="9EFB38C7"/>
    <w:rsid w:val="A9EF2DD3"/>
    <w:rsid w:val="ABD713CF"/>
    <w:rsid w:val="B5BF4B9B"/>
    <w:rsid w:val="B5FBF084"/>
    <w:rsid w:val="B6630E48"/>
    <w:rsid w:val="B6DB9EA6"/>
    <w:rsid w:val="B7D98BD6"/>
    <w:rsid w:val="B9EE64FB"/>
    <w:rsid w:val="BB7291B3"/>
    <w:rsid w:val="BBBE7282"/>
    <w:rsid w:val="BBEE723B"/>
    <w:rsid w:val="BBFD498C"/>
    <w:rsid w:val="BD779F80"/>
    <w:rsid w:val="BD9771F1"/>
    <w:rsid w:val="BD9B05F3"/>
    <w:rsid w:val="BDBBF33F"/>
    <w:rsid w:val="BDFF892B"/>
    <w:rsid w:val="BE7D072F"/>
    <w:rsid w:val="BEBD5A9F"/>
    <w:rsid w:val="BEBFC745"/>
    <w:rsid w:val="BEF5189F"/>
    <w:rsid w:val="BEFD8AC9"/>
    <w:rsid w:val="BF3D21B4"/>
    <w:rsid w:val="BFD7B583"/>
    <w:rsid w:val="BFFE491F"/>
    <w:rsid w:val="BFFF66C3"/>
    <w:rsid w:val="C2FB1EA4"/>
    <w:rsid w:val="C37B8B5A"/>
    <w:rsid w:val="C74EBB3D"/>
    <w:rsid w:val="C7BF0720"/>
    <w:rsid w:val="CABB71F2"/>
    <w:rsid w:val="CBA332ED"/>
    <w:rsid w:val="CBFFAE2C"/>
    <w:rsid w:val="CDB3ECDD"/>
    <w:rsid w:val="CDFB5DBE"/>
    <w:rsid w:val="CEF7D31F"/>
    <w:rsid w:val="CFCF7BAD"/>
    <w:rsid w:val="CFDB063A"/>
    <w:rsid w:val="D3FF53F0"/>
    <w:rsid w:val="D7F6FE94"/>
    <w:rsid w:val="D9DBED79"/>
    <w:rsid w:val="DAFFE3D0"/>
    <w:rsid w:val="DBEE5E3C"/>
    <w:rsid w:val="DBFDD390"/>
    <w:rsid w:val="DCE75002"/>
    <w:rsid w:val="DEE563D2"/>
    <w:rsid w:val="DEF714E5"/>
    <w:rsid w:val="DF6B4179"/>
    <w:rsid w:val="DF9BFEA0"/>
    <w:rsid w:val="DFBF0DCC"/>
    <w:rsid w:val="DFD971FA"/>
    <w:rsid w:val="DFEF5993"/>
    <w:rsid w:val="DFF3CA23"/>
    <w:rsid w:val="DFF3CCAE"/>
    <w:rsid w:val="DFFF9A1B"/>
    <w:rsid w:val="DFFFF702"/>
    <w:rsid w:val="E34F7AB3"/>
    <w:rsid w:val="E4FE416F"/>
    <w:rsid w:val="E53B7282"/>
    <w:rsid w:val="E7BEB8E5"/>
    <w:rsid w:val="E7E7E8AC"/>
    <w:rsid w:val="E7FF32F6"/>
    <w:rsid w:val="E9AF80A9"/>
    <w:rsid w:val="EBA2C876"/>
    <w:rsid w:val="EBDE2206"/>
    <w:rsid w:val="EBFDDCF3"/>
    <w:rsid w:val="ED6F5C05"/>
    <w:rsid w:val="ED7C61F4"/>
    <w:rsid w:val="EE372469"/>
    <w:rsid w:val="EE3E4333"/>
    <w:rsid w:val="EED2F5E4"/>
    <w:rsid w:val="EEFF68D2"/>
    <w:rsid w:val="EF37E11F"/>
    <w:rsid w:val="EF6AC07A"/>
    <w:rsid w:val="EF9F1E95"/>
    <w:rsid w:val="EFBF8B0B"/>
    <w:rsid w:val="EFE941B8"/>
    <w:rsid w:val="F2BF2F00"/>
    <w:rsid w:val="F2EE55DC"/>
    <w:rsid w:val="F3AED85D"/>
    <w:rsid w:val="F3EFDAE0"/>
    <w:rsid w:val="F4AF311F"/>
    <w:rsid w:val="F5AF3BA0"/>
    <w:rsid w:val="F5DF38A7"/>
    <w:rsid w:val="F5F72077"/>
    <w:rsid w:val="F6BB83CC"/>
    <w:rsid w:val="F6BD28A1"/>
    <w:rsid w:val="F6F72124"/>
    <w:rsid w:val="F72FDDF8"/>
    <w:rsid w:val="F77EC61E"/>
    <w:rsid w:val="F7BF0A69"/>
    <w:rsid w:val="F7E9B457"/>
    <w:rsid w:val="F7FDBE16"/>
    <w:rsid w:val="F7FFA1CA"/>
    <w:rsid w:val="F9B305E4"/>
    <w:rsid w:val="F9BD7C06"/>
    <w:rsid w:val="FA7FC98B"/>
    <w:rsid w:val="FB75B9BC"/>
    <w:rsid w:val="FBAB8047"/>
    <w:rsid w:val="FBB77248"/>
    <w:rsid w:val="FBB7961E"/>
    <w:rsid w:val="FBDFDDFB"/>
    <w:rsid w:val="FBEBDF57"/>
    <w:rsid w:val="FBF78FE6"/>
    <w:rsid w:val="FBFA2E1A"/>
    <w:rsid w:val="FC1F3641"/>
    <w:rsid w:val="FCC7AF67"/>
    <w:rsid w:val="FD7F3E13"/>
    <w:rsid w:val="FDBE56BD"/>
    <w:rsid w:val="FDEF3CA6"/>
    <w:rsid w:val="FDF3272C"/>
    <w:rsid w:val="FDF57469"/>
    <w:rsid w:val="FE7EB63E"/>
    <w:rsid w:val="FE9EBFBF"/>
    <w:rsid w:val="FEAD89B0"/>
    <w:rsid w:val="FEBD7EA6"/>
    <w:rsid w:val="FEF5B67D"/>
    <w:rsid w:val="FEF77E24"/>
    <w:rsid w:val="FEFBD17B"/>
    <w:rsid w:val="FEFFF143"/>
    <w:rsid w:val="FF37D04E"/>
    <w:rsid w:val="FF3FBE34"/>
    <w:rsid w:val="FF5A4CAC"/>
    <w:rsid w:val="FF675A45"/>
    <w:rsid w:val="FF6A8402"/>
    <w:rsid w:val="FF775CCD"/>
    <w:rsid w:val="FF7A58A9"/>
    <w:rsid w:val="FF7BF7D4"/>
    <w:rsid w:val="FF83D50A"/>
    <w:rsid w:val="FFA6381C"/>
    <w:rsid w:val="FFBD0EE8"/>
    <w:rsid w:val="FFDB0B76"/>
    <w:rsid w:val="FFFA123D"/>
    <w:rsid w:val="FFFA1A3D"/>
    <w:rsid w:val="FFFCD28C"/>
    <w:rsid w:val="FFFCE5E7"/>
    <w:rsid w:val="FFFE4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4"/>
    <w:qFormat/>
    <w:uiPriority w:val="0"/>
    <w:pPr>
      <w:jc w:val="left"/>
    </w:pPr>
  </w:style>
  <w:style w:type="paragraph" w:styleId="6">
    <w:name w:val="footer"/>
    <w:basedOn w:val="1"/>
    <w:link w:val="33"/>
    <w:qFormat/>
    <w:uiPriority w:val="0"/>
    <w:pPr>
      <w:tabs>
        <w:tab w:val="center" w:pos="4153"/>
        <w:tab w:val="right" w:pos="8306"/>
      </w:tabs>
      <w:snapToGrid w:val="0"/>
      <w:jc w:val="left"/>
    </w:pPr>
    <w:rPr>
      <w:sz w:val="18"/>
      <w:szCs w:val="18"/>
    </w:rPr>
  </w:style>
  <w:style w:type="paragraph" w:styleId="7">
    <w:name w:val="header"/>
    <w:basedOn w:val="1"/>
    <w:link w:val="32"/>
    <w:qFormat/>
    <w:uiPriority w:val="0"/>
    <w:pPr>
      <w:tabs>
        <w:tab w:val="center" w:pos="4153"/>
        <w:tab w:val="right" w:pos="8306"/>
      </w:tabs>
      <w:snapToGrid w:val="0"/>
      <w:jc w:val="center"/>
    </w:pPr>
    <w:rPr>
      <w:sz w:val="18"/>
      <w:szCs w:val="18"/>
    </w:rPr>
  </w:style>
  <w:style w:type="paragraph" w:styleId="8">
    <w:name w:val="footnote text"/>
    <w:basedOn w:val="1"/>
    <w:qFormat/>
    <w:uiPriority w:val="0"/>
    <w:pPr>
      <w:snapToGrid w:val="0"/>
      <w:jc w:val="left"/>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0">
    <w:name w:val="Normal (Web)"/>
    <w:basedOn w:val="1"/>
    <w:qFormat/>
    <w:uiPriority w:val="0"/>
    <w:pPr>
      <w:spacing w:beforeAutospacing="1" w:afterAutospacing="1"/>
      <w:jc w:val="left"/>
    </w:pPr>
    <w:rPr>
      <w:rFonts w:cs="Times New Roman"/>
      <w:kern w:val="0"/>
      <w:sz w:val="24"/>
    </w:rPr>
  </w:style>
  <w:style w:type="paragraph" w:styleId="11">
    <w:name w:val="annotation subject"/>
    <w:basedOn w:val="5"/>
    <w:next w:val="5"/>
    <w:link w:val="25"/>
    <w:qFormat/>
    <w:uiPriority w:val="0"/>
    <w:rPr>
      <w:b/>
      <w:bCs/>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yperlink"/>
    <w:basedOn w:val="14"/>
    <w:qFormat/>
    <w:uiPriority w:val="0"/>
    <w:rPr>
      <w:color w:val="0000FF"/>
      <w:u w:val="single"/>
    </w:rPr>
  </w:style>
  <w:style w:type="character" w:styleId="18">
    <w:name w:val="HTML Code"/>
    <w:basedOn w:val="14"/>
    <w:qFormat/>
    <w:uiPriority w:val="0"/>
    <w:rPr>
      <w:rFonts w:ascii="Courier New" w:hAnsi="Courier New"/>
      <w:sz w:val="20"/>
    </w:rPr>
  </w:style>
  <w:style w:type="character" w:styleId="19">
    <w:name w:val="annotation reference"/>
    <w:basedOn w:val="14"/>
    <w:qFormat/>
    <w:uiPriority w:val="0"/>
    <w:rPr>
      <w:sz w:val="21"/>
      <w:szCs w:val="21"/>
    </w:rPr>
  </w:style>
  <w:style w:type="character" w:styleId="20">
    <w:name w:val="footnote reference"/>
    <w:basedOn w:val="14"/>
    <w:qFormat/>
    <w:uiPriority w:val="0"/>
    <w:rPr>
      <w:vertAlign w:val="superscript"/>
    </w:rPr>
  </w:style>
  <w:style w:type="character" w:customStyle="1" w:styleId="21">
    <w:name w:val="s1"/>
    <w:basedOn w:val="14"/>
    <w:qFormat/>
    <w:uiPriority w:val="0"/>
    <w:rPr>
      <w:rFonts w:ascii="Helvetica Neue" w:hAnsi="Helvetica Neue" w:eastAsia="Helvetica Neue" w:cs="Helvetica Neue"/>
      <w:sz w:val="26"/>
      <w:szCs w:val="26"/>
    </w:rPr>
  </w:style>
  <w:style w:type="paragraph" w:customStyle="1" w:styleId="22">
    <w:name w:val="p1"/>
    <w:basedOn w:val="1"/>
    <w:qFormat/>
    <w:uiPriority w:val="0"/>
    <w:pPr>
      <w:jc w:val="left"/>
    </w:pPr>
    <w:rPr>
      <w:rFonts w:ascii="pingfang sc" w:hAnsi="pingfang sc" w:eastAsia="pingfang sc" w:cs="Times New Roman"/>
      <w:kern w:val="0"/>
      <w:sz w:val="26"/>
      <w:szCs w:val="26"/>
    </w:rPr>
  </w:style>
  <w:style w:type="paragraph" w:customStyle="1" w:styleId="23">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4">
    <w:name w:val="批注文字 字符"/>
    <w:basedOn w:val="14"/>
    <w:link w:val="5"/>
    <w:qFormat/>
    <w:uiPriority w:val="0"/>
    <w:rPr>
      <w:rFonts w:asciiTheme="minorHAnsi" w:hAnsiTheme="minorHAnsi" w:eastAsiaTheme="minorEastAsia" w:cstheme="minorBidi"/>
      <w:kern w:val="2"/>
      <w:sz w:val="21"/>
      <w:szCs w:val="24"/>
    </w:rPr>
  </w:style>
  <w:style w:type="character" w:customStyle="1" w:styleId="25">
    <w:name w:val="批注主题 字符"/>
    <w:basedOn w:val="24"/>
    <w:link w:val="11"/>
    <w:qFormat/>
    <w:uiPriority w:val="0"/>
    <w:rPr>
      <w:rFonts w:asciiTheme="minorHAnsi" w:hAnsiTheme="minorHAnsi" w:eastAsiaTheme="minorEastAsia" w:cstheme="minorBidi"/>
      <w:b/>
      <w:bCs/>
      <w:kern w:val="2"/>
      <w:sz w:val="21"/>
      <w:szCs w:val="24"/>
    </w:rPr>
  </w:style>
  <w:style w:type="paragraph" w:customStyle="1" w:styleId="26">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7">
    <w:name w:val="书目1"/>
    <w:basedOn w:val="1"/>
    <w:next w:val="1"/>
    <w:unhideWhenUsed/>
    <w:qFormat/>
    <w:uiPriority w:val="37"/>
  </w:style>
  <w:style w:type="paragraph" w:styleId="28">
    <w:name w:val="List Paragraph"/>
    <w:basedOn w:val="1"/>
    <w:unhideWhenUsed/>
    <w:qFormat/>
    <w:uiPriority w:val="99"/>
    <w:pPr>
      <w:ind w:firstLine="420" w:firstLineChars="200"/>
    </w:pPr>
  </w:style>
  <w:style w:type="paragraph" w:customStyle="1" w:styleId="29">
    <w:name w:val="书目2"/>
    <w:basedOn w:val="1"/>
    <w:next w:val="1"/>
    <w:unhideWhenUsed/>
    <w:qFormat/>
    <w:uiPriority w:val="37"/>
  </w:style>
  <w:style w:type="paragraph" w:customStyle="1" w:styleId="30">
    <w:name w:val="修订3"/>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31">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2">
    <w:name w:val="页眉 字符"/>
    <w:basedOn w:val="14"/>
    <w:link w:val="7"/>
    <w:qFormat/>
    <w:uiPriority w:val="0"/>
    <w:rPr>
      <w:rFonts w:asciiTheme="minorHAnsi" w:hAnsiTheme="minorHAnsi" w:eastAsiaTheme="minorEastAsia" w:cstheme="minorBidi"/>
      <w:kern w:val="2"/>
      <w:sz w:val="18"/>
      <w:szCs w:val="18"/>
    </w:rPr>
  </w:style>
  <w:style w:type="character" w:customStyle="1" w:styleId="33">
    <w:name w:val="页脚 字符"/>
    <w:basedOn w:val="14"/>
    <w:link w:val="6"/>
    <w:qFormat/>
    <w:uiPriority w:val="0"/>
    <w:rPr>
      <w:rFonts w:asciiTheme="minorHAnsi" w:hAnsiTheme="minorHAnsi" w:eastAsiaTheme="minorEastAsia" w:cstheme="minorBidi"/>
      <w:kern w:val="2"/>
      <w:sz w:val="18"/>
      <w:szCs w:val="18"/>
    </w:rPr>
  </w:style>
  <w:style w:type="paragraph" w:customStyle="1" w:styleId="34">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7130</Words>
  <Characters>43292</Characters>
  <Lines>3612</Lines>
  <Paragraphs>1544</Paragraphs>
  <TotalTime>13</TotalTime>
  <ScaleCrop>false</ScaleCrop>
  <LinksUpToDate>false</LinksUpToDate>
  <CharactersWithSpaces>50147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2025-08-05T03:29:00Z</dcterms:created>
  <dc:creator>ASUS</dc:creator>
  <cp:lastModifiedBy>张业成(2023310059)</cp:lastModifiedBy>
  <dcterms:modified xsi:type="dcterms:W3CDTF">2026-01-24T12:24:11Z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eyJoZGlkIjoiMTA3ZTViMzAxOGJhZTI0ZDY3ZjBlOGYzMmRmM2RlZGEiLCJ1c2VySWQiOiIxNjIxMTQwNDA3In0=</vt:lpwstr>
  </property>
  <property fmtid="{D5CDD505-2E9C-101B-9397-08002B2CF9AE}" pid="4" name="ICV">
    <vt:lpwstr>D900C45C894E461CAB01F61649EBC4EA_13</vt:lpwstr>
  </property>
  <property fmtid="{D5CDD505-2E9C-101B-9397-08002B2CF9AE}" pid="5" name="ZOTERO_PREF_1">
    <vt:lpwstr>&lt;data data-version="3" zotero-version="7.0.22"&gt;&lt;session id="r8WnlMl1"/&gt;&lt;style id="http://www.zotero.org/styles/nature" hasBibliography="1" bibliographyStyleHasBeenSet="1"/&gt;&lt;prefs&gt;&lt;pref name="fieldType" value="Field"/&gt;&lt;/prefs&gt;&lt;/data&gt;</vt:lpwstr>
  </property>
</Properties>
</file>