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Kestrel steering committee - minutes</w:t>
      </w:r>
    </w:p>
    <w:p>
      <w:r>
        <w:t>Attendees: Anika Rao (chair), Dev Malhotra, Sara Iqbal.</w:t>
      </w:r>
    </w:p>
    <w:p>
      <w:r>
        <w:t>Decision 1: The go-live date is 16 June 2026.</w:t>
      </w:r>
    </w:p>
    <w:p>
      <w:r>
        <w:t>Decision 2: The budget cap remains INR 120,000.</w:t>
      </w:r>
    </w:p>
    <w:p>
      <w:r>
        <w:t>Minutes circulated by Anika Rao.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