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describe customer;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columns with NULL and DEFAULT constraint enabled.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SELECT min(age) AS min_age, max(age) AS max_age, avg(age) AS avg_age FROM customer;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min_age : 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max_age : 80</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avg_age : 47.5760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 checking if customer_id has duplicates or is null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select customer_id from customer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group by customer_id</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having count(customer_id) &gt;1 or customer_id is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unique values with no nulls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 from customer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age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first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last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country is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 Count the number of customers from each country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country, COUNT(*) AS customer_count FROM Customer GROUP BY country;</w:t>
      </w:r>
    </w:p>
    <w:p>
      <w:pPr>
        <w:spacing w:before="0" w:after="0" w:line="276"/>
        <w:ind w:right="0" w:left="0" w:firstLine="0"/>
        <w:jc w:val="left"/>
        <w:rPr>
          <w:rFonts w:ascii="Arial" w:hAnsi="Arial" w:cs="Arial" w:eastAsia="Arial"/>
          <w:b/>
          <w:color w:val="434343"/>
          <w:spacing w:val="0"/>
          <w:position w:val="0"/>
          <w:sz w:val="22"/>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Describe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columns with NULL and DEFAULT constraint enabled.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Checking for duplicates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order_id from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order_id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having count(order_id) &gt;1 or order_id is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customer_id, COUNT(*) AS order_count FROM Orders GROUP BY customer_id;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Checking Nulls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 from orders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Order_ID is null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item is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 null item and order_id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status, COUNT(*) AS status_count FROM Shipping GROUP BY status;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customer_id, COUNT(*) AS shipment_count FROM Shipping GROUP BY customer_id;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 FROM Shipping WHERE status = 'Pending';</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Checking accuracy of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count(c.customer_id) from customer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join orders o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c.customer_id =o.customer_id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join shipping s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c.customer_id =s.customer_id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s.customer_id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order_id is not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#94 customers have orders but shipping details are missing.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 from customer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join orders o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c.customer_id =o.customer_id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join shipping s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c.customer_id =s.customer_id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where s.customer_id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order_id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#35 customers don't have orders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status,count(shipping_id) as cnt_of_orders from shipping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status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pending: 150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Delivered :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purchase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avg(amount) as avg_order_amt,min(amount) AS lowest_order_amt,max(amount) AS maximum_order_amt   from orders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avg_order_amt : 2130.0000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lowest_order_amt : 200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maximum_order_amt : 12000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50"/>
        <w:ind w:right="-120" w:left="1080" w:hanging="360"/>
        <w:jc w:val="both"/>
        <w:rPr>
          <w:rFonts w:ascii="Arial" w:hAnsi="Arial" w:cs="Arial" w:eastAsia="Arial"/>
          <w:b/>
          <w:color w:val="1D1C1D"/>
          <w:spacing w:val="0"/>
          <w:position w:val="0"/>
          <w:sz w:val="24"/>
          <w:shd w:fill="FFFFFF" w:val="clear"/>
        </w:rPr>
      </w:pPr>
      <w:r>
        <w:rPr>
          <w:rFonts w:ascii="Arial" w:hAnsi="Arial" w:cs="Arial" w:eastAsia="Arial"/>
          <w:b/>
          <w:color w:val="1D1C1D"/>
          <w:spacing w:val="0"/>
          <w:position w:val="0"/>
          <w:sz w:val="24"/>
          <w:shd w:fill="FFFFFF" w:val="clear"/>
        </w:rPr>
        <w:t xml:space="preserve">Based on your findings, define and outline the requirements for anticipated datasets, detailing the necessary data components.</w:t>
      </w:r>
    </w:p>
    <w:p>
      <w:pPr>
        <w:spacing w:before="0" w:after="0" w:line="350"/>
        <w:ind w:right="-120" w:left="1080" w:hanging="360"/>
        <w:jc w:val="both"/>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1. Shipping table has missing data, depending on order id.</w:t>
      </w:r>
    </w:p>
    <w:p>
      <w:pPr>
        <w:spacing w:before="0" w:after="0" w:line="350"/>
        <w:ind w:right="-120" w:left="1080" w:hanging="360"/>
        <w:jc w:val="both"/>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2. Order id should be the foreign key of the shipping table.</w:t>
      </w:r>
    </w:p>
    <w:p>
      <w:pPr>
        <w:spacing w:before="0" w:after="0" w:line="350"/>
        <w:ind w:right="-120" w:left="1080" w:hanging="360"/>
        <w:jc w:val="both"/>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3. No way to calculate the number of items sold per order. (create new product table with product price) or order table should have quantity column</w:t>
      </w:r>
    </w:p>
    <w:p>
      <w:pPr>
        <w:spacing w:before="0" w:after="0" w:line="350"/>
        <w:ind w:right="-120" w:left="0" w:firstLine="0"/>
        <w:jc w:val="both"/>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 </w:t>
      </w:r>
    </w:p>
    <w:p>
      <w:pPr>
        <w:spacing w:before="0" w:after="0" w:line="350"/>
        <w:ind w:right="-120" w:left="1080" w:hanging="360"/>
        <w:jc w:val="both"/>
        <w:rPr>
          <w:rFonts w:ascii="Arial" w:hAnsi="Arial" w:cs="Arial" w:eastAsia="Arial"/>
          <w:b/>
          <w:color w:val="1D1C1D"/>
          <w:spacing w:val="0"/>
          <w:position w:val="0"/>
          <w:sz w:val="24"/>
          <w:shd w:fill="FFFFFF" w:val="clear"/>
        </w:rPr>
      </w:pPr>
      <w:r>
        <w:rPr>
          <w:rFonts w:ascii="Arial" w:hAnsi="Arial" w:cs="Arial" w:eastAsia="Arial"/>
          <w:color w:val="1D1C1D"/>
          <w:spacing w:val="0"/>
          <w:position w:val="0"/>
          <w:sz w:val="24"/>
          <w:shd w:fill="FFFFFF" w:val="clear"/>
        </w:rPr>
        <w:t xml:space="preserve">- </w:t>
      </w:r>
      <w:r>
        <w:rPr>
          <w:rFonts w:ascii="Arial" w:hAnsi="Arial" w:cs="Arial" w:eastAsia="Arial"/>
          <w:b/>
          <w:color w:val="1D1C1D"/>
          <w:spacing w:val="0"/>
          <w:position w:val="0"/>
          <w:sz w:val="24"/>
          <w:shd w:fill="FFFFFF" w:val="clear"/>
        </w:rPr>
        <w:t xml:space="preserve">Develop the data models to effectively organise and structure the information and provide a detailed mapping of existing data flows, focussing on the areas of concern.</w:t>
      </w:r>
    </w:p>
    <w:p>
      <w:pPr>
        <w:spacing w:before="0" w:after="0" w:line="350"/>
        <w:ind w:right="-120" w:left="0" w:firstLine="0"/>
        <w:jc w:val="both"/>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 </w:t>
      </w:r>
    </w:p>
    <w:p>
      <w:pPr>
        <w:spacing w:before="0" w:after="0" w:line="350"/>
        <w:ind w:right="-120" w:left="0" w:firstLine="0"/>
        <w:jc w:val="both"/>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We should have a snowflake schema for the data model, rather than the star schema which is being used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Areas of concern </w:t>
      </w:r>
      <w:r>
        <w:rPr>
          <w:rFonts w:ascii="Arial" w:hAnsi="Arial" w:cs="Arial" w:eastAsia="Arial"/>
          <w:color w:val="auto"/>
          <w:spacing w:val="0"/>
          <w:position w:val="0"/>
          <w:sz w:val="22"/>
          <w:shd w:fill="auto" w:val="clear"/>
        </w:rPr>
        <w:t xml:space="preserve">:</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Product table is missing.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 orders table, </w:t>
      </w:r>
    </w:p>
    <w:p>
      <w:pPr>
        <w:numPr>
          <w:ilvl w:val="0"/>
          <w:numId w:val="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order status</w:t>
      </w:r>
      <w:r>
        <w:rPr>
          <w:rFonts w:ascii="Arial" w:hAnsi="Arial" w:cs="Arial" w:eastAsia="Arial"/>
          <w:color w:val="auto"/>
          <w:spacing w:val="0"/>
          <w:position w:val="0"/>
          <w:sz w:val="22"/>
          <w:shd w:fill="auto" w:val="clear"/>
        </w:rPr>
        <w:t xml:space="preserve"> column should be there : if it is pending, cancelled, fulfilled, returned or delivered.</w:t>
      </w:r>
    </w:p>
    <w:p>
      <w:pPr>
        <w:numPr>
          <w:ilvl w:val="0"/>
          <w:numId w:val="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Order date column should be there.</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 shipping table, order_id column should be there to know what order is shipped out of multiple orders placed by customer.</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Prepare a story with technical specifications for one part of the data model for a data engineer to include technical specifications and transformations. This story should give enough information for a Data Engineer to build table(s) and for a QA engineer to test it.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Business Context &amp; Goal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story focuses on establishing the foundational data model for customer order fulfillment. The goal is to provide a unified and consistent view of customer information, their associated orders, and the shipping details for those orders. This data will be used for analytical reporting, customer segmentation, order tracking, and future data science initiatives.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 High-Level Requirements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Ingest raw customer, order, and shipping data from the source systems.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Cleanse and standardize the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Establish clear relationships between customer, order, and shipping entities.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 data quality and integrity.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a robust and scalable data model for downstream consumption.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3.1. Source Systems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Data: CRM_DB.Customers (PostgreSQL) - Daily full load from CRM.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Data: ECOM_DB.Orders (MySQL) - Daily incremental load based on last_updated_timestamp.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Shipping Data: SHIPPING_API.Shipments (REST API) - Daily batch pull.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3.2. Target Database &amp; Schema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Analytics_Warehouse (Snowflake)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Schema: DWH_CORE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3.3. Table Specifications &amp; Transformations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tables will be created in the DWH_CORE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Table : Shipping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table will contain distinct shipping addresses associated with orders.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Purpose</w:t>
      </w:r>
      <w:r>
        <w:rPr>
          <w:rFonts w:ascii="Arial" w:hAnsi="Arial" w:cs="Arial" w:eastAsia="Arial"/>
          <w:color w:val="auto"/>
          <w:spacing w:val="0"/>
          <w:position w:val="0"/>
          <w:sz w:val="22"/>
          <w:shd w:fill="auto" w:val="clear"/>
        </w:rPr>
        <w:t xml:space="preserve">: To normalize and store unique shipping address details, linked to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Type: </w:t>
      </w:r>
      <w:r>
        <w:rPr>
          <w:rFonts w:ascii="Arial" w:hAnsi="Arial" w:cs="Arial" w:eastAsia="Arial"/>
          <w:color w:val="auto"/>
          <w:spacing w:val="0"/>
          <w:position w:val="0"/>
          <w:sz w:val="22"/>
          <w:shd w:fill="auto" w:val="clear"/>
        </w:rPr>
        <w:t xml:space="preserve">Dimension 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Update Strategy: </w:t>
      </w:r>
      <w:r>
        <w:rPr>
          <w:rFonts w:ascii="Arial" w:hAnsi="Arial" w:cs="Arial" w:eastAsia="Arial"/>
          <w:color w:val="auto"/>
          <w:spacing w:val="0"/>
          <w:position w:val="0"/>
          <w:sz w:val="22"/>
          <w:shd w:fill="auto" w:val="clear"/>
        </w:rPr>
        <w:t xml:space="preserve">Type 0 (Fixed) or Type 1 (Overwriting) based on unique address key. If an address changes, it's considered a new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Grainularity: </w:t>
      </w:r>
      <w:r>
        <w:rPr>
          <w:rFonts w:ascii="Arial" w:hAnsi="Arial" w:cs="Arial" w:eastAsia="Arial"/>
          <w:color w:val="auto"/>
          <w:spacing w:val="0"/>
          <w:position w:val="0"/>
          <w:sz w:val="22"/>
          <w:shd w:fill="auto" w:val="clear"/>
        </w:rPr>
        <w:t xml:space="preserve">One row per unique combination of address attributes.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2640">
          <v:rect xmlns:o="urn:schemas-microsoft-com:office:office" xmlns:v="urn:schemas-microsoft-com:vml" id="rectole0000000000" style="width:432.000000pt;height:1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