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Lab Experiment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NAME:Surapaneni Vathsalya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 MTECH VLSI &amp; 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Roll No:MUMT2512963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I-V Characteristics of Semiconductors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AIM </w:t>
      </w:r>
      <w:r w:rsidDel="00000000" w:rsidR="00000000" w:rsidRPr="00000000">
        <w:rPr>
          <w:sz w:val="24"/>
          <w:szCs w:val="24"/>
          <w:rtl w:val="0"/>
        </w:rPr>
        <w:t xml:space="preserve">: To study the I-V characteristics of intrinsic and extrinsic semiconductors.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OBJECTIVES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Study the characteristics of undoped silicon.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Study the characteristics of doped silicon.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Study the characteristics of undoped germanium.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rtl w:val="0"/>
        </w:rPr>
        <w:t xml:space="preserve">Study the characteristics of doped germanium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SOFTWARE TOOL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Synopsys TCAD Sentaurus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Semiconductors have unique electrical properties that place them between conductors, which allow electricity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flow freely, and insulators, which do not conduct electricity. In both semiconductors and insulators,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valence band (where electrons are normally found) and the conduction band (where electrons move 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conduct electricity) are separated by a forbidden energy gap (E</w:t>
      </w:r>
      <w:r w:rsidDel="00000000" w:rsidR="00000000" w:rsidRPr="00000000">
        <w:rPr>
          <w:rFonts w:ascii="MS PGothic" w:cs="MS PGothic" w:eastAsia="MS PGothic" w:hAnsi="MS PGothic"/>
          <w:rtl w:val="0"/>
        </w:rPr>
        <w:t xml:space="preserve">₉</w:t>
      </w:r>
      <w:r w:rsidDel="00000000" w:rsidR="00000000" w:rsidRPr="00000000">
        <w:rPr>
          <w:rtl w:val="0"/>
        </w:rPr>
        <w:t xml:space="preserve">) of significant width. The Fermi energy (Eₓ) lies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between the valence and conduction bands. For an electron to move into the conduction band, it must acquire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sufficient energy to cross this band gap. Once the electron makes this leap, it can contribute to electrical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conductivity.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semiconductor crystals used in integrated circuits (ICs) and other applications are typically made from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high-purity single-crystal silicon with a purity of 99.999999999%. However, to create a functional circuit,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impurities are deliberately introduced to modify the electrical properties. Depending on the type of impurity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added, the semiconductor becomes either n-type or p-type.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n-type semiconductors, pentavalent impurities like phosphorus (P) are added to high-purity silicon. These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impurities, known as donors, have an energy level close to the conduction band, meaning the energy gap 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small. As a result, electrons at this energy level can easily be excited into the conduction band, where they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enhance the material's conductivity.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contrast, for p-type semiconductors, trivalent impurities such as boron (B) are introduced. These impurities,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known as acceptors, have an energy level close to the valence band. Since there are no electrons at this energy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level, electrons from the valence band are easily excited to the acceptor level, leaving behind "holes" in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valence band. These holes act as positive charge carriers, contributing to the semiconductor's conductivity.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PROCEDURE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1.Create a new folder. In the folder, Open in Terminal and enter the command ‘sde’ in the terminal.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2.Go to View, GUI Mode and select 2D Mode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3.Go to Draw and unselect ‘Auto Region Naming’. Select ‘Exact Coordinates’ on the Right Toolbar.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4.Change the grid width and height to desired value (~0.01).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5.Now select silicon as material and place a rectangle on the canvas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.6.Select the coordinates and enter the name of the region.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7.Create the p and n contacts and set them to either side of the silicon.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8.Then draw the mesh and set the min and max size in the refinement placement.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9.Now build the mesh and the device structure will open in svisual.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10. Edit the command file for the required plots and run in the terminal.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11. Next enter svisual in the terminal to plot the graphs using the plt file generated by running the command file.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12. Plot the I-V characteristics by using p contact Outer Voltage on x-axis and p contact Total current on y-axis.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Fig(1):Silicon undoped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31" r="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Fig(2):Silicon doped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Fig(3):I-V characteristics of undoped Silicon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Fig(4):I-V characteristics of doped Silicon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observe the doping concentration of Si in Fig (1) and (2). Fig (1) shows the undoped Si. Fig (2) is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doped n type Si with 1e19 doping concentration.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z w:val="18"/>
          <w:szCs w:val="18"/>
          <w:rtl w:val="0"/>
        </w:rPr>
        <w:t xml:space="preserve">We also observe the I-V Characteristics of undoped &amp; doped Si in Fig (3) and Fig (4) respectively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maximum current of Undoped Si is 4e-11 A at 2V, while the maximum current of Doped Si is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4.6e-4 A at 2V.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Fig(5):Germanium doped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Fig(6):I-V characteristics of doped Germanium</w:t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Fig(7): I-V characteristics of silicon Undoped(vs)silicon doped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characteristics of Germanium Undoped(vs)Germanium doped</w:t>
      </w:r>
    </w:p>
    <w:p w:rsidR="00000000" w:rsidDel="00000000" w:rsidP="00000000" w:rsidRDefault="00000000" w:rsidRPr="00000000" w14:paraId="000000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Fig(8):I-V</w:t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observe the doping concentration of Germanium in Fig (5) and (6). Fig (5) shows the undoped Ge. Fig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(6) is doped Germanium with 1e+18 doping concentration.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also observe the I-V Characteristics of undoped &amp; doped Germanium in Fig (7) and Fig (8)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respectively.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also we observed the I-V Characteristics of Germanium doped(vs)silicon doped.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maximum current of Undoped Ge is 1.45e-8 A at 2V, while the maximum current of Doped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Germanium is 3.5e-4 A at 2V.</w:t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OBSERVATION: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have observed that the doped silicon and germanium have higher current than the undoped silicon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germanium.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I-V Characteristics of both the undoped and doped devices have been studied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P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