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525EB2" w14:textId="10A5D265" w:rsidR="00C0657E" w:rsidRPr="00413BA0" w:rsidRDefault="00DF5AC5" w:rsidP="00DF5AC5">
      <w:pPr>
        <w:jc w:val="center"/>
        <w:rPr>
          <w:rFonts w:ascii="黑体" w:eastAsia="黑体" w:hAnsi="黑体"/>
          <w:b/>
          <w:sz w:val="36"/>
          <w:szCs w:val="36"/>
        </w:rPr>
      </w:pPr>
      <w:r w:rsidRPr="00413BA0">
        <w:rPr>
          <w:rFonts w:ascii="黑体" w:eastAsia="黑体" w:hAnsi="黑体" w:hint="eastAsia"/>
          <w:b/>
          <w:sz w:val="36"/>
          <w:szCs w:val="36"/>
        </w:rPr>
        <w:t>视差算法</w:t>
      </w:r>
    </w:p>
    <w:p w14:paraId="01C410A8" w14:textId="436DF97F" w:rsidR="00413BA0" w:rsidRPr="00413BA0" w:rsidRDefault="00413BA0" w:rsidP="00413BA0">
      <w:pPr>
        <w:pStyle w:val="a3"/>
        <w:numPr>
          <w:ilvl w:val="0"/>
          <w:numId w:val="3"/>
        </w:numPr>
        <w:ind w:firstLineChars="0"/>
        <w:rPr>
          <w:rFonts w:ascii="黑体" w:eastAsia="黑体" w:hAnsi="黑体" w:hint="eastAsia"/>
          <w:sz w:val="24"/>
          <w:szCs w:val="24"/>
        </w:rPr>
      </w:pPr>
      <w:r w:rsidRPr="00413BA0">
        <w:rPr>
          <w:rFonts w:ascii="黑体" w:eastAsia="黑体" w:hAnsi="黑体" w:hint="eastAsia"/>
          <w:sz w:val="24"/>
          <w:szCs w:val="24"/>
        </w:rPr>
        <w:t>视差算法概述</w:t>
      </w:r>
    </w:p>
    <w:p w14:paraId="1811B9E3" w14:textId="46777C2B" w:rsidR="00DF5AC5" w:rsidRPr="00413BA0" w:rsidRDefault="00DF5AC5" w:rsidP="00DF5AC5">
      <w:pPr>
        <w:pStyle w:val="a3"/>
        <w:numPr>
          <w:ilvl w:val="0"/>
          <w:numId w:val="1"/>
        </w:numPr>
        <w:ind w:firstLineChars="0"/>
        <w:rPr>
          <w:rFonts w:ascii="华文仿宋" w:eastAsia="华文仿宋" w:hAnsi="华文仿宋"/>
          <w:sz w:val="24"/>
          <w:szCs w:val="24"/>
        </w:rPr>
      </w:pPr>
      <w:r w:rsidRPr="00413BA0">
        <w:rPr>
          <w:rFonts w:ascii="华文仿宋" w:eastAsia="华文仿宋" w:hAnsi="华文仿宋" w:hint="eastAsia"/>
          <w:sz w:val="24"/>
          <w:szCs w:val="24"/>
        </w:rPr>
        <w:t>视差算法方法论</w:t>
      </w:r>
    </w:p>
    <w:p w14:paraId="70E35715" w14:textId="721A98CD" w:rsidR="00DF5AC5" w:rsidRPr="00413BA0" w:rsidRDefault="00DF5AC5" w:rsidP="00DF5AC5">
      <w:pPr>
        <w:pStyle w:val="a3"/>
        <w:ind w:left="420" w:firstLineChars="0" w:firstLine="0"/>
        <w:rPr>
          <w:rFonts w:ascii="华文仿宋" w:eastAsia="华文仿宋" w:hAnsi="华文仿宋" w:hint="eastAsia"/>
          <w:sz w:val="24"/>
          <w:szCs w:val="24"/>
        </w:rPr>
      </w:pPr>
      <w:r w:rsidRPr="00413BA0">
        <w:rPr>
          <w:rFonts w:ascii="华文仿宋" w:eastAsia="华文仿宋" w:hAnsi="华文仿宋"/>
          <w:color w:val="000000"/>
          <w:sz w:val="24"/>
          <w:szCs w:val="24"/>
          <w:shd w:val="clear" w:color="auto" w:fill="FFFFFF"/>
        </w:rPr>
        <w:t>根据</w:t>
      </w:r>
      <w:proofErr w:type="spellStart"/>
      <w:r w:rsidRPr="00413BA0">
        <w:rPr>
          <w:rFonts w:ascii="华文仿宋" w:eastAsia="华文仿宋" w:hAnsi="华文仿宋"/>
          <w:color w:val="000000"/>
          <w:sz w:val="24"/>
          <w:szCs w:val="24"/>
          <w:shd w:val="clear" w:color="auto" w:fill="FFFFFF"/>
        </w:rPr>
        <w:t>Schrstein</w:t>
      </w:r>
      <w:proofErr w:type="spellEnd"/>
      <w:r w:rsidRPr="00413BA0">
        <w:rPr>
          <w:rFonts w:ascii="华文仿宋" w:eastAsia="华文仿宋" w:hAnsi="华文仿宋"/>
          <w:color w:val="000000"/>
          <w:sz w:val="24"/>
          <w:szCs w:val="24"/>
          <w:shd w:val="clear" w:color="auto" w:fill="FFFFFF"/>
        </w:rPr>
        <w:t>和</w:t>
      </w:r>
      <w:proofErr w:type="spellStart"/>
      <w:r w:rsidRPr="00413BA0">
        <w:rPr>
          <w:rFonts w:ascii="华文仿宋" w:eastAsia="华文仿宋" w:hAnsi="华文仿宋"/>
          <w:color w:val="000000"/>
          <w:sz w:val="24"/>
          <w:szCs w:val="24"/>
          <w:shd w:val="clear" w:color="auto" w:fill="FFFFFF"/>
        </w:rPr>
        <w:t>Szeliski</w:t>
      </w:r>
      <w:proofErr w:type="spellEnd"/>
      <w:r w:rsidRPr="00413BA0">
        <w:rPr>
          <w:rFonts w:ascii="华文仿宋" w:eastAsia="华文仿宋" w:hAnsi="华文仿宋"/>
          <w:color w:val="000000"/>
          <w:sz w:val="24"/>
          <w:szCs w:val="24"/>
          <w:shd w:val="clear" w:color="auto" w:fill="FFFFFF"/>
        </w:rPr>
        <w:t>的总结，双目立体匹配可划分为四个步骤：</w:t>
      </w:r>
      <w:r w:rsidRPr="00413BA0">
        <w:rPr>
          <w:rStyle w:val="a4"/>
          <w:rFonts w:ascii="华文仿宋" w:eastAsia="华文仿宋" w:hAnsi="华文仿宋"/>
          <w:b w:val="0"/>
          <w:color w:val="000000"/>
          <w:sz w:val="24"/>
          <w:szCs w:val="24"/>
          <w:shd w:val="clear" w:color="auto" w:fill="FFFFFF"/>
        </w:rPr>
        <w:t>匹配代价计算、代价聚合、视差计算和视差优化</w:t>
      </w:r>
      <w:r w:rsidRPr="00413BA0">
        <w:rPr>
          <w:rFonts w:ascii="华文仿宋" w:eastAsia="华文仿宋" w:hAnsi="华文仿宋"/>
          <w:b/>
          <w:color w:val="000000"/>
          <w:sz w:val="24"/>
          <w:szCs w:val="24"/>
          <w:shd w:val="clear" w:color="auto" w:fill="FFFFFF"/>
        </w:rPr>
        <w:t>。</w:t>
      </w:r>
    </w:p>
    <w:p w14:paraId="4BB3A4E4" w14:textId="01C3670A" w:rsidR="00DF5AC5" w:rsidRPr="00413BA0" w:rsidRDefault="00DF5AC5" w:rsidP="00DF5AC5">
      <w:pPr>
        <w:pStyle w:val="a3"/>
        <w:numPr>
          <w:ilvl w:val="0"/>
          <w:numId w:val="1"/>
        </w:numPr>
        <w:ind w:firstLineChars="0"/>
        <w:rPr>
          <w:rFonts w:ascii="华文仿宋" w:eastAsia="华文仿宋" w:hAnsi="华文仿宋"/>
          <w:sz w:val="24"/>
          <w:szCs w:val="24"/>
        </w:rPr>
      </w:pPr>
      <w:r w:rsidRPr="00413BA0">
        <w:rPr>
          <w:rFonts w:ascii="华文仿宋" w:eastAsia="华文仿宋" w:hAnsi="华文仿宋" w:hint="eastAsia"/>
          <w:sz w:val="24"/>
          <w:szCs w:val="24"/>
        </w:rPr>
        <w:t>匹配代价计算</w:t>
      </w:r>
    </w:p>
    <w:p w14:paraId="785E7BFA" w14:textId="546B21BE" w:rsidR="00DF5AC5" w:rsidRPr="00413BA0" w:rsidRDefault="00DF5AC5" w:rsidP="00DF5AC5">
      <w:pPr>
        <w:pStyle w:val="a3"/>
        <w:ind w:left="420" w:firstLineChars="0"/>
        <w:rPr>
          <w:rFonts w:ascii="华文仿宋" w:eastAsia="华文仿宋" w:hAnsi="华文仿宋" w:hint="eastAsia"/>
          <w:sz w:val="24"/>
          <w:szCs w:val="24"/>
        </w:rPr>
      </w:pPr>
      <w:r w:rsidRPr="00413BA0">
        <w:rPr>
          <w:rFonts w:ascii="华文仿宋" w:eastAsia="华文仿宋" w:hAnsi="华文仿宋"/>
          <w:sz w:val="24"/>
          <w:szCs w:val="24"/>
        </w:rPr>
        <w:t>匹配代价计算的目的是衡量待匹配像素与候选像素之间的相关性。两个像素无论是否为同名点，都可以通过匹配代价函数计算匹配代价，代价越小则说明相关性越大，是同名点的概率也越大。</w:t>
      </w:r>
    </w:p>
    <w:p w14:paraId="034997A6" w14:textId="733BB3BC" w:rsidR="00DF5AC5" w:rsidRPr="00413BA0" w:rsidRDefault="00DF5AC5" w:rsidP="00DF5AC5">
      <w:pPr>
        <w:pStyle w:val="a3"/>
        <w:ind w:left="420" w:firstLineChars="0"/>
        <w:rPr>
          <w:rFonts w:ascii="华文仿宋" w:eastAsia="华文仿宋" w:hAnsi="华文仿宋" w:hint="eastAsia"/>
          <w:sz w:val="24"/>
          <w:szCs w:val="24"/>
        </w:rPr>
      </w:pPr>
      <w:r w:rsidRPr="00413BA0">
        <w:rPr>
          <w:rFonts w:ascii="华文仿宋" w:eastAsia="华文仿宋" w:hAnsi="华文仿宋"/>
          <w:sz w:val="24"/>
          <w:szCs w:val="24"/>
        </w:rPr>
        <w:t>每个像素在搜索同名点之前，往往会指定一个视差搜索范围D（</w:t>
      </w:r>
      <w:proofErr w:type="spellStart"/>
      <w:r w:rsidRPr="00413BA0">
        <w:rPr>
          <w:rFonts w:ascii="华文仿宋" w:eastAsia="华文仿宋" w:hAnsi="华文仿宋"/>
          <w:sz w:val="24"/>
          <w:szCs w:val="24"/>
        </w:rPr>
        <w:t>Dmin</w:t>
      </w:r>
      <w:proofErr w:type="spellEnd"/>
      <w:r w:rsidRPr="00413BA0">
        <w:rPr>
          <w:rFonts w:ascii="华文仿宋" w:eastAsia="华文仿宋" w:hAnsi="华文仿宋"/>
          <w:sz w:val="24"/>
          <w:szCs w:val="24"/>
        </w:rPr>
        <w:t xml:space="preserve"> ~ </w:t>
      </w:r>
      <w:proofErr w:type="spellStart"/>
      <w:r w:rsidRPr="00413BA0">
        <w:rPr>
          <w:rFonts w:ascii="华文仿宋" w:eastAsia="华文仿宋" w:hAnsi="华文仿宋"/>
          <w:sz w:val="24"/>
          <w:szCs w:val="24"/>
        </w:rPr>
        <w:t>Dmax</w:t>
      </w:r>
      <w:proofErr w:type="spellEnd"/>
      <w:r w:rsidRPr="00413BA0">
        <w:rPr>
          <w:rFonts w:ascii="华文仿宋" w:eastAsia="华文仿宋" w:hAnsi="华文仿宋"/>
          <w:sz w:val="24"/>
          <w:szCs w:val="24"/>
        </w:rPr>
        <w:t>）,视差搜索时将范围限定在D内，用一个大小为W×H×D（W为影像宽度，H为影像高度）的三维矩阵C来存储每个像素在视差范围内每个视差下的匹配代价值。矩阵C通常称为DSI（Disparity Space Image）。</w:t>
      </w:r>
    </w:p>
    <w:p w14:paraId="405489F4" w14:textId="25E1E063" w:rsidR="00DF5AC5" w:rsidRPr="00413BA0" w:rsidRDefault="00DF5AC5" w:rsidP="00DF5AC5">
      <w:pPr>
        <w:pStyle w:val="a3"/>
        <w:ind w:left="420" w:firstLineChars="0"/>
        <w:rPr>
          <w:rFonts w:ascii="华文仿宋" w:eastAsia="华文仿宋" w:hAnsi="华文仿宋" w:hint="eastAsia"/>
          <w:sz w:val="24"/>
          <w:szCs w:val="24"/>
        </w:rPr>
      </w:pPr>
      <w:r w:rsidRPr="00413BA0">
        <w:rPr>
          <w:rFonts w:ascii="华文仿宋" w:eastAsia="华文仿宋" w:hAnsi="华文仿宋"/>
          <w:sz w:val="24"/>
          <w:szCs w:val="24"/>
        </w:rPr>
        <w:t>匹配代价计算的方法有很多，传统的摄影测量中，使用灰度绝对值差（AD，Absolute Differences）</w:t>
      </w:r>
      <w:r w:rsidRPr="00413BA0">
        <w:rPr>
          <w:rFonts w:ascii="华文仿宋" w:eastAsia="华文仿宋" w:hAnsi="华文仿宋" w:hint="eastAsia"/>
          <w:sz w:val="24"/>
          <w:szCs w:val="24"/>
          <w:vertAlign w:val="superscript"/>
        </w:rPr>
        <w:t>[</w:t>
      </w:r>
      <w:r w:rsidRPr="00413BA0">
        <w:rPr>
          <w:rFonts w:ascii="华文仿宋" w:eastAsia="华文仿宋" w:hAnsi="华文仿宋"/>
          <w:sz w:val="24"/>
          <w:szCs w:val="24"/>
          <w:vertAlign w:val="superscript"/>
        </w:rPr>
        <w:t>1</w:t>
      </w:r>
      <w:r w:rsidRPr="00413BA0">
        <w:rPr>
          <w:rFonts w:ascii="华文仿宋" w:eastAsia="华文仿宋" w:hAnsi="华文仿宋" w:hint="eastAsia"/>
          <w:sz w:val="24"/>
          <w:szCs w:val="24"/>
          <w:vertAlign w:val="superscript"/>
        </w:rPr>
        <w:t>]</w:t>
      </w:r>
      <w:r w:rsidRPr="00413BA0">
        <w:rPr>
          <w:rFonts w:ascii="华文仿宋" w:eastAsia="华文仿宋" w:hAnsi="华文仿宋"/>
          <w:sz w:val="24"/>
          <w:szCs w:val="24"/>
        </w:rPr>
        <w:t>、灰度绝对值差之和（SAD，Sum of Absolute Differences）、归一化相关系数（NCC，Normalized Cross-correlation）等方法来计算两个像素的匹配代价；计算机视觉中，多使用互信息（MI，Mutual Information）法</w:t>
      </w:r>
      <w:r w:rsidRPr="00413BA0">
        <w:rPr>
          <w:rFonts w:ascii="华文仿宋" w:eastAsia="华文仿宋" w:hAnsi="华文仿宋" w:hint="eastAsia"/>
          <w:sz w:val="24"/>
          <w:szCs w:val="24"/>
          <w:vertAlign w:val="superscript"/>
        </w:rPr>
        <w:t>[</w:t>
      </w:r>
      <w:r w:rsidRPr="00413BA0">
        <w:rPr>
          <w:rFonts w:ascii="华文仿宋" w:eastAsia="华文仿宋" w:hAnsi="华文仿宋"/>
          <w:sz w:val="24"/>
          <w:szCs w:val="24"/>
          <w:vertAlign w:val="superscript"/>
        </w:rPr>
        <w:t>2</w:t>
      </w:r>
      <w:r w:rsidRPr="00413BA0">
        <w:rPr>
          <w:rFonts w:ascii="华文仿宋" w:eastAsia="华文仿宋" w:hAnsi="华文仿宋" w:hint="eastAsia"/>
          <w:sz w:val="24"/>
          <w:szCs w:val="24"/>
          <w:vertAlign w:val="superscript"/>
        </w:rPr>
        <w:t>,</w:t>
      </w:r>
      <w:r w:rsidRPr="00413BA0">
        <w:rPr>
          <w:rFonts w:ascii="华文仿宋" w:eastAsia="华文仿宋" w:hAnsi="华文仿宋"/>
          <w:sz w:val="24"/>
          <w:szCs w:val="24"/>
          <w:vertAlign w:val="superscript"/>
        </w:rPr>
        <w:t>3</w:t>
      </w:r>
      <w:r w:rsidRPr="00413BA0">
        <w:rPr>
          <w:rFonts w:ascii="华文仿宋" w:eastAsia="华文仿宋" w:hAnsi="华文仿宋" w:hint="eastAsia"/>
          <w:sz w:val="24"/>
          <w:szCs w:val="24"/>
          <w:vertAlign w:val="superscript"/>
        </w:rPr>
        <w:t>]</w:t>
      </w:r>
      <w:r w:rsidRPr="00413BA0">
        <w:rPr>
          <w:rFonts w:ascii="华文仿宋" w:eastAsia="华文仿宋" w:hAnsi="华文仿宋"/>
          <w:sz w:val="24"/>
          <w:szCs w:val="24"/>
        </w:rPr>
        <w:t>、Census变换（CT，Census Transform）法</w:t>
      </w:r>
      <w:r w:rsidRPr="00413BA0">
        <w:rPr>
          <w:rFonts w:ascii="华文仿宋" w:eastAsia="华文仿宋" w:hAnsi="华文仿宋" w:hint="eastAsia"/>
          <w:sz w:val="24"/>
          <w:szCs w:val="24"/>
          <w:vertAlign w:val="superscript"/>
        </w:rPr>
        <w:t>[</w:t>
      </w:r>
      <w:r w:rsidRPr="00413BA0">
        <w:rPr>
          <w:rFonts w:ascii="华文仿宋" w:eastAsia="华文仿宋" w:hAnsi="华文仿宋"/>
          <w:sz w:val="24"/>
          <w:szCs w:val="24"/>
          <w:vertAlign w:val="superscript"/>
        </w:rPr>
        <w:t>4,5]</w:t>
      </w:r>
      <w:r w:rsidRPr="00413BA0">
        <w:rPr>
          <w:rFonts w:ascii="华文仿宋" w:eastAsia="华文仿宋" w:hAnsi="华文仿宋"/>
          <w:sz w:val="24"/>
          <w:szCs w:val="24"/>
        </w:rPr>
        <w:t>、Rank变换（RT, Rank Transform）法</w:t>
      </w:r>
      <w:r w:rsidRPr="00413BA0">
        <w:rPr>
          <w:rFonts w:ascii="华文仿宋" w:eastAsia="华文仿宋" w:hAnsi="华文仿宋" w:hint="eastAsia"/>
          <w:sz w:val="24"/>
          <w:szCs w:val="24"/>
          <w:vertAlign w:val="superscript"/>
        </w:rPr>
        <w:t>[</w:t>
      </w:r>
      <w:r w:rsidRPr="00413BA0">
        <w:rPr>
          <w:rFonts w:ascii="华文仿宋" w:eastAsia="华文仿宋" w:hAnsi="华文仿宋"/>
          <w:sz w:val="24"/>
          <w:szCs w:val="24"/>
          <w:vertAlign w:val="superscript"/>
        </w:rPr>
        <w:t>6,7]</w:t>
      </w:r>
      <w:r w:rsidRPr="00413BA0">
        <w:rPr>
          <w:rFonts w:ascii="华文仿宋" w:eastAsia="华文仿宋" w:hAnsi="华文仿宋"/>
          <w:sz w:val="24"/>
          <w:szCs w:val="24"/>
        </w:rPr>
        <w:t xml:space="preserve">、BT（Birchfield and </w:t>
      </w:r>
      <w:proofErr w:type="spellStart"/>
      <w:r w:rsidRPr="00413BA0">
        <w:rPr>
          <w:rFonts w:ascii="华文仿宋" w:eastAsia="华文仿宋" w:hAnsi="华文仿宋"/>
          <w:sz w:val="24"/>
          <w:szCs w:val="24"/>
        </w:rPr>
        <w:t>Tomasi</w:t>
      </w:r>
      <w:proofErr w:type="spellEnd"/>
      <w:r w:rsidRPr="00413BA0">
        <w:rPr>
          <w:rFonts w:ascii="华文仿宋" w:eastAsia="华文仿宋" w:hAnsi="华文仿宋"/>
          <w:sz w:val="24"/>
          <w:szCs w:val="24"/>
        </w:rPr>
        <w:t>）法</w:t>
      </w:r>
      <w:r w:rsidRPr="00413BA0">
        <w:rPr>
          <w:rFonts w:ascii="华文仿宋" w:eastAsia="华文仿宋" w:hAnsi="华文仿宋" w:hint="eastAsia"/>
          <w:sz w:val="24"/>
          <w:szCs w:val="24"/>
          <w:vertAlign w:val="superscript"/>
        </w:rPr>
        <w:t>[</w:t>
      </w:r>
      <w:r w:rsidRPr="00413BA0">
        <w:rPr>
          <w:rFonts w:ascii="华文仿宋" w:eastAsia="华文仿宋" w:hAnsi="华文仿宋"/>
          <w:sz w:val="24"/>
          <w:szCs w:val="24"/>
          <w:vertAlign w:val="superscript"/>
        </w:rPr>
        <w:t>8</w:t>
      </w:r>
      <w:r w:rsidRPr="00413BA0">
        <w:rPr>
          <w:rFonts w:ascii="华文仿宋" w:eastAsia="华文仿宋" w:hAnsi="华文仿宋" w:hint="eastAsia"/>
          <w:sz w:val="24"/>
          <w:szCs w:val="24"/>
          <w:vertAlign w:val="superscript"/>
        </w:rPr>
        <w:t>]</w:t>
      </w:r>
      <w:r w:rsidRPr="00413BA0">
        <w:rPr>
          <w:rFonts w:ascii="华文仿宋" w:eastAsia="华文仿宋" w:hAnsi="华文仿宋"/>
          <w:sz w:val="24"/>
          <w:szCs w:val="24"/>
        </w:rPr>
        <w:t>等作为匹配代价的计算方法。不同的代价计算算法都有各自的特点，对各类数据的表现也不尽相同，选择合适的匹配代价计算函数是立体匹配中不可忽视的关键步骤。</w:t>
      </w:r>
    </w:p>
    <w:p w14:paraId="374918BB" w14:textId="6569F0B5" w:rsidR="00DF5AC5" w:rsidRPr="00413BA0" w:rsidRDefault="00DF5AC5" w:rsidP="00DF5AC5">
      <w:pPr>
        <w:pStyle w:val="a3"/>
        <w:numPr>
          <w:ilvl w:val="0"/>
          <w:numId w:val="1"/>
        </w:numPr>
        <w:ind w:firstLineChars="0"/>
        <w:rPr>
          <w:rFonts w:ascii="华文仿宋" w:eastAsia="华文仿宋" w:hAnsi="华文仿宋"/>
          <w:sz w:val="24"/>
          <w:szCs w:val="24"/>
        </w:rPr>
      </w:pPr>
      <w:r w:rsidRPr="00413BA0">
        <w:rPr>
          <w:rFonts w:ascii="华文仿宋" w:eastAsia="华文仿宋" w:hAnsi="华文仿宋" w:hint="eastAsia"/>
          <w:sz w:val="24"/>
          <w:szCs w:val="24"/>
        </w:rPr>
        <w:t>代价聚合</w:t>
      </w:r>
    </w:p>
    <w:p w14:paraId="1BE7C2FA" w14:textId="2EEC5EEC" w:rsidR="00DF5AC5" w:rsidRPr="00413BA0" w:rsidRDefault="00DF5AC5" w:rsidP="00DF5AC5">
      <w:pPr>
        <w:pStyle w:val="a3"/>
        <w:ind w:left="420" w:firstLine="480"/>
        <w:rPr>
          <w:rFonts w:ascii="华文仿宋" w:eastAsia="华文仿宋" w:hAnsi="华文仿宋" w:hint="eastAsia"/>
          <w:sz w:val="24"/>
          <w:szCs w:val="24"/>
        </w:rPr>
      </w:pPr>
      <w:r w:rsidRPr="00413BA0">
        <w:rPr>
          <w:rFonts w:ascii="华文仿宋" w:eastAsia="华文仿宋" w:hAnsi="华文仿宋"/>
          <w:sz w:val="24"/>
          <w:szCs w:val="24"/>
        </w:rPr>
        <w:t>代价聚合的根本目的是让代价</w:t>
      </w:r>
      <w:proofErr w:type="gramStart"/>
      <w:r w:rsidRPr="00413BA0">
        <w:rPr>
          <w:rFonts w:ascii="华文仿宋" w:eastAsia="华文仿宋" w:hAnsi="华文仿宋"/>
          <w:sz w:val="24"/>
          <w:szCs w:val="24"/>
        </w:rPr>
        <w:t>值能够</w:t>
      </w:r>
      <w:proofErr w:type="gramEnd"/>
      <w:r w:rsidRPr="00413BA0">
        <w:rPr>
          <w:rFonts w:ascii="华文仿宋" w:eastAsia="华文仿宋" w:hAnsi="华文仿宋"/>
          <w:sz w:val="24"/>
          <w:szCs w:val="24"/>
        </w:rPr>
        <w:t>准确的反映像素之间的相关性。上</w:t>
      </w:r>
      <w:r w:rsidRPr="00413BA0">
        <w:rPr>
          <w:rFonts w:ascii="华文仿宋" w:eastAsia="华文仿宋" w:hAnsi="华文仿宋"/>
          <w:sz w:val="24"/>
          <w:szCs w:val="24"/>
        </w:rPr>
        <w:lastRenderedPageBreak/>
        <w:t>一步匹配代价的计算往往只会考虑局部信息，通过两个像素邻域内一定大小的窗口内的像素信息来计算代价值，这很容易受到影像噪声的影响，而且当影像处于弱纹理或重复纹理区域，这个代价值极有可能无法准确的反映像素之间的相关性，直接表现就是真实同名点的代价值非最小。</w:t>
      </w:r>
    </w:p>
    <w:p w14:paraId="33621F61" w14:textId="0D06F01F" w:rsidR="00DF5AC5" w:rsidRPr="00413BA0" w:rsidRDefault="00DF5AC5" w:rsidP="00DF5AC5">
      <w:pPr>
        <w:pStyle w:val="a3"/>
        <w:ind w:left="420" w:firstLine="480"/>
        <w:rPr>
          <w:rFonts w:ascii="华文仿宋" w:eastAsia="华文仿宋" w:hAnsi="华文仿宋" w:hint="eastAsia"/>
          <w:sz w:val="24"/>
          <w:szCs w:val="24"/>
        </w:rPr>
      </w:pPr>
      <w:r w:rsidRPr="00413BA0">
        <w:rPr>
          <w:rFonts w:ascii="华文仿宋" w:eastAsia="华文仿宋" w:hAnsi="华文仿宋"/>
          <w:sz w:val="24"/>
          <w:szCs w:val="24"/>
        </w:rPr>
        <w:t>而代价聚合则是建立邻接像素之间的联系，以一定的准则，如相邻像素应该具有连续的视差值，来对代价矩阵进行优化，这种优化往往是全局的，每个像素在某个视差下的新代价值都会根据其相邻像素在同一视差</w:t>
      </w:r>
      <w:proofErr w:type="gramStart"/>
      <w:r w:rsidRPr="00413BA0">
        <w:rPr>
          <w:rFonts w:ascii="华文仿宋" w:eastAsia="华文仿宋" w:hAnsi="华文仿宋"/>
          <w:sz w:val="24"/>
          <w:szCs w:val="24"/>
        </w:rPr>
        <w:t>值或者</w:t>
      </w:r>
      <w:proofErr w:type="gramEnd"/>
      <w:r w:rsidRPr="00413BA0">
        <w:rPr>
          <w:rFonts w:ascii="华文仿宋" w:eastAsia="华文仿宋" w:hAnsi="华文仿宋"/>
          <w:sz w:val="24"/>
          <w:szCs w:val="24"/>
        </w:rPr>
        <w:t>附近视差值下的代价值来重新计算，得到新的DSI，用矩阵S来表示。</w:t>
      </w:r>
    </w:p>
    <w:p w14:paraId="2C44392E" w14:textId="1C0D5566" w:rsidR="00DF5AC5" w:rsidRPr="00413BA0" w:rsidRDefault="00DF5AC5" w:rsidP="00413BA0">
      <w:pPr>
        <w:ind w:left="420" w:firstLine="420"/>
        <w:rPr>
          <w:rFonts w:ascii="华文仿宋" w:eastAsia="华文仿宋" w:hAnsi="华文仿宋"/>
          <w:sz w:val="24"/>
          <w:szCs w:val="24"/>
        </w:rPr>
      </w:pPr>
      <w:r w:rsidRPr="00413BA0">
        <w:rPr>
          <w:rFonts w:ascii="华文仿宋" w:eastAsia="华文仿宋" w:hAnsi="华文仿宋"/>
          <w:sz w:val="24"/>
          <w:szCs w:val="24"/>
        </w:rPr>
        <w:t>实际上代价聚合类似于一种视差传播步骤，信噪比高的区域匹配效果好，初始代价能够很好的反映相关性，可以更准确的得到最优视差值，通过代价聚合传播至信噪比低、匹配效果不好的区域，最终使所有影像的代价值都能够准确反映真实相关性。常用的代价聚合方法有扫描线法、动态规划法、SGM算法中的路径聚合法等。</w:t>
      </w:r>
    </w:p>
    <w:p w14:paraId="62F23191" w14:textId="4EADD7A8" w:rsidR="00DF5AC5" w:rsidRPr="00413BA0" w:rsidRDefault="00DF5AC5" w:rsidP="00DF5AC5">
      <w:pPr>
        <w:pStyle w:val="a3"/>
        <w:ind w:left="420" w:firstLineChars="0" w:firstLine="0"/>
        <w:rPr>
          <w:rFonts w:ascii="华文仿宋" w:eastAsia="华文仿宋" w:hAnsi="华文仿宋"/>
          <w:sz w:val="24"/>
          <w:szCs w:val="24"/>
        </w:rPr>
      </w:pPr>
      <w:r w:rsidRPr="00413BA0">
        <w:rPr>
          <w:rFonts w:ascii="华文仿宋" w:eastAsia="华文仿宋" w:hAnsi="华文仿宋"/>
          <w:sz w:val="24"/>
          <w:szCs w:val="24"/>
        </w:rPr>
        <w:drawing>
          <wp:inline distT="0" distB="0" distL="0" distR="0" wp14:anchorId="360FE47D" wp14:editId="04BC8102">
            <wp:extent cx="5274310" cy="1077595"/>
            <wp:effectExtent l="0" t="0" r="254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077595"/>
                    </a:xfrm>
                    <a:prstGeom prst="rect">
                      <a:avLst/>
                    </a:prstGeom>
                  </pic:spPr>
                </pic:pic>
              </a:graphicData>
            </a:graphic>
          </wp:inline>
        </w:drawing>
      </w:r>
    </w:p>
    <w:p w14:paraId="7E372F21" w14:textId="73987982" w:rsidR="00DF5AC5" w:rsidRPr="00413BA0" w:rsidRDefault="00DF5AC5" w:rsidP="00DF5AC5">
      <w:pPr>
        <w:pStyle w:val="a3"/>
        <w:ind w:left="420" w:firstLineChars="0" w:firstLine="0"/>
        <w:jc w:val="center"/>
        <w:rPr>
          <w:rFonts w:ascii="华文仿宋" w:eastAsia="华文仿宋" w:hAnsi="华文仿宋"/>
          <w:sz w:val="24"/>
          <w:szCs w:val="24"/>
        </w:rPr>
      </w:pPr>
      <w:r w:rsidRPr="00413BA0">
        <w:rPr>
          <w:rFonts w:ascii="华文仿宋" w:eastAsia="华文仿宋" w:hAnsi="华文仿宋" w:hint="eastAsia"/>
          <w:sz w:val="24"/>
          <w:szCs w:val="24"/>
        </w:rPr>
        <w:t>图1.代价聚合效果</w:t>
      </w:r>
    </w:p>
    <w:p w14:paraId="53546B89" w14:textId="79B5DAAB" w:rsidR="00DF5AC5" w:rsidRPr="00413BA0" w:rsidRDefault="00DF5AC5" w:rsidP="00413BA0">
      <w:pPr>
        <w:widowControl/>
        <w:jc w:val="left"/>
        <w:rPr>
          <w:rFonts w:ascii="华文仿宋" w:eastAsia="华文仿宋" w:hAnsi="华文仿宋" w:hint="eastAsia"/>
          <w:sz w:val="24"/>
          <w:szCs w:val="24"/>
        </w:rPr>
      </w:pPr>
      <w:r w:rsidRPr="00413BA0">
        <w:rPr>
          <w:rFonts w:ascii="华文仿宋" w:eastAsia="华文仿宋" w:hAnsi="华文仿宋"/>
          <w:sz w:val="24"/>
          <w:szCs w:val="24"/>
        </w:rPr>
        <w:br w:type="page"/>
      </w:r>
    </w:p>
    <w:p w14:paraId="51C536DB" w14:textId="5E369CF7" w:rsidR="00DF5AC5" w:rsidRPr="00413BA0" w:rsidRDefault="00DF5AC5" w:rsidP="00DF5AC5">
      <w:pPr>
        <w:pStyle w:val="a3"/>
        <w:numPr>
          <w:ilvl w:val="0"/>
          <w:numId w:val="1"/>
        </w:numPr>
        <w:ind w:firstLineChars="0"/>
        <w:rPr>
          <w:rFonts w:ascii="华文仿宋" w:eastAsia="华文仿宋" w:hAnsi="华文仿宋"/>
          <w:sz w:val="24"/>
          <w:szCs w:val="24"/>
        </w:rPr>
      </w:pPr>
      <w:r w:rsidRPr="00413BA0">
        <w:rPr>
          <w:rFonts w:ascii="华文仿宋" w:eastAsia="华文仿宋" w:hAnsi="华文仿宋" w:hint="eastAsia"/>
          <w:sz w:val="24"/>
          <w:szCs w:val="24"/>
        </w:rPr>
        <w:lastRenderedPageBreak/>
        <w:t>视差计算</w:t>
      </w:r>
    </w:p>
    <w:p w14:paraId="7030A969" w14:textId="63F8C6A1" w:rsidR="00DF5AC5" w:rsidRPr="00413BA0" w:rsidRDefault="00DF5AC5" w:rsidP="00413BA0">
      <w:pPr>
        <w:pStyle w:val="a3"/>
        <w:ind w:left="420" w:firstLineChars="0"/>
        <w:rPr>
          <w:rFonts w:ascii="华文仿宋" w:eastAsia="华文仿宋" w:hAnsi="华文仿宋"/>
          <w:sz w:val="24"/>
          <w:szCs w:val="24"/>
        </w:rPr>
      </w:pPr>
      <w:r w:rsidRPr="00413BA0">
        <w:rPr>
          <w:rFonts w:ascii="华文仿宋" w:eastAsia="华文仿宋" w:hAnsi="华文仿宋" w:hint="eastAsia"/>
          <w:sz w:val="24"/>
          <w:szCs w:val="24"/>
        </w:rPr>
        <w:t>视差计算即通过代价聚合之后的代价矩阵</w:t>
      </w:r>
      <w:r w:rsidRPr="00413BA0">
        <w:rPr>
          <w:rFonts w:ascii="华文仿宋" w:eastAsia="华文仿宋" w:hAnsi="华文仿宋"/>
          <w:sz w:val="24"/>
          <w:szCs w:val="24"/>
        </w:rPr>
        <w:t>S来确定每个像素的最优视差值，</w:t>
      </w:r>
      <w:r w:rsidR="00413BA0">
        <w:rPr>
          <w:rFonts w:ascii="华文仿宋" w:eastAsia="华文仿宋" w:hAnsi="华文仿宋" w:hint="eastAsia"/>
          <w:sz w:val="24"/>
          <w:szCs w:val="24"/>
        </w:rPr>
        <w:t>例如</w:t>
      </w:r>
      <w:r w:rsidRPr="00413BA0">
        <w:rPr>
          <w:rFonts w:ascii="华文仿宋" w:eastAsia="华文仿宋" w:hAnsi="华文仿宋"/>
          <w:sz w:val="24"/>
          <w:szCs w:val="24"/>
        </w:rPr>
        <w:t>使用赢家通吃算法（WTA，Winner-Takes-All）来计算，如图2所示，即某个像素的所有视差下的代价值中，选择最小代价值所对应的视差作为最优视差。这一步非常简单，这意味着聚合代价矩阵S的</w:t>
      </w:r>
      <w:proofErr w:type="gramStart"/>
      <w:r w:rsidRPr="00413BA0">
        <w:rPr>
          <w:rFonts w:ascii="华文仿宋" w:eastAsia="华文仿宋" w:hAnsi="华文仿宋"/>
          <w:sz w:val="24"/>
          <w:szCs w:val="24"/>
        </w:rPr>
        <w:t>值必须</w:t>
      </w:r>
      <w:proofErr w:type="gramEnd"/>
      <w:r w:rsidRPr="00413BA0">
        <w:rPr>
          <w:rFonts w:ascii="华文仿宋" w:eastAsia="华文仿宋" w:hAnsi="华文仿宋"/>
          <w:sz w:val="24"/>
          <w:szCs w:val="24"/>
        </w:rPr>
        <w:t>能够准确的反映像素之间的相关性，也表明上一</w:t>
      </w:r>
      <w:proofErr w:type="gramStart"/>
      <w:r w:rsidRPr="00413BA0">
        <w:rPr>
          <w:rFonts w:ascii="华文仿宋" w:eastAsia="华文仿宋" w:hAnsi="华文仿宋"/>
          <w:sz w:val="24"/>
          <w:szCs w:val="24"/>
        </w:rPr>
        <w:t>步代</w:t>
      </w:r>
      <w:proofErr w:type="gramEnd"/>
      <w:r w:rsidRPr="00413BA0">
        <w:rPr>
          <w:rFonts w:ascii="华文仿宋" w:eastAsia="华文仿宋" w:hAnsi="华文仿宋"/>
          <w:sz w:val="24"/>
          <w:szCs w:val="24"/>
        </w:rPr>
        <w:t>价聚合步骤是立体匹配中极为关键的步骤，直接决定了算法的准确性。</w:t>
      </w:r>
    </w:p>
    <w:p w14:paraId="641921DC" w14:textId="68AE38F7" w:rsidR="00DF5AC5" w:rsidRPr="00413BA0" w:rsidRDefault="00DF5AC5" w:rsidP="00DF5AC5">
      <w:pPr>
        <w:pStyle w:val="a3"/>
        <w:ind w:left="420" w:firstLineChars="0" w:firstLine="0"/>
        <w:jc w:val="center"/>
        <w:rPr>
          <w:rFonts w:ascii="华文仿宋" w:eastAsia="华文仿宋" w:hAnsi="华文仿宋"/>
          <w:sz w:val="24"/>
          <w:szCs w:val="24"/>
        </w:rPr>
      </w:pPr>
      <w:r w:rsidRPr="00413BA0">
        <w:rPr>
          <w:rFonts w:ascii="华文仿宋" w:eastAsia="华文仿宋" w:hAnsi="华文仿宋"/>
          <w:sz w:val="24"/>
          <w:szCs w:val="24"/>
        </w:rPr>
        <w:drawing>
          <wp:inline distT="0" distB="0" distL="0" distR="0" wp14:anchorId="71C083B9" wp14:editId="56BFE7F1">
            <wp:extent cx="2958353" cy="240343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65633" cy="2409353"/>
                    </a:xfrm>
                    <a:prstGeom prst="rect">
                      <a:avLst/>
                    </a:prstGeom>
                  </pic:spPr>
                </pic:pic>
              </a:graphicData>
            </a:graphic>
          </wp:inline>
        </w:drawing>
      </w:r>
    </w:p>
    <w:p w14:paraId="7ECC3F88" w14:textId="14F45962" w:rsidR="00DF5AC5" w:rsidRPr="00413BA0" w:rsidRDefault="00DF5AC5" w:rsidP="00DF5AC5">
      <w:pPr>
        <w:pStyle w:val="a3"/>
        <w:ind w:left="420" w:firstLineChars="0" w:firstLine="0"/>
        <w:jc w:val="center"/>
        <w:rPr>
          <w:rFonts w:ascii="华文仿宋" w:eastAsia="华文仿宋" w:hAnsi="华文仿宋" w:hint="eastAsia"/>
          <w:sz w:val="24"/>
          <w:szCs w:val="24"/>
        </w:rPr>
      </w:pPr>
      <w:r w:rsidRPr="00413BA0">
        <w:rPr>
          <w:rFonts w:ascii="华文仿宋" w:eastAsia="华文仿宋" w:hAnsi="华文仿宋" w:hint="eastAsia"/>
          <w:sz w:val="24"/>
          <w:szCs w:val="24"/>
        </w:rPr>
        <w:t>图2.WTA</w:t>
      </w:r>
    </w:p>
    <w:p w14:paraId="4AE54E92" w14:textId="72171227" w:rsidR="00DF5AC5" w:rsidRPr="00413BA0" w:rsidRDefault="00DF5AC5" w:rsidP="00DF5AC5">
      <w:pPr>
        <w:pStyle w:val="a3"/>
        <w:numPr>
          <w:ilvl w:val="0"/>
          <w:numId w:val="1"/>
        </w:numPr>
        <w:ind w:firstLineChars="0"/>
        <w:rPr>
          <w:rFonts w:ascii="华文仿宋" w:eastAsia="华文仿宋" w:hAnsi="华文仿宋"/>
          <w:sz w:val="24"/>
          <w:szCs w:val="24"/>
        </w:rPr>
      </w:pPr>
      <w:r w:rsidRPr="00413BA0">
        <w:rPr>
          <w:rFonts w:ascii="华文仿宋" w:eastAsia="华文仿宋" w:hAnsi="华文仿宋" w:hint="eastAsia"/>
          <w:sz w:val="24"/>
          <w:szCs w:val="24"/>
        </w:rPr>
        <w:t>视差优化</w:t>
      </w:r>
    </w:p>
    <w:p w14:paraId="206884BF" w14:textId="1BBC72F7" w:rsidR="00DF5AC5" w:rsidRPr="00413BA0" w:rsidRDefault="00DF5AC5" w:rsidP="00DF5AC5">
      <w:pPr>
        <w:pStyle w:val="a3"/>
        <w:ind w:left="420" w:firstLineChars="0"/>
        <w:rPr>
          <w:rFonts w:ascii="华文仿宋" w:eastAsia="华文仿宋" w:hAnsi="华文仿宋"/>
          <w:sz w:val="24"/>
          <w:szCs w:val="24"/>
        </w:rPr>
      </w:pPr>
      <w:r w:rsidRPr="00413BA0">
        <w:rPr>
          <w:rFonts w:ascii="华文仿宋" w:eastAsia="华文仿宋" w:hAnsi="华文仿宋" w:hint="eastAsia"/>
          <w:sz w:val="24"/>
          <w:szCs w:val="24"/>
        </w:rPr>
        <w:t>视差优化的目的是对上一步得到的视差图进行进一步优化，</w:t>
      </w:r>
      <w:r w:rsidR="00413BA0">
        <w:rPr>
          <w:rFonts w:ascii="华文仿宋" w:eastAsia="华文仿宋" w:hAnsi="华文仿宋" w:hint="eastAsia"/>
          <w:sz w:val="24"/>
          <w:szCs w:val="24"/>
        </w:rPr>
        <w:t>是一些后处理方法的组合。</w:t>
      </w:r>
      <w:r w:rsidRPr="00413BA0">
        <w:rPr>
          <w:rFonts w:ascii="华文仿宋" w:eastAsia="华文仿宋" w:hAnsi="华文仿宋" w:hint="eastAsia"/>
          <w:sz w:val="24"/>
          <w:szCs w:val="24"/>
        </w:rPr>
        <w:t>改善视差图的质量，包括剔除错误视差、适当平滑以及子像素精度优化等步骤，一般采用左右一致性检查（</w:t>
      </w:r>
      <w:r w:rsidRPr="00413BA0">
        <w:rPr>
          <w:rFonts w:ascii="华文仿宋" w:eastAsia="华文仿宋" w:hAnsi="华文仿宋"/>
          <w:sz w:val="24"/>
          <w:szCs w:val="24"/>
        </w:rPr>
        <w:t>Left-Right Check）算法剔除因为遮挡和噪声而导致的错误视差；采用剔除小连通区域算法来剔除孤立异常点；采用中值滤波（Median Filter）、双边滤波（Bilateral Filter）等平滑算法对视差图进行平滑；另外还有一些有效提高视差图质量的方法如鲁棒平面拟合（Robust Plane Fitting）、亮度一致性约束（Intensity Consistent）、局部一致</w:t>
      </w:r>
      <w:r w:rsidRPr="00413BA0">
        <w:rPr>
          <w:rFonts w:ascii="华文仿宋" w:eastAsia="华文仿宋" w:hAnsi="华文仿宋"/>
          <w:sz w:val="24"/>
          <w:szCs w:val="24"/>
        </w:rPr>
        <w:lastRenderedPageBreak/>
        <w:t>性约束（Locally Consistent）等也常被使用。</w:t>
      </w:r>
    </w:p>
    <w:p w14:paraId="7A204BD1" w14:textId="64B955C5" w:rsidR="00DF5AC5" w:rsidRPr="00413BA0" w:rsidRDefault="00DF5AC5" w:rsidP="00DF5AC5">
      <w:pPr>
        <w:pStyle w:val="a3"/>
        <w:ind w:left="420" w:firstLineChars="0"/>
        <w:rPr>
          <w:rFonts w:ascii="华文仿宋" w:eastAsia="华文仿宋" w:hAnsi="华文仿宋"/>
          <w:sz w:val="24"/>
          <w:szCs w:val="24"/>
        </w:rPr>
      </w:pPr>
      <w:r w:rsidRPr="00413BA0">
        <w:rPr>
          <w:rFonts w:ascii="华文仿宋" w:eastAsia="华文仿宋" w:hAnsi="华文仿宋"/>
          <w:sz w:val="24"/>
          <w:szCs w:val="24"/>
        </w:rPr>
        <w:t>由于WTA算法所得到的视差值是整像素精度，为了获得更高的子像素精度，需要对视差值进行进一步的子像素细化，常用的子像素细化方法是一元二次曲线拟合法，通过最优视差下的代价值以及左右两个视差下的代价值拟合一条一元二次曲线，取二次曲线的极小值点所代表的视差值为子像素视差值。如图3所示。</w:t>
      </w:r>
    </w:p>
    <w:p w14:paraId="351C6439" w14:textId="3272BFD0" w:rsidR="00DF5AC5" w:rsidRPr="00413BA0" w:rsidRDefault="00413BA0" w:rsidP="00413BA0">
      <w:pPr>
        <w:pStyle w:val="a3"/>
        <w:ind w:left="420" w:firstLineChars="0"/>
        <w:jc w:val="center"/>
        <w:rPr>
          <w:rFonts w:ascii="华文仿宋" w:eastAsia="华文仿宋" w:hAnsi="华文仿宋"/>
          <w:sz w:val="24"/>
          <w:szCs w:val="24"/>
        </w:rPr>
      </w:pPr>
      <w:r w:rsidRPr="00413BA0">
        <w:rPr>
          <w:rFonts w:ascii="华文仿宋" w:eastAsia="华文仿宋" w:hAnsi="华文仿宋"/>
          <w:sz w:val="24"/>
          <w:szCs w:val="24"/>
        </w:rPr>
        <w:drawing>
          <wp:inline distT="0" distB="0" distL="0" distR="0" wp14:anchorId="04811BF6" wp14:editId="6F1FCFC6">
            <wp:extent cx="3288767" cy="1833252"/>
            <wp:effectExtent l="0" t="0" r="698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96834" cy="1837749"/>
                    </a:xfrm>
                    <a:prstGeom prst="rect">
                      <a:avLst/>
                    </a:prstGeom>
                  </pic:spPr>
                </pic:pic>
              </a:graphicData>
            </a:graphic>
          </wp:inline>
        </w:drawing>
      </w:r>
    </w:p>
    <w:p w14:paraId="02221F4A" w14:textId="199858EB" w:rsidR="00DF5AC5" w:rsidRPr="00413BA0" w:rsidRDefault="00413BA0" w:rsidP="00413BA0">
      <w:pPr>
        <w:pStyle w:val="a3"/>
        <w:ind w:left="420" w:firstLineChars="0"/>
        <w:jc w:val="center"/>
        <w:rPr>
          <w:rFonts w:ascii="华文仿宋" w:eastAsia="华文仿宋" w:hAnsi="华文仿宋" w:hint="eastAsia"/>
          <w:sz w:val="24"/>
          <w:szCs w:val="24"/>
        </w:rPr>
      </w:pPr>
      <w:r w:rsidRPr="00413BA0">
        <w:rPr>
          <w:rFonts w:ascii="华文仿宋" w:eastAsia="华文仿宋" w:hAnsi="华文仿宋" w:hint="eastAsia"/>
          <w:sz w:val="24"/>
          <w:szCs w:val="24"/>
        </w:rPr>
        <w:t>图3.亚像素增强</w:t>
      </w:r>
    </w:p>
    <w:p w14:paraId="13C53403" w14:textId="1AF008E1" w:rsidR="00413BA0" w:rsidRDefault="00413BA0" w:rsidP="00413BA0">
      <w:pPr>
        <w:pStyle w:val="a3"/>
        <w:numPr>
          <w:ilvl w:val="0"/>
          <w:numId w:val="3"/>
        </w:numPr>
        <w:ind w:firstLineChars="0"/>
        <w:rPr>
          <w:rFonts w:ascii="华文仿宋" w:eastAsia="华文仿宋" w:hAnsi="华文仿宋"/>
          <w:sz w:val="24"/>
          <w:szCs w:val="24"/>
        </w:rPr>
      </w:pPr>
      <w:r>
        <w:rPr>
          <w:rFonts w:ascii="华文仿宋" w:eastAsia="华文仿宋" w:hAnsi="华文仿宋" w:hint="eastAsia"/>
          <w:sz w:val="24"/>
          <w:szCs w:val="24"/>
        </w:rPr>
        <w:t>代价函数</w:t>
      </w:r>
    </w:p>
    <w:p w14:paraId="0591601B" w14:textId="77777777" w:rsidR="00413BA0" w:rsidRDefault="00413BA0" w:rsidP="00413BA0">
      <w:pPr>
        <w:pStyle w:val="a3"/>
        <w:ind w:left="735" w:firstLineChars="0" w:firstLine="0"/>
        <w:rPr>
          <w:rFonts w:ascii="华文仿宋" w:eastAsia="华文仿宋" w:hAnsi="华文仿宋" w:hint="eastAsia"/>
          <w:sz w:val="24"/>
          <w:szCs w:val="24"/>
        </w:rPr>
      </w:pPr>
      <w:bookmarkStart w:id="0" w:name="_GoBack"/>
      <w:bookmarkEnd w:id="0"/>
    </w:p>
    <w:p w14:paraId="73F8016C" w14:textId="77777777" w:rsidR="00413BA0" w:rsidRPr="00413BA0" w:rsidRDefault="00413BA0" w:rsidP="00413BA0">
      <w:pPr>
        <w:pStyle w:val="a3"/>
        <w:numPr>
          <w:ilvl w:val="0"/>
          <w:numId w:val="3"/>
        </w:numPr>
        <w:ind w:firstLineChars="0"/>
        <w:rPr>
          <w:rFonts w:ascii="华文仿宋" w:eastAsia="华文仿宋" w:hAnsi="华文仿宋"/>
          <w:sz w:val="24"/>
          <w:szCs w:val="24"/>
        </w:rPr>
      </w:pPr>
      <w:r w:rsidRPr="00413BA0">
        <w:rPr>
          <w:rFonts w:ascii="华文仿宋" w:eastAsia="华文仿宋" w:hAnsi="华文仿宋" w:hint="eastAsia"/>
          <w:sz w:val="24"/>
          <w:szCs w:val="24"/>
        </w:rPr>
        <w:t>关于视差算法的一些相关工作</w:t>
      </w:r>
    </w:p>
    <w:p w14:paraId="28C6F6D5" w14:textId="5EF93EEE" w:rsidR="00413BA0" w:rsidRDefault="00413BA0" w:rsidP="00413BA0">
      <w:pPr>
        <w:pStyle w:val="a3"/>
        <w:numPr>
          <w:ilvl w:val="0"/>
          <w:numId w:val="3"/>
        </w:numPr>
        <w:ind w:firstLineChars="0"/>
        <w:rPr>
          <w:rFonts w:ascii="华文仿宋" w:eastAsia="华文仿宋" w:hAnsi="华文仿宋"/>
          <w:sz w:val="24"/>
          <w:szCs w:val="24"/>
        </w:rPr>
      </w:pPr>
      <w:proofErr w:type="spellStart"/>
      <w:r>
        <w:rPr>
          <w:rFonts w:ascii="华文仿宋" w:eastAsia="华文仿宋" w:hAnsi="华文仿宋" w:hint="eastAsia"/>
          <w:sz w:val="24"/>
          <w:szCs w:val="24"/>
        </w:rPr>
        <w:t>ADCensus</w:t>
      </w:r>
      <w:proofErr w:type="spellEnd"/>
      <w:r>
        <w:rPr>
          <w:rFonts w:ascii="华文仿宋" w:eastAsia="华文仿宋" w:hAnsi="华文仿宋" w:hint="eastAsia"/>
          <w:sz w:val="24"/>
          <w:szCs w:val="24"/>
        </w:rPr>
        <w:t>算法</w:t>
      </w:r>
    </w:p>
    <w:p w14:paraId="3E862A3F" w14:textId="3F774E07" w:rsidR="00413BA0" w:rsidRPr="00413BA0" w:rsidRDefault="00413BA0" w:rsidP="00413BA0">
      <w:pPr>
        <w:pStyle w:val="a3"/>
        <w:numPr>
          <w:ilvl w:val="0"/>
          <w:numId w:val="3"/>
        </w:numPr>
        <w:ind w:firstLineChars="0"/>
        <w:rPr>
          <w:rFonts w:ascii="华文仿宋" w:eastAsia="华文仿宋" w:hAnsi="华文仿宋" w:hint="eastAsia"/>
          <w:sz w:val="24"/>
          <w:szCs w:val="24"/>
        </w:rPr>
      </w:pPr>
      <w:r>
        <w:rPr>
          <w:rFonts w:ascii="华文仿宋" w:eastAsia="华文仿宋" w:hAnsi="华文仿宋" w:hint="eastAsia"/>
          <w:sz w:val="24"/>
          <w:szCs w:val="24"/>
        </w:rPr>
        <w:t>Y</w:t>
      </w:r>
      <w:r>
        <w:rPr>
          <w:rFonts w:ascii="华文仿宋" w:eastAsia="华文仿宋" w:hAnsi="华文仿宋"/>
          <w:sz w:val="24"/>
          <w:szCs w:val="24"/>
        </w:rPr>
        <w:t xml:space="preserve">ann </w:t>
      </w:r>
      <w:proofErr w:type="spellStart"/>
      <w:r>
        <w:rPr>
          <w:rFonts w:ascii="华文仿宋" w:eastAsia="华文仿宋" w:hAnsi="华文仿宋"/>
          <w:sz w:val="24"/>
          <w:szCs w:val="24"/>
        </w:rPr>
        <w:t>Lecun</w:t>
      </w:r>
      <w:proofErr w:type="spellEnd"/>
      <w:r>
        <w:rPr>
          <w:rFonts w:ascii="华文仿宋" w:eastAsia="华文仿宋" w:hAnsi="华文仿宋" w:hint="eastAsia"/>
          <w:sz w:val="24"/>
          <w:szCs w:val="24"/>
        </w:rPr>
        <w:t>的工作:引入深度学习</w:t>
      </w:r>
    </w:p>
    <w:p w14:paraId="002CB164" w14:textId="2C447275" w:rsidR="00413BA0" w:rsidRDefault="00413BA0">
      <w:pPr>
        <w:widowControl/>
        <w:jc w:val="left"/>
        <w:rPr>
          <w:rFonts w:ascii="华文仿宋" w:eastAsia="华文仿宋" w:hAnsi="华文仿宋"/>
          <w:sz w:val="24"/>
          <w:szCs w:val="24"/>
        </w:rPr>
      </w:pPr>
      <w:r>
        <w:rPr>
          <w:rFonts w:ascii="华文仿宋" w:eastAsia="华文仿宋" w:hAnsi="华文仿宋"/>
          <w:sz w:val="24"/>
          <w:szCs w:val="24"/>
        </w:rPr>
        <w:br w:type="page"/>
      </w:r>
    </w:p>
    <w:p w14:paraId="58E7C3F3" w14:textId="77777777" w:rsidR="00DF5AC5" w:rsidRPr="00413BA0" w:rsidRDefault="00DF5AC5" w:rsidP="00DF5AC5">
      <w:pPr>
        <w:rPr>
          <w:rFonts w:ascii="华文仿宋" w:eastAsia="华文仿宋" w:hAnsi="华文仿宋"/>
          <w:sz w:val="24"/>
          <w:szCs w:val="24"/>
        </w:rPr>
      </w:pPr>
    </w:p>
    <w:p w14:paraId="46492CB6" w14:textId="771A6E7E" w:rsidR="00DF5AC5" w:rsidRPr="00413BA0" w:rsidRDefault="00DF5AC5" w:rsidP="00DF5AC5">
      <w:pPr>
        <w:rPr>
          <w:rFonts w:ascii="黑体" w:eastAsia="黑体" w:hAnsi="黑体"/>
          <w:sz w:val="24"/>
          <w:szCs w:val="24"/>
        </w:rPr>
      </w:pPr>
      <w:r w:rsidRPr="00413BA0">
        <w:rPr>
          <w:rFonts w:ascii="黑体" w:eastAsia="黑体" w:hAnsi="黑体" w:hint="eastAsia"/>
          <w:sz w:val="24"/>
          <w:szCs w:val="24"/>
        </w:rPr>
        <w:t>参考文献</w:t>
      </w:r>
    </w:p>
    <w:p w14:paraId="409DE62F" w14:textId="06A1BBF7" w:rsidR="00413BA0" w:rsidRPr="00413BA0" w:rsidRDefault="00413BA0" w:rsidP="00413BA0">
      <w:pPr>
        <w:numPr>
          <w:ilvl w:val="0"/>
          <w:numId w:val="2"/>
        </w:numPr>
        <w:rPr>
          <w:rFonts w:ascii="Arial" w:eastAsia="华文仿宋" w:hAnsi="Arial" w:cs="Arial"/>
          <w:sz w:val="18"/>
          <w:szCs w:val="18"/>
        </w:rPr>
      </w:pPr>
      <w:r w:rsidRPr="00413BA0">
        <w:rPr>
          <w:rFonts w:ascii="Arial" w:eastAsia="华文仿宋" w:hAnsi="Arial" w:cs="Arial"/>
          <w:sz w:val="18"/>
          <w:szCs w:val="18"/>
        </w:rPr>
        <w:t xml:space="preserve">KANADE T, KANO H, KIMURA S, et al. </w:t>
      </w:r>
      <w:r w:rsidRPr="00413BA0">
        <w:rPr>
          <w:rFonts w:ascii="Arial" w:eastAsia="华文仿宋" w:hAnsi="Arial" w:cs="Arial"/>
          <w:sz w:val="18"/>
          <w:szCs w:val="18"/>
          <w:highlight w:val="yellow"/>
        </w:rPr>
        <w:t>Development of a video-rate stereo machine</w:t>
      </w:r>
      <w:r w:rsidRPr="00413BA0">
        <w:rPr>
          <w:rFonts w:ascii="Arial" w:eastAsia="华文仿宋" w:hAnsi="Arial" w:cs="Arial"/>
          <w:sz w:val="18"/>
          <w:szCs w:val="18"/>
        </w:rPr>
        <w:t xml:space="preserve">: </w:t>
      </w:r>
      <w:proofErr w:type="spellStart"/>
      <w:r w:rsidRPr="00413BA0">
        <w:rPr>
          <w:rFonts w:ascii="Arial" w:eastAsia="华文仿宋" w:hAnsi="Arial" w:cs="Arial"/>
          <w:sz w:val="18"/>
          <w:szCs w:val="18"/>
        </w:rPr>
        <w:t>Ieee</w:t>
      </w:r>
      <w:proofErr w:type="spellEnd"/>
      <w:r w:rsidRPr="00413BA0">
        <w:rPr>
          <w:rFonts w:ascii="Arial" w:eastAsia="华文仿宋" w:hAnsi="Arial" w:cs="Arial"/>
          <w:sz w:val="18"/>
          <w:szCs w:val="18"/>
        </w:rPr>
        <w:t>/</w:t>
      </w:r>
      <w:proofErr w:type="spellStart"/>
      <w:r w:rsidRPr="00413BA0">
        <w:rPr>
          <w:rFonts w:ascii="Arial" w:eastAsia="华文仿宋" w:hAnsi="Arial" w:cs="Arial"/>
          <w:sz w:val="18"/>
          <w:szCs w:val="18"/>
        </w:rPr>
        <w:t>rsj</w:t>
      </w:r>
      <w:proofErr w:type="spellEnd"/>
      <w:r w:rsidRPr="00413BA0">
        <w:rPr>
          <w:rFonts w:ascii="Arial" w:eastAsia="华文仿宋" w:hAnsi="Arial" w:cs="Arial"/>
          <w:sz w:val="18"/>
          <w:szCs w:val="18"/>
        </w:rPr>
        <w:t xml:space="preserve"> International Conference on Intelligent Robots and Systems 95. ‘human Robot Interaction and Cooperative Robots’, Proceedings, 2002[C]. </w:t>
      </w:r>
      <w:r w:rsidRPr="00413BA0">
        <w:rPr>
          <w:rFonts w:ascii="Arial" w:eastAsia="华文仿宋" w:hAnsi="Arial" w:cs="Arial"/>
          <w:sz w:val="18"/>
          <w:szCs w:val="18"/>
        </w:rPr>
        <w:t xml:space="preserve"> </w:t>
      </w:r>
    </w:p>
    <w:p w14:paraId="04947BC2" w14:textId="7F13E884" w:rsidR="00413BA0" w:rsidRPr="00413BA0" w:rsidRDefault="00413BA0" w:rsidP="00413BA0">
      <w:pPr>
        <w:numPr>
          <w:ilvl w:val="0"/>
          <w:numId w:val="2"/>
        </w:numPr>
        <w:rPr>
          <w:rFonts w:ascii="Arial" w:eastAsia="华文仿宋" w:hAnsi="Arial" w:cs="Arial"/>
          <w:sz w:val="18"/>
          <w:szCs w:val="18"/>
        </w:rPr>
      </w:pPr>
      <w:r w:rsidRPr="00413BA0">
        <w:rPr>
          <w:rFonts w:ascii="Arial" w:eastAsia="华文仿宋" w:hAnsi="Arial" w:cs="Arial"/>
          <w:sz w:val="18"/>
          <w:szCs w:val="18"/>
        </w:rPr>
        <w:t xml:space="preserve">KIM J, KOLMOGOROV V, ZABIH R. </w:t>
      </w:r>
      <w:r w:rsidRPr="00413BA0">
        <w:rPr>
          <w:rFonts w:ascii="Arial" w:eastAsia="华文仿宋" w:hAnsi="Arial" w:cs="Arial"/>
          <w:sz w:val="18"/>
          <w:szCs w:val="18"/>
          <w:highlight w:val="yellow"/>
        </w:rPr>
        <w:t>Visual Correspondence Using Energy Minimization and Mutual Information</w:t>
      </w:r>
      <w:r w:rsidRPr="00413BA0">
        <w:rPr>
          <w:rFonts w:ascii="Arial" w:eastAsia="华文仿宋" w:hAnsi="Arial" w:cs="Arial"/>
          <w:sz w:val="18"/>
          <w:szCs w:val="18"/>
        </w:rPr>
        <w:t>: IEEE International Conference on Computer Vision, 2003. Proceedings, 2008[C]. </w:t>
      </w:r>
      <w:r w:rsidRPr="00413BA0">
        <w:rPr>
          <w:rFonts w:ascii="Arial" w:eastAsia="华文仿宋" w:hAnsi="Arial" w:cs="Arial"/>
          <w:sz w:val="18"/>
          <w:szCs w:val="18"/>
        </w:rPr>
        <w:t xml:space="preserve"> </w:t>
      </w:r>
    </w:p>
    <w:p w14:paraId="4F5C7D6B" w14:textId="649D3FF7" w:rsidR="00413BA0" w:rsidRPr="00413BA0" w:rsidRDefault="00413BA0" w:rsidP="00413BA0">
      <w:pPr>
        <w:numPr>
          <w:ilvl w:val="0"/>
          <w:numId w:val="2"/>
        </w:numPr>
        <w:rPr>
          <w:rFonts w:ascii="Arial" w:eastAsia="华文仿宋" w:hAnsi="Arial" w:cs="Arial"/>
          <w:sz w:val="18"/>
          <w:szCs w:val="18"/>
        </w:rPr>
      </w:pPr>
      <w:r w:rsidRPr="00413BA0">
        <w:rPr>
          <w:rFonts w:ascii="Arial" w:eastAsia="华文仿宋" w:hAnsi="Arial" w:cs="Arial"/>
          <w:sz w:val="18"/>
          <w:szCs w:val="18"/>
        </w:rPr>
        <w:t xml:space="preserve">EGNAL G. </w:t>
      </w:r>
      <w:r w:rsidRPr="00413BA0">
        <w:rPr>
          <w:rFonts w:ascii="Arial" w:eastAsia="华文仿宋" w:hAnsi="Arial" w:cs="Arial"/>
          <w:sz w:val="18"/>
          <w:szCs w:val="18"/>
          <w:highlight w:val="yellow"/>
        </w:rPr>
        <w:t>Mutual Information as a Stereo Correspondence Measure</w:t>
      </w:r>
      <w:r w:rsidRPr="00413BA0">
        <w:rPr>
          <w:rFonts w:ascii="Arial" w:eastAsia="华文仿宋" w:hAnsi="Arial" w:cs="Arial"/>
          <w:sz w:val="18"/>
          <w:szCs w:val="18"/>
        </w:rPr>
        <w:t>[J]. Technical Reports, 2000. </w:t>
      </w:r>
      <w:r w:rsidRPr="00413BA0">
        <w:rPr>
          <w:rFonts w:ascii="Arial" w:eastAsia="华文仿宋" w:hAnsi="Arial" w:cs="Arial"/>
          <w:sz w:val="18"/>
          <w:szCs w:val="18"/>
        </w:rPr>
        <w:t xml:space="preserve"> </w:t>
      </w:r>
    </w:p>
    <w:p w14:paraId="2A4457B3" w14:textId="7B3290C5" w:rsidR="00413BA0" w:rsidRPr="00413BA0" w:rsidRDefault="00413BA0" w:rsidP="00413BA0">
      <w:pPr>
        <w:numPr>
          <w:ilvl w:val="0"/>
          <w:numId w:val="2"/>
        </w:numPr>
        <w:rPr>
          <w:rFonts w:ascii="Arial" w:eastAsia="华文仿宋" w:hAnsi="Arial" w:cs="Arial"/>
          <w:sz w:val="18"/>
          <w:szCs w:val="18"/>
        </w:rPr>
      </w:pPr>
      <w:r w:rsidRPr="00413BA0">
        <w:rPr>
          <w:rFonts w:ascii="Arial" w:eastAsia="华文仿宋" w:hAnsi="Arial" w:cs="Arial"/>
          <w:sz w:val="18"/>
          <w:szCs w:val="18"/>
        </w:rPr>
        <w:t xml:space="preserve">MA L, LI J, MA J, et al. </w:t>
      </w:r>
      <w:r w:rsidRPr="00413BA0">
        <w:rPr>
          <w:rFonts w:ascii="Arial" w:eastAsia="华文仿宋" w:hAnsi="Arial" w:cs="Arial"/>
          <w:sz w:val="18"/>
          <w:szCs w:val="18"/>
          <w:highlight w:val="yellow"/>
        </w:rPr>
        <w:t>A Modified Census Transform Based on the Neighborhood Information for Stereo Matching Algorithm: Seventh International Conference on Image and Graphics</w:t>
      </w:r>
      <w:r w:rsidRPr="00413BA0">
        <w:rPr>
          <w:rFonts w:ascii="Arial" w:eastAsia="华文仿宋" w:hAnsi="Arial" w:cs="Arial"/>
          <w:sz w:val="18"/>
          <w:szCs w:val="18"/>
        </w:rPr>
        <w:t>, 2013[C]. </w:t>
      </w:r>
      <w:r w:rsidRPr="00413BA0">
        <w:rPr>
          <w:rFonts w:ascii="Arial" w:eastAsia="华文仿宋" w:hAnsi="Arial" w:cs="Arial"/>
          <w:sz w:val="18"/>
          <w:szCs w:val="18"/>
        </w:rPr>
        <w:t xml:space="preserve"> </w:t>
      </w:r>
    </w:p>
    <w:p w14:paraId="1AE54219" w14:textId="44CBA170" w:rsidR="00413BA0" w:rsidRPr="00413BA0" w:rsidRDefault="00413BA0" w:rsidP="00413BA0">
      <w:pPr>
        <w:numPr>
          <w:ilvl w:val="0"/>
          <w:numId w:val="2"/>
        </w:numPr>
        <w:rPr>
          <w:rFonts w:ascii="Arial" w:eastAsia="华文仿宋" w:hAnsi="Arial" w:cs="Arial"/>
          <w:sz w:val="18"/>
          <w:szCs w:val="18"/>
        </w:rPr>
      </w:pPr>
      <w:r w:rsidRPr="00413BA0">
        <w:rPr>
          <w:rFonts w:ascii="Arial" w:eastAsia="华文仿宋" w:hAnsi="Arial" w:cs="Arial"/>
          <w:sz w:val="18"/>
          <w:szCs w:val="18"/>
        </w:rPr>
        <w:t xml:space="preserve">BAIK Y K, JO J H, LEE K M. </w:t>
      </w:r>
      <w:r w:rsidRPr="00413BA0">
        <w:rPr>
          <w:rFonts w:ascii="Arial" w:eastAsia="华文仿宋" w:hAnsi="Arial" w:cs="Arial"/>
          <w:sz w:val="18"/>
          <w:szCs w:val="18"/>
          <w:highlight w:val="yellow"/>
        </w:rPr>
        <w:t>Fast Census Transform-based Stereo Algorithm using SSE2</w:t>
      </w:r>
      <w:r w:rsidRPr="00413BA0">
        <w:rPr>
          <w:rFonts w:ascii="Arial" w:eastAsia="华文仿宋" w:hAnsi="Arial" w:cs="Arial"/>
          <w:sz w:val="18"/>
          <w:szCs w:val="18"/>
        </w:rPr>
        <w:t>: The 12th Korea-Japan Joint Workshop on Frontiers of Computer Vision, Tokushima, Japan, 2006[C]. </w:t>
      </w:r>
      <w:r w:rsidRPr="00413BA0">
        <w:rPr>
          <w:rFonts w:ascii="Arial" w:eastAsia="华文仿宋" w:hAnsi="Arial" w:cs="Arial"/>
          <w:sz w:val="18"/>
          <w:szCs w:val="18"/>
        </w:rPr>
        <w:t xml:space="preserve"> </w:t>
      </w:r>
    </w:p>
    <w:p w14:paraId="68258B47" w14:textId="559519DC" w:rsidR="00413BA0" w:rsidRPr="00413BA0" w:rsidRDefault="00413BA0" w:rsidP="00413BA0">
      <w:pPr>
        <w:numPr>
          <w:ilvl w:val="0"/>
          <w:numId w:val="2"/>
        </w:numPr>
        <w:rPr>
          <w:rFonts w:ascii="Arial" w:eastAsia="华文仿宋" w:hAnsi="Arial" w:cs="Arial"/>
          <w:sz w:val="18"/>
          <w:szCs w:val="18"/>
        </w:rPr>
      </w:pPr>
      <w:r w:rsidRPr="00413BA0">
        <w:rPr>
          <w:rFonts w:ascii="Arial" w:eastAsia="华文仿宋" w:hAnsi="Arial" w:cs="Arial"/>
          <w:sz w:val="18"/>
          <w:szCs w:val="18"/>
        </w:rPr>
        <w:t xml:space="preserve">GU Z, SU X, LIU Y, et al. </w:t>
      </w:r>
      <w:r w:rsidRPr="00413BA0">
        <w:rPr>
          <w:rFonts w:ascii="Arial" w:eastAsia="华文仿宋" w:hAnsi="Arial" w:cs="Arial"/>
          <w:sz w:val="18"/>
          <w:szCs w:val="18"/>
          <w:highlight w:val="yellow"/>
        </w:rPr>
        <w:t>Local stereo matching with adaptive support-weight, rank transform and disparity calibration</w:t>
      </w:r>
      <w:r w:rsidRPr="00413BA0">
        <w:rPr>
          <w:rFonts w:ascii="Arial" w:eastAsia="华文仿宋" w:hAnsi="Arial" w:cs="Arial"/>
          <w:sz w:val="18"/>
          <w:szCs w:val="18"/>
        </w:rPr>
        <w:t>[J]. Pattern Recognition Letters, 2008,29(9):1230-1235. </w:t>
      </w:r>
      <w:r w:rsidRPr="00413BA0">
        <w:rPr>
          <w:rFonts w:ascii="Arial" w:eastAsia="华文仿宋" w:hAnsi="Arial" w:cs="Arial"/>
          <w:sz w:val="18"/>
          <w:szCs w:val="18"/>
        </w:rPr>
        <w:t xml:space="preserve"> </w:t>
      </w:r>
    </w:p>
    <w:p w14:paraId="035D069A" w14:textId="33664381" w:rsidR="00413BA0" w:rsidRPr="00413BA0" w:rsidRDefault="00413BA0" w:rsidP="00413BA0">
      <w:pPr>
        <w:numPr>
          <w:ilvl w:val="0"/>
          <w:numId w:val="2"/>
        </w:numPr>
        <w:rPr>
          <w:rFonts w:ascii="Arial" w:eastAsia="华文仿宋" w:hAnsi="Arial" w:cs="Arial"/>
          <w:sz w:val="18"/>
          <w:szCs w:val="18"/>
        </w:rPr>
      </w:pPr>
      <w:r w:rsidRPr="00413BA0">
        <w:rPr>
          <w:rFonts w:ascii="Arial" w:eastAsia="华文仿宋" w:hAnsi="Arial" w:cs="Arial"/>
          <w:sz w:val="18"/>
          <w:szCs w:val="18"/>
        </w:rPr>
        <w:t xml:space="preserve">BANKS J, BENNAMOUN M, KUBIK K, et al. </w:t>
      </w:r>
      <w:r w:rsidRPr="00413BA0">
        <w:rPr>
          <w:rFonts w:ascii="Arial" w:eastAsia="华文仿宋" w:hAnsi="Arial" w:cs="Arial"/>
          <w:sz w:val="18"/>
          <w:szCs w:val="18"/>
          <w:highlight w:val="yellow"/>
        </w:rPr>
        <w:t>A constraint to improve the reliability of stereo matching using the rank transform</w:t>
      </w:r>
      <w:r w:rsidRPr="00413BA0">
        <w:rPr>
          <w:rFonts w:ascii="Arial" w:eastAsia="华文仿宋" w:hAnsi="Arial" w:cs="Arial"/>
          <w:sz w:val="18"/>
          <w:szCs w:val="18"/>
        </w:rPr>
        <w:t>: Acoustics, Speech, and Signal Processing, 1999. on 1999 IEEE International Conference, 1999[C]. </w:t>
      </w:r>
      <w:r w:rsidRPr="00413BA0">
        <w:rPr>
          <w:rFonts w:ascii="Arial" w:eastAsia="华文仿宋" w:hAnsi="Arial" w:cs="Arial"/>
          <w:sz w:val="18"/>
          <w:szCs w:val="18"/>
        </w:rPr>
        <w:t xml:space="preserve"> </w:t>
      </w:r>
    </w:p>
    <w:p w14:paraId="22D2F353" w14:textId="151D742D" w:rsidR="00413BA0" w:rsidRPr="00413BA0" w:rsidRDefault="00413BA0" w:rsidP="00413BA0">
      <w:pPr>
        <w:numPr>
          <w:ilvl w:val="0"/>
          <w:numId w:val="2"/>
        </w:numPr>
        <w:rPr>
          <w:rFonts w:ascii="Arial" w:eastAsia="华文仿宋" w:hAnsi="Arial" w:cs="Arial"/>
          <w:sz w:val="18"/>
          <w:szCs w:val="18"/>
        </w:rPr>
      </w:pPr>
      <w:r w:rsidRPr="00413BA0">
        <w:rPr>
          <w:rFonts w:ascii="Arial" w:eastAsia="华文仿宋" w:hAnsi="Arial" w:cs="Arial"/>
          <w:sz w:val="18"/>
          <w:szCs w:val="18"/>
        </w:rPr>
        <w:t xml:space="preserve">BIRCHFIELD S, TOMASI C. </w:t>
      </w:r>
      <w:r w:rsidRPr="00413BA0">
        <w:rPr>
          <w:rFonts w:ascii="Arial" w:eastAsia="华文仿宋" w:hAnsi="Arial" w:cs="Arial"/>
          <w:sz w:val="18"/>
          <w:szCs w:val="18"/>
          <w:highlight w:val="yellow"/>
        </w:rPr>
        <w:t>A Pixel Dissimilarity Measure That Is Insensitive to Image Sampling</w:t>
      </w:r>
      <w:r w:rsidRPr="00413BA0">
        <w:rPr>
          <w:rFonts w:ascii="Arial" w:eastAsia="华文仿宋" w:hAnsi="Arial" w:cs="Arial"/>
          <w:sz w:val="18"/>
          <w:szCs w:val="18"/>
        </w:rPr>
        <w:t>[J]. IEEE Transactions on Pattern Analysis &amp; Machine Intelligence, 1998,20(4):401-406. </w:t>
      </w:r>
      <w:r w:rsidRPr="00413BA0">
        <w:rPr>
          <w:rFonts w:ascii="Arial" w:eastAsia="华文仿宋" w:hAnsi="Arial" w:cs="Arial"/>
          <w:sz w:val="18"/>
          <w:szCs w:val="18"/>
        </w:rPr>
        <w:t xml:space="preserve"> </w:t>
      </w:r>
    </w:p>
    <w:p w14:paraId="4C0DBF7A" w14:textId="77777777" w:rsidR="00DF5AC5" w:rsidRPr="00413BA0" w:rsidRDefault="00DF5AC5" w:rsidP="00DF5AC5">
      <w:pPr>
        <w:rPr>
          <w:rFonts w:ascii="华文仿宋" w:eastAsia="华文仿宋" w:hAnsi="华文仿宋" w:hint="eastAsia"/>
          <w:sz w:val="24"/>
          <w:szCs w:val="24"/>
        </w:rPr>
      </w:pPr>
    </w:p>
    <w:sectPr w:rsidR="00DF5AC5" w:rsidRPr="00413BA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华文仿宋">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2C0C8A"/>
    <w:multiLevelType w:val="hybridMultilevel"/>
    <w:tmpl w:val="1EFCE98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B40181F"/>
    <w:multiLevelType w:val="hybridMultilevel"/>
    <w:tmpl w:val="1EFCE98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E8B40CB"/>
    <w:multiLevelType w:val="multilevel"/>
    <w:tmpl w:val="BAAA7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A451634"/>
    <w:multiLevelType w:val="hybridMultilevel"/>
    <w:tmpl w:val="F02427AC"/>
    <w:lvl w:ilvl="0" w:tplc="F338363C">
      <w:start w:val="1"/>
      <w:numFmt w:val="japaneseCounting"/>
      <w:lvlText w:val="第%1章"/>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1F2"/>
    <w:rsid w:val="000731F2"/>
    <w:rsid w:val="00413BA0"/>
    <w:rsid w:val="00C0657E"/>
    <w:rsid w:val="00DF5A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026EF"/>
  <w15:chartTrackingRefBased/>
  <w15:docId w15:val="{3D494F2E-CC2A-4427-925C-C56AFD8D8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F5AC5"/>
    <w:pPr>
      <w:ind w:firstLineChars="200" w:firstLine="420"/>
    </w:pPr>
  </w:style>
  <w:style w:type="character" w:styleId="a4">
    <w:name w:val="Strong"/>
    <w:basedOn w:val="a0"/>
    <w:uiPriority w:val="22"/>
    <w:qFormat/>
    <w:rsid w:val="00DF5AC5"/>
    <w:rPr>
      <w:b/>
      <w:bCs/>
    </w:rPr>
  </w:style>
  <w:style w:type="paragraph" w:styleId="a5">
    <w:name w:val="Balloon Text"/>
    <w:basedOn w:val="a"/>
    <w:link w:val="a6"/>
    <w:uiPriority w:val="99"/>
    <w:semiHidden/>
    <w:unhideWhenUsed/>
    <w:rsid w:val="00DF5AC5"/>
    <w:rPr>
      <w:sz w:val="18"/>
      <w:szCs w:val="18"/>
    </w:rPr>
  </w:style>
  <w:style w:type="character" w:customStyle="1" w:styleId="a6">
    <w:name w:val="批注框文本 字符"/>
    <w:basedOn w:val="a0"/>
    <w:link w:val="a5"/>
    <w:uiPriority w:val="99"/>
    <w:semiHidden/>
    <w:rsid w:val="00DF5AC5"/>
    <w:rPr>
      <w:sz w:val="18"/>
      <w:szCs w:val="18"/>
    </w:rPr>
  </w:style>
  <w:style w:type="character" w:styleId="a7">
    <w:name w:val="Hyperlink"/>
    <w:basedOn w:val="a0"/>
    <w:uiPriority w:val="99"/>
    <w:unhideWhenUsed/>
    <w:rsid w:val="00413BA0"/>
    <w:rPr>
      <w:color w:val="0563C1" w:themeColor="hyperlink"/>
      <w:u w:val="single"/>
    </w:rPr>
  </w:style>
  <w:style w:type="character" w:styleId="a8">
    <w:name w:val="Unresolved Mention"/>
    <w:basedOn w:val="a0"/>
    <w:uiPriority w:val="99"/>
    <w:semiHidden/>
    <w:unhideWhenUsed/>
    <w:rsid w:val="00413B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3848366">
      <w:bodyDiv w:val="1"/>
      <w:marLeft w:val="0"/>
      <w:marRight w:val="0"/>
      <w:marTop w:val="0"/>
      <w:marBottom w:val="0"/>
      <w:divBdr>
        <w:top w:val="none" w:sz="0" w:space="0" w:color="auto"/>
        <w:left w:val="none" w:sz="0" w:space="0" w:color="auto"/>
        <w:bottom w:val="none" w:sz="0" w:space="0" w:color="auto"/>
        <w:right w:val="none" w:sz="0" w:space="0" w:color="auto"/>
      </w:divBdr>
    </w:div>
    <w:div w:id="1692294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21905A-D5CB-427D-B9E8-320D0AAF3A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5</Pages>
  <Words>496</Words>
  <Characters>2831</Characters>
  <Application>Microsoft Office Word</Application>
  <DocSecurity>0</DocSecurity>
  <Lines>23</Lines>
  <Paragraphs>6</Paragraphs>
  <ScaleCrop>false</ScaleCrop>
  <Company/>
  <LinksUpToDate>false</LinksUpToDate>
  <CharactersWithSpaces>3321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锋 贾</dc:creator>
  <cp:keywords/>
  <dc:description/>
  <cp:lastModifiedBy>锋 贾</cp:lastModifiedBy>
  <cp:revision>2</cp:revision>
  <dcterms:created xsi:type="dcterms:W3CDTF">2019-03-14T08:07:00Z</dcterms:created>
  <dcterms:modified xsi:type="dcterms:W3CDTF">2019-03-14T08:27:00Z</dcterms:modified>
</cp:coreProperties>
</file>