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ADAPTIVE PER-APP LOCATION PRIVACY FRAMEWORK FOR ANDROID</w:t>
      </w:r>
    </w:p>
    <w:p>
      <w:pPr>
        <w:jc w:val="center"/>
      </w:pPr>
      <w:r>
        <w:rPr>
          <w:b/>
          <w:sz w:val="32"/>
        </w:rPr>
        <w:t>Document 03 — Research Problem &amp; Research Questions</w:t>
      </w:r>
    </w:p>
    <w:p>
      <w:pPr>
        <w:jc w:val="center"/>
      </w:pPr>
      <w:r>
        <w:t>Working Name: ALPF</w:t>
      </w:r>
    </w:p>
    <w:p>
      <w:pPr>
        <w:jc w:val="center"/>
      </w:pPr>
      <w:r>
        <w:t>Version: 1.0</w:t>
      </w:r>
    </w:p>
    <w:p>
      <w:pPr>
        <w:jc w:val="center"/>
      </w:pPr>
      <w:r>
        <w:t>Status: Research Foundation</w:t>
      </w:r>
    </w:p>
    <w:p>
      <w:pPr>
        <w:jc w:val="center"/>
      </w:pPr>
      <w:r>
        <w:rPr>
          <w:i/>
        </w:rPr>
        <w:t>Defines the research gap, questions, hypotheses, variables, and measurable contribution.</w:t>
      </w:r>
    </w:p>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w:t>
            </w:r>
          </w:p>
        </w:tc>
        <w:tc>
          <w:tcPr>
            <w:tcW w:type="dxa" w:w="4896"/>
          </w:tcPr>
          <w:p>
            <w:r>
              <w:t>Research Problem &amp; Research Questions</w:t>
            </w:r>
          </w:p>
        </w:tc>
      </w:tr>
      <w:tr>
        <w:tc>
          <w:tcPr>
            <w:tcW w:type="dxa" w:w="4896"/>
          </w:tcPr>
          <w:p>
            <w:r>
              <w:t>Version</w:t>
            </w:r>
          </w:p>
        </w:tc>
        <w:tc>
          <w:tcPr>
            <w:tcW w:type="dxa" w:w="4896"/>
          </w:tcPr>
          <w:p>
            <w:r>
              <w:t>1.0</w:t>
            </w:r>
          </w:p>
        </w:tc>
      </w:tr>
      <w:tr>
        <w:tc>
          <w:tcPr>
            <w:tcW w:type="dxa" w:w="4896"/>
          </w:tcPr>
          <w:p>
            <w:r>
              <w:t>Project</w:t>
            </w:r>
          </w:p>
        </w:tc>
        <w:tc>
          <w:tcPr>
            <w:tcW w:type="dxa" w:w="4896"/>
          </w:tcPr>
          <w:p>
            <w:r>
              <w:t>Adaptive Per-App Location Privacy Framework for Android</w:t>
            </w:r>
          </w:p>
        </w:tc>
      </w:tr>
      <w:tr>
        <w:tc>
          <w:tcPr>
            <w:tcW w:type="dxa" w:w="4896"/>
          </w:tcPr>
          <w:p>
            <w:r>
              <w:t>Working Acronym</w:t>
            </w:r>
          </w:p>
        </w:tc>
        <w:tc>
          <w:tcPr>
            <w:tcW w:type="dxa" w:w="4896"/>
          </w:tcPr>
          <w:p>
            <w:r>
              <w:t>ALPF</w:t>
            </w:r>
          </w:p>
        </w:tc>
      </w:tr>
      <w:tr>
        <w:tc>
          <w:tcPr>
            <w:tcW w:type="dxa" w:w="4896"/>
          </w:tcPr>
          <w:p>
            <w:r>
              <w:t>Depends On</w:t>
            </w:r>
          </w:p>
        </w:tc>
        <w:tc>
          <w:tcPr>
            <w:tcW w:type="dxa" w:w="4896"/>
          </w:tcPr>
          <w:p>
            <w:r>
              <w:t>Document 01 — Idea Specification; Document 02 — Prior-Art &amp; Novelty Review</w:t>
            </w:r>
          </w:p>
        </w:tc>
      </w:tr>
      <w:tr>
        <w:tc>
          <w:tcPr>
            <w:tcW w:type="dxa" w:w="4896"/>
          </w:tcPr>
          <w:p>
            <w:r>
              <w:t>Purpose</w:t>
            </w:r>
          </w:p>
        </w:tc>
        <w:tc>
          <w:tcPr>
            <w:tcW w:type="dxa" w:w="4896"/>
          </w:tcPr>
          <w:p>
            <w:r>
              <w:t>Convert the project idea and prior-art findings into a testable research problem and evaluation framework.</w:t>
            </w:r>
          </w:p>
        </w:tc>
      </w:tr>
      <w:tr>
        <w:tc>
          <w:tcPr>
            <w:tcW w:type="dxa" w:w="4896"/>
          </w:tcPr>
          <w:p>
            <w:r>
              <w:t>Status</w:t>
            </w:r>
          </w:p>
        </w:tc>
        <w:tc>
          <w:tcPr>
            <w:tcW w:type="dxa" w:w="4896"/>
          </w:tcPr>
          <w:p>
            <w:r>
              <w:t>Research foundation</w:t>
            </w:r>
          </w:p>
        </w:tc>
      </w:tr>
    </w:tbl>
    <w:p>
      <w:pPr>
        <w:pStyle w:val="Heading1"/>
      </w:pPr>
      <w:r>
        <w:t>1. Purpose</w:t>
      </w:r>
    </w:p>
    <w:p>
      <w:r>
        <w:rPr>
          <w:b w:val="0"/>
        </w:rPr>
        <w:t>This document converts the project concept into a precise research problem. It defines what is being investigated, what is not being claimed, which questions the research must answer, and which measurable outcomes will determine whether the proposed framework is useful.</w:t>
      </w:r>
    </w:p>
    <w:p>
      <w:r>
        <w:rPr>
          <w:b w:val="0"/>
        </w:rPr>
        <w:t>The document intentionally separates the research question from implementation details. The architecture and API decisions will be specified later, after the research problem and evaluation criteria are fixed.</w:t>
      </w:r>
    </w:p>
    <w:p>
      <w:pPr>
        <w:pStyle w:val="Heading1"/>
      </w:pPr>
      <w:r>
        <w:t>2. Research Context</w:t>
      </w:r>
    </w:p>
    <w:p>
      <w:r>
        <w:rPr>
          <w:b w:val="0"/>
        </w:rPr>
        <w:t>Android already provides foreground/background location permissions and approximate/precise location controls. Android documentation describes approximate location as lower-fidelity location and precise location as a more accurate estimate. Android also recommends minimizing permission scope and using lower-fidelity alternatives when precise location is unnecessary.</w:t>
      </w:r>
    </w:p>
    <w:p>
      <w:r>
        <w:rPr>
          <w:b w:val="0"/>
        </w:rPr>
        <w:t>These mechanisms establish an existing least-privilege direction, but they do not constitute the complete ALPF policy model. The research therefore investigates whether a system-level mediation layer can provide finer application-specific control across multiple dimensions.</w:t>
      </w:r>
    </w:p>
    <w:p>
      <w:r>
        <w:rPr>
          <w:b w:val="0"/>
        </w:rPr>
        <w:t>Android's current documentation also emphasizes that background location should be limited to use cases that genuinely require it, reinforcing the relevance of contextual and temporal access as privacy dimensions.</w:t>
      </w:r>
    </w:p>
    <w:p>
      <w:pPr>
        <w:pStyle w:val="Heading1"/>
      </w:pPr>
      <w:r>
        <w:t>3. Research Gap</w:t>
      </w:r>
    </w:p>
    <w:p>
      <w:r>
        <w:rPr>
          <w:b w:val="0"/>
        </w:rPr>
        <w:t>The prior-art review indicates that several individual capabilities already exist: approximate/precise location, foreground/background permissions, per-application location obfuscation, runtime privacy restrictions, and location-related API restrictions.</w:t>
      </w:r>
    </w:p>
    <w:p>
      <w:r>
        <w:rPr>
          <w:b w:val="0"/>
        </w:rPr>
        <w:t>Therefore, the research gap is not the existence of per-app location control.</w:t>
      </w:r>
    </w:p>
    <w:p>
      <w:r>
        <w:rPr>
          <w:b w:val="0"/>
        </w:rPr>
        <w:t>The proposed gap is the systematic design and evaluation of a unified, application-specific location-information mediation model that combines multiple dimensions:</w:t>
      </w:r>
    </w:p>
    <w:p>
      <w:pPr>
        <w:pStyle w:val="ListBullet"/>
      </w:pPr>
      <w:r>
        <w:t>Spatial precision</w:t>
      </w:r>
    </w:p>
    <w:p>
      <w:pPr>
        <w:pStyle w:val="ListBullet"/>
      </w:pPr>
      <w:r>
        <w:t>Temporal delivery precision</w:t>
      </w:r>
    </w:p>
    <w:p>
      <w:pPr>
        <w:pStyle w:val="ListBullet"/>
      </w:pPr>
      <w:r>
        <w:t>Foreground/background context</w:t>
      </w:r>
    </w:p>
    <w:p>
      <w:pPr>
        <w:pStyle w:val="ListBullet"/>
      </w:pPr>
      <w:r>
        <w:t>Location source</w:t>
      </w:r>
    </w:p>
    <w:p>
      <w:pPr>
        <w:pStyle w:val="ListBullet"/>
      </w:pPr>
      <w:r>
        <w:t>Location-derived events</w:t>
      </w:r>
    </w:p>
    <w:p>
      <w:pPr>
        <w:pStyle w:val="ListBullet"/>
      </w:pPr>
      <w:r>
        <w:t>Metadata consistency</w:t>
      </w:r>
    </w:p>
    <w:p>
      <w:pPr>
        <w:pStyle w:val="ListBullet"/>
      </w:pPr>
      <w:r>
        <w:t>Cached and passive location</w:t>
      </w:r>
    </w:p>
    <w:p>
      <w:pPr>
        <w:pStyle w:val="ListBullet"/>
      </w:pPr>
      <w:r>
        <w:t>Explicit treatment of enforcement boundaries and bypasses</w:t>
      </w:r>
    </w:p>
    <w:p>
      <w:r>
        <w:rPr>
          <w:b w:val="0"/>
        </w:rPr>
        <w:t>The central research question is whether these dimensions can be enforced through a trusted Android system layer in a way that measurably reduces unnecessary location exposure without making legitimate application functionality unusable.</w:t>
      </w:r>
    </w:p>
    <w:p>
      <w:pPr>
        <w:pStyle w:val="Heading1"/>
      </w:pPr>
      <w:r>
        <w:t>4. Formal Research Problem</w:t>
      </w:r>
    </w:p>
    <w:p>
      <w:r>
        <w:rPr>
          <w:b w:val="0"/>
        </w:rPr>
        <w:t>Let an application A have an Android-authorized location capability P and a user-defined ALPF policy U. The framework must derive an effective policy E that never grants more capability than P while potentially restricting the information further according to U.</w:t>
      </w:r>
    </w:p>
    <w:p>
      <w:pPr>
        <w:ind w:left="360"/>
      </w:pPr>
      <w:r>
        <w:rPr>
          <w:rFonts w:ascii="Consolas" w:hAnsi="Consolas"/>
          <w:sz w:val="18"/>
        </w:rPr>
        <w:t>E = EffectivePolicy(AndroidPermission(P), ALPFPolicy(U), ApplicationContext)</w:t>
      </w:r>
    </w:p>
    <w:p>
      <w:r>
        <w:rPr>
          <w:b w:val="0"/>
        </w:rPr>
        <w:t>Given a raw location observation L and context C, the framework must determine whether the application may receive L, a transformed representation T(L), a delayed representation, or no representation.</w:t>
      </w:r>
    </w:p>
    <w:p>
      <w:pPr>
        <w:ind w:left="360"/>
      </w:pPr>
      <w:r>
        <w:rPr>
          <w:rFonts w:ascii="Consolas" w:hAnsi="Consolas"/>
          <w:sz w:val="18"/>
        </w:rPr>
        <w:t>Decision = F(ApplicationIdentity, EffectivePolicy, RequestContext, LocationSource)</w:t>
        <w:br/>
        <w:br/>
        <w:t>Output ∈ {</w:t>
        <w:br/>
        <w:t xml:space="preserve">    DENY,</w:t>
        <w:br/>
        <w:t xml:space="preserve">    ALLOW,</w:t>
        <w:br/>
        <w:t xml:space="preserve">    ALLOW_TRANSFORM,</w:t>
        <w:br/>
        <w:t xml:space="preserve">    ALLOW_WITH_TEMPORAL_RESTRICTION</w:t>
        <w:br/>
        <w:t>}</w:t>
      </w:r>
    </w:p>
    <w:p>
      <w:r>
        <w:rPr>
          <w:b w:val="0"/>
        </w:rPr>
        <w:t>The research problem is to determine whether this model can be implemented consistently across relevant Android location paths and whether its privacy benefits justify its utility and performance costs.</w:t>
      </w:r>
    </w:p>
    <w:p>
      <w:pPr>
        <w:pStyle w:val="Heading1"/>
      </w:pPr>
      <w:r>
        <w:t>5. Primary Research Question</w:t>
      </w:r>
    </w:p>
    <w:p>
      <w:r>
        <w:rPr>
          <w:b/>
        </w:rPr>
        <w:t>RQ1 — Can a trusted Android system-level mediation layer enforce application-specific least-privilege access to location and selected location-derived information while preserving acceptable application functionality?</w:t>
      </w:r>
    </w:p>
    <w:p>
      <w:pPr>
        <w:pStyle w:val="Heading1"/>
      </w:pPr>
      <w:r>
        <w:t>6. Secondary Research Questions</w:t>
      </w:r>
    </w:p>
    <w:tbl>
      <w:tblPr>
        <w:tblStyle w:val="TableGrid"/>
        <w:tblW w:type="auto" w:w="0"/>
        <w:tblLook w:firstColumn="1" w:firstRow="1" w:lastColumn="0" w:lastRow="0" w:noHBand="0" w:noVBand="1" w:val="04A0"/>
      </w:tblPr>
      <w:tblGrid>
        <w:gridCol w:w="3264"/>
        <w:gridCol w:w="3264"/>
        <w:gridCol w:w="3264"/>
      </w:tblGrid>
      <w:tr>
        <w:tc>
          <w:tcPr>
            <w:tcW w:type="dxa" w:w="3264"/>
          </w:tcPr>
          <w:p>
            <w:r>
              <w:t>ID</w:t>
            </w:r>
          </w:p>
        </w:tc>
        <w:tc>
          <w:tcPr>
            <w:tcW w:type="dxa" w:w="3264"/>
          </w:tcPr>
          <w:p>
            <w:r>
              <w:t>Dimension</w:t>
            </w:r>
          </w:p>
        </w:tc>
        <w:tc>
          <w:tcPr>
            <w:tcW w:type="dxa" w:w="3264"/>
          </w:tcPr>
          <w:p>
            <w:r>
              <w:t>Research Question</w:t>
            </w:r>
          </w:p>
        </w:tc>
      </w:tr>
      <w:tr>
        <w:tc>
          <w:tcPr>
            <w:tcW w:type="dxa" w:w="3264"/>
          </w:tcPr>
          <w:p>
            <w:r>
              <w:t>RQ2</w:t>
            </w:r>
          </w:p>
        </w:tc>
        <w:tc>
          <w:tcPr>
            <w:tcW w:type="dxa" w:w="3264"/>
          </w:tcPr>
          <w:p>
            <w:r>
              <w:t>Policy Expressiveness</w:t>
            </w:r>
          </w:p>
        </w:tc>
        <w:tc>
          <w:tcPr>
            <w:tcW w:type="dxa" w:w="3264"/>
          </w:tcPr>
          <w:p>
            <w:r>
              <w:t>Can spatial, temporal, contextual, and source-level requirements be represented as a coherent per-application policy model?</w:t>
            </w:r>
          </w:p>
        </w:tc>
      </w:tr>
      <w:tr>
        <w:tc>
          <w:tcPr>
            <w:tcW w:type="dxa" w:w="3264"/>
          </w:tcPr>
          <w:p>
            <w:r>
              <w:t>RQ3</w:t>
            </w:r>
          </w:p>
        </w:tc>
        <w:tc>
          <w:tcPr>
            <w:tcW w:type="dxa" w:w="3264"/>
          </w:tcPr>
          <w:p>
            <w:r>
              <w:t>Enforcement Coverage</w:t>
            </w:r>
          </w:p>
        </w:tc>
        <w:tc>
          <w:tcPr>
            <w:tcW w:type="dxa" w:w="3264"/>
          </w:tcPr>
          <w:p>
            <w:r>
              <w:t>Which Android location paths can be consistently mediated by the proposed system-level architecture?</w:t>
            </w:r>
          </w:p>
        </w:tc>
      </w:tr>
      <w:tr>
        <w:tc>
          <w:tcPr>
            <w:tcW w:type="dxa" w:w="3264"/>
          </w:tcPr>
          <w:p>
            <w:r>
              <w:t>RQ4</w:t>
            </w:r>
          </w:p>
        </w:tc>
        <w:tc>
          <w:tcPr>
            <w:tcW w:type="dxa" w:w="3264"/>
          </w:tcPr>
          <w:p>
            <w:r>
              <w:t>Privacy Reduction</w:t>
            </w:r>
          </w:p>
        </w:tc>
        <w:tc>
          <w:tcPr>
            <w:tcW w:type="dxa" w:w="3264"/>
          </w:tcPr>
          <w:p>
            <w:r>
              <w:t>How much can the framework reduce unnecessary spatial precision, update frequency, and location-derived information exposure?</w:t>
            </w:r>
          </w:p>
        </w:tc>
      </w:tr>
      <w:tr>
        <w:tc>
          <w:tcPr>
            <w:tcW w:type="dxa" w:w="3264"/>
          </w:tcPr>
          <w:p>
            <w:r>
              <w:t>RQ5</w:t>
            </w:r>
          </w:p>
        </w:tc>
        <w:tc>
          <w:tcPr>
            <w:tcW w:type="dxa" w:w="3264"/>
          </w:tcPr>
          <w:p>
            <w:r>
              <w:t>Utility</w:t>
            </w:r>
          </w:p>
        </w:tc>
        <w:tc>
          <w:tcPr>
            <w:tcW w:type="dxa" w:w="3264"/>
          </w:tcPr>
          <w:p>
            <w:r>
              <w:t>How do different privacy policies affect the functional behavior of representative applications?</w:t>
            </w:r>
          </w:p>
        </w:tc>
      </w:tr>
      <w:tr>
        <w:tc>
          <w:tcPr>
            <w:tcW w:type="dxa" w:w="3264"/>
          </w:tcPr>
          <w:p>
            <w:r>
              <w:t>RQ6</w:t>
            </w:r>
          </w:p>
        </w:tc>
        <w:tc>
          <w:tcPr>
            <w:tcW w:type="dxa" w:w="3264"/>
          </w:tcPr>
          <w:p>
            <w:r>
              <w:t>Security</w:t>
            </w:r>
          </w:p>
        </w:tc>
        <w:tc>
          <w:tcPr>
            <w:tcW w:type="dxa" w:w="3264"/>
          </w:tcPr>
          <w:p>
            <w:r>
              <w:t>Which bypasses remain possible through cached, passive, geofence, GNSS, Wi-Fi, Bluetooth, cellular, GMS, or metadata-related paths?</w:t>
            </w:r>
          </w:p>
        </w:tc>
      </w:tr>
      <w:tr>
        <w:tc>
          <w:tcPr>
            <w:tcW w:type="dxa" w:w="3264"/>
          </w:tcPr>
          <w:p>
            <w:r>
              <w:t>RQ7</w:t>
            </w:r>
          </w:p>
        </w:tc>
        <w:tc>
          <w:tcPr>
            <w:tcW w:type="dxa" w:w="3264"/>
          </w:tcPr>
          <w:p>
            <w:r>
              <w:t>Metadata</w:t>
            </w:r>
          </w:p>
        </w:tc>
        <w:tc>
          <w:tcPr>
            <w:tcW w:type="dxa" w:w="3264"/>
          </w:tcPr>
          <w:p>
            <w:r>
              <w:t>What location metadata must be transformed or suppressed to prevent a coarse location from leaking higher precision?</w:t>
            </w:r>
          </w:p>
        </w:tc>
      </w:tr>
      <w:tr>
        <w:tc>
          <w:tcPr>
            <w:tcW w:type="dxa" w:w="3264"/>
          </w:tcPr>
          <w:p>
            <w:r>
              <w:t>RQ8</w:t>
            </w:r>
          </w:p>
        </w:tc>
        <w:tc>
          <w:tcPr>
            <w:tcW w:type="dxa" w:w="3264"/>
          </w:tcPr>
          <w:p>
            <w:r>
              <w:t>Performance</w:t>
            </w:r>
          </w:p>
        </w:tc>
        <w:tc>
          <w:tcPr>
            <w:tcW w:type="dxa" w:w="3264"/>
          </w:tcPr>
          <w:p>
            <w:r>
              <w:t>What CPU, memory, latency, storage, and battery overhead does system-level mediation introduce?</w:t>
            </w:r>
          </w:p>
        </w:tc>
      </w:tr>
      <w:tr>
        <w:tc>
          <w:tcPr>
            <w:tcW w:type="dxa" w:w="3264"/>
          </w:tcPr>
          <w:p>
            <w:r>
              <w:t>RQ9</w:t>
            </w:r>
          </w:p>
        </w:tc>
        <w:tc>
          <w:tcPr>
            <w:tcW w:type="dxa" w:w="3264"/>
          </w:tcPr>
          <w:p>
            <w:r>
              <w:t>Compatibility</w:t>
            </w:r>
          </w:p>
        </w:tc>
        <w:tc>
          <w:tcPr>
            <w:tcW w:type="dxa" w:w="3264"/>
          </w:tcPr>
          <w:p>
            <w:r>
              <w:t>How does enforcement behavior differ across the target Android versions and across AOSP versus Google Play Services-mediated paths?</w:t>
            </w:r>
          </w:p>
        </w:tc>
      </w:tr>
      <w:tr>
        <w:tc>
          <w:tcPr>
            <w:tcW w:type="dxa" w:w="3264"/>
          </w:tcPr>
          <w:p>
            <w:r>
              <w:t>RQ10</w:t>
            </w:r>
          </w:p>
        </w:tc>
        <w:tc>
          <w:tcPr>
            <w:tcW w:type="dxa" w:w="3264"/>
          </w:tcPr>
          <w:p>
            <w:r>
              <w:t>Deployment Model</w:t>
            </w:r>
          </w:p>
        </w:tc>
        <w:tc>
          <w:tcPr>
            <w:tcW w:type="dxa" w:w="3264"/>
          </w:tcPr>
          <w:p>
            <w:r>
              <w:t>Can an LSPosed-based prototype validate the policy model and attack surface before an AOSP/system-service implementation?</w:t>
            </w:r>
          </w:p>
        </w:tc>
      </w:tr>
    </w:tbl>
    <w:p>
      <w:pPr>
        <w:pStyle w:val="Heading1"/>
      </w:pPr>
      <w:r>
        <w:t>7. Research Objectives</w:t>
      </w:r>
    </w:p>
    <w:p>
      <w:pPr>
        <w:pStyle w:val="ListNumber"/>
      </w:pPr>
      <w:r>
        <w:t>Define a formal application-specific location policy model.</w:t>
      </w:r>
    </w:p>
    <w:p>
      <w:pPr>
        <w:pStyle w:val="ListNumber"/>
      </w:pPr>
      <w:r>
        <w:t>Define an effective-policy model that combines Android permissions with user restrictions.</w:t>
      </w:r>
    </w:p>
    <w:p>
      <w:pPr>
        <w:pStyle w:val="ListNumber"/>
      </w:pPr>
      <w:r>
        <w:t>Design a trusted system-level mediation architecture.</w:t>
      </w:r>
    </w:p>
    <w:p>
      <w:pPr>
        <w:pStyle w:val="ListNumber"/>
      </w:pPr>
      <w:r>
        <w:t>Identify and map Android location information paths and enforcement points.</w:t>
      </w:r>
    </w:p>
    <w:p>
      <w:pPr>
        <w:pStyle w:val="ListNumber"/>
      </w:pPr>
      <w:r>
        <w:t>Implement a policy engine independently of Android-specific enforcement code.</w:t>
      </w:r>
    </w:p>
    <w:p>
      <w:pPr>
        <w:pStyle w:val="ListNumber"/>
      </w:pPr>
      <w:r>
        <w:t>Implement location transformations and metadata sanitization.</w:t>
      </w:r>
    </w:p>
    <w:p>
      <w:pPr>
        <w:pStyle w:val="ListNumber"/>
      </w:pPr>
      <w:r>
        <w:t>Develop a prototype capable of validating policy decisions on real Android systems.</w:t>
      </w:r>
    </w:p>
    <w:p>
      <w:pPr>
        <w:pStyle w:val="ListNumber"/>
      </w:pPr>
      <w:r>
        <w:t>Evaluate direct location and selected location-derived attack paths.</w:t>
      </w:r>
    </w:p>
    <w:p>
      <w:pPr>
        <w:pStyle w:val="ListNumber"/>
      </w:pPr>
      <w:r>
        <w:t>Measure application utility under different privacy policies.</w:t>
      </w:r>
    </w:p>
    <w:p>
      <w:pPr>
        <w:pStyle w:val="ListNumber"/>
      </w:pPr>
      <w:r>
        <w:t>Measure system overhead and compatibility.</w:t>
      </w:r>
    </w:p>
    <w:p>
      <w:pPr>
        <w:pStyle w:val="ListNumber"/>
      </w:pPr>
      <w:r>
        <w:t>Determine the limitations and residual leakage of the framework.</w:t>
      </w:r>
    </w:p>
    <w:p>
      <w:pPr>
        <w:pStyle w:val="Heading1"/>
      </w:pPr>
      <w:r>
        <w:t>8. Preliminary Hypotheses</w:t>
      </w:r>
    </w:p>
    <w:p>
      <w:pPr>
        <w:pStyle w:val="Heading2"/>
      </w:pPr>
      <w:r>
        <w:t>H1 — Privacy</w:t>
      </w:r>
    </w:p>
    <w:p>
      <w:r>
        <w:rPr>
          <w:b w:val="0"/>
        </w:rPr>
        <w:t>Applying application-specific spatial and temporal restrictions will reduce the precision and frequency of location information available to applications compared with unrestricted precise-location access.</w:t>
      </w:r>
    </w:p>
    <w:p>
      <w:pPr>
        <w:pStyle w:val="Heading2"/>
      </w:pPr>
      <w:r>
        <w:t>H2 — Policy Expressiveness</w:t>
      </w:r>
    </w:p>
    <w:p>
      <w:r>
        <w:rPr>
          <w:b w:val="0"/>
        </w:rPr>
        <w:t>A multidimensional policy model will represent application requirements that cannot be expressed cleanly using only approximate/precise and foreground/background permissions.</w:t>
      </w:r>
    </w:p>
    <w:p>
      <w:pPr>
        <w:pStyle w:val="Heading2"/>
      </w:pPr>
      <w:r>
        <w:t>H3 — Utility</w:t>
      </w:r>
    </w:p>
    <w:p>
      <w:r>
        <w:rPr>
          <w:b w:val="0"/>
        </w:rPr>
        <w:t>Policies selected according to application requirements can reduce location exposure while preserving acceptable functionality for representative applications.</w:t>
      </w:r>
    </w:p>
    <w:p>
      <w:pPr>
        <w:pStyle w:val="Heading2"/>
      </w:pPr>
      <w:r>
        <w:t>H4 — Security</w:t>
      </w:r>
    </w:p>
    <w:p>
      <w:r>
        <w:rPr>
          <w:b w:val="0"/>
        </w:rPr>
        <w:t>A system-level enforcement point will provide broader and more consistent control than an application-only control-plane design, but measurable residual bypass paths will remain outside the defined trust boundary.</w:t>
      </w:r>
    </w:p>
    <w:p>
      <w:pPr>
        <w:pStyle w:val="Heading2"/>
      </w:pPr>
      <w:r>
        <w:t>H5 — Performance</w:t>
      </w:r>
    </w:p>
    <w:p>
      <w:r>
        <w:rPr>
          <w:b w:val="0"/>
        </w:rPr>
        <w:t>A carefully designed in-process policy evaluation and transformation path can provide meaningful privacy controls without unacceptable latency or resource overhead.</w:t>
      </w:r>
    </w:p>
    <w:p>
      <w:r>
        <w:rPr>
          <w:b w:val="0"/>
        </w:rPr>
        <w:t>All hypotheses are provisional and must be evaluated experimentally rather than assumed to be true.</w:t>
      </w:r>
    </w:p>
    <w:p>
      <w:pPr>
        <w:pStyle w:val="Heading1"/>
      </w:pPr>
      <w:r>
        <w:t>9. Independent Variables</w:t>
      </w:r>
    </w:p>
    <w:tbl>
      <w:tblPr>
        <w:tblStyle w:val="TableGrid"/>
        <w:tblW w:type="auto" w:w="0"/>
        <w:tblLook w:firstColumn="1" w:firstRow="1" w:lastColumn="0" w:lastRow="0" w:noHBand="0" w:noVBand="1" w:val="04A0"/>
      </w:tblPr>
      <w:tblGrid>
        <w:gridCol w:w="4896"/>
        <w:gridCol w:w="4896"/>
      </w:tblGrid>
      <w:tr>
        <w:tc>
          <w:tcPr>
            <w:tcW w:type="dxa" w:w="4896"/>
          </w:tcPr>
          <w:p>
            <w:r>
              <w:t>Variable</w:t>
            </w:r>
          </w:p>
        </w:tc>
        <w:tc>
          <w:tcPr>
            <w:tcW w:type="dxa" w:w="4896"/>
          </w:tcPr>
          <w:p>
            <w:r>
              <w:t>Examples</w:t>
            </w:r>
          </w:p>
        </w:tc>
      </w:tr>
      <w:tr>
        <w:tc>
          <w:tcPr>
            <w:tcW w:type="dxa" w:w="4896"/>
          </w:tcPr>
          <w:p>
            <w:r>
              <w:t>Spatial policy</w:t>
            </w:r>
          </w:p>
        </w:tc>
        <w:tc>
          <w:tcPr>
            <w:tcW w:type="dxa" w:w="4896"/>
          </w:tcPr>
          <w:p>
            <w:r>
              <w:t>Exact, grid, radius, city, region, deny</w:t>
            </w:r>
          </w:p>
        </w:tc>
      </w:tr>
      <w:tr>
        <w:tc>
          <w:tcPr>
            <w:tcW w:type="dxa" w:w="4896"/>
          </w:tcPr>
          <w:p>
            <w:r>
              <w:t>Temporal policy</w:t>
            </w:r>
          </w:p>
        </w:tc>
        <w:tc>
          <w:tcPr>
            <w:tcW w:type="dxa" w:w="4896"/>
          </w:tcPr>
          <w:p>
            <w:r>
              <w:t>No restriction, 5 min, 15 min, 30 min, 60 min</w:t>
            </w:r>
          </w:p>
        </w:tc>
      </w:tr>
      <w:tr>
        <w:tc>
          <w:tcPr>
            <w:tcW w:type="dxa" w:w="4896"/>
          </w:tcPr>
          <w:p>
            <w:r>
              <w:t>Context policy</w:t>
            </w:r>
          </w:p>
        </w:tc>
        <w:tc>
          <w:tcPr>
            <w:tcW w:type="dxa" w:w="4896"/>
          </w:tcPr>
          <w:p>
            <w:r>
              <w:t>Foreground only, background restricted, background allowed</w:t>
            </w:r>
          </w:p>
        </w:tc>
      </w:tr>
      <w:tr>
        <w:tc>
          <w:tcPr>
            <w:tcW w:type="dxa" w:w="4896"/>
          </w:tcPr>
          <w:p>
            <w:r>
              <w:t>Source policy</w:t>
            </w:r>
          </w:p>
        </w:tc>
        <w:tc>
          <w:tcPr>
            <w:tcW w:type="dxa" w:w="4896"/>
          </w:tcPr>
          <w:p>
            <w:r>
              <w:t>Fused, GNSS, passive, network, selected derived sources</w:t>
            </w:r>
          </w:p>
        </w:tc>
      </w:tr>
      <w:tr>
        <w:tc>
          <w:tcPr>
            <w:tcW w:type="dxa" w:w="4896"/>
          </w:tcPr>
          <w:p>
            <w:r>
              <w:t>Transformation</w:t>
            </w:r>
          </w:p>
        </w:tc>
        <w:tc>
          <w:tcPr>
            <w:tcW w:type="dxa" w:w="4896"/>
          </w:tcPr>
          <w:p>
            <w:r>
              <w:t>Exact, grid, radius, city/region, noise</w:t>
            </w:r>
          </w:p>
        </w:tc>
      </w:tr>
      <w:tr>
        <w:tc>
          <w:tcPr>
            <w:tcW w:type="dxa" w:w="4896"/>
          </w:tcPr>
          <w:p>
            <w:r>
              <w:t>Application type</w:t>
            </w:r>
          </w:p>
        </w:tc>
        <w:tc>
          <w:tcPr>
            <w:tcW w:type="dxa" w:w="4896"/>
          </w:tcPr>
          <w:p>
            <w:r>
              <w:t>Navigation, weather, social, shopping, fitness, game</w:t>
            </w:r>
          </w:p>
        </w:tc>
      </w:tr>
      <w:tr>
        <w:tc>
          <w:tcPr>
            <w:tcW w:type="dxa" w:w="4896"/>
          </w:tcPr>
          <w:p>
            <w:r>
              <w:t>Android version</w:t>
            </w:r>
          </w:p>
        </w:tc>
        <w:tc>
          <w:tcPr>
            <w:tcW w:type="dxa" w:w="4896"/>
          </w:tcPr>
          <w:p>
            <w:r>
              <w:t>Targeted Android releases in the evaluation matrix</w:t>
            </w:r>
          </w:p>
        </w:tc>
      </w:tr>
      <w:tr>
        <w:tc>
          <w:tcPr>
            <w:tcW w:type="dxa" w:w="4896"/>
          </w:tcPr>
          <w:p>
            <w:r>
              <w:t>Enforcement mode</w:t>
            </w:r>
          </w:p>
        </w:tc>
        <w:tc>
          <w:tcPr>
            <w:tcW w:type="dxa" w:w="4896"/>
          </w:tcPr>
          <w:p>
            <w:r>
              <w:t>Baseline, prototype, AOSP implementation</w:t>
            </w:r>
          </w:p>
        </w:tc>
      </w:tr>
    </w:tbl>
    <w:p>
      <w:pPr>
        <w:pStyle w:val="Heading1"/>
      </w:pPr>
      <w:r>
        <w:t>10. Dependent Variables</w:t>
      </w:r>
    </w:p>
    <w:tbl>
      <w:tblPr>
        <w:tblStyle w:val="TableGrid"/>
        <w:tblW w:type="auto" w:w="0"/>
        <w:tblLook w:firstColumn="1" w:firstRow="1" w:lastColumn="0" w:lastRow="0" w:noHBand="0" w:noVBand="1" w:val="04A0"/>
      </w:tblPr>
      <w:tblGrid>
        <w:gridCol w:w="4896"/>
        <w:gridCol w:w="4896"/>
      </w:tblGrid>
      <w:tr>
        <w:tc>
          <w:tcPr>
            <w:tcW w:type="dxa" w:w="4896"/>
          </w:tcPr>
          <w:p>
            <w:r>
              <w:t>Variable</w:t>
            </w:r>
          </w:p>
        </w:tc>
        <w:tc>
          <w:tcPr>
            <w:tcW w:type="dxa" w:w="4896"/>
          </w:tcPr>
          <w:p>
            <w:r>
              <w:t>Measurement Direction</w:t>
            </w:r>
          </w:p>
        </w:tc>
      </w:tr>
      <w:tr>
        <w:tc>
          <w:tcPr>
            <w:tcW w:type="dxa" w:w="4896"/>
          </w:tcPr>
          <w:p>
            <w:r>
              <w:t>Spatial leakage</w:t>
            </w:r>
          </w:p>
        </w:tc>
        <w:tc>
          <w:tcPr>
            <w:tcW w:type="dxa" w:w="4896"/>
          </w:tcPr>
          <w:p>
            <w:r>
              <w:t>Difference between true location and information observable by the application</w:t>
            </w:r>
          </w:p>
        </w:tc>
      </w:tr>
      <w:tr>
        <w:tc>
          <w:tcPr>
            <w:tcW w:type="dxa" w:w="4896"/>
          </w:tcPr>
          <w:p>
            <w:r>
              <w:t>Temporal leakage</w:t>
            </w:r>
          </w:p>
        </w:tc>
        <w:tc>
          <w:tcPr>
            <w:tcW w:type="dxa" w:w="4896"/>
          </w:tcPr>
          <w:p>
            <w:r>
              <w:t>Observed update frequency and temporal resolution</w:t>
            </w:r>
          </w:p>
        </w:tc>
      </w:tr>
      <w:tr>
        <w:tc>
          <w:tcPr>
            <w:tcW w:type="dxa" w:w="4896"/>
          </w:tcPr>
          <w:p>
            <w:r>
              <w:t>Trajectory exposure</w:t>
            </w:r>
          </w:p>
        </w:tc>
        <w:tc>
          <w:tcPr>
            <w:tcW w:type="dxa" w:w="4896"/>
          </w:tcPr>
          <w:p>
            <w:r>
              <w:t>Amount of movement information inferable from delivered observations</w:t>
            </w:r>
          </w:p>
        </w:tc>
      </w:tr>
      <w:tr>
        <w:tc>
          <w:tcPr>
            <w:tcW w:type="dxa" w:w="4896"/>
          </w:tcPr>
          <w:p>
            <w:r>
              <w:t>Side-channel exposure</w:t>
            </w:r>
          </w:p>
        </w:tc>
        <w:tc>
          <w:tcPr>
            <w:tcW w:type="dxa" w:w="4896"/>
          </w:tcPr>
          <w:p>
            <w:r>
              <w:t>Information obtainable through evaluated alternative paths</w:t>
            </w:r>
          </w:p>
        </w:tc>
      </w:tr>
      <w:tr>
        <w:tc>
          <w:tcPr>
            <w:tcW w:type="dxa" w:w="4896"/>
          </w:tcPr>
          <w:p>
            <w:r>
              <w:t>Task success</w:t>
            </w:r>
          </w:p>
        </w:tc>
        <w:tc>
          <w:tcPr>
            <w:tcW w:type="dxa" w:w="4896"/>
          </w:tcPr>
          <w:p>
            <w:r>
              <w:t>Whether representative application tasks remain functional</w:t>
            </w:r>
          </w:p>
        </w:tc>
      </w:tr>
      <w:tr>
        <w:tc>
          <w:tcPr>
            <w:tcW w:type="dxa" w:w="4896"/>
          </w:tcPr>
          <w:p>
            <w:r>
              <w:t>Accuracy-sensitive functionality</w:t>
            </w:r>
          </w:p>
        </w:tc>
        <w:tc>
          <w:tcPr>
            <w:tcW w:type="dxa" w:w="4896"/>
          </w:tcPr>
          <w:p>
            <w:r>
              <w:t>Change in task quality when precision is restricted</w:t>
            </w:r>
          </w:p>
        </w:tc>
      </w:tr>
      <w:tr>
        <w:tc>
          <w:tcPr>
            <w:tcW w:type="dxa" w:w="4896"/>
          </w:tcPr>
          <w:p>
            <w:r>
              <w:t>Latency</w:t>
            </w:r>
          </w:p>
        </w:tc>
        <w:tc>
          <w:tcPr>
            <w:tcW w:type="dxa" w:w="4896"/>
          </w:tcPr>
          <w:p>
            <w:r>
              <w:t>Added processing time per location delivery/request</w:t>
            </w:r>
          </w:p>
        </w:tc>
      </w:tr>
      <w:tr>
        <w:tc>
          <w:tcPr>
            <w:tcW w:type="dxa" w:w="4896"/>
          </w:tcPr>
          <w:p>
            <w:r>
              <w:t>CPU usage</w:t>
            </w:r>
          </w:p>
        </w:tc>
        <w:tc>
          <w:tcPr>
            <w:tcW w:type="dxa" w:w="4896"/>
          </w:tcPr>
          <w:p>
            <w:r>
              <w:t>Additional CPU utilization</w:t>
            </w:r>
          </w:p>
        </w:tc>
      </w:tr>
      <w:tr>
        <w:tc>
          <w:tcPr>
            <w:tcW w:type="dxa" w:w="4896"/>
          </w:tcPr>
          <w:p>
            <w:r>
              <w:t>Memory</w:t>
            </w:r>
          </w:p>
        </w:tc>
        <w:tc>
          <w:tcPr>
            <w:tcW w:type="dxa" w:w="4896"/>
          </w:tcPr>
          <w:p>
            <w:r>
              <w:t>Additional resident memory</w:t>
            </w:r>
          </w:p>
        </w:tc>
      </w:tr>
      <w:tr>
        <w:tc>
          <w:tcPr>
            <w:tcW w:type="dxa" w:w="4896"/>
          </w:tcPr>
          <w:p>
            <w:r>
              <w:t>Battery</w:t>
            </w:r>
          </w:p>
        </w:tc>
        <w:tc>
          <w:tcPr>
            <w:tcW w:type="dxa" w:w="4896"/>
          </w:tcPr>
          <w:p>
            <w:r>
              <w:t>Energy impact during representative workloads</w:t>
            </w:r>
          </w:p>
        </w:tc>
      </w:tr>
      <w:tr>
        <w:tc>
          <w:tcPr>
            <w:tcW w:type="dxa" w:w="4896"/>
          </w:tcPr>
          <w:p>
            <w:r>
              <w:t>Compatibility</w:t>
            </w:r>
          </w:p>
        </w:tc>
        <w:tc>
          <w:tcPr>
            <w:tcW w:type="dxa" w:w="4896"/>
          </w:tcPr>
          <w:p>
            <w:r>
              <w:t>Failures, degraded functionality, or API-specific incompatibilities</w:t>
            </w:r>
          </w:p>
        </w:tc>
      </w:tr>
    </w:tbl>
    <w:p>
      <w:pPr>
        <w:pStyle w:val="Heading1"/>
      </w:pPr>
      <w:r>
        <w:t>11. Evaluation Model</w:t>
      </w:r>
    </w:p>
    <w:p>
      <w:r>
        <w:rPr>
          <w:b w:val="0"/>
        </w:rPr>
        <w:t>The research should evaluate privacy and utility together rather than optimizing one in isolation.</w:t>
      </w:r>
    </w:p>
    <w:p>
      <w:pPr>
        <w:ind w:left="360"/>
      </w:pPr>
      <w:r>
        <w:rPr>
          <w:rFonts w:ascii="Consolas" w:hAnsi="Consolas"/>
          <w:sz w:val="18"/>
        </w:rPr>
        <w:t xml:space="preserve">                 Privacy</w:t>
        <w:br/>
        <w:t xml:space="preserve">                    ▲</w:t>
        <w:br/>
        <w:t xml:space="preserve">                    │</w:t>
        <w:br/>
        <w:t xml:space="preserve">                    │</w:t>
        <w:br/>
        <w:t xml:space="preserve">                    │</w:t>
        <w:br/>
        <w:t>Utility ◄───────────┼───────────► Performance</w:t>
        <w:br/>
        <w:t xml:space="preserve">                    │</w:t>
        <w:br/>
        <w:t xml:space="preserve">                    │</w:t>
        <w:br/>
        <w:t xml:space="preserve">                    ▼</w:t>
        <w:br/>
        <w:t xml:space="preserve">                 Security</w:t>
      </w:r>
    </w:p>
    <w:p>
      <w:r>
        <w:rPr>
          <w:b w:val="0"/>
        </w:rPr>
        <w:t>A policy that maximizes privacy by simply denying all location is not sufficient evidence of a successful framework. Conversely, a policy that preserves functionality while leaking essentially the same information as unrestricted precise location does not satisfy the privacy objective.</w:t>
      </w:r>
    </w:p>
    <w:p>
      <w:pPr>
        <w:pStyle w:val="Heading1"/>
      </w:pPr>
      <w:r>
        <w:t>12. Privacy Evaluation Concept</w:t>
      </w:r>
    </w:p>
    <w:p>
      <w:r>
        <w:rPr>
          <w:b w:val="0"/>
        </w:rPr>
        <w:t>Privacy evaluation should examine at least four measurable properties:</w:t>
      </w:r>
    </w:p>
    <w:p>
      <w:pPr>
        <w:pStyle w:val="ListBullet"/>
      </w:pPr>
      <w:r>
        <w:t>Spatial precision reduction</w:t>
      </w:r>
    </w:p>
    <w:p>
      <w:pPr>
        <w:pStyle w:val="ListBullet"/>
      </w:pPr>
      <w:r>
        <w:t>Temporal frequency reduction</w:t>
      </w:r>
    </w:p>
    <w:p>
      <w:pPr>
        <w:pStyle w:val="ListBullet"/>
      </w:pPr>
      <w:r>
        <w:t>Metadata consistency</w:t>
      </w:r>
    </w:p>
    <w:p>
      <w:pPr>
        <w:pStyle w:val="ListBullet"/>
      </w:pPr>
      <w:r>
        <w:t>Residual location inference through evaluated alternative channels</w:t>
      </w:r>
    </w:p>
    <w:p>
      <w:r>
        <w:rPr>
          <w:b w:val="0"/>
        </w:rPr>
        <w:t>For example, if a policy requests a 5 km grid, the evaluation must verify not only the coordinate but also whether accuracy, timestamp, speed, bearing, provider information, or other metadata contradict the intended privacy level.</w:t>
      </w:r>
    </w:p>
    <w:p>
      <w:pPr>
        <w:pStyle w:val="Heading1"/>
      </w:pPr>
      <w:r>
        <w:t>13. Utility Evaluation Concept</w:t>
      </w:r>
    </w:p>
    <w:p>
      <w:r>
        <w:rPr>
          <w:b w:val="0"/>
        </w:rPr>
        <w:t>Representative application tasks should be defined before experimentation. Candidate task classes include:</w:t>
      </w:r>
    </w:p>
    <w:p>
      <w:pPr>
        <w:pStyle w:val="ListBullet"/>
      </w:pPr>
      <w:r>
        <w:t>Turn-by-turn navigation</w:t>
      </w:r>
    </w:p>
    <w:p>
      <w:pPr>
        <w:pStyle w:val="ListBullet"/>
      </w:pPr>
      <w:r>
        <w:t>Nearby-place discovery</w:t>
      </w:r>
    </w:p>
    <w:p>
      <w:pPr>
        <w:pStyle w:val="ListBullet"/>
      </w:pPr>
      <w:r>
        <w:t>Weather/local information</w:t>
      </w:r>
    </w:p>
    <w:p>
      <w:pPr>
        <w:pStyle w:val="ListBullet"/>
      </w:pPr>
      <w:r>
        <w:t>Geofencing</w:t>
      </w:r>
    </w:p>
    <w:p>
      <w:pPr>
        <w:pStyle w:val="ListBullet"/>
      </w:pPr>
      <w:r>
        <w:t>Periodic fitness tracking</w:t>
      </w:r>
    </w:p>
    <w:p>
      <w:pPr>
        <w:pStyle w:val="ListBullet"/>
      </w:pPr>
      <w:r>
        <w:t>Location tagging</w:t>
      </w:r>
    </w:p>
    <w:p>
      <w:pPr>
        <w:pStyle w:val="ListBullet"/>
      </w:pPr>
      <w:r>
        <w:t>Applications that should operate without location</w:t>
      </w:r>
    </w:p>
    <w:p>
      <w:r>
        <w:rPr>
          <w:b w:val="0"/>
        </w:rPr>
        <w:t>The exact application set will be selected later using a reproducible test-harness methodology.</w:t>
      </w:r>
    </w:p>
    <w:p>
      <w:pPr>
        <w:pStyle w:val="Heading1"/>
      </w:pPr>
      <w:r>
        <w:t>14. Security Evaluation Concept</w:t>
      </w:r>
    </w:p>
    <w:p>
      <w:r>
        <w:rPr>
          <w:b w:val="0"/>
        </w:rPr>
        <w:t>Security evaluation should attempt to obtain location information through paths that are not the obvious primary API path.</w:t>
      </w:r>
    </w:p>
    <w:p>
      <w:pPr>
        <w:pStyle w:val="ListBullet"/>
      </w:pPr>
      <w:r>
        <w:t>Cached or last-known location</w:t>
      </w:r>
    </w:p>
    <w:p>
      <w:pPr>
        <w:pStyle w:val="ListBullet"/>
      </w:pPr>
      <w:r>
        <w:t>Passive provider</w:t>
      </w:r>
    </w:p>
    <w:p>
      <w:pPr>
        <w:pStyle w:val="ListBullet"/>
      </w:pPr>
      <w:r>
        <w:t>Geofence state/events</w:t>
      </w:r>
    </w:p>
    <w:p>
      <w:pPr>
        <w:pStyle w:val="ListBullet"/>
      </w:pPr>
      <w:r>
        <w:t>GNSS interfaces</w:t>
      </w:r>
    </w:p>
    <w:p>
      <w:pPr>
        <w:pStyle w:val="ListBullet"/>
      </w:pPr>
      <w:r>
        <w:t>Wi-Fi observations</w:t>
      </w:r>
    </w:p>
    <w:p>
      <w:pPr>
        <w:pStyle w:val="ListBullet"/>
      </w:pPr>
      <w:r>
        <w:t>Bluetooth observations</w:t>
      </w:r>
    </w:p>
    <w:p>
      <w:pPr>
        <w:pStyle w:val="ListBullet"/>
      </w:pPr>
      <w:r>
        <w:t>Cellular information</w:t>
      </w:r>
    </w:p>
    <w:p>
      <w:pPr>
        <w:pStyle w:val="ListBullet"/>
      </w:pPr>
      <w:r>
        <w:t>Metadata inference</w:t>
      </w:r>
    </w:p>
    <w:p>
      <w:pPr>
        <w:pStyle w:val="ListBullet"/>
      </w:pPr>
      <w:r>
        <w:t>Google Play Services/fused-location paths</w:t>
      </w:r>
    </w:p>
    <w:p>
      <w:pPr>
        <w:pStyle w:val="ListBullet"/>
      </w:pPr>
      <w:r>
        <w:t>Repeated observations and trajectory inference</w:t>
      </w:r>
    </w:p>
    <w:p>
      <w:r>
        <w:rPr>
          <w:b w:val="0"/>
        </w:rPr>
        <w:t>The purpose is not to claim that every path will be completely blocked. The purpose is to determine which paths are controlled, which are uncontrolled, and how much residual information they expose under the declared threat model.</w:t>
      </w:r>
    </w:p>
    <w:p>
      <w:pPr>
        <w:pStyle w:val="Heading1"/>
      </w:pPr>
      <w:r>
        <w:t>15. Scope of the Main Research Claim</w:t>
      </w:r>
    </w:p>
    <w:p>
      <w:r>
        <w:rPr>
          <w:b w:val="0"/>
        </w:rPr>
        <w:t>The central claim should remain bounded:</w:t>
      </w:r>
    </w:p>
    <w:p>
      <w:r>
        <w:rPr>
          <w:b/>
        </w:rPr>
        <w:t>ALPF evaluates whether a trusted Android system-level mediation layer can enforce configurable, application-specific restrictions over framework-mediated location information and selected location-derived channels, reducing unnecessary location exposure while maintaining acceptable application utility and system overhead.</w:t>
      </w:r>
    </w:p>
    <w:p>
      <w:r>
        <w:rPr>
          <w:b w:val="0"/>
        </w:rPr>
        <w:t>The project should not claim universal anonymity, complete prevention of all location inference, or protection against a compromised kernel, baseband, carrier, or fully compromised trusted computing base.</w:t>
      </w:r>
    </w:p>
    <w:p>
      <w:pPr>
        <w:pStyle w:val="Heading1"/>
      </w:pPr>
      <w:r>
        <w:t>16. Research Contribution Criteria</w:t>
      </w:r>
    </w:p>
    <w:p>
      <w:r>
        <w:rPr>
          <w:b w:val="0"/>
        </w:rPr>
        <w:t>The project will be considered a meaningful research contribution only if it demonstrates several of the following:</w:t>
      </w:r>
    </w:p>
    <w:p>
      <w:pPr>
        <w:pStyle w:val="ListBullet"/>
      </w:pPr>
      <w:r>
        <w:t>A precise policy model with clear semantics.</w:t>
      </w:r>
    </w:p>
    <w:p>
      <w:pPr>
        <w:pStyle w:val="ListBullet"/>
      </w:pPr>
      <w:r>
        <w:t>A defensible enforcement architecture.</w:t>
      </w:r>
    </w:p>
    <w:p>
      <w:pPr>
        <w:pStyle w:val="ListBullet"/>
      </w:pPr>
      <w:r>
        <w:t>Coverage of multiple location-information paths.</w:t>
      </w:r>
    </w:p>
    <w:p>
      <w:pPr>
        <w:pStyle w:val="ListBullet"/>
      </w:pPr>
      <w:r>
        <w:t>An explicit treatment of residual bypasses.</w:t>
      </w:r>
    </w:p>
    <w:p>
      <w:pPr>
        <w:pStyle w:val="ListBullet"/>
      </w:pPr>
      <w:r>
        <w:t>Reproducible privacy measurements.</w:t>
      </w:r>
    </w:p>
    <w:p>
      <w:pPr>
        <w:pStyle w:val="ListBullet"/>
      </w:pPr>
      <w:r>
        <w:t>Reproducible utility measurements.</w:t>
      </w:r>
    </w:p>
    <w:p>
      <w:pPr>
        <w:pStyle w:val="ListBullet"/>
      </w:pPr>
      <w:r>
        <w:t>Performance and battery measurements.</w:t>
      </w:r>
    </w:p>
    <w:p>
      <w:pPr>
        <w:pStyle w:val="ListBullet"/>
      </w:pPr>
      <w:r>
        <w:t>Comparison against an appropriate baseline.</w:t>
      </w:r>
    </w:p>
    <w:p>
      <w:pPr>
        <w:pStyle w:val="ListBullet"/>
      </w:pPr>
      <w:r>
        <w:t>Evidence across relevant Android versions or clearly documented version boundaries.</w:t>
      </w:r>
    </w:p>
    <w:p>
      <w:pPr>
        <w:pStyle w:val="Heading1"/>
      </w:pPr>
      <w:r>
        <w:t>17. Baselines</w:t>
      </w:r>
    </w:p>
    <w:p>
      <w:r>
        <w:rPr>
          <w:b w:val="0"/>
        </w:rPr>
        <w:t>At minimum, evaluation should distinguish the following conditions:</w:t>
      </w:r>
    </w:p>
    <w:tbl>
      <w:tblPr>
        <w:tblStyle w:val="TableGrid"/>
        <w:tblW w:type="auto" w:w="0"/>
        <w:tblLook w:firstColumn="1" w:firstRow="1" w:lastColumn="0" w:lastRow="0" w:noHBand="0" w:noVBand="1" w:val="04A0"/>
      </w:tblPr>
      <w:tblGrid>
        <w:gridCol w:w="4896"/>
        <w:gridCol w:w="4896"/>
      </w:tblGrid>
      <w:tr>
        <w:tc>
          <w:tcPr>
            <w:tcW w:type="dxa" w:w="4896"/>
          </w:tcPr>
          <w:p>
            <w:r>
              <w:t>Baseline</w:t>
            </w:r>
          </w:p>
        </w:tc>
        <w:tc>
          <w:tcPr>
            <w:tcW w:type="dxa" w:w="4896"/>
          </w:tcPr>
          <w:p>
            <w:r>
              <w:t>Purpose</w:t>
            </w:r>
          </w:p>
        </w:tc>
      </w:tr>
      <w:tr>
        <w:tc>
          <w:tcPr>
            <w:tcW w:type="dxa" w:w="4896"/>
          </w:tcPr>
          <w:p>
            <w:r>
              <w:t>B0 — Unrestricted precise location</w:t>
            </w:r>
          </w:p>
        </w:tc>
        <w:tc>
          <w:tcPr>
            <w:tcW w:type="dxa" w:w="4896"/>
          </w:tcPr>
          <w:p>
            <w:r>
              <w:t>Reference point for maximum location exposure and application utility</w:t>
            </w:r>
          </w:p>
        </w:tc>
      </w:tr>
      <w:tr>
        <w:tc>
          <w:tcPr>
            <w:tcW w:type="dxa" w:w="4896"/>
          </w:tcPr>
          <w:p>
            <w:r>
              <w:t>B1 — Android approximate location</w:t>
            </w:r>
          </w:p>
        </w:tc>
        <w:tc>
          <w:tcPr>
            <w:tcW w:type="dxa" w:w="4896"/>
          </w:tcPr>
          <w:p>
            <w:r>
              <w:t>Compare ALPF restrictions with Android's native lower-fidelity permission</w:t>
            </w:r>
          </w:p>
        </w:tc>
      </w:tr>
      <w:tr>
        <w:tc>
          <w:tcPr>
            <w:tcW w:type="dxa" w:w="4896"/>
          </w:tcPr>
          <w:p>
            <w:r>
              <w:t>B2 — Android foreground/background controls</w:t>
            </w:r>
          </w:p>
        </w:tc>
        <w:tc>
          <w:tcPr>
            <w:tcW w:type="dxa" w:w="4896"/>
          </w:tcPr>
          <w:p>
            <w:r>
              <w:t>Compare contextual restriction</w:t>
            </w:r>
          </w:p>
        </w:tc>
      </w:tr>
      <w:tr>
        <w:tc>
          <w:tcPr>
            <w:tcW w:type="dxa" w:w="4896"/>
          </w:tcPr>
          <w:p>
            <w:r>
              <w:t>B3 — ALPF spatial only</w:t>
            </w:r>
          </w:p>
        </w:tc>
        <w:tc>
          <w:tcPr>
            <w:tcW w:type="dxa" w:w="4896"/>
          </w:tcPr>
          <w:p>
            <w:r>
              <w:t>Isolate spatial policy effect</w:t>
            </w:r>
          </w:p>
        </w:tc>
      </w:tr>
      <w:tr>
        <w:tc>
          <w:tcPr>
            <w:tcW w:type="dxa" w:w="4896"/>
          </w:tcPr>
          <w:p>
            <w:r>
              <w:t>B4 — ALPF spatial + temporal</w:t>
            </w:r>
          </w:p>
        </w:tc>
        <w:tc>
          <w:tcPr>
            <w:tcW w:type="dxa" w:w="4896"/>
          </w:tcPr>
          <w:p>
            <w:r>
              <w:t>Measure combined restriction</w:t>
            </w:r>
          </w:p>
        </w:tc>
      </w:tr>
      <w:tr>
        <w:tc>
          <w:tcPr>
            <w:tcW w:type="dxa" w:w="4896"/>
          </w:tcPr>
          <w:p>
            <w:r>
              <w:t>B5 — ALPF multidimensional policy</w:t>
            </w:r>
          </w:p>
        </w:tc>
        <w:tc>
          <w:tcPr>
            <w:tcW w:type="dxa" w:w="4896"/>
          </w:tcPr>
          <w:p>
            <w:r>
              <w:t>Evaluate the complete proposed model</w:t>
            </w:r>
          </w:p>
        </w:tc>
      </w:tr>
      <w:tr>
        <w:tc>
          <w:tcPr>
            <w:tcW w:type="dxa" w:w="4896"/>
          </w:tcPr>
          <w:p>
            <w:r>
              <w:t>B6 — Prototype versus final enforcement</w:t>
            </w:r>
          </w:p>
        </w:tc>
        <w:tc>
          <w:tcPr>
            <w:tcW w:type="dxa" w:w="4896"/>
          </w:tcPr>
          <w:p>
            <w:r>
              <w:t>Measure differences between experimental and system-level implementations</w:t>
            </w:r>
          </w:p>
        </w:tc>
      </w:tr>
    </w:tbl>
    <w:p>
      <w:pPr>
        <w:pStyle w:val="Heading1"/>
      </w:pPr>
      <w:r>
        <w:t>18. Falsification / Failure Conditions</w:t>
      </w:r>
    </w:p>
    <w:p>
      <w:r>
        <w:rPr>
          <w:b w:val="0"/>
        </w:rPr>
        <w:t>The research must define outcomes that could show the hypothesis is wrong or the architecture is insufficient.</w:t>
      </w:r>
    </w:p>
    <w:p>
      <w:pPr>
        <w:pStyle w:val="ListBullet"/>
      </w:pPr>
      <w:r>
        <w:t>If policy enforcement can be routinely bypassed through common location APIs within the declared threat model, the security hypothesis is weakened.</w:t>
      </w:r>
    </w:p>
    <w:p>
      <w:pPr>
        <w:pStyle w:val="ListBullet"/>
      </w:pPr>
      <w:r>
        <w:t>If spatial transformation leaves contradictory metadata that restores precise location, the privacy hypothesis is weakened.</w:t>
      </w:r>
    </w:p>
    <w:p>
      <w:pPr>
        <w:pStyle w:val="ListBullet"/>
      </w:pPr>
      <w:r>
        <w:t>If useful applications fail under reasonable policies, the utility hypothesis is weakened.</w:t>
      </w:r>
    </w:p>
    <w:p>
      <w:pPr>
        <w:pStyle w:val="ListBullet"/>
      </w:pPr>
      <w:r>
        <w:t>If mediation introduces unacceptable latency or battery overhead, the performance hypothesis is weakened.</w:t>
      </w:r>
    </w:p>
    <w:p>
      <w:pPr>
        <w:pStyle w:val="ListBullet"/>
      </w:pPr>
      <w:r>
        <w:t>If the policy model cannot represent meaningful application requirements without excessive complexity, the policy-expressiveness hypothesis is weakened.</w:t>
      </w:r>
    </w:p>
    <w:p>
      <w:pPr>
        <w:pStyle w:val="ListBullet"/>
      </w:pPr>
      <w:r>
        <w:t>If Google Play Services or other relevant paths consistently bypass the intended boundary, the claimed enforcement scope must be narrowed.</w:t>
      </w:r>
    </w:p>
    <w:p>
      <w:pPr>
        <w:pStyle w:val="Heading1"/>
      </w:pPr>
      <w:r>
        <w:t>19. Research Boundaries</w:t>
      </w:r>
    </w:p>
    <w:tbl>
      <w:tblPr>
        <w:tblStyle w:val="TableGrid"/>
        <w:tblW w:type="auto" w:w="0"/>
        <w:tblLook w:firstColumn="1" w:firstRow="1" w:lastColumn="0" w:lastRow="0" w:noHBand="0" w:noVBand="1" w:val="04A0"/>
      </w:tblPr>
      <w:tblGrid>
        <w:gridCol w:w="4896"/>
        <w:gridCol w:w="4896"/>
      </w:tblGrid>
      <w:tr>
        <w:tc>
          <w:tcPr>
            <w:tcW w:type="dxa" w:w="4896"/>
          </w:tcPr>
          <w:p>
            <w:r>
              <w:t>Included</w:t>
            </w:r>
          </w:p>
        </w:tc>
        <w:tc>
          <w:tcPr>
            <w:tcW w:type="dxa" w:w="4896"/>
          </w:tcPr>
          <w:p>
            <w:r>
              <w:t>Excluded From Core Claim</w:t>
            </w:r>
          </w:p>
        </w:tc>
      </w:tr>
      <w:tr>
        <w:tc>
          <w:tcPr>
            <w:tcW w:type="dxa" w:w="4896"/>
          </w:tcPr>
          <w:p>
            <w:r>
              <w:t>Android framework-mediated location</w:t>
            </w:r>
          </w:p>
        </w:tc>
        <w:tc>
          <w:tcPr>
            <w:tcW w:type="dxa" w:w="4896"/>
          </w:tcPr>
          <w:p>
            <w:r>
              <w:t>Carrier-level observation</w:t>
            </w:r>
          </w:p>
        </w:tc>
      </w:tr>
      <w:tr>
        <w:tc>
          <w:tcPr>
            <w:tcW w:type="dxa" w:w="4896"/>
          </w:tcPr>
          <w:p>
            <w:r>
              <w:t>Application-specific policies</w:t>
            </w:r>
          </w:p>
        </w:tc>
        <w:tc>
          <w:tcPr>
            <w:tcW w:type="dxa" w:w="4896"/>
          </w:tcPr>
          <w:p>
            <w:r>
              <w:t>Compromised kernel</w:t>
            </w:r>
          </w:p>
        </w:tc>
      </w:tr>
      <w:tr>
        <w:tc>
          <w:tcPr>
            <w:tcW w:type="dxa" w:w="4896"/>
          </w:tcPr>
          <w:p>
            <w:r>
              <w:t>Spatial transformation</w:t>
            </w:r>
          </w:p>
        </w:tc>
        <w:tc>
          <w:tcPr>
            <w:tcW w:type="dxa" w:w="4896"/>
          </w:tcPr>
          <w:p>
            <w:r>
              <w:t>Compromised baseband</w:t>
            </w:r>
          </w:p>
        </w:tc>
      </w:tr>
      <w:tr>
        <w:tc>
          <w:tcPr>
            <w:tcW w:type="dxa" w:w="4896"/>
          </w:tcPr>
          <w:p>
            <w:r>
              <w:t>Temporal delivery controls</w:t>
            </w:r>
          </w:p>
        </w:tc>
        <w:tc>
          <w:tcPr>
            <w:tcW w:type="dxa" w:w="4896"/>
          </w:tcPr>
          <w:p>
            <w:r>
              <w:t>Fully compromised system services</w:t>
            </w:r>
          </w:p>
        </w:tc>
      </w:tr>
      <w:tr>
        <w:tc>
          <w:tcPr>
            <w:tcW w:type="dxa" w:w="4896"/>
          </w:tcPr>
          <w:p>
            <w:r>
              <w:t>Cached/passive/geofence analysis</w:t>
            </w:r>
          </w:p>
        </w:tc>
        <w:tc>
          <w:tcPr>
            <w:tcW w:type="dxa" w:w="4896"/>
          </w:tcPr>
          <w:p>
            <w:r>
              <w:t>Complete remote-server inference</w:t>
            </w:r>
          </w:p>
        </w:tc>
      </w:tr>
      <w:tr>
        <w:tc>
          <w:tcPr>
            <w:tcW w:type="dxa" w:w="4896"/>
          </w:tcPr>
          <w:p>
            <w:r>
              <w:t>Selected location-derived channels</w:t>
            </w:r>
          </w:p>
        </w:tc>
        <w:tc>
          <w:tcPr>
            <w:tcW w:type="dxa" w:w="4896"/>
          </w:tcPr>
          <w:p>
            <w:r>
              <w:t>Universal sensor-inference prevention</w:t>
            </w:r>
          </w:p>
        </w:tc>
      </w:tr>
      <w:tr>
        <w:tc>
          <w:tcPr>
            <w:tcW w:type="dxa" w:w="4896"/>
          </w:tcPr>
          <w:p>
            <w:r>
              <w:t>AOSP/system-service implementation</w:t>
            </w:r>
          </w:p>
        </w:tc>
        <w:tc>
          <w:tcPr>
            <w:tcW w:type="dxa" w:w="4896"/>
          </w:tcPr>
          <w:p>
            <w:r>
              <w:t>Complete IP geolocation control</w:t>
            </w:r>
          </w:p>
        </w:tc>
      </w:tr>
    </w:tbl>
    <w:p>
      <w:pPr>
        <w:pStyle w:val="Heading1"/>
      </w:pPr>
      <w:r>
        <w:t>20. Expected Research Deliverables</w:t>
      </w:r>
    </w:p>
    <w:p>
      <w:pPr>
        <w:pStyle w:val="ListNumber"/>
      </w:pPr>
      <w:r>
        <w:t>Formal policy model</w:t>
      </w:r>
    </w:p>
    <w:p>
      <w:pPr>
        <w:pStyle w:val="ListNumber"/>
      </w:pPr>
      <w:r>
        <w:t>Policy evaluator implementation</w:t>
      </w:r>
    </w:p>
    <w:p>
      <w:pPr>
        <w:pStyle w:val="ListNumber"/>
      </w:pPr>
      <w:r>
        <w:t>Transformation engine</w:t>
      </w:r>
    </w:p>
    <w:p>
      <w:pPr>
        <w:pStyle w:val="ListNumber"/>
      </w:pPr>
      <w:r>
        <w:t>Android enforcement prototype</w:t>
      </w:r>
    </w:p>
    <w:p>
      <w:pPr>
        <w:pStyle w:val="ListNumber"/>
      </w:pPr>
      <w:r>
        <w:t>AOSP/system-service implementation</w:t>
      </w:r>
    </w:p>
    <w:p>
      <w:pPr>
        <w:pStyle w:val="ListNumber"/>
      </w:pPr>
      <w:r>
        <w:t>Location-path enforcement matrix</w:t>
      </w:r>
    </w:p>
    <w:p>
      <w:pPr>
        <w:pStyle w:val="ListNumber"/>
      </w:pPr>
      <w:r>
        <w:t>Threat and bypass analysis</w:t>
      </w:r>
    </w:p>
    <w:p>
      <w:pPr>
        <w:pStyle w:val="ListNumber"/>
      </w:pPr>
      <w:r>
        <w:t>Automated test harness</w:t>
      </w:r>
    </w:p>
    <w:p>
      <w:pPr>
        <w:pStyle w:val="ListNumber"/>
      </w:pPr>
      <w:r>
        <w:t>Privacy/utility/performance evaluation dataset</w:t>
      </w:r>
    </w:p>
    <w:p>
      <w:pPr>
        <w:pStyle w:val="ListNumber"/>
      </w:pPr>
      <w:r>
        <w:t>Research report and final conclusions</w:t>
      </w:r>
    </w:p>
    <w:p>
      <w:pPr>
        <w:pStyle w:val="Heading1"/>
      </w:pPr>
      <w:r>
        <w:t>21. Traceability to the Project Roadmap</w:t>
      </w:r>
    </w:p>
    <w:tbl>
      <w:tblPr>
        <w:tblStyle w:val="TableGrid"/>
        <w:tblW w:type="auto" w:w="0"/>
        <w:tblLook w:firstColumn="1" w:firstRow="1" w:lastColumn="0" w:lastRow="0" w:noHBand="0" w:noVBand="1" w:val="04A0"/>
      </w:tblPr>
      <w:tblGrid>
        <w:gridCol w:w="4896"/>
        <w:gridCol w:w="4896"/>
      </w:tblGrid>
      <w:tr>
        <w:tc>
          <w:tcPr>
            <w:tcW w:type="dxa" w:w="4896"/>
          </w:tcPr>
          <w:p>
            <w:r>
              <w:t>Earlier Artifact</w:t>
            </w:r>
          </w:p>
        </w:tc>
        <w:tc>
          <w:tcPr>
            <w:tcW w:type="dxa" w:w="4896"/>
          </w:tcPr>
          <w:p>
            <w:r>
              <w:t>Research Role</w:t>
            </w:r>
          </w:p>
        </w:tc>
      </w:tr>
      <w:tr>
        <w:tc>
          <w:tcPr>
            <w:tcW w:type="dxa" w:w="4896"/>
          </w:tcPr>
          <w:p>
            <w:r>
              <w:t>Idea Specification</w:t>
            </w:r>
          </w:p>
        </w:tc>
        <w:tc>
          <w:tcPr>
            <w:tcW w:type="dxa" w:w="4896"/>
          </w:tcPr>
          <w:p>
            <w:r>
              <w:t>Defines the concept and foundational principle</w:t>
            </w:r>
          </w:p>
        </w:tc>
      </w:tr>
      <w:tr>
        <w:tc>
          <w:tcPr>
            <w:tcW w:type="dxa" w:w="4896"/>
          </w:tcPr>
          <w:p>
            <w:r>
              <w:t>Prior-Art &amp; Novelty Review</w:t>
            </w:r>
          </w:p>
        </w:tc>
        <w:tc>
          <w:tcPr>
            <w:tcW w:type="dxa" w:w="4896"/>
          </w:tcPr>
          <w:p>
            <w:r>
              <w:t>Defines what is already established and where contribution may exist</w:t>
            </w:r>
          </w:p>
        </w:tc>
      </w:tr>
      <w:tr>
        <w:tc>
          <w:tcPr>
            <w:tcW w:type="dxa" w:w="4896"/>
          </w:tcPr>
          <w:p>
            <w:r>
              <w:t>This document</w:t>
            </w:r>
          </w:p>
        </w:tc>
        <w:tc>
          <w:tcPr>
            <w:tcW w:type="dxa" w:w="4896"/>
          </w:tcPr>
          <w:p>
            <w:r>
              <w:t>Defines what must be proven or measured</w:t>
            </w:r>
          </w:p>
        </w:tc>
      </w:tr>
      <w:tr>
        <w:tc>
          <w:tcPr>
            <w:tcW w:type="dxa" w:w="4896"/>
          </w:tcPr>
          <w:p>
            <w:r>
              <w:t>Threat Model</w:t>
            </w:r>
          </w:p>
        </w:tc>
        <w:tc>
          <w:tcPr>
            <w:tcW w:type="dxa" w:w="4896"/>
          </w:tcPr>
          <w:p>
            <w:r>
              <w:t>Defines adversaries, assets, trust boundaries, and attack paths</w:t>
            </w:r>
          </w:p>
        </w:tc>
      </w:tr>
      <w:tr>
        <w:tc>
          <w:tcPr>
            <w:tcW w:type="dxa" w:w="4896"/>
          </w:tcPr>
          <w:p>
            <w:r>
              <w:t>TRD</w:t>
            </w:r>
          </w:p>
        </w:tc>
        <w:tc>
          <w:tcPr>
            <w:tcW w:type="dxa" w:w="4896"/>
          </w:tcPr>
          <w:p>
            <w:r>
              <w:t>Converts research requirements into system requirements</w:t>
            </w:r>
          </w:p>
        </w:tc>
      </w:tr>
      <w:tr>
        <w:tc>
          <w:tcPr>
            <w:tcW w:type="dxa" w:w="4896"/>
          </w:tcPr>
          <w:p>
            <w:r>
              <w:t>TDR</w:t>
            </w:r>
          </w:p>
        </w:tc>
        <w:tc>
          <w:tcPr>
            <w:tcW w:type="dxa" w:w="4896"/>
          </w:tcPr>
          <w:p>
            <w:r>
              <w:t>Explains design decisions</w:t>
            </w:r>
          </w:p>
        </w:tc>
      </w:tr>
      <w:tr>
        <w:tc>
          <w:tcPr>
            <w:tcW w:type="dxa" w:w="4896"/>
          </w:tcPr>
          <w:p>
            <w:r>
              <w:t>Architecture Specification</w:t>
            </w:r>
          </w:p>
        </w:tc>
        <w:tc>
          <w:tcPr>
            <w:tcW w:type="dxa" w:w="4896"/>
          </w:tcPr>
          <w:p>
            <w:r>
              <w:t>Defines components and interactions</w:t>
            </w:r>
          </w:p>
        </w:tc>
      </w:tr>
      <w:tr>
        <w:tc>
          <w:tcPr>
            <w:tcW w:type="dxa" w:w="4896"/>
          </w:tcPr>
          <w:p>
            <w:r>
              <w:t>API &amp; Enforcement Matrix</w:t>
            </w:r>
          </w:p>
        </w:tc>
        <w:tc>
          <w:tcPr>
            <w:tcW w:type="dxa" w:w="4896"/>
          </w:tcPr>
          <w:p>
            <w:r>
              <w:t>Maps research requirements to real Android enforcement points</w:t>
            </w:r>
          </w:p>
        </w:tc>
      </w:tr>
      <w:tr>
        <w:tc>
          <w:tcPr>
            <w:tcW w:type="dxa" w:w="4896"/>
          </w:tcPr>
          <w:p>
            <w:r>
              <w:t>Implementation</w:t>
            </w:r>
          </w:p>
        </w:tc>
        <w:tc>
          <w:tcPr>
            <w:tcW w:type="dxa" w:w="4896"/>
          </w:tcPr>
          <w:p>
            <w:r>
              <w:t>Produces the experimental system</w:t>
            </w:r>
          </w:p>
        </w:tc>
      </w:tr>
      <w:tr>
        <w:tc>
          <w:tcPr>
            <w:tcW w:type="dxa" w:w="4896"/>
          </w:tcPr>
          <w:p>
            <w:r>
              <w:t>Evaluation</w:t>
            </w:r>
          </w:p>
        </w:tc>
        <w:tc>
          <w:tcPr>
            <w:tcW w:type="dxa" w:w="4896"/>
          </w:tcPr>
          <w:p>
            <w:r>
              <w:t>Tests the research hypotheses</w:t>
            </w:r>
          </w:p>
        </w:tc>
      </w:tr>
    </w:tbl>
    <w:p>
      <w:pPr>
        <w:pStyle w:val="Heading1"/>
      </w:pPr>
      <w:r>
        <w:t>22. References</w:t>
      </w:r>
    </w:p>
    <w:p>
      <w:r>
        <w:rPr>
          <w:b w:val="0"/>
        </w:rPr>
        <w:t>Android Developers — Request location permissions. https://developer.android.com/develop/sensors-and-location/location/permissions</w:t>
      </w:r>
    </w:p>
    <w:p>
      <w:r>
        <w:rPr>
          <w:b w:val="0"/>
        </w:rPr>
        <w:t>Android Developers — Request runtime permissions. https://developer.android.com/develop/sensors-and-location/location/permissions/runtime</w:t>
      </w:r>
    </w:p>
    <w:p>
      <w:r>
        <w:rPr>
          <w:b w:val="0"/>
        </w:rPr>
        <w:t>Android Developers — Minimize your permission requests. https://developer.android.com/privacy-and-security/minimize-permission-requests</w:t>
      </w:r>
    </w:p>
    <w:p>
      <w:r>
        <w:rPr>
          <w:b w:val="0"/>
        </w:rPr>
        <w:t>Android Developers — Access location in the background. https://developer.android.com/develop/sensors-and-location/location/background</w:t>
      </w:r>
    </w:p>
    <w:p>
      <w:r>
        <w:rPr>
          <w:b w:val="0"/>
        </w:rPr>
        <w:t>Android Developers — Test your app's location workflows. https://developer.android.com/develop/sensors-and-location/location/testing</w:t>
      </w:r>
    </w:p>
    <w:p>
      <w:pPr>
        <w:pStyle w:val="Heading1"/>
      </w:pPr>
      <w:r>
        <w:t>23. Conclusion</w:t>
      </w:r>
    </w:p>
    <w:p>
      <w:r>
        <w:rPr>
          <w:b w:val="0"/>
        </w:rPr>
        <w:t>The research problem is now defined as a measurable systems/privacy investigation rather than a generic Android location-control project.</w:t>
      </w:r>
    </w:p>
    <w:p>
      <w:r>
        <w:rPr>
          <w:b w:val="0"/>
        </w:rPr>
        <w:t>The core question is whether application-specific least-privilege location mediation can provide a useful privacy/utility trade-off when implemented at a trusted Android system layer.</w:t>
      </w:r>
    </w:p>
    <w:p>
      <w:r>
        <w:rPr>
          <w:b w:val="0"/>
        </w:rPr>
        <w:t>The next document should define the adversary, protected assets, trust boundaries, attack surfaces, assumptions, security invariants, and explicit non-goals. That document will become the formal Threat Model used by the later architecture and evaluation.</w:t>
      </w:r>
    </w:p>
    <w:p>
      <w:pPr>
        <w:pStyle w:val="Heading1"/>
      </w:pPr>
      <w:r>
        <w:t>24. Revision History</w:t>
      </w:r>
    </w:p>
    <w:tbl>
      <w:tblPr>
        <w:tblStyle w:val="TableGrid"/>
        <w:tblW w:type="auto" w:w="0"/>
        <w:tblLook w:firstColumn="1" w:firstRow="1" w:lastColumn="0" w:lastRow="0" w:noHBand="0" w:noVBand="1" w:val="04A0"/>
      </w:tblPr>
      <w:tblGrid>
        <w:gridCol w:w="3264"/>
        <w:gridCol w:w="3264"/>
        <w:gridCol w:w="3264"/>
      </w:tblGrid>
      <w:tr>
        <w:tc>
          <w:tcPr>
            <w:tcW w:type="dxa" w:w="3264"/>
          </w:tcPr>
          <w:p>
            <w:r>
              <w:t>Version</w:t>
            </w:r>
          </w:p>
        </w:tc>
        <w:tc>
          <w:tcPr>
            <w:tcW w:type="dxa" w:w="3264"/>
          </w:tcPr>
          <w:p>
            <w:r>
              <w:t>Date</w:t>
            </w:r>
          </w:p>
        </w:tc>
        <w:tc>
          <w:tcPr>
            <w:tcW w:type="dxa" w:w="3264"/>
          </w:tcPr>
          <w:p>
            <w:r>
              <w:t>Description</w:t>
            </w:r>
          </w:p>
        </w:tc>
      </w:tr>
      <w:tr>
        <w:tc>
          <w:tcPr>
            <w:tcW w:type="dxa" w:w="3264"/>
          </w:tcPr>
          <w:p>
            <w:r>
              <w:t>1.0</w:t>
            </w:r>
          </w:p>
        </w:tc>
        <w:tc>
          <w:tcPr>
            <w:tcW w:type="dxa" w:w="3264"/>
          </w:tcPr>
          <w:p>
            <w:r>
              <w:t>2026-09-26</w:t>
            </w:r>
          </w:p>
        </w:tc>
        <w:tc>
          <w:tcPr>
            <w:tcW w:type="dxa" w:w="3264"/>
          </w:tcPr>
          <w:p>
            <w:r>
              <w:t>Initial formal research problem, questions, hypotheses, variables, baselines, and evaluation criteria.</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ALPF — Research Problem &amp; Research Questions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