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LOCSHIELD</w:t>
      </w:r>
    </w:p>
    <w:p>
      <w:pPr>
        <w:jc w:val="center"/>
      </w:pPr>
      <w:r>
        <w:rPr>
          <w:b/>
          <w:sz w:val="32"/>
        </w:rPr>
        <w:t>Document 13 — Policy Engine Test Specification &amp; Verification Plan v1</w:t>
      </w:r>
    </w:p>
    <w:p>
      <w:pPr>
        <w:jc w:val="center"/>
      </w:pPr>
      <w:r>
        <w:t>Deterministic test vectors • property testing • fuzzing • benchmarks • acceptance gates</w:t>
      </w:r>
    </w:p>
    <w:p>
      <w:pPr>
        <w:jc w:val="center"/>
      </w:pPr>
      <w:r>
        <w:t>Architecture-to-Practical Gate • September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LocShield — Per-Application Location Precision &amp; Privacy Control Framework for Android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Policy Engine Test Specification &amp; Verification Plan v1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objective verification criteria before implementation.</w:t>
            </w:r>
          </w:p>
        </w:tc>
      </w:tr>
      <w:tr>
        <w:tc>
          <w:tcPr>
            <w:tcW w:type="dxa" w:w="4968"/>
          </w:tcPr>
          <w:p>
            <w:r>
              <w:t>Depends On</w:t>
            </w:r>
          </w:p>
        </w:tc>
        <w:tc>
          <w:tcPr>
            <w:tcW w:type="dxa" w:w="4968"/>
          </w:tcPr>
          <w:p>
            <w:r>
              <w:t>Documents 01–12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Implementation acceptance contract.</w:t>
            </w:r>
          </w:p>
        </w:tc>
      </w:tr>
    </w:tbl>
    <w:p>
      <w:pPr>
        <w:pStyle w:val="Heading1"/>
      </w:pPr>
      <w:r>
        <w:t>1. Verification Objective</w:t>
      </w:r>
    </w:p>
    <w:p>
      <w:r>
        <w:rPr>
          <w:b w:val="0"/>
        </w:rPr>
        <w:t>This document defines how the pure LocShield Policy Engine will be verified before Android framework integration. The goal is to prove that policy evaluation is deterministic, restrictive, fail-safe, and does not accidentally expose information at a higher precision than authorized.</w:t>
      </w:r>
    </w:p>
    <w:p>
      <w:pPr>
        <w:pStyle w:val="Heading1"/>
      </w:pPr>
      <w:r>
        <w:t>2. Verification Layers</w:t>
      </w:r>
    </w:p>
    <w:p>
      <w:pPr>
        <w:ind w:left="288"/>
      </w:pPr>
      <w:r>
        <w:rPr>
          <w:rFonts w:ascii="Consolas" w:hAnsi="Consolas"/>
          <w:sz w:val="17"/>
        </w:rPr>
        <w:t>1. Model validation</w:t>
        <w:br/>
        <w:t>2. Policy resolution</w:t>
        <w:br/>
        <w:t>3. Decision evaluation</w:t>
        <w:br/>
        <w:t>4. Spatial transformation</w:t>
        <w:br/>
        <w:t>5. Temporal enforcement</w:t>
        <w:br/>
        <w:t>6. Metadata sanitization</w:t>
        <w:br/>
        <w:t>7. Composition/conflict handling</w:t>
        <w:br/>
        <w:t>8. Failure and fuzz testing</w:t>
        <w:br/>
        <w:t>9. Performance</w:t>
        <w:br/>
        <w:t>10. Android integration (later)</w:t>
      </w:r>
    </w:p>
    <w:p>
      <w:pPr>
        <w:pStyle w:val="Heading1"/>
      </w:pPr>
      <w:r>
        <w:t>3. Test Philosophy</w:t>
      </w:r>
    </w:p>
    <w:p>
      <w:pPr>
        <w:pStyle w:val="ListNumber"/>
      </w:pPr>
      <w:r>
        <w:t>Test security invariants, not only happy paths.</w:t>
      </w:r>
    </w:p>
    <w:p>
      <w:pPr>
        <w:pStyle w:val="ListNumber"/>
      </w:pPr>
      <w:r>
        <w:t>Use deterministic fixtures and an injectable monotonic clock.</w:t>
      </w:r>
    </w:p>
    <w:p>
      <w:pPr>
        <w:pStyle w:val="ListNumber"/>
      </w:pPr>
      <w:r>
        <w:t>Test boundaries and conflicting policies.</w:t>
      </w:r>
    </w:p>
    <w:p>
      <w:pPr>
        <w:pStyle w:val="ListNumber"/>
      </w:pPr>
      <w:r>
        <w:t>Use property-based testing for invariants.</w:t>
      </w:r>
    </w:p>
    <w:p>
      <w:pPr>
        <w:pStyle w:val="ListNumber"/>
      </w:pPr>
      <w:r>
        <w:t>Use fuzzing for malformed policies and unexpected combinations.</w:t>
      </w:r>
    </w:p>
    <w:p>
      <w:pPr>
        <w:pStyle w:val="ListNumber"/>
      </w:pPr>
      <w:r>
        <w:t>Keep Android-specific tests outside the pure engine.</w:t>
      </w:r>
    </w:p>
    <w:p>
      <w:pPr>
        <w:pStyle w:val="ListNumber"/>
      </w:pPr>
      <w:r>
        <w:t>Turn every security/correctness defect into a regression test.</w:t>
      </w:r>
    </w:p>
    <w:p>
      <w:pPr>
        <w:pStyle w:val="Heading1"/>
      </w:pPr>
      <w:r>
        <w:t>4.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V1 requirement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Kotlin/JVM</w:t>
            </w:r>
          </w:p>
        </w:tc>
      </w:tr>
      <w:tr>
        <w:tc>
          <w:tcPr>
            <w:tcW w:type="dxa" w:w="4968"/>
          </w:tcPr>
          <w:p>
            <w:r>
              <w:t>Build</w:t>
            </w:r>
          </w:p>
        </w:tc>
        <w:tc>
          <w:tcPr>
            <w:tcW w:type="dxa" w:w="4968"/>
          </w:tcPr>
          <w:p>
            <w:r>
              <w:t>Gradle</w:t>
            </w:r>
          </w:p>
        </w:tc>
      </w:tr>
      <w:tr>
        <w:tc>
          <w:tcPr>
            <w:tcW w:type="dxa" w:w="4968"/>
          </w:tcPr>
          <w:p>
            <w:r>
              <w:t>Tests</w:t>
            </w:r>
          </w:p>
        </w:tc>
        <w:tc>
          <w:tcPr>
            <w:tcW w:type="dxa" w:w="4968"/>
          </w:tcPr>
          <w:p>
            <w:r>
              <w:t>JUnit 5 or Kotlin-compatible equivalent</w:t>
            </w:r>
          </w:p>
        </w:tc>
      </w:tr>
      <w:tr>
        <w:tc>
          <w:tcPr>
            <w:tcW w:type="dxa" w:w="4968"/>
          </w:tcPr>
          <w:p>
            <w:r>
              <w:t>Property testing</w:t>
            </w:r>
          </w:p>
        </w:tc>
        <w:tc>
          <w:tcPr>
            <w:tcW w:type="dxa" w:w="4968"/>
          </w:tcPr>
          <w:p>
            <w:r>
              <w:t>Kotest Property or equivalent</w:t>
            </w:r>
          </w:p>
        </w:tc>
      </w:tr>
      <w:tr>
        <w:tc>
          <w:tcPr>
            <w:tcW w:type="dxa" w:w="4968"/>
          </w:tcPr>
          <w:p>
            <w:r>
              <w:t>Fuzzing</w:t>
            </w:r>
          </w:p>
        </w:tc>
        <w:tc>
          <w:tcPr>
            <w:tcW w:type="dxa" w:w="4968"/>
          </w:tcPr>
          <w:p>
            <w:r>
              <w:t>JVM property/fuzz generation; Android fuzzing later</w:t>
            </w:r>
          </w:p>
        </w:tc>
      </w:tr>
      <w:tr>
        <w:tc>
          <w:tcPr>
            <w:tcW w:type="dxa" w:w="4968"/>
          </w:tcPr>
          <w:p>
            <w:r>
              <w:t>Clock</w:t>
            </w:r>
          </w:p>
        </w:tc>
        <w:tc>
          <w:tcPr>
            <w:tcW w:type="dxa" w:w="4968"/>
          </w:tcPr>
          <w:p>
            <w:r>
              <w:t>Injectable monotonic test clock</w:t>
            </w:r>
          </w:p>
        </w:tc>
      </w:tr>
      <w:tr>
        <w:tc>
          <w:tcPr>
            <w:tcW w:type="dxa" w:w="4968"/>
          </w:tcPr>
          <w:p>
            <w:r>
              <w:t>Randomness</w:t>
            </w:r>
          </w:p>
        </w:tc>
        <w:tc>
          <w:tcPr>
            <w:tcW w:type="dxa" w:w="4968"/>
          </w:tcPr>
          <w:p>
            <w:r>
              <w:t>Injectable deterministic RNG</w:t>
            </w:r>
          </w:p>
        </w:tc>
      </w:tr>
      <w:tr>
        <w:tc>
          <w:tcPr>
            <w:tcW w:type="dxa" w:w="4968"/>
          </w:tcPr>
          <w:p>
            <w:r>
              <w:t>Network</w:t>
            </w:r>
          </w:p>
        </w:tc>
        <w:tc>
          <w:tcPr>
            <w:tcW w:type="dxa" w:w="4968"/>
          </w:tcPr>
          <w:p>
            <w:r>
              <w:t>None in core-engine tests</w:t>
            </w:r>
          </w:p>
        </w:tc>
      </w:tr>
      <w:tr>
        <w:tc>
          <w:tcPr>
            <w:tcW w:type="dxa" w:w="4968"/>
          </w:tcPr>
          <w:p>
            <w:r>
              <w:t>Android framework</w:t>
            </w:r>
          </w:p>
        </w:tc>
        <w:tc>
          <w:tcPr>
            <w:tcW w:type="dxa" w:w="4968"/>
          </w:tcPr>
          <w:p>
            <w:r>
              <w:t>Not required for V1 core tests</w:t>
            </w:r>
          </w:p>
        </w:tc>
      </w:tr>
    </w:tbl>
    <w:p>
      <w:pPr>
        <w:pStyle w:val="Heading1"/>
      </w:pPr>
      <w:r>
        <w:t>5. Test Fixtures</w:t>
      </w:r>
    </w:p>
    <w:p>
      <w:pPr>
        <w:ind w:left="288"/>
      </w:pPr>
      <w:r>
        <w:rPr>
          <w:rFonts w:ascii="Consolas" w:hAnsi="Consolas"/>
          <w:sz w:val="17"/>
        </w:rPr>
        <w:t>TestApplication {</w:t>
        <w:br/>
        <w:t xml:space="preserve">    uid</w:t>
        <w:br/>
        <w:t xml:space="preserve">    userId</w:t>
        <w:br/>
        <w:t xml:space="preserve">    packageName</w:t>
        <w:br/>
        <w:t xml:space="preserve">    foreground</w:t>
        <w:br/>
        <w:t xml:space="preserve">    backgroundPermission</w:t>
        <w:br/>
        <w:t xml:space="preserve">    androidAuthorization</w:t>
        <w:br/>
        <w:t>}</w:t>
        <w:br/>
        <w:br/>
        <w:t>TestRequest {</w:t>
        <w:br/>
        <w:t xml:space="preserve">    requestType</w:t>
        <w:br/>
        <w:t xml:space="preserve">    providerType</w:t>
        <w:br/>
        <w:t xml:space="preserve">    requestedIntervalMs</w:t>
        <w:br/>
        <w:t xml:space="preserve">    quality</w:t>
        <w:br/>
        <w:t xml:space="preserve">    cached</w:t>
        <w:br/>
        <w:t xml:space="preserve">    passive</w:t>
        <w:br/>
        <w:t xml:space="preserve">    geofence</w:t>
        <w:br/>
        <w:t>}</w:t>
        <w:br/>
        <w:br/>
        <w:t>TestLocation {</w:t>
        <w:br/>
        <w:t xml:space="preserve">    latitude</w:t>
        <w:br/>
        <w:t xml:space="preserve">    longitude</w:t>
        <w:br/>
        <w:t xml:space="preserve">    accuracy</w:t>
        <w:br/>
        <w:t xml:space="preserve">    timestamp</w:t>
        <w:br/>
        <w:t xml:space="preserve">    elapsedRealtime</w:t>
        <w:br/>
        <w:t xml:space="preserve">    altitude</w:t>
        <w:br/>
        <w:t xml:space="preserve">    speed</w:t>
        <w:br/>
        <w:t xml:space="preserve">    bearing</w:t>
        <w:br/>
        <w:t>}</w:t>
      </w:r>
    </w:p>
    <w:p>
      <w:pPr>
        <w:pStyle w:val="Heading1"/>
      </w:pPr>
      <w:r>
        <w:t>6. Test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VAL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Reject malformed policy data.</w:t>
            </w:r>
          </w:p>
        </w:tc>
      </w:tr>
      <w:tr>
        <w:tc>
          <w:tcPr>
            <w:tcW w:type="dxa" w:w="3312"/>
          </w:tcPr>
          <w:p>
            <w:r>
              <w:t>RES</w:t>
            </w:r>
          </w:p>
        </w:tc>
        <w:tc>
          <w:tcPr>
            <w:tcW w:type="dxa" w:w="3312"/>
          </w:tcPr>
          <w:p>
            <w:r>
              <w:t>Resolution</w:t>
            </w:r>
          </w:p>
        </w:tc>
        <w:tc>
          <w:tcPr>
            <w:tcW w:type="dxa" w:w="3312"/>
          </w:tcPr>
          <w:p>
            <w:r>
              <w:t>Verify effective policy construction.</w:t>
            </w:r>
          </w:p>
        </w:tc>
      </w:tr>
      <w:tr>
        <w:tc>
          <w:tcPr>
            <w:tcW w:type="dxa" w:w="3312"/>
          </w:tcPr>
          <w:p>
            <w:r>
              <w:t>DEC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Verify final decisions.</w:t>
            </w:r>
          </w:p>
        </w:tc>
      </w:tr>
      <w:tr>
        <w:tc>
          <w:tcPr>
            <w:tcW w:type="dxa" w:w="3312"/>
          </w:tcPr>
          <w:p>
            <w:r>
              <w:t>SP</w:t>
            </w:r>
          </w:p>
        </w:tc>
        <w:tc>
          <w:tcPr>
            <w:tcW w:type="dxa" w:w="3312"/>
          </w:tcPr>
          <w:p>
            <w:r>
              <w:t>Spatial</w:t>
            </w:r>
          </w:p>
        </w:tc>
        <w:tc>
          <w:tcPr>
            <w:tcW w:type="dxa" w:w="3312"/>
          </w:tcPr>
          <w:p>
            <w:r>
              <w:t>Verify transformations.</w:t>
            </w:r>
          </w:p>
        </w:tc>
      </w:tr>
      <w:tr>
        <w:tc>
          <w:tcPr>
            <w:tcW w:type="dxa" w:w="3312"/>
          </w:tcPr>
          <w:p>
            <w:r>
              <w:t>TMP</w:t>
            </w:r>
          </w:p>
        </w:tc>
        <w:tc>
          <w:tcPr>
            <w:tcW w:type="dxa" w:w="3312"/>
          </w:tcPr>
          <w:p>
            <w:r>
              <w:t>Temporal</w:t>
            </w:r>
          </w:p>
        </w:tc>
        <w:tc>
          <w:tcPr>
            <w:tcW w:type="dxa" w:w="3312"/>
          </w:tcPr>
          <w:p>
            <w:r>
              <w:t>Verify frequency controls.</w:t>
            </w:r>
          </w:p>
        </w:tc>
      </w:tr>
      <w:tr>
        <w:tc>
          <w:tcPr>
            <w:tcW w:type="dxa" w:w="3312"/>
          </w:tcPr>
          <w:p>
            <w:r>
              <w:t>MET</w:t>
            </w:r>
          </w:p>
        </w:tc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Verify information minimization.</w:t>
            </w:r>
          </w:p>
        </w:tc>
      </w:tr>
      <w:tr>
        <w:tc>
          <w:tcPr>
            <w:tcW w:type="dxa" w:w="3312"/>
          </w:tcPr>
          <w:p>
            <w:r>
              <w:t>CMP</w:t>
            </w:r>
          </w:p>
        </w:tc>
        <w:tc>
          <w:tcPr>
            <w:tcW w:type="dxa" w:w="3312"/>
          </w:tcPr>
          <w:p>
            <w:r>
              <w:t>Composition</w:t>
            </w:r>
          </w:p>
        </w:tc>
        <w:tc>
          <w:tcPr>
            <w:tcW w:type="dxa" w:w="3312"/>
          </w:tcPr>
          <w:p>
            <w:r>
              <w:t>Verify restrictive intersection.</w:t>
            </w:r>
          </w:p>
        </w:tc>
      </w:tr>
      <w:tr>
        <w:tc>
          <w:tcPr>
            <w:tcW w:type="dxa" w:w="3312"/>
          </w:tcPr>
          <w:p>
            <w:r>
              <w:t>ERR</w:t>
            </w:r>
          </w:p>
        </w:tc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Verify fail-closed behavior.</w:t>
            </w:r>
          </w:p>
        </w:tc>
      </w:tr>
      <w:tr>
        <w:tc>
          <w:tcPr>
            <w:tcW w:type="dxa" w:w="3312"/>
          </w:tcPr>
          <w:p>
            <w:r>
              <w:t>SEC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Verify invariants.</w:t>
            </w:r>
          </w:p>
        </w:tc>
      </w:tr>
      <w:tr>
        <w:tc>
          <w:tcPr>
            <w:tcW w:type="dxa" w:w="3312"/>
          </w:tcPr>
          <w:p>
            <w:r>
              <w:t>PERF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Verify bounded execution.</w:t>
            </w:r>
          </w:p>
        </w:tc>
      </w:tr>
      <w:tr>
        <w:tc>
          <w:tcPr>
            <w:tcW w:type="dxa" w:w="3312"/>
          </w:tcPr>
          <w:p>
            <w:r>
              <w:t>FUZZ</w:t>
            </w:r>
          </w:p>
        </w:tc>
        <w:tc>
          <w:tcPr>
            <w:tcW w:type="dxa" w:w="3312"/>
          </w:tcPr>
          <w:p>
            <w:r>
              <w:t>Fuzzing</w:t>
            </w:r>
          </w:p>
        </w:tc>
        <w:tc>
          <w:tcPr>
            <w:tcW w:type="dxa" w:w="3312"/>
          </w:tcPr>
          <w:p>
            <w:r>
              <w:t>Explore unexpected inputs.</w:t>
            </w:r>
          </w:p>
        </w:tc>
      </w:tr>
    </w:tbl>
    <w:p>
      <w:pPr>
        <w:pStyle w:val="Heading1"/>
      </w:pPr>
      <w:r>
        <w:t>7. Policy Validation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VAL-001</w:t>
            </w:r>
          </w:p>
        </w:tc>
        <w:tc>
          <w:tcPr>
            <w:tcW w:type="dxa" w:w="3312"/>
          </w:tcPr>
          <w:p>
            <w:r>
              <w:t>Valid schema v1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</w:tr>
      <w:tr>
        <w:tc>
          <w:tcPr>
            <w:tcW w:type="dxa" w:w="3312"/>
          </w:tcPr>
          <w:p>
            <w:r>
              <w:t>VAL-002</w:t>
            </w:r>
          </w:p>
        </w:tc>
        <w:tc>
          <w:tcPr>
            <w:tcW w:type="dxa" w:w="3312"/>
          </w:tcPr>
          <w:p>
            <w:r>
              <w:t>Unknown schema version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VAL-003</w:t>
            </w:r>
          </w:p>
        </w:tc>
        <w:tc>
          <w:tcPr>
            <w:tcW w:type="dxa" w:w="3312"/>
          </w:tcPr>
          <w:p>
            <w:r>
              <w:t>Missing required field</w:t>
            </w:r>
          </w:p>
        </w:tc>
        <w:tc>
          <w:tcPr>
            <w:tcW w:type="dxa" w:w="3312"/>
          </w:tcPr>
          <w:p>
            <w:r>
              <w:t>Rejected or explicit schema default</w:t>
            </w:r>
          </w:p>
        </w:tc>
      </w:tr>
      <w:tr>
        <w:tc>
          <w:tcPr>
            <w:tcW w:type="dxa" w:w="3312"/>
          </w:tcPr>
          <w:p>
            <w:r>
              <w:t>VAL-004</w:t>
            </w:r>
          </w:p>
        </w:tc>
        <w:tc>
          <w:tcPr>
            <w:tcW w:type="dxa" w:w="3312"/>
          </w:tcPr>
          <w:p>
            <w:r>
              <w:t>Negative radius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VAL-005</w:t>
            </w:r>
          </w:p>
        </w:tc>
        <w:tc>
          <w:tcPr>
            <w:tcW w:type="dxa" w:w="3312"/>
          </w:tcPr>
          <w:p>
            <w:r>
              <w:t>Invalid zero radius</w:t>
            </w:r>
          </w:p>
        </w:tc>
        <w:tc>
          <w:tcPr>
            <w:tcW w:type="dxa" w:w="3312"/>
          </w:tcPr>
          <w:p>
            <w:r>
              <w:t>Rejected where prohibited</w:t>
            </w:r>
          </w:p>
        </w:tc>
      </w:tr>
      <w:tr>
        <w:tc>
          <w:tcPr>
            <w:tcW w:type="dxa" w:w="3312"/>
          </w:tcPr>
          <w:p>
            <w:r>
              <w:t>VAL-006</w:t>
            </w:r>
          </w:p>
        </w:tc>
        <w:tc>
          <w:tcPr>
            <w:tcW w:type="dxa" w:w="3312"/>
          </w:tcPr>
          <w:p>
            <w:r>
              <w:t>Negative interval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VAL-007</w:t>
            </w:r>
          </w:p>
        </w:tc>
        <w:tc>
          <w:tcPr>
            <w:tcW w:type="dxa" w:w="3312"/>
          </w:tcPr>
          <w:p>
            <w:r>
              <w:t>Overflowing interval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VAL-008</w:t>
            </w:r>
          </w:p>
        </w:tc>
        <w:tc>
          <w:tcPr>
            <w:tcW w:type="dxa" w:w="3312"/>
          </w:tcPr>
          <w:p>
            <w:r>
              <w:t>Unknown enum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VAL-009</w:t>
            </w:r>
          </w:p>
        </w:tc>
        <w:tc>
          <w:tcPr>
            <w:tcW w:type="dxa" w:w="3312"/>
          </w:tcPr>
          <w:p>
            <w:r>
              <w:t>Invalid package/user pair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VAL-010</w:t>
            </w:r>
          </w:p>
        </w:tc>
        <w:tc>
          <w:tcPr>
            <w:tcW w:type="dxa" w:w="3312"/>
          </w:tcPr>
          <w:p>
            <w:r>
              <w:t>Expiration before creation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VAL-011</w:t>
            </w:r>
          </w:p>
        </w:tc>
        <w:tc>
          <w:tcPr>
            <w:tcW w:type="dxa" w:w="3312"/>
          </w:tcPr>
          <w:p>
            <w:r>
              <w:t>Contradictory fields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VAL-012</w:t>
            </w:r>
          </w:p>
        </w:tc>
        <w:tc>
          <w:tcPr>
            <w:tcW w:type="dxa" w:w="3312"/>
          </w:tcPr>
          <w:p>
            <w:r>
              <w:t>Valid DENY policy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</w:tr>
      <w:tr>
        <w:tc>
          <w:tcPr>
            <w:tcW w:type="dxa" w:w="3312"/>
          </w:tcPr>
          <w:p>
            <w:r>
              <w:t>VAL-013</w:t>
            </w:r>
          </w:p>
        </w:tc>
        <w:tc>
          <w:tcPr>
            <w:tcW w:type="dxa" w:w="3312"/>
          </w:tcPr>
          <w:p>
            <w:r>
              <w:t>Valid CITY policy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</w:tr>
      <w:tr>
        <w:tc>
          <w:tcPr>
            <w:tcW w:type="dxa" w:w="3312"/>
          </w:tcPr>
          <w:p>
            <w:r>
              <w:t>VAL-014</w:t>
            </w:r>
          </w:p>
        </w:tc>
        <w:tc>
          <w:tcPr>
            <w:tcW w:type="dxa" w:w="3312"/>
          </w:tcPr>
          <w:p>
            <w:r>
              <w:t>Valid randomized policy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</w:tr>
    </w:tbl>
    <w:p>
      <w:pPr>
        <w:pStyle w:val="Heading1"/>
      </w:pPr>
      <w:r>
        <w:t>8. Android Authorization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Android ceiling</w:t>
            </w:r>
          </w:p>
        </w:tc>
        <w:tc>
          <w:tcPr>
            <w:tcW w:type="dxa" w:w="2484"/>
          </w:tcPr>
          <w:p>
            <w:r>
              <w:t>LocShield policy</w:t>
            </w:r>
          </w:p>
        </w:tc>
        <w:tc>
          <w:tcPr>
            <w:tcW w:type="dxa" w:w="2484"/>
          </w:tcPr>
          <w:p>
            <w:r>
              <w:t>Expected</w:t>
            </w:r>
          </w:p>
        </w:tc>
      </w:tr>
      <w:tr>
        <w:tc>
          <w:tcPr>
            <w:tcW w:type="dxa" w:w="2484"/>
          </w:tcPr>
          <w:p>
            <w:r>
              <w:t>RES-001</w:t>
            </w:r>
          </w:p>
        </w:tc>
        <w:tc>
          <w:tcPr>
            <w:tcW w:type="dxa" w:w="2484"/>
          </w:tcPr>
          <w:p>
            <w:r>
              <w:t>Denied</w:t>
            </w:r>
          </w:p>
        </w:tc>
        <w:tc>
          <w:tcPr>
            <w:tcW w:type="dxa" w:w="2484"/>
          </w:tcPr>
          <w:p>
            <w:r>
              <w:t>EXACT</w:t>
            </w:r>
          </w:p>
        </w:tc>
        <w:tc>
          <w:tcPr>
            <w:tcW w:type="dxa" w:w="2484"/>
          </w:tcPr>
          <w:p>
            <w:r>
              <w:t>DENY</w:t>
            </w:r>
          </w:p>
        </w:tc>
      </w:tr>
      <w:tr>
        <w:tc>
          <w:tcPr>
            <w:tcW w:type="dxa" w:w="2484"/>
          </w:tcPr>
          <w:p>
            <w:r>
              <w:t>RES-002</w:t>
            </w:r>
          </w:p>
        </w:tc>
        <w:tc>
          <w:tcPr>
            <w:tcW w:type="dxa" w:w="2484"/>
          </w:tcPr>
          <w:p>
            <w:r>
              <w:t>Approximate</w:t>
            </w:r>
          </w:p>
        </w:tc>
        <w:tc>
          <w:tcPr>
            <w:tcW w:type="dxa" w:w="2484"/>
          </w:tcPr>
          <w:p>
            <w:r>
              <w:t>EXACT</w:t>
            </w:r>
          </w:p>
        </w:tc>
        <w:tc>
          <w:tcPr>
            <w:tcW w:type="dxa" w:w="2484"/>
          </w:tcPr>
          <w:p>
            <w:r>
              <w:t>Never exceed approximate</w:t>
            </w:r>
          </w:p>
        </w:tc>
      </w:tr>
      <w:tr>
        <w:tc>
          <w:tcPr>
            <w:tcW w:type="dxa" w:w="2484"/>
          </w:tcPr>
          <w:p>
            <w:r>
              <w:t>RES-003</w:t>
            </w:r>
          </w:p>
        </w:tc>
        <w:tc>
          <w:tcPr>
            <w:tcW w:type="dxa" w:w="2484"/>
          </w:tcPr>
          <w:p>
            <w:r>
              <w:t>Approximate</w:t>
            </w:r>
          </w:p>
        </w:tc>
        <w:tc>
          <w:tcPr>
            <w:tcW w:type="dxa" w:w="2484"/>
          </w:tcPr>
          <w:p>
            <w:r>
              <w:t>CITY</w:t>
            </w:r>
          </w:p>
        </w:tc>
        <w:tc>
          <w:tcPr>
            <w:tcW w:type="dxa" w:w="2484"/>
          </w:tcPr>
          <w:p>
            <w:r>
              <w:t>CITY</w:t>
            </w:r>
          </w:p>
        </w:tc>
      </w:tr>
      <w:tr>
        <w:tc>
          <w:tcPr>
            <w:tcW w:type="dxa" w:w="2484"/>
          </w:tcPr>
          <w:p>
            <w:r>
              <w:t>RES-004</w:t>
            </w:r>
          </w:p>
        </w:tc>
        <w:tc>
          <w:tcPr>
            <w:tcW w:type="dxa" w:w="2484"/>
          </w:tcPr>
          <w:p>
            <w:r>
              <w:t>Precise</w:t>
            </w:r>
          </w:p>
        </w:tc>
        <w:tc>
          <w:tcPr>
            <w:tcW w:type="dxa" w:w="2484"/>
          </w:tcPr>
          <w:p>
            <w:r>
              <w:t>CITY</w:t>
            </w:r>
          </w:p>
        </w:tc>
        <w:tc>
          <w:tcPr>
            <w:tcW w:type="dxa" w:w="2484"/>
          </w:tcPr>
          <w:p>
            <w:r>
              <w:t>CITY</w:t>
            </w:r>
          </w:p>
        </w:tc>
      </w:tr>
      <w:tr>
        <w:tc>
          <w:tcPr>
            <w:tcW w:type="dxa" w:w="2484"/>
          </w:tcPr>
          <w:p>
            <w:r>
              <w:t>RES-005</w:t>
            </w:r>
          </w:p>
        </w:tc>
        <w:tc>
          <w:tcPr>
            <w:tcW w:type="dxa" w:w="2484"/>
          </w:tcPr>
          <w:p>
            <w:r>
              <w:t>Precise</w:t>
            </w:r>
          </w:p>
        </w:tc>
        <w:tc>
          <w:tcPr>
            <w:tcW w:type="dxa" w:w="2484"/>
          </w:tcPr>
          <w:p>
            <w:r>
              <w:t>EXACT</w:t>
            </w:r>
          </w:p>
        </w:tc>
        <w:tc>
          <w:tcPr>
            <w:tcW w:type="dxa" w:w="2484"/>
          </w:tcPr>
          <w:p>
            <w:r>
              <w:t>EXACT</w:t>
            </w:r>
          </w:p>
        </w:tc>
      </w:tr>
      <w:tr>
        <w:tc>
          <w:tcPr>
            <w:tcW w:type="dxa" w:w="2484"/>
          </w:tcPr>
          <w:p>
            <w:r>
              <w:t>RES-006</w:t>
            </w:r>
          </w:p>
        </w:tc>
        <w:tc>
          <w:tcPr>
            <w:tcW w:type="dxa" w:w="2484"/>
          </w:tcPr>
          <w:p>
            <w:r>
              <w:t>Background denied</w:t>
            </w:r>
          </w:p>
        </w:tc>
        <w:tc>
          <w:tcPr>
            <w:tcW w:type="dxa" w:w="2484"/>
          </w:tcPr>
          <w:p>
            <w:r>
              <w:t>Background allowed</w:t>
            </w:r>
          </w:p>
        </w:tc>
        <w:tc>
          <w:tcPr>
            <w:tcW w:type="dxa" w:w="2484"/>
          </w:tcPr>
          <w:p>
            <w:r>
              <w:t>DENY in background</w:t>
            </w:r>
          </w:p>
        </w:tc>
      </w:tr>
      <w:tr>
        <w:tc>
          <w:tcPr>
            <w:tcW w:type="dxa" w:w="2484"/>
          </w:tcPr>
          <w:p>
            <w:r>
              <w:t>RES-007</w:t>
            </w:r>
          </w:p>
        </w:tc>
        <w:tc>
          <w:tcPr>
            <w:tcW w:type="dxa" w:w="2484"/>
          </w:tcPr>
          <w:p>
            <w:r>
              <w:t>Background allowed</w:t>
            </w:r>
          </w:p>
        </w:tc>
        <w:tc>
          <w:tcPr>
            <w:tcW w:type="dxa" w:w="2484"/>
          </w:tcPr>
          <w:p>
            <w:r>
              <w:t>Background denied</w:t>
            </w:r>
          </w:p>
        </w:tc>
        <w:tc>
          <w:tcPr>
            <w:tcW w:type="dxa" w:w="2484"/>
          </w:tcPr>
          <w:p>
            <w:r>
              <w:t>DENY in background</w:t>
            </w:r>
          </w:p>
        </w:tc>
      </w:tr>
    </w:tbl>
    <w:p>
      <w:pPr>
        <w:pStyle w:val="Heading1"/>
      </w:pPr>
      <w:r>
        <w:t>9. Decision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DEC-001</w:t>
            </w:r>
          </w:p>
        </w:tc>
        <w:tc>
          <w:tcPr>
            <w:tcW w:type="dxa" w:w="3312"/>
          </w:tcPr>
          <w:p>
            <w:r>
              <w:t>Enabled + authorized + EXACT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DEC-002</w:t>
            </w:r>
          </w:p>
        </w:tc>
        <w:tc>
          <w:tcPr>
            <w:tcW w:type="dxa" w:w="3312"/>
          </w:tcPr>
          <w:p>
            <w:r>
              <w:t>Enabled + authorized + CITY</w:t>
            </w:r>
          </w:p>
        </w:tc>
        <w:tc>
          <w:tcPr>
            <w:tcW w:type="dxa" w:w="3312"/>
          </w:tcPr>
          <w:p>
            <w:r>
              <w:t>TRANSFORM</w:t>
            </w:r>
          </w:p>
        </w:tc>
      </w:tr>
      <w:tr>
        <w:tc>
          <w:tcPr>
            <w:tcW w:type="dxa" w:w="3312"/>
          </w:tcPr>
          <w:p>
            <w:r>
              <w:t>DEC-003</w:t>
            </w:r>
          </w:p>
        </w:tc>
        <w:tc>
          <w:tcPr>
            <w:tcW w:type="dxa" w:w="3312"/>
          </w:tcPr>
          <w:p>
            <w:r>
              <w:t>Spatial DENY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DEC-004</w:t>
            </w:r>
          </w:p>
        </w:tc>
        <w:tc>
          <w:tcPr>
            <w:tcW w:type="dxa" w:w="3312"/>
          </w:tcPr>
          <w:p>
            <w:r>
              <w:t>Temporal suppression</w:t>
            </w:r>
          </w:p>
        </w:tc>
        <w:tc>
          <w:tcPr>
            <w:tcW w:type="dxa" w:w="3312"/>
          </w:tcPr>
          <w:p>
            <w:r>
              <w:t>THROTTLE</w:t>
            </w:r>
          </w:p>
        </w:tc>
      </w:tr>
      <w:tr>
        <w:tc>
          <w:tcPr>
            <w:tcW w:type="dxa" w:w="3312"/>
          </w:tcPr>
          <w:p>
            <w:r>
              <w:t>DEC-005</w:t>
            </w:r>
          </w:p>
        </w:tc>
        <w:tc>
          <w:tcPr>
            <w:tcW w:type="dxa" w:w="3312"/>
          </w:tcPr>
          <w:p>
            <w:r>
              <w:t>Disabled policy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DEC-006</w:t>
            </w:r>
          </w:p>
        </w:tc>
        <w:tc>
          <w:tcPr>
            <w:tcW w:type="dxa" w:w="3312"/>
          </w:tcPr>
          <w:p>
            <w:r>
              <w:t>Expired policy</w:t>
            </w:r>
          </w:p>
        </w:tc>
        <w:tc>
          <w:tcPr>
            <w:tcW w:type="dxa" w:w="3312"/>
          </w:tcPr>
          <w:p>
            <w:r>
              <w:t>Safe expiration behavior</w:t>
            </w:r>
          </w:p>
        </w:tc>
      </w:tr>
      <w:tr>
        <w:tc>
          <w:tcPr>
            <w:tcW w:type="dxa" w:w="3312"/>
          </w:tcPr>
          <w:p>
            <w:r>
              <w:t>DEC-007</w:t>
            </w:r>
          </w:p>
        </w:tc>
        <w:tc>
          <w:tcPr>
            <w:tcW w:type="dxa" w:w="3312"/>
          </w:tcPr>
          <w:p>
            <w:r>
              <w:t>Engine evaluation error</w:t>
            </w:r>
          </w:p>
        </w:tc>
        <w:tc>
          <w:tcPr>
            <w:tcW w:type="dxa" w:w="3312"/>
          </w:tcPr>
          <w:p>
            <w:r>
              <w:t>FAIL_CLOSED</w:t>
            </w:r>
          </w:p>
        </w:tc>
      </w:tr>
      <w:tr>
        <w:tc>
          <w:tcPr>
            <w:tcW w:type="dxa" w:w="3312"/>
          </w:tcPr>
          <w:p>
            <w:r>
              <w:t>DEC-008</w:t>
            </w:r>
          </w:p>
        </w:tc>
        <w:tc>
          <w:tcPr>
            <w:tcW w:type="dxa" w:w="3312"/>
          </w:tcPr>
          <w:p>
            <w:r>
              <w:t>Transformation required</w:t>
            </w:r>
          </w:p>
        </w:tc>
        <w:tc>
          <w:tcPr>
            <w:tcW w:type="dxa" w:w="3312"/>
          </w:tcPr>
          <w:p>
            <w:r>
              <w:t>TRANSFORM</w:t>
            </w:r>
          </w:p>
        </w:tc>
      </w:tr>
      <w:tr>
        <w:tc>
          <w:tcPr>
            <w:tcW w:type="dxa" w:w="3312"/>
          </w:tcPr>
          <w:p>
            <w:r>
              <w:t>DEC-009</w:t>
            </w:r>
          </w:p>
        </w:tc>
        <w:tc>
          <w:tcPr>
            <w:tcW w:type="dxa" w:w="3312"/>
          </w:tcPr>
          <w:p>
            <w:r>
              <w:t>Cached location</w:t>
            </w:r>
          </w:p>
        </w:tc>
        <w:tc>
          <w:tcPr>
            <w:tcW w:type="dxa" w:w="3312"/>
          </w:tcPr>
          <w:p>
            <w:r>
              <w:t>Current policy still applies</w:t>
            </w:r>
          </w:p>
        </w:tc>
      </w:tr>
      <w:tr>
        <w:tc>
          <w:tcPr>
            <w:tcW w:type="dxa" w:w="3312"/>
          </w:tcPr>
          <w:p>
            <w:r>
              <w:t>DEC-010</w:t>
            </w:r>
          </w:p>
        </w:tc>
        <w:tc>
          <w:tcPr>
            <w:tcW w:type="dxa" w:w="3312"/>
          </w:tcPr>
          <w:p>
            <w:r>
              <w:t>Passive location</w:t>
            </w:r>
          </w:p>
        </w:tc>
        <w:tc>
          <w:tcPr>
            <w:tcW w:type="dxa" w:w="3312"/>
          </w:tcPr>
          <w:p>
            <w:r>
              <w:t>Current policy still applies</w:t>
            </w:r>
          </w:p>
        </w:tc>
      </w:tr>
      <w:tr>
        <w:tc>
          <w:tcPr>
            <w:tcW w:type="dxa" w:w="3312"/>
          </w:tcPr>
          <w:p>
            <w:r>
              <w:t>DEC-011</w:t>
            </w:r>
          </w:p>
        </w:tc>
        <w:tc>
          <w:tcPr>
            <w:tcW w:type="dxa" w:w="3312"/>
          </w:tcPr>
          <w:p>
            <w:r>
              <w:t>Geofence denied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DEC-012</w:t>
            </w:r>
          </w:p>
        </w:tc>
        <w:tc>
          <w:tcPr>
            <w:tcW w:type="dxa" w:w="3312"/>
          </w:tcPr>
          <w:p>
            <w:r>
              <w:t>Geofence permitted</w:t>
            </w:r>
          </w:p>
        </w:tc>
        <w:tc>
          <w:tcPr>
            <w:tcW w:type="dxa" w:w="3312"/>
          </w:tcPr>
          <w:p>
            <w:r>
              <w:t>Policy-constrained event</w:t>
            </w:r>
          </w:p>
        </w:tc>
      </w:tr>
    </w:tbl>
    <w:p>
      <w:pPr>
        <w:pStyle w:val="Heading1"/>
      </w:pPr>
      <w:r>
        <w:t>10. Rule Precedence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Conflict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CMP-001</w:t>
            </w:r>
          </w:p>
        </w:tc>
        <w:tc>
          <w:tcPr>
            <w:tcW w:type="dxa" w:w="3312"/>
          </w:tcPr>
          <w:p>
            <w:r>
              <w:t>Android denied + exact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CMP-002</w:t>
            </w:r>
          </w:p>
        </w:tc>
        <w:tc>
          <w:tcPr>
            <w:tcW w:type="dxa" w:w="3312"/>
          </w:tcPr>
          <w:p>
            <w:r>
              <w:t>Android approximate + exact</w:t>
            </w:r>
          </w:p>
        </w:tc>
        <w:tc>
          <w:tcPr>
            <w:tcW w:type="dxa" w:w="3312"/>
          </w:tcPr>
          <w:p>
            <w:r>
              <w:t>Approximate ceiling</w:t>
            </w:r>
          </w:p>
        </w:tc>
      </w:tr>
      <w:tr>
        <w:tc>
          <w:tcPr>
            <w:tcW w:type="dxa" w:w="3312"/>
          </w:tcPr>
          <w:p>
            <w:r>
              <w:t>CMP-003</w:t>
            </w:r>
          </w:p>
        </w:tc>
        <w:tc>
          <w:tcPr>
            <w:tcW w:type="dxa" w:w="3312"/>
          </w:tcPr>
          <w:p>
            <w:r>
              <w:t>CITY + precise metadata</w:t>
            </w:r>
          </w:p>
        </w:tc>
        <w:tc>
          <w:tcPr>
            <w:tcW w:type="dxa" w:w="3312"/>
          </w:tcPr>
          <w:p>
            <w:r>
              <w:t>Metadata degraded</w:t>
            </w:r>
          </w:p>
        </w:tc>
      </w:tr>
      <w:tr>
        <w:tc>
          <w:tcPr>
            <w:tcW w:type="dxa" w:w="3312"/>
          </w:tcPr>
          <w:p>
            <w:r>
              <w:t>CMP-004</w:t>
            </w:r>
          </w:p>
        </w:tc>
        <w:tc>
          <w:tcPr>
            <w:tcW w:type="dxa" w:w="3312"/>
          </w:tcPr>
          <w:p>
            <w:r>
              <w:t>REALTIME + MIN_INTERVAL</w:t>
            </w:r>
          </w:p>
        </w:tc>
        <w:tc>
          <w:tcPr>
            <w:tcW w:type="dxa" w:w="3312"/>
          </w:tcPr>
          <w:p>
            <w:r>
              <w:t>MIN_INTERVAL</w:t>
            </w:r>
          </w:p>
        </w:tc>
      </w:tr>
      <w:tr>
        <w:tc>
          <w:tcPr>
            <w:tcW w:type="dxa" w:w="3312"/>
          </w:tcPr>
          <w:p>
            <w:r>
              <w:t>CMP-005</w:t>
            </w:r>
          </w:p>
        </w:tc>
        <w:tc>
          <w:tcPr>
            <w:tcW w:type="dxa" w:w="3312"/>
          </w:tcPr>
          <w:p>
            <w:r>
              <w:t>RADIUS + GRID</w:t>
            </w:r>
          </w:p>
        </w:tc>
        <w:tc>
          <w:tcPr>
            <w:tcW w:type="dxa" w:w="3312"/>
          </w:tcPr>
          <w:p>
            <w:r>
              <w:t>Stricter effective restriction</w:t>
            </w:r>
          </w:p>
        </w:tc>
      </w:tr>
      <w:tr>
        <w:tc>
          <w:tcPr>
            <w:tcW w:type="dxa" w:w="3312"/>
          </w:tcPr>
          <w:p>
            <w:r>
              <w:t>CMP-006</w:t>
            </w:r>
          </w:p>
        </w:tc>
        <w:tc>
          <w:tcPr>
            <w:tcW w:type="dxa" w:w="3312"/>
          </w:tcPr>
          <w:p>
            <w:r>
              <w:t>Background allow + Android denied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CMP-007</w:t>
            </w:r>
          </w:p>
        </w:tc>
        <w:tc>
          <w:tcPr>
            <w:tcW w:type="dxa" w:w="3312"/>
          </w:tcPr>
          <w:p>
            <w:r>
              <w:t>Expired permissive policy + safe fallback</w:t>
            </w:r>
          </w:p>
        </w:tc>
        <w:tc>
          <w:tcPr>
            <w:tcW w:type="dxa" w:w="3312"/>
          </w:tcPr>
          <w:p>
            <w:r>
              <w:t>Fallback</w:t>
            </w:r>
          </w:p>
        </w:tc>
      </w:tr>
      <w:tr>
        <w:tc>
          <w:tcPr>
            <w:tcW w:type="dxa" w:w="3312"/>
          </w:tcPr>
          <w:p>
            <w:r>
              <w:t>CMP-008</w:t>
            </w:r>
          </w:p>
        </w:tc>
        <w:tc>
          <w:tcPr>
            <w:tcW w:type="dxa" w:w="3312"/>
          </w:tcPr>
          <w:p>
            <w:r>
              <w:t>Randomized + exact</w:t>
            </w:r>
          </w:p>
        </w:tc>
        <w:tc>
          <w:tcPr>
            <w:tcW w:type="dxa" w:w="3312"/>
          </w:tcPr>
          <w:p>
            <w:r>
              <w:t>Randomization required</w:t>
            </w:r>
          </w:p>
        </w:tc>
      </w:tr>
    </w:tbl>
    <w:p>
      <w:pPr>
        <w:pStyle w:val="Heading1"/>
      </w:pPr>
      <w:r>
        <w:t>11. Spatial Test Geometry</w:t>
      </w:r>
    </w:p>
    <w:p>
      <w:r>
        <w:rPr>
          <w:b w:val="0"/>
        </w:rPr>
        <w:t>Spatial tests must document their coordinate reference assumptions. Degree rounding is not a uniform-meter privacy guarantee.</w:t>
      </w:r>
    </w:p>
    <w:p>
      <w:pPr>
        <w:ind w:left="288"/>
      </w:pPr>
      <w:r>
        <w:rPr>
          <w:rFonts w:ascii="Consolas" w:hAnsi="Consolas"/>
          <w:sz w:val="17"/>
        </w:rPr>
        <w:t>Reference fixture:</w:t>
        <w:br/>
        <w:t>latitude  = 19.0760</w:t>
        <w:br/>
        <w:t>longitude = 72.8777</w:t>
        <w:br/>
        <w:t>accuracy  = 10 m</w:t>
        <w:br/>
        <w:br/>
        <w:t>Include:</w:t>
        <w:br/>
        <w:t>- cell interior</w:t>
        <w:br/>
        <w:t>- cell boundary</w:t>
        <w:br/>
        <w:t>- high-latitude fixture</w:t>
        <w:br/>
        <w:t>- longitude wrap boundary</w:t>
        <w:br/>
        <w:t>- negative coordinates</w:t>
        <w:br/>
        <w:t>- repeated transformation</w:t>
      </w:r>
    </w:p>
    <w:p>
      <w:pPr>
        <w:pStyle w:val="Heading1"/>
      </w:pPr>
      <w:r>
        <w:t>12. Grid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SP-001</w:t>
            </w:r>
          </w:p>
        </w:tc>
        <w:tc>
          <w:tcPr>
            <w:tcW w:type="dxa" w:w="3312"/>
          </w:tcPr>
          <w:p>
            <w:r>
              <w:t>Point inside cell</w:t>
            </w:r>
          </w:p>
        </w:tc>
        <w:tc>
          <w:tcPr>
            <w:tcW w:type="dxa" w:w="3312"/>
          </w:tcPr>
          <w:p>
            <w:r>
              <w:t>Output belongs to configured cell</w:t>
            </w:r>
          </w:p>
        </w:tc>
      </w:tr>
      <w:tr>
        <w:tc>
          <w:tcPr>
            <w:tcW w:type="dxa" w:w="3312"/>
          </w:tcPr>
          <w:p>
            <w:r>
              <w:t>SP-002</w:t>
            </w:r>
          </w:p>
        </w:tc>
        <w:tc>
          <w:tcPr>
            <w:tcW w:type="dxa" w:w="3312"/>
          </w:tcPr>
          <w:p>
            <w:r>
              <w:t>Cell boundary</w:t>
            </w:r>
          </w:p>
        </w:tc>
        <w:tc>
          <w:tcPr>
            <w:tcW w:type="dxa" w:w="3312"/>
          </w:tcPr>
          <w:p>
            <w:r>
              <w:t>Deterministic boundary rule</w:t>
            </w:r>
          </w:p>
        </w:tc>
      </w:tr>
      <w:tr>
        <w:tc>
          <w:tcPr>
            <w:tcW w:type="dxa" w:w="3312"/>
          </w:tcPr>
          <w:p>
            <w:r>
              <w:t>SP-003</w:t>
            </w:r>
          </w:p>
        </w:tc>
        <w:tc>
          <w:tcPr>
            <w:tcW w:type="dxa" w:w="3312"/>
          </w:tcPr>
          <w:p>
            <w:r>
              <w:t>Repeated input</w:t>
            </w:r>
          </w:p>
        </w:tc>
        <w:tc>
          <w:tcPr>
            <w:tcW w:type="dxa" w:w="3312"/>
          </w:tcPr>
          <w:p>
            <w:r>
              <w:t>Same output for deterministic mode</w:t>
            </w:r>
          </w:p>
        </w:tc>
      </w:tr>
      <w:tr>
        <w:tc>
          <w:tcPr>
            <w:tcW w:type="dxa" w:w="3312"/>
          </w:tcPr>
          <w:p>
            <w:r>
              <w:t>SP-004</w:t>
            </w:r>
          </w:p>
        </w:tc>
        <w:tc>
          <w:tcPr>
            <w:tcW w:type="dxa" w:w="3312"/>
          </w:tcPr>
          <w:p>
            <w:r>
              <w:t>Different cells</w:t>
            </w:r>
          </w:p>
        </w:tc>
        <w:tc>
          <w:tcPr>
            <w:tcW w:type="dxa" w:w="3312"/>
          </w:tcPr>
          <w:p>
            <w:r>
              <w:t>No unexpected collapse</w:t>
            </w:r>
          </w:p>
        </w:tc>
      </w:tr>
      <w:tr>
        <w:tc>
          <w:tcPr>
            <w:tcW w:type="dxa" w:w="3312"/>
          </w:tcPr>
          <w:p>
            <w:r>
              <w:t>SP-005</w:t>
            </w:r>
          </w:p>
        </w:tc>
        <w:tc>
          <w:tcPr>
            <w:tcW w:type="dxa" w:w="3312"/>
          </w:tcPr>
          <w:p>
            <w:r>
              <w:t>Invalid grid size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</w:tr>
      <w:tr>
        <w:tc>
          <w:tcPr>
            <w:tcW w:type="dxa" w:w="3312"/>
          </w:tcPr>
          <w:p>
            <w:r>
              <w:t>SP-006</w:t>
            </w:r>
          </w:p>
        </w:tc>
        <w:tc>
          <w:tcPr>
            <w:tcW w:type="dxa" w:w="3312"/>
          </w:tcPr>
          <w:p>
            <w:r>
              <w:t>Extreme coordinate</w:t>
            </w:r>
          </w:p>
        </w:tc>
        <w:tc>
          <w:tcPr>
            <w:tcW w:type="dxa" w:w="3312"/>
          </w:tcPr>
          <w:p>
            <w:r>
              <w:t>No overflow/NaN</w:t>
            </w:r>
          </w:p>
        </w:tc>
      </w:tr>
      <w:tr>
        <w:tc>
          <w:tcPr>
            <w:tcW w:type="dxa" w:w="3312"/>
          </w:tcPr>
          <w:p>
            <w:r>
              <w:t>SP-007</w:t>
            </w:r>
          </w:p>
        </w:tc>
        <w:tc>
          <w:tcPr>
            <w:tcW w:type="dxa" w:w="3312"/>
          </w:tcPr>
          <w:p>
            <w:r>
              <w:t>Precision metadata</w:t>
            </w:r>
          </w:p>
        </w:tc>
        <w:tc>
          <w:tcPr>
            <w:tcW w:type="dxa" w:w="3312"/>
          </w:tcPr>
          <w:p>
            <w:r>
              <w:t>Cannot claim original precision</w:t>
            </w:r>
          </w:p>
        </w:tc>
      </w:tr>
    </w:tbl>
    <w:p>
      <w:pPr>
        <w:pStyle w:val="Heading1"/>
      </w:pPr>
      <w:r>
        <w:t>13. Radius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SP-010</w:t>
            </w:r>
          </w:p>
        </w:tc>
        <w:tc>
          <w:tcPr>
            <w:tcW w:type="dxa" w:w="3312"/>
          </w:tcPr>
          <w:p>
            <w:r>
              <w:t>Valid radius</w:t>
            </w:r>
          </w:p>
        </w:tc>
        <w:tc>
          <w:tcPr>
            <w:tcW w:type="dxa" w:w="3312"/>
          </w:tcPr>
          <w:p>
            <w:r>
              <w:t>Output satisfies documented geometry</w:t>
            </w:r>
          </w:p>
        </w:tc>
      </w:tr>
      <w:tr>
        <w:tc>
          <w:tcPr>
            <w:tcW w:type="dxa" w:w="3312"/>
          </w:tcPr>
          <w:p>
            <w:r>
              <w:t>SP-011</w:t>
            </w:r>
          </w:p>
        </w:tc>
        <w:tc>
          <w:tcPr>
            <w:tcW w:type="dxa" w:w="3312"/>
          </w:tcPr>
          <w:p>
            <w:r>
              <w:t>Invalid radius</w:t>
            </w:r>
          </w:p>
        </w:tc>
        <w:tc>
          <w:tcPr>
            <w:tcW w:type="dxa" w:w="3312"/>
          </w:tcPr>
          <w:p>
            <w:r>
              <w:t>Rejected where prohibited</w:t>
            </w:r>
          </w:p>
        </w:tc>
      </w:tr>
      <w:tr>
        <w:tc>
          <w:tcPr>
            <w:tcW w:type="dxa" w:w="3312"/>
          </w:tcPr>
          <w:p>
            <w:r>
              <w:t>SP-012</w:t>
            </w:r>
          </w:p>
        </w:tc>
        <w:tc>
          <w:tcPr>
            <w:tcW w:type="dxa" w:w="3312"/>
          </w:tcPr>
          <w:p>
            <w:r>
              <w:t>Stable seed</w:t>
            </w:r>
          </w:p>
        </w:tc>
        <w:tc>
          <w:tcPr>
            <w:tcW w:type="dxa" w:w="3312"/>
          </w:tcPr>
          <w:p>
            <w:r>
              <w:t>Stable according to policy</w:t>
            </w:r>
          </w:p>
        </w:tc>
      </w:tr>
      <w:tr>
        <w:tc>
          <w:tcPr>
            <w:tcW w:type="dxa" w:w="3312"/>
          </w:tcPr>
          <w:p>
            <w:r>
              <w:t>SP-013</w:t>
            </w:r>
          </w:p>
        </w:tc>
        <w:tc>
          <w:tcPr>
            <w:tcW w:type="dxa" w:w="3312"/>
          </w:tcPr>
          <w:p>
            <w:r>
              <w:t>Per-delivery randomization</w:t>
            </w:r>
          </w:p>
        </w:tc>
        <w:tc>
          <w:tcPr>
            <w:tcW w:type="dxa" w:w="3312"/>
          </w:tcPr>
          <w:p>
            <w:r>
              <w:t>Different compliant outputs possible</w:t>
            </w:r>
          </w:p>
        </w:tc>
      </w:tr>
      <w:tr>
        <w:tc>
          <w:tcPr>
            <w:tcW w:type="dxa" w:w="3312"/>
          </w:tcPr>
          <w:p>
            <w:r>
              <w:t>SP-014</w:t>
            </w:r>
          </w:p>
        </w:tc>
        <w:tc>
          <w:tcPr>
            <w:tcW w:type="dxa" w:w="3312"/>
          </w:tcPr>
          <w:p>
            <w:r>
              <w:t>Extreme radius</w:t>
            </w:r>
          </w:p>
        </w:tc>
        <w:tc>
          <w:tcPr>
            <w:tcW w:type="dxa" w:w="3312"/>
          </w:tcPr>
          <w:p>
            <w:r>
              <w:t>No numeric failure</w:t>
            </w:r>
          </w:p>
        </w:tc>
      </w:tr>
      <w:tr>
        <w:tc>
          <w:tcPr>
            <w:tcW w:type="dxa" w:w="3312"/>
          </w:tcPr>
          <w:p>
            <w:r>
              <w:t>SP-015</w:t>
            </w:r>
          </w:p>
        </w:tc>
        <w:tc>
          <w:tcPr>
            <w:tcW w:type="dxa" w:w="3312"/>
          </w:tcPr>
          <w:p>
            <w:r>
              <w:t>Raw coordinate exposure</w:t>
            </w:r>
          </w:p>
        </w:tc>
        <w:tc>
          <w:tcPr>
            <w:tcW w:type="dxa" w:w="3312"/>
          </w:tcPr>
          <w:p>
            <w:r>
              <w:t>Original coordinate unavailable to caller</w:t>
            </w:r>
          </w:p>
        </w:tc>
      </w:tr>
    </w:tbl>
    <w:p>
      <w:pPr>
        <w:pStyle w:val="Heading1"/>
      </w:pPr>
      <w:r>
        <w:t>14. City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SP-020</w:t>
            </w:r>
          </w:p>
        </w:tc>
        <w:tc>
          <w:tcPr>
            <w:tcW w:type="dxa" w:w="3312"/>
          </w:tcPr>
          <w:p>
            <w:r>
              <w:t>Known city fixture</w:t>
            </w:r>
          </w:p>
        </w:tc>
        <w:tc>
          <w:tcPr>
            <w:tcW w:type="dxa" w:w="3312"/>
          </w:tcPr>
          <w:p>
            <w:r>
              <w:t>Correct deterministic representation</w:t>
            </w:r>
          </w:p>
        </w:tc>
      </w:tr>
      <w:tr>
        <w:tc>
          <w:tcPr>
            <w:tcW w:type="dxa" w:w="3312"/>
          </w:tcPr>
          <w:p>
            <w:r>
              <w:t>SP-021</w:t>
            </w:r>
          </w:p>
        </w:tc>
        <w:tc>
          <w:tcPr>
            <w:tcW w:type="dxa" w:w="3312"/>
          </w:tcPr>
          <w:p>
            <w:r>
              <w:t>Unknown region</w:t>
            </w:r>
          </w:p>
        </w:tc>
        <w:tc>
          <w:tcPr>
            <w:tcW w:type="dxa" w:w="3312"/>
          </w:tcPr>
          <w:p>
            <w:r>
              <w:t>Defined fallback</w:t>
            </w:r>
          </w:p>
        </w:tc>
      </w:tr>
      <w:tr>
        <w:tc>
          <w:tcPr>
            <w:tcW w:type="dxa" w:w="3312"/>
          </w:tcPr>
          <w:p>
            <w:r>
              <w:t>SP-022</w:t>
            </w:r>
          </w:p>
        </w:tc>
        <w:tc>
          <w:tcPr>
            <w:tcW w:type="dxa" w:w="3312"/>
          </w:tcPr>
          <w:p>
            <w:r>
              <w:t>City boundary</w:t>
            </w:r>
          </w:p>
        </w:tc>
        <w:tc>
          <w:tcPr>
            <w:tcW w:type="dxa" w:w="3312"/>
          </w:tcPr>
          <w:p>
            <w:r>
              <w:t>Deterministic rule</w:t>
            </w:r>
          </w:p>
        </w:tc>
      </w:tr>
      <w:tr>
        <w:tc>
          <w:tcPr>
            <w:tcW w:type="dxa" w:w="3312"/>
          </w:tcPr>
          <w:p>
            <w:r>
              <w:t>SP-023</w:t>
            </w:r>
          </w:p>
        </w:tc>
        <w:tc>
          <w:tcPr>
            <w:tcW w:type="dxa" w:w="3312"/>
          </w:tcPr>
          <w:p>
            <w:r>
              <w:t>No network</w:t>
            </w:r>
          </w:p>
        </w:tc>
        <w:tc>
          <w:tcPr>
            <w:tcW w:type="dxa" w:w="3312"/>
          </w:tcPr>
          <w:p>
            <w:r>
              <w:t>Offline fixture works</w:t>
            </w:r>
          </w:p>
        </w:tc>
      </w:tr>
      <w:tr>
        <w:tc>
          <w:tcPr>
            <w:tcW w:type="dxa" w:w="3312"/>
          </w:tcPr>
          <w:p>
            <w:r>
              <w:t>SP-024</w:t>
            </w:r>
          </w:p>
        </w:tc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No precise coordinate metadata leaks</w:t>
            </w:r>
          </w:p>
        </w:tc>
      </w:tr>
    </w:tbl>
    <w:p>
      <w:pPr>
        <w:pStyle w:val="Heading1"/>
      </w:pPr>
      <w:r>
        <w:t>15. Temporal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TMP-001</w:t>
            </w:r>
          </w:p>
        </w:tc>
        <w:tc>
          <w:tcPr>
            <w:tcW w:type="dxa" w:w="3312"/>
          </w:tcPr>
          <w:p>
            <w:r>
              <w:t>First delivery</w:t>
            </w:r>
          </w:p>
        </w:tc>
        <w:tc>
          <w:tcPr>
            <w:tcW w:type="dxa" w:w="3312"/>
          </w:tcPr>
          <w:p>
            <w:r>
              <w:t>ALLOW/TRANSFORM</w:t>
            </w:r>
          </w:p>
        </w:tc>
      </w:tr>
      <w:tr>
        <w:tc>
          <w:tcPr>
            <w:tcW w:type="dxa" w:w="3312"/>
          </w:tcPr>
          <w:p>
            <w:r>
              <w:t>TMP-002</w:t>
            </w:r>
          </w:p>
        </w:tc>
        <w:tc>
          <w:tcPr>
            <w:tcW w:type="dxa" w:w="3312"/>
          </w:tcPr>
          <w:p>
            <w:r>
              <w:t>Immediate second delivery</w:t>
            </w:r>
          </w:p>
        </w:tc>
        <w:tc>
          <w:tcPr>
            <w:tcW w:type="dxa" w:w="3312"/>
          </w:tcPr>
          <w:p>
            <w:r>
              <w:t>THROTTLE</w:t>
            </w:r>
          </w:p>
        </w:tc>
      </w:tr>
      <w:tr>
        <w:tc>
          <w:tcPr>
            <w:tcW w:type="dxa" w:w="3312"/>
          </w:tcPr>
          <w:p>
            <w:r>
              <w:t>TMP-003</w:t>
            </w:r>
          </w:p>
        </w:tc>
        <w:tc>
          <w:tcPr>
            <w:tcW w:type="dxa" w:w="3312"/>
          </w:tcPr>
          <w:p>
            <w:r>
              <w:t>Exactly at minimum interval</w:t>
            </w:r>
          </w:p>
        </w:tc>
        <w:tc>
          <w:tcPr>
            <w:tcW w:type="dxa" w:w="3312"/>
          </w:tcPr>
          <w:p>
            <w:r>
              <w:t>Allow per defined boundary</w:t>
            </w:r>
          </w:p>
        </w:tc>
      </w:tr>
      <w:tr>
        <w:tc>
          <w:tcPr>
            <w:tcW w:type="dxa" w:w="3312"/>
          </w:tcPr>
          <w:p>
            <w:r>
              <w:t>TMP-004</w:t>
            </w:r>
          </w:p>
        </w:tc>
        <w:tc>
          <w:tcPr>
            <w:tcW w:type="dxa" w:w="3312"/>
          </w:tcPr>
          <w:p>
            <w:r>
              <w:t>Just before interval</w:t>
            </w:r>
          </w:p>
        </w:tc>
        <w:tc>
          <w:tcPr>
            <w:tcW w:type="dxa" w:w="3312"/>
          </w:tcPr>
          <w:p>
            <w:r>
              <w:t>THROTTLE</w:t>
            </w:r>
          </w:p>
        </w:tc>
      </w:tr>
      <w:tr>
        <w:tc>
          <w:tcPr>
            <w:tcW w:type="dxa" w:w="3312"/>
          </w:tcPr>
          <w:p>
            <w:r>
              <w:t>TMP-005</w:t>
            </w:r>
          </w:p>
        </w:tc>
        <w:tc>
          <w:tcPr>
            <w:tcW w:type="dxa" w:w="3312"/>
          </w:tcPr>
          <w:p>
            <w:r>
              <w:t>Just after interval</w:t>
            </w:r>
          </w:p>
        </w:tc>
        <w:tc>
          <w:tcPr>
            <w:tcW w:type="dxa" w:w="3312"/>
          </w:tcPr>
          <w:p>
            <w:r>
              <w:t>ALLOW/TRANSFORM</w:t>
            </w:r>
          </w:p>
        </w:tc>
      </w:tr>
      <w:tr>
        <w:tc>
          <w:tcPr>
            <w:tcW w:type="dxa" w:w="3312"/>
          </w:tcPr>
          <w:p>
            <w:r>
              <w:t>TMP-006</w:t>
            </w:r>
          </w:p>
        </w:tc>
        <w:tc>
          <w:tcPr>
            <w:tcW w:type="dxa" w:w="3312"/>
          </w:tcPr>
          <w:p>
            <w:r>
              <w:t>Wall clock moves backward</w:t>
            </w:r>
          </w:p>
        </w:tc>
        <w:tc>
          <w:tcPr>
            <w:tcW w:type="dxa" w:w="3312"/>
          </w:tcPr>
          <w:p>
            <w:r>
              <w:t>Interval remains correct</w:t>
            </w:r>
          </w:p>
        </w:tc>
      </w:tr>
      <w:tr>
        <w:tc>
          <w:tcPr>
            <w:tcW w:type="dxa" w:w="3312"/>
          </w:tcPr>
          <w:p>
            <w:r>
              <w:t>TMP-007</w:t>
            </w:r>
          </w:p>
        </w:tc>
        <w:tc>
          <w:tcPr>
            <w:tcW w:type="dxa" w:w="3312"/>
          </w:tcPr>
          <w:p>
            <w:r>
              <w:t>Large elapsed time</w:t>
            </w:r>
          </w:p>
        </w:tc>
        <w:tc>
          <w:tcPr>
            <w:tcW w:type="dxa" w:w="3312"/>
          </w:tcPr>
          <w:p>
            <w:r>
              <w:t>No overflow</w:t>
            </w:r>
          </w:p>
        </w:tc>
      </w:tr>
      <w:tr>
        <w:tc>
          <w:tcPr>
            <w:tcW w:type="dxa" w:w="3312"/>
          </w:tcPr>
          <w:p>
            <w:r>
              <w:t>TMP-008</w:t>
            </w:r>
          </w:p>
        </w:tc>
        <w:tc>
          <w:tcPr>
            <w:tcW w:type="dxa" w:w="3312"/>
          </w:tcPr>
          <w:p>
            <w:r>
              <w:t>Rate limit reached</w:t>
            </w:r>
          </w:p>
        </w:tc>
        <w:tc>
          <w:tcPr>
            <w:tcW w:type="dxa" w:w="3312"/>
          </w:tcPr>
          <w:p>
            <w:r>
              <w:t>THROTTLE</w:t>
            </w:r>
          </w:p>
        </w:tc>
      </w:tr>
      <w:tr>
        <w:tc>
          <w:tcPr>
            <w:tcW w:type="dxa" w:w="3312"/>
          </w:tcPr>
          <w:p>
            <w:r>
              <w:t>TMP-009</w:t>
            </w:r>
          </w:p>
        </w:tc>
        <w:tc>
          <w:tcPr>
            <w:tcW w:type="dxa" w:w="3312"/>
          </w:tcPr>
          <w:p>
            <w:r>
              <w:t>Window expires</w:t>
            </w:r>
          </w:p>
        </w:tc>
        <w:tc>
          <w:tcPr>
            <w:tcW w:type="dxa" w:w="3312"/>
          </w:tcPr>
          <w:p>
            <w:r>
              <w:t>Delivery allowed</w:t>
            </w:r>
          </w:p>
        </w:tc>
      </w:tr>
      <w:tr>
        <w:tc>
          <w:tcPr>
            <w:tcW w:type="dxa" w:w="3312"/>
          </w:tcPr>
          <w:p>
            <w:r>
              <w:t>TMP-010</w:t>
            </w:r>
          </w:p>
        </w:tc>
        <w:tc>
          <w:tcPr>
            <w:tcW w:type="dxa" w:w="3312"/>
          </w:tcPr>
          <w:p>
            <w:r>
              <w:t>Policy interval changes</w:t>
            </w:r>
          </w:p>
        </w:tc>
        <w:tc>
          <w:tcPr>
            <w:tcW w:type="dxa" w:w="3312"/>
          </w:tcPr>
          <w:p>
            <w:r>
              <w:t>New generation applies</w:t>
            </w:r>
          </w:p>
        </w:tc>
      </w:tr>
    </w:tbl>
    <w:p>
      <w:pPr>
        <w:pStyle w:val="Heading1"/>
      </w:pPr>
      <w:r>
        <w:t>16. Metadata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MET-001</w:t>
            </w:r>
          </w:p>
        </w:tc>
        <w:tc>
          <w:tcPr>
            <w:tcW w:type="dxa" w:w="3312"/>
          </w:tcPr>
          <w:p>
            <w:r>
              <w:t>Accuracy</w:t>
            </w:r>
          </w:p>
        </w:tc>
        <w:tc>
          <w:tcPr>
            <w:tcW w:type="dxa" w:w="3312"/>
          </w:tcPr>
          <w:p>
            <w:r>
              <w:t>Never more precise than spatial policy</w:t>
            </w:r>
          </w:p>
        </w:tc>
      </w:tr>
      <w:tr>
        <w:tc>
          <w:tcPr>
            <w:tcW w:type="dxa" w:w="3312"/>
          </w:tcPr>
          <w:p>
            <w:r>
              <w:t>MET-002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Coarsened when configured</w:t>
            </w:r>
          </w:p>
        </w:tc>
      </w:tr>
      <w:tr>
        <w:tc>
          <w:tcPr>
            <w:tcW w:type="dxa" w:w="3312"/>
          </w:tcPr>
          <w:p>
            <w:r>
              <w:t>MET-003</w:t>
            </w:r>
          </w:p>
        </w:tc>
        <w:tc>
          <w:tcPr>
            <w:tcW w:type="dxa" w:w="3312"/>
          </w:tcPr>
          <w:p>
            <w:r>
              <w:t>Elapsed realtime</w:t>
            </w:r>
          </w:p>
        </w:tc>
        <w:tc>
          <w:tcPr>
            <w:tcW w:type="dxa" w:w="3312"/>
          </w:tcPr>
          <w:p>
            <w:r>
              <w:t>Restricted when configured</w:t>
            </w:r>
          </w:p>
        </w:tc>
      </w:tr>
      <w:tr>
        <w:tc>
          <w:tcPr>
            <w:tcW w:type="dxa" w:w="3312"/>
          </w:tcPr>
          <w:p>
            <w:r>
              <w:t>MET-004</w:t>
            </w:r>
          </w:p>
        </w:tc>
        <w:tc>
          <w:tcPr>
            <w:tcW w:type="dxa" w:w="3312"/>
          </w:tcPr>
          <w:p>
            <w:r>
              <w:t>Altitude</w:t>
            </w:r>
          </w:p>
        </w:tc>
        <w:tc>
          <w:tcPr>
            <w:tcW w:type="dxa" w:w="3312"/>
          </w:tcPr>
          <w:p>
            <w:r>
              <w:t>Denied/coarsened when required</w:t>
            </w:r>
          </w:p>
        </w:tc>
      </w:tr>
      <w:tr>
        <w:tc>
          <w:tcPr>
            <w:tcW w:type="dxa" w:w="3312"/>
          </w:tcPr>
          <w:p>
            <w:r>
              <w:t>MET-005</w:t>
            </w:r>
          </w:p>
        </w:tc>
        <w:tc>
          <w:tcPr>
            <w:tcW w:type="dxa" w:w="3312"/>
          </w:tcPr>
          <w:p>
            <w:r>
              <w:t>Speed</w:t>
            </w:r>
          </w:p>
        </w:tc>
        <w:tc>
          <w:tcPr>
            <w:tcW w:type="dxa" w:w="3312"/>
          </w:tcPr>
          <w:p>
            <w:r>
              <w:t>Denied when not permitted</w:t>
            </w:r>
          </w:p>
        </w:tc>
      </w:tr>
      <w:tr>
        <w:tc>
          <w:tcPr>
            <w:tcW w:type="dxa" w:w="3312"/>
          </w:tcPr>
          <w:p>
            <w:r>
              <w:t>MET-006</w:t>
            </w:r>
          </w:p>
        </w:tc>
        <w:tc>
          <w:tcPr>
            <w:tcW w:type="dxa" w:w="3312"/>
          </w:tcPr>
          <w:p>
            <w:r>
              <w:t>Bearing</w:t>
            </w:r>
          </w:p>
        </w:tc>
        <w:tc>
          <w:tcPr>
            <w:tcW w:type="dxa" w:w="3312"/>
          </w:tcPr>
          <w:p>
            <w:r>
              <w:t>Denied when not permitted</w:t>
            </w:r>
          </w:p>
        </w:tc>
      </w:tr>
      <w:tr>
        <w:tc>
          <w:tcPr>
            <w:tcW w:type="dxa" w:w="3312"/>
          </w:tcPr>
          <w:p>
            <w:r>
              <w:t>MET-007</w:t>
            </w:r>
          </w:p>
        </w:tc>
        <w:tc>
          <w:tcPr>
            <w:tcW w:type="dxa" w:w="3312"/>
          </w:tcPr>
          <w:p>
            <w:r>
              <w:t>Provider</w:t>
            </w:r>
          </w:p>
        </w:tc>
        <w:tc>
          <w:tcPr>
            <w:tcW w:type="dxa" w:w="3312"/>
          </w:tcPr>
          <w:p>
            <w:r>
              <w:t>Filtered when restricted</w:t>
            </w:r>
          </w:p>
        </w:tc>
      </w:tr>
      <w:tr>
        <w:tc>
          <w:tcPr>
            <w:tcW w:type="dxa" w:w="3312"/>
          </w:tcPr>
          <w:p>
            <w:r>
              <w:t>MET-008</w:t>
            </w:r>
          </w:p>
        </w:tc>
        <w:tc>
          <w:tcPr>
            <w:tcW w:type="dxa" w:w="3312"/>
          </w:tcPr>
          <w:p>
            <w:r>
              <w:t>Extras</w:t>
            </w:r>
          </w:p>
        </w:tc>
        <w:tc>
          <w:tcPr>
            <w:tcW w:type="dxa" w:w="3312"/>
          </w:tcPr>
          <w:p>
            <w:r>
              <w:t>Unknown sensitive fields stripped</w:t>
            </w:r>
          </w:p>
        </w:tc>
      </w:tr>
      <w:tr>
        <w:tc>
          <w:tcPr>
            <w:tcW w:type="dxa" w:w="3312"/>
          </w:tcPr>
          <w:p>
            <w:r>
              <w:t>MET-009</w:t>
            </w:r>
          </w:p>
        </w:tc>
        <w:tc>
          <w:tcPr>
            <w:tcW w:type="dxa" w:w="3312"/>
          </w:tcPr>
          <w:p>
            <w:r>
              <w:t>Combined metadata</w:t>
            </w:r>
          </w:p>
        </w:tc>
        <w:tc>
          <w:tcPr>
            <w:tcW w:type="dxa" w:w="3312"/>
          </w:tcPr>
          <w:p>
            <w:r>
              <w:t>No field contradicts policy</w:t>
            </w:r>
          </w:p>
        </w:tc>
      </w:tr>
    </w:tbl>
    <w:p>
      <w:pPr>
        <w:pStyle w:val="Heading1"/>
      </w:pPr>
      <w:r>
        <w:t>17. Cached and Passive Tests</w:t>
      </w:r>
    </w:p>
    <w:p>
      <w:pPr>
        <w:pStyle w:val="ListNumber"/>
      </w:pPr>
      <w:r>
        <w:t>Create a precise cached TestLocation; apply CITY; verify TRANSFORM.</w:t>
      </w:r>
    </w:p>
    <w:p>
      <w:pPr>
        <w:pStyle w:val="ListNumber"/>
      </w:pPr>
      <w:r>
        <w:t>Change policy to DENY; submit the same cached result; verify DENY.</w:t>
      </w:r>
    </w:p>
    <w:p>
      <w:pPr>
        <w:pStyle w:val="ListNumber"/>
      </w:pPr>
      <w:r>
        <w:t>Mark source PASSIVE; verify normal per-app policy evaluation.</w:t>
      </w:r>
    </w:p>
    <w:p>
      <w:pPr>
        <w:pStyle w:val="ListNumber"/>
      </w:pPr>
      <w:r>
        <w:t>Verify passive/cached flags never bypass spatial or temporal restrictions.</w:t>
      </w:r>
    </w:p>
    <w:p>
      <w:pPr>
        <w:pStyle w:val="ListNumber"/>
      </w:pPr>
      <w:r>
        <w:t>Verify audit classification records passive/cached state without storing raw coordinates.</w:t>
      </w:r>
    </w:p>
    <w:p>
      <w:pPr>
        <w:pStyle w:val="Heading1"/>
      </w:pPr>
      <w:r>
        <w:t>18. Geofence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SEC-001</w:t>
            </w:r>
          </w:p>
        </w:tc>
        <w:tc>
          <w:tcPr>
            <w:tcW w:type="dxa" w:w="3312"/>
          </w:tcPr>
          <w:p>
            <w:r>
              <w:t>ENTER + DENY</w:t>
            </w:r>
          </w:p>
        </w:tc>
        <w:tc>
          <w:tcPr>
            <w:tcW w:type="dxa" w:w="3312"/>
          </w:tcPr>
          <w:p>
            <w:r>
              <w:t>No event</w:t>
            </w:r>
          </w:p>
        </w:tc>
      </w:tr>
      <w:tr>
        <w:tc>
          <w:tcPr>
            <w:tcW w:type="dxa" w:w="3312"/>
          </w:tcPr>
          <w:p>
            <w:r>
              <w:t>SEC-002</w:t>
            </w:r>
          </w:p>
        </w:tc>
        <w:tc>
          <w:tcPr>
            <w:tcW w:type="dxa" w:w="3312"/>
          </w:tcPr>
          <w:p>
            <w:r>
              <w:t>EXIT + DENY</w:t>
            </w:r>
          </w:p>
        </w:tc>
        <w:tc>
          <w:tcPr>
            <w:tcW w:type="dxa" w:w="3312"/>
          </w:tcPr>
          <w:p>
            <w:r>
              <w:t>No event</w:t>
            </w:r>
          </w:p>
        </w:tc>
      </w:tr>
      <w:tr>
        <w:tc>
          <w:tcPr>
            <w:tcW w:type="dxa" w:w="3312"/>
          </w:tcPr>
          <w:p>
            <w:r>
              <w:t>SEC-003</w:t>
            </w:r>
          </w:p>
        </w:tc>
        <w:tc>
          <w:tcPr>
            <w:tcW w:type="dxa" w:w="3312"/>
          </w:tcPr>
          <w:p>
            <w:r>
              <w:t>DWELL + restrictive policy</w:t>
            </w:r>
          </w:p>
        </w:tc>
        <w:tc>
          <w:tcPr>
            <w:tcW w:type="dxa" w:w="3312"/>
          </w:tcPr>
          <w:p>
            <w:r>
              <w:t>Restricted/denied</w:t>
            </w:r>
          </w:p>
        </w:tc>
      </w:tr>
      <w:tr>
        <w:tc>
          <w:tcPr>
            <w:tcW w:type="dxa" w:w="3312"/>
          </w:tcPr>
          <w:p>
            <w:r>
              <w:t>SEC-004</w:t>
            </w:r>
          </w:p>
        </w:tc>
        <w:tc>
          <w:tcPr>
            <w:tcW w:type="dxa" w:w="3312"/>
          </w:tcPr>
          <w:p>
            <w:r>
              <w:t>Allowed event</w:t>
            </w:r>
          </w:p>
        </w:tc>
        <w:tc>
          <w:tcPr>
            <w:tcW w:type="dxa" w:w="3312"/>
          </w:tcPr>
          <w:p>
            <w:r>
              <w:t>Policy-constrained</w:t>
            </w:r>
          </w:p>
        </w:tc>
      </w:tr>
      <w:tr>
        <w:tc>
          <w:tcPr>
            <w:tcW w:type="dxa" w:w="3312"/>
          </w:tcPr>
          <w:p>
            <w:r>
              <w:t>SEC-005</w:t>
            </w:r>
          </w:p>
        </w:tc>
        <w:tc>
          <w:tcPr>
            <w:tcW w:type="dxa" w:w="3312"/>
          </w:tcPr>
          <w:p>
            <w:r>
              <w:t>Registration under DENY</w:t>
            </w:r>
          </w:p>
        </w:tc>
        <w:tc>
          <w:tcPr>
            <w:tcW w:type="dxa" w:w="3312"/>
          </w:tcPr>
          <w:p>
            <w:r>
              <w:t>Rejected/non-operative per adapter contract</w:t>
            </w:r>
          </w:p>
        </w:tc>
      </w:tr>
    </w:tbl>
    <w:p>
      <w:pPr>
        <w:pStyle w:val="Heading1"/>
      </w:pPr>
      <w:r>
        <w:t>19. GNSS Boundary Tests</w:t>
      </w:r>
    </w:p>
    <w:p>
      <w:r>
        <w:rPr>
          <w:b w:val="0"/>
        </w:rPr>
        <w:t>The core engine must not claim universal coverage of GNSS measurements, NMEA, navigation messages, or raw measurement APIs.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SEC-010</w:t>
            </w:r>
          </w:p>
        </w:tc>
        <w:tc>
          <w:tcPr>
            <w:tcW w:type="dxa" w:w="3312"/>
          </w:tcPr>
          <w:p>
            <w:r>
              <w:t>GNSS measurement request</w:t>
            </w:r>
          </w:p>
        </w:tc>
        <w:tc>
          <w:tcPr>
            <w:tcW w:type="dxa" w:w="3312"/>
          </w:tcPr>
          <w:p>
            <w:r>
              <w:t>Separate capability path</w:t>
            </w:r>
          </w:p>
        </w:tc>
      </w:tr>
      <w:tr>
        <w:tc>
          <w:tcPr>
            <w:tcW w:type="dxa" w:w="3312"/>
          </w:tcPr>
          <w:p>
            <w:r>
              <w:t>SEC-011</w:t>
            </w:r>
          </w:p>
        </w:tc>
        <w:tc>
          <w:tcPr>
            <w:tcW w:type="dxa" w:w="3312"/>
          </w:tcPr>
          <w:p>
            <w:r>
              <w:t>NMEA/raw navigation</w:t>
            </w:r>
          </w:p>
        </w:tc>
        <w:tc>
          <w:tcPr>
            <w:tcW w:type="dxa" w:w="3312"/>
          </w:tcPr>
          <w:p>
            <w:r>
              <w:t>Not ordinary Location handling</w:t>
            </w:r>
          </w:p>
        </w:tc>
      </w:tr>
      <w:tr>
        <w:tc>
          <w:tcPr>
            <w:tcW w:type="dxa" w:w="3312"/>
          </w:tcPr>
          <w:p>
            <w:r>
              <w:t>SEC-012</w:t>
            </w:r>
          </w:p>
        </w:tc>
        <w:tc>
          <w:tcPr>
            <w:tcW w:type="dxa" w:w="3312"/>
          </w:tcPr>
          <w:p>
            <w:r>
              <w:t>Capability audit</w:t>
            </w:r>
          </w:p>
        </w:tc>
        <w:tc>
          <w:tcPr>
            <w:tcW w:type="dxa" w:w="3312"/>
          </w:tcPr>
          <w:p>
            <w:r>
              <w:t>Coverage boundary documented</w:t>
            </w:r>
          </w:p>
        </w:tc>
      </w:tr>
    </w:tbl>
    <w:p>
      <w:pPr>
        <w:pStyle w:val="Heading1"/>
      </w:pPr>
      <w:r>
        <w:t>20. Failure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Failure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ERR-001</w:t>
            </w:r>
          </w:p>
        </w:tc>
        <w:tc>
          <w:tcPr>
            <w:tcW w:type="dxa" w:w="3312"/>
          </w:tcPr>
          <w:p>
            <w:r>
              <w:t>Null policy</w:t>
            </w:r>
          </w:p>
        </w:tc>
        <w:tc>
          <w:tcPr>
            <w:tcW w:type="dxa" w:w="3312"/>
          </w:tcPr>
          <w:p>
            <w:r>
              <w:t>Safe failure</w:t>
            </w:r>
          </w:p>
        </w:tc>
      </w:tr>
      <w:tr>
        <w:tc>
          <w:tcPr>
            <w:tcW w:type="dxa" w:w="3312"/>
          </w:tcPr>
          <w:p>
            <w:r>
              <w:t>ERR-002</w:t>
            </w:r>
          </w:p>
        </w:tc>
        <w:tc>
          <w:tcPr>
            <w:tcW w:type="dxa" w:w="3312"/>
          </w:tcPr>
          <w:p>
            <w:r>
              <w:t>Corrupt snapshot</w:t>
            </w:r>
          </w:p>
        </w:tc>
        <w:tc>
          <w:tcPr>
            <w:tcW w:type="dxa" w:w="3312"/>
          </w:tcPr>
          <w:p>
            <w:r>
              <w:t>Last validated snapshot or safe default</w:t>
            </w:r>
          </w:p>
        </w:tc>
      </w:tr>
      <w:tr>
        <w:tc>
          <w:tcPr>
            <w:tcW w:type="dxa" w:w="3312"/>
          </w:tcPr>
          <w:p>
            <w:r>
              <w:t>ERR-003</w:t>
            </w:r>
          </w:p>
        </w:tc>
        <w:tc>
          <w:tcPr>
            <w:tcW w:type="dxa" w:w="3312"/>
          </w:tcPr>
          <w:p>
            <w:r>
              <w:t>Transformation exception</w:t>
            </w:r>
          </w:p>
        </w:tc>
        <w:tc>
          <w:tcPr>
            <w:tcW w:type="dxa" w:w="3312"/>
          </w:tcPr>
          <w:p>
            <w:r>
              <w:t>Never return raw location</w:t>
            </w:r>
          </w:p>
        </w:tc>
      </w:tr>
      <w:tr>
        <w:tc>
          <w:tcPr>
            <w:tcW w:type="dxa" w:w="3312"/>
          </w:tcPr>
          <w:p>
            <w:r>
              <w:t>ERR-004</w:t>
            </w:r>
          </w:p>
        </w:tc>
        <w:tc>
          <w:tcPr>
            <w:tcW w:type="dxa" w:w="3312"/>
          </w:tcPr>
          <w:p>
            <w:r>
              <w:t>Metadata exception</w:t>
            </w:r>
          </w:p>
        </w:tc>
        <w:tc>
          <w:tcPr>
            <w:tcW w:type="dxa" w:w="3312"/>
          </w:tcPr>
          <w:p>
            <w:r>
              <w:t>Never return unsanitized object</w:t>
            </w:r>
          </w:p>
        </w:tc>
      </w:tr>
      <w:tr>
        <w:tc>
          <w:tcPr>
            <w:tcW w:type="dxa" w:w="3312"/>
          </w:tcPr>
          <w:p>
            <w:r>
              <w:t>ERR-005</w:t>
            </w:r>
          </w:p>
        </w:tc>
        <w:tc>
          <w:tcPr>
            <w:tcW w:type="dxa" w:w="3312"/>
          </w:tcPr>
          <w:p>
            <w:r>
              <w:t>Temporal state corruption</w:t>
            </w:r>
          </w:p>
        </w:tc>
        <w:tc>
          <w:tcPr>
            <w:tcW w:type="dxa" w:w="3312"/>
          </w:tcPr>
          <w:p>
            <w:r>
              <w:t>Fail closed</w:t>
            </w:r>
          </w:p>
        </w:tc>
      </w:tr>
      <w:tr>
        <w:tc>
          <w:tcPr>
            <w:tcW w:type="dxa" w:w="3312"/>
          </w:tcPr>
          <w:p>
            <w:r>
              <w:t>ERR-006</w:t>
            </w:r>
          </w:p>
        </w:tc>
        <w:tc>
          <w:tcPr>
            <w:tcW w:type="dxa" w:w="3312"/>
          </w:tcPr>
          <w:p>
            <w:r>
              <w:t>Unknown enum</w:t>
            </w:r>
          </w:p>
        </w:tc>
        <w:tc>
          <w:tcPr>
            <w:tcW w:type="dxa" w:w="3312"/>
          </w:tcPr>
          <w:p>
            <w:r>
              <w:t>Reject</w:t>
            </w:r>
          </w:p>
        </w:tc>
      </w:tr>
      <w:tr>
        <w:tc>
          <w:tcPr>
            <w:tcW w:type="dxa" w:w="3312"/>
          </w:tcPr>
          <w:p>
            <w:r>
              <w:t>ERR-007</w:t>
            </w:r>
          </w:p>
        </w:tc>
        <w:tc>
          <w:tcPr>
            <w:tcW w:type="dxa" w:w="3312"/>
          </w:tcPr>
          <w:p>
            <w:r>
              <w:t>RNG failure</w:t>
            </w:r>
          </w:p>
        </w:tc>
        <w:tc>
          <w:tcPr>
            <w:tcW w:type="dxa" w:w="3312"/>
          </w:tcPr>
          <w:p>
            <w:r>
              <w:t>Safe transformation failure</w:t>
            </w:r>
          </w:p>
        </w:tc>
      </w:tr>
      <w:tr>
        <w:tc>
          <w:tcPr>
            <w:tcW w:type="dxa" w:w="3312"/>
          </w:tcPr>
          <w:p>
            <w:r>
              <w:t>ERR-008</w:t>
            </w:r>
          </w:p>
        </w:tc>
        <w:tc>
          <w:tcPr>
            <w:tcW w:type="dxa" w:w="3312"/>
          </w:tcPr>
          <w:p>
            <w:r>
              <w:t>Arithmetic overflow</w:t>
            </w:r>
          </w:p>
        </w:tc>
        <w:tc>
          <w:tcPr>
            <w:tcW w:type="dxa" w:w="3312"/>
          </w:tcPr>
          <w:p>
            <w:r>
              <w:t>Reject/fail closed</w:t>
            </w:r>
          </w:p>
        </w:tc>
      </w:tr>
    </w:tbl>
    <w:p>
      <w:pPr>
        <w:pStyle w:val="Heading1"/>
      </w:pPr>
      <w:r>
        <w:t>21. Security Invariants</w:t>
      </w:r>
    </w:p>
    <w:p>
      <w:pPr>
        <w:pStyle w:val="ListNumber"/>
      </w:pPr>
      <w:r>
        <w:t>Android-denied requests can never become ALLOW.</w:t>
      </w:r>
    </w:p>
    <w:p>
      <w:pPr>
        <w:pStyle w:val="ListNumber"/>
      </w:pPr>
      <w:r>
        <w:t>Adding a restriction cannot make a decision more permissive.</w:t>
      </w:r>
    </w:p>
    <w:p>
      <w:pPr>
        <w:pStyle w:val="ListNumber"/>
      </w:pPr>
      <w:r>
        <w:t>Invalid policies cannot produce permissive results.</w:t>
      </w:r>
    </w:p>
    <w:p>
      <w:pPr>
        <w:pStyle w:val="ListNumber"/>
      </w:pPr>
      <w:r>
        <w:t>Transformation failure cannot expose raw input.</w:t>
      </w:r>
    </w:p>
    <w:p>
      <w:pPr>
        <w:pStyle w:val="ListNumber"/>
      </w:pPr>
      <w:r>
        <w:t>Coarse policy cannot produce precise accuracy metadata.</w:t>
      </w:r>
    </w:p>
    <w:p>
      <w:pPr>
        <w:pStyle w:val="ListNumber"/>
      </w:pPr>
      <w:r>
        <w:t>Temporal throttling cannot produce a delivery.</w:t>
      </w:r>
    </w:p>
    <w:p>
      <w:pPr>
        <w:pStyle w:val="ListNumber"/>
      </w:pPr>
      <w:r>
        <w:t>Successful policy commit invalidates stale policy authority.</w:t>
      </w:r>
    </w:p>
    <w:p>
      <w:pPr>
        <w:pStyle w:val="ListNumber"/>
      </w:pPr>
      <w:r>
        <w:t>Cached and passive results cannot bypass evaluation.</w:t>
      </w:r>
    </w:p>
    <w:p>
      <w:pPr>
        <w:pStyle w:val="ListNumber"/>
      </w:pPr>
      <w:r>
        <w:t>Preview cannot return live location.</w:t>
      </w:r>
    </w:p>
    <w:p>
      <w:pPr>
        <w:pStyle w:val="ListNumber"/>
      </w:pPr>
      <w:r>
        <w:t>Unknown capability paths are never silently considered protected.</w:t>
      </w:r>
    </w:p>
    <w:p>
      <w:pPr>
        <w:pStyle w:val="Heading1"/>
      </w:pPr>
      <w:r>
        <w:t>22. Property-Based Verification</w:t>
      </w:r>
    </w:p>
    <w:p>
      <w:pPr>
        <w:ind w:left="288"/>
      </w:pPr>
      <w:r>
        <w:rPr>
          <w:rFonts w:ascii="Consolas" w:hAnsi="Consolas"/>
          <w:sz w:val="17"/>
        </w:rPr>
        <w:t>P1: effectivePrecision &lt;= androidCeiling</w:t>
        <w:br/>
        <w:t>P2: effectivePrecision &lt;= locshieldPolicy</w:t>
        <w:br/>
        <w:t>P3: addingRestriction(policy) cannot increase permission</w:t>
        <w:br/>
        <w:t>P4: invalid(policy) != ALLOW</w:t>
        <w:br/>
        <w:t>P5: throttled(state) =&gt; noDelivery</w:t>
        <w:br/>
        <w:t>P6: coarseSpatial =&gt; noPreciseMetadata</w:t>
        <w:br/>
        <w:t>P7: sameInputs + sameGeneration =&gt; sameDecision</w:t>
        <w:br/>
        <w:t>P8: successfulCommit =&gt; generation increases</w:t>
        <w:br/>
        <w:t>P9: rejectedCommit =&gt; generation unchanged</w:t>
      </w:r>
    </w:p>
    <w:p>
      <w:pPr>
        <w:pStyle w:val="Heading1"/>
      </w:pPr>
      <w:r>
        <w:t>23. Fuzzing Targets</w:t>
      </w:r>
    </w:p>
    <w:p>
      <w:pPr>
        <w:pStyle w:val="ListBullet"/>
      </w:pPr>
      <w:r>
        <w:t>Serialized AppPolicy input</w:t>
      </w:r>
    </w:p>
    <w:p>
      <w:pPr>
        <w:pStyle w:val="ListBullet"/>
      </w:pPr>
      <w:r>
        <w:t>Enum values</w:t>
      </w:r>
    </w:p>
    <w:p>
      <w:pPr>
        <w:pStyle w:val="ListBullet"/>
      </w:pPr>
      <w:r>
        <w:t>Radius/grid/interval values</w:t>
      </w:r>
    </w:p>
    <w:p>
      <w:pPr>
        <w:pStyle w:val="ListBullet"/>
      </w:pPr>
      <w:r>
        <w:t>Expiration timestamps</w:t>
      </w:r>
    </w:p>
    <w:p>
      <w:pPr>
        <w:pStyle w:val="ListBullet"/>
      </w:pPr>
      <w:r>
        <w:t>Package/user selectors</w:t>
      </w:r>
    </w:p>
    <w:p>
      <w:pPr>
        <w:pStyle w:val="ListBullet"/>
      </w:pPr>
      <w:r>
        <w:t>Nested metadata policies</w:t>
      </w:r>
    </w:p>
    <w:p>
      <w:pPr>
        <w:pStyle w:val="ListBullet"/>
      </w:pPr>
      <w:r>
        <w:t>Randomization parameters</w:t>
      </w:r>
    </w:p>
    <w:p>
      <w:pPr>
        <w:pStyle w:val="ListBullet"/>
      </w:pPr>
      <w:r>
        <w:t>RequestContext combinations</w:t>
      </w:r>
    </w:p>
    <w:p>
      <w:pPr>
        <w:pStyle w:val="ListBullet"/>
      </w:pPr>
      <w:r>
        <w:t>Coordinates including NaN/infinity where representable</w:t>
      </w:r>
    </w:p>
    <w:p>
      <w:pPr>
        <w:pStyle w:val="ListBullet"/>
      </w:pPr>
      <w:r>
        <w:t>Temporal event sequences</w:t>
      </w:r>
    </w:p>
    <w:p>
      <w:pPr>
        <w:pStyle w:val="Heading1"/>
      </w:pPr>
      <w:r>
        <w:t>24. Fuzzing Oracles</w:t>
      </w:r>
    </w:p>
    <w:p>
      <w:pPr>
        <w:pStyle w:val="ListBullet"/>
      </w:pPr>
      <w:r>
        <w:t>No uncaught crash.</w:t>
      </w:r>
    </w:p>
    <w:p>
      <w:pPr>
        <w:pStyle w:val="ListBullet"/>
      </w:pPr>
      <w:r>
        <w:t>No NaN/Infinity in accepted transformed coordinates.</w:t>
      </w:r>
    </w:p>
    <w:p>
      <w:pPr>
        <w:pStyle w:val="ListBullet"/>
      </w:pPr>
      <w:r>
        <w:t>No invalid enum reaches decision logic.</w:t>
      </w:r>
    </w:p>
    <w:p>
      <w:pPr>
        <w:pStyle w:val="ListBullet"/>
      </w:pPr>
      <w:r>
        <w:t>No ALLOW from invalid policy.</w:t>
      </w:r>
    </w:p>
    <w:p>
      <w:pPr>
        <w:pStyle w:val="ListBullet"/>
      </w:pPr>
      <w:r>
        <w:t>No raw-location return after transformation failure.</w:t>
      </w:r>
    </w:p>
    <w:p>
      <w:pPr>
        <w:pStyle w:val="ListBullet"/>
      </w:pPr>
      <w:r>
        <w:t>No arithmetic overflow affecting temporal decisions.</w:t>
      </w:r>
    </w:p>
    <w:p>
      <w:pPr>
        <w:pStyle w:val="ListBullet"/>
      </w:pPr>
      <w:r>
        <w:t>No temporal state-machine violation.</w:t>
      </w:r>
    </w:p>
    <w:p>
      <w:pPr>
        <w:pStyle w:val="Heading1"/>
      </w:pPr>
      <w:r>
        <w:t>25. Differential Testing</w:t>
      </w:r>
    </w:p>
    <w:p>
      <w:r>
        <w:rPr>
          <w:b w:val="0"/>
        </w:rPr>
        <w:t>A simple specification model should be compared with the optimized implementation.</w:t>
      </w:r>
    </w:p>
    <w:p>
      <w:pPr>
        <w:ind w:left="288"/>
      </w:pPr>
      <w:r>
        <w:rPr>
          <w:rFonts w:ascii="Consolas" w:hAnsi="Consolas"/>
          <w:sz w:val="17"/>
        </w:rPr>
        <w:t>SpecificationModel(policy, context, time)</w:t>
        <w:br/>
        <w:t xml:space="preserve">            vs</w:t>
        <w:br/>
        <w:t>OptimizedPolicyEngine(policy, context, time)</w:t>
        <w:br/>
        <w:br/>
        <w:t>assert same decision</w:t>
        <w:br/>
        <w:t>assert same effective restrictions</w:t>
      </w:r>
    </w:p>
    <w:p>
      <w:pPr>
        <w:pStyle w:val="Heading1"/>
      </w:pPr>
      <w:r>
        <w:t>26. Deterministic Randomization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Condition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FUZZ-020</w:t>
            </w:r>
          </w:p>
        </w:tc>
        <w:tc>
          <w:tcPr>
            <w:tcW w:type="dxa" w:w="3312"/>
          </w:tcPr>
          <w:p>
            <w:r>
              <w:t>Same seed + same input</w:t>
            </w:r>
          </w:p>
        </w:tc>
        <w:tc>
          <w:tcPr>
            <w:tcW w:type="dxa" w:w="3312"/>
          </w:tcPr>
          <w:p>
            <w:r>
              <w:t>Same output</w:t>
            </w:r>
          </w:p>
        </w:tc>
      </w:tr>
      <w:tr>
        <w:tc>
          <w:tcPr>
            <w:tcW w:type="dxa" w:w="3312"/>
          </w:tcPr>
          <w:p>
            <w:r>
              <w:t>FUZZ-021</w:t>
            </w:r>
          </w:p>
        </w:tc>
        <w:tc>
          <w:tcPr>
            <w:tcW w:type="dxa" w:w="3312"/>
          </w:tcPr>
          <w:p>
            <w:r>
              <w:t>Different seed</w:t>
            </w:r>
          </w:p>
        </w:tc>
        <w:tc>
          <w:tcPr>
            <w:tcW w:type="dxa" w:w="3312"/>
          </w:tcPr>
          <w:p>
            <w:r>
              <w:t>Different compliant output possible</w:t>
            </w:r>
          </w:p>
        </w:tc>
      </w:tr>
      <w:tr>
        <w:tc>
          <w:tcPr>
            <w:tcW w:type="dxa" w:w="3312"/>
          </w:tcPr>
          <w:p>
            <w:r>
              <w:t>FUZZ-022</w:t>
            </w:r>
          </w:p>
        </w:tc>
        <w:tc>
          <w:tcPr>
            <w:tcW w:type="dxa" w:w="3312"/>
          </w:tcPr>
          <w:p>
            <w:r>
              <w:t>Output bound</w:t>
            </w:r>
          </w:p>
        </w:tc>
        <w:tc>
          <w:tcPr>
            <w:tcW w:type="dxa" w:w="3312"/>
          </w:tcPr>
          <w:p>
            <w:r>
              <w:t>Within configured bound</w:t>
            </w:r>
          </w:p>
        </w:tc>
      </w:tr>
      <w:tr>
        <w:tc>
          <w:tcPr>
            <w:tcW w:type="dxa" w:w="3312"/>
          </w:tcPr>
          <w:p>
            <w:r>
              <w:t>FUZZ-023</w:t>
            </w:r>
          </w:p>
        </w:tc>
        <w:tc>
          <w:tcPr>
            <w:tcW w:type="dxa" w:w="3312"/>
          </w:tcPr>
          <w:p>
            <w:r>
              <w:t>Seed handling</w:t>
            </w:r>
          </w:p>
        </w:tc>
        <w:tc>
          <w:tcPr>
            <w:tcW w:type="dxa" w:w="3312"/>
          </w:tcPr>
          <w:p>
            <w:r>
              <w:t>Seed not exposed to app</w:t>
            </w:r>
          </w:p>
        </w:tc>
      </w:tr>
      <w:tr>
        <w:tc>
          <w:tcPr>
            <w:tcW w:type="dxa" w:w="3312"/>
          </w:tcPr>
          <w:p>
            <w:r>
              <w:t>FUZZ-024</w:t>
            </w:r>
          </w:p>
        </w:tc>
        <w:tc>
          <w:tcPr>
            <w:tcW w:type="dxa" w:w="3312"/>
          </w:tcPr>
          <w:p>
            <w:r>
              <w:t>Stable period</w:t>
            </w:r>
          </w:p>
        </w:tc>
        <w:tc>
          <w:tcPr>
            <w:tcW w:type="dxa" w:w="3312"/>
          </w:tcPr>
          <w:p>
            <w:r>
              <w:t>Same output within period</w:t>
            </w:r>
          </w:p>
        </w:tc>
      </w:tr>
    </w:tbl>
    <w:p>
      <w:pPr>
        <w:pStyle w:val="Heading1"/>
      </w:pPr>
      <w:r>
        <w:t>27. Policy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RES-020</w:t>
            </w:r>
          </w:p>
        </w:tc>
        <w:tc>
          <w:tcPr>
            <w:tcW w:type="dxa" w:w="3312"/>
          </w:tcPr>
          <w:p>
            <w:r>
              <w:t>Initial generation</w:t>
            </w:r>
          </w:p>
        </w:tc>
        <w:tc>
          <w:tcPr>
            <w:tcW w:type="dxa" w:w="3312"/>
          </w:tcPr>
          <w:p>
            <w:r>
              <w:t>Defined starting value</w:t>
            </w:r>
          </w:p>
        </w:tc>
      </w:tr>
      <w:tr>
        <w:tc>
          <w:tcPr>
            <w:tcW w:type="dxa" w:w="3312"/>
          </w:tcPr>
          <w:p>
            <w:r>
              <w:t>RES-021</w:t>
            </w:r>
          </w:p>
        </w:tc>
        <w:tc>
          <w:tcPr>
            <w:tcW w:type="dxa" w:w="3312"/>
          </w:tcPr>
          <w:p>
            <w:r>
              <w:t>Successful update</w:t>
            </w:r>
          </w:p>
        </w:tc>
        <w:tc>
          <w:tcPr>
            <w:tcW w:type="dxa" w:w="3312"/>
          </w:tcPr>
          <w:p>
            <w:r>
              <w:t>Generation increments</w:t>
            </w:r>
          </w:p>
        </w:tc>
      </w:tr>
      <w:tr>
        <w:tc>
          <w:tcPr>
            <w:tcW w:type="dxa" w:w="3312"/>
          </w:tcPr>
          <w:p>
            <w:r>
              <w:t>RES-022</w:t>
            </w:r>
          </w:p>
        </w:tc>
        <w:tc>
          <w:tcPr>
            <w:tcW w:type="dxa" w:w="3312"/>
          </w:tcPr>
          <w:p>
            <w:r>
              <w:t>Rejected update</w:t>
            </w:r>
          </w:p>
        </w:tc>
        <w:tc>
          <w:tcPr>
            <w:tcW w:type="dxa" w:w="3312"/>
          </w:tcPr>
          <w:p>
            <w:r>
              <w:t>Generation unchanged</w:t>
            </w:r>
          </w:p>
        </w:tc>
      </w:tr>
      <w:tr>
        <w:tc>
          <w:tcPr>
            <w:tcW w:type="dxa" w:w="3312"/>
          </w:tcPr>
          <w:p>
            <w:r>
              <w:t>RES-023</w:t>
            </w:r>
          </w:p>
        </w:tc>
        <w:tc>
          <w:tcPr>
            <w:tcW w:type="dxa" w:w="3312"/>
          </w:tcPr>
          <w:p>
            <w:r>
              <w:t>Concurrent readers</w:t>
            </w:r>
          </w:p>
        </w:tc>
        <w:tc>
          <w:tcPr>
            <w:tcW w:type="dxa" w:w="3312"/>
          </w:tcPr>
          <w:p>
            <w:r>
              <w:t>Complete old/new snapshot only</w:t>
            </w:r>
          </w:p>
        </w:tc>
      </w:tr>
      <w:tr>
        <w:tc>
          <w:tcPr>
            <w:tcW w:type="dxa" w:w="3312"/>
          </w:tcPr>
          <w:p>
            <w:r>
              <w:t>RES-024</w:t>
            </w:r>
          </w:p>
        </w:tc>
        <w:tc>
          <w:tcPr>
            <w:tcW w:type="dxa" w:w="3312"/>
          </w:tcPr>
          <w:p>
            <w:r>
              <w:t>Post-commit delivery</w:t>
            </w:r>
          </w:p>
        </w:tc>
        <w:tc>
          <w:tcPr>
            <w:tcW w:type="dxa" w:w="3312"/>
          </w:tcPr>
          <w:p>
            <w:r>
              <w:t>New generation used</w:t>
            </w:r>
          </w:p>
        </w:tc>
      </w:tr>
    </w:tbl>
    <w:p>
      <w:pPr>
        <w:pStyle w:val="Heading1"/>
      </w:pPr>
      <w:r>
        <w:t>28. Concurrency and Isolation</w:t>
      </w:r>
    </w:p>
    <w:p>
      <w:pPr>
        <w:pStyle w:val="ListBullet"/>
      </w:pPr>
      <w:r>
        <w:t>Simultaneous policy reads.</w:t>
      </w:r>
    </w:p>
    <w:p>
      <w:pPr>
        <w:pStyle w:val="ListBullet"/>
      </w:pPr>
      <w:r>
        <w:t>Policy update while deliveries evaluate.</w:t>
      </w:r>
    </w:p>
    <w:p>
      <w:pPr>
        <w:pStyle w:val="ListBullet"/>
      </w:pPr>
      <w:r>
        <w:t>Multiple applications evaluating concurrently.</w:t>
      </w:r>
    </w:p>
    <w:p>
      <w:pPr>
        <w:pStyle w:val="ListBullet"/>
      </w:pPr>
      <w:r>
        <w:t>Independent temporal state per application/user.</w:t>
      </w:r>
    </w:p>
    <w:p>
      <w:pPr>
        <w:pStyle w:val="ListBullet"/>
      </w:pPr>
      <w:r>
        <w:t>Concurrent audit events.</w:t>
      </w:r>
    </w:p>
    <w:p>
      <w:pPr>
        <w:pStyle w:val="ListBullet"/>
      </w:pPr>
      <w:r>
        <w:t>No deadlocks or partially published policy.</w:t>
      </w:r>
    </w:p>
    <w:p>
      <w:pPr>
        <w:pStyle w:val="ListBullet"/>
      </w:pPr>
      <w:r>
        <w:t>No cross-application state contamination.</w:t>
      </w:r>
    </w:p>
    <w:p>
      <w:pPr>
        <w:pStyle w:val="Heading1"/>
      </w:pPr>
      <w:r>
        <w:t>29. Multi-App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</w:tr>
      <w:tr>
        <w:tc>
          <w:tcPr>
            <w:tcW w:type="dxa" w:w="3312"/>
          </w:tcPr>
          <w:p>
            <w:r>
              <w:t>SEC-020</w:t>
            </w:r>
          </w:p>
        </w:tc>
        <w:tc>
          <w:tcPr>
            <w:tcW w:type="dxa" w:w="3312"/>
          </w:tcPr>
          <w:p>
            <w:r>
              <w:t>App A updates own policy</w:t>
            </w:r>
          </w:p>
        </w:tc>
        <w:tc>
          <w:tcPr>
            <w:tcW w:type="dxa" w:w="3312"/>
          </w:tcPr>
          <w:p>
            <w:r>
              <w:t>App B unchanged</w:t>
            </w:r>
          </w:p>
        </w:tc>
      </w:tr>
      <w:tr>
        <w:tc>
          <w:tcPr>
            <w:tcW w:type="dxa" w:w="3312"/>
          </w:tcPr>
          <w:p>
            <w:r>
              <w:t>SEC-021</w:t>
            </w:r>
          </w:p>
        </w:tc>
        <w:tc>
          <w:tcPr>
            <w:tcW w:type="dxa" w:w="3312"/>
          </w:tcPr>
          <w:p>
            <w:r>
              <w:t>App A accesses App B policy</w:t>
            </w:r>
          </w:p>
        </w:tc>
        <w:tc>
          <w:tcPr>
            <w:tcW w:type="dxa" w:w="3312"/>
          </w:tcPr>
          <w:p>
            <w:r>
              <w:t>Denied unless privileged</w:t>
            </w:r>
          </w:p>
        </w:tc>
      </w:tr>
      <w:tr>
        <w:tc>
          <w:tcPr>
            <w:tcW w:type="dxa" w:w="3312"/>
          </w:tcPr>
          <w:p>
            <w:r>
              <w:t>SEC-022</w:t>
            </w:r>
          </w:p>
        </w:tc>
        <w:tc>
          <w:tcPr>
            <w:tcW w:type="dxa" w:w="3312"/>
          </w:tcPr>
          <w:p>
            <w:r>
              <w:t>App A temporal state changes</w:t>
            </w:r>
          </w:p>
        </w:tc>
        <w:tc>
          <w:tcPr>
            <w:tcW w:type="dxa" w:w="3312"/>
          </w:tcPr>
          <w:p>
            <w:r>
              <w:t>App B unaffected</w:t>
            </w:r>
          </w:p>
        </w:tc>
      </w:tr>
      <w:tr>
        <w:tc>
          <w:tcPr>
            <w:tcW w:type="dxa" w:w="3312"/>
          </w:tcPr>
          <w:p>
            <w:r>
              <w:t>SEC-023</w:t>
            </w:r>
          </w:p>
        </w:tc>
        <w:tc>
          <w:tcPr>
            <w:tcW w:type="dxa" w:w="3312"/>
          </w:tcPr>
          <w:p>
            <w:r>
              <w:t>App A randomization state</w:t>
            </w:r>
          </w:p>
        </w:tc>
        <w:tc>
          <w:tcPr>
            <w:tcW w:type="dxa" w:w="3312"/>
          </w:tcPr>
          <w:p>
            <w:r>
              <w:t>App B unaffected</w:t>
            </w:r>
          </w:p>
        </w:tc>
      </w:tr>
      <w:tr>
        <w:tc>
          <w:tcPr>
            <w:tcW w:type="dxa" w:w="3312"/>
          </w:tcPr>
          <w:p>
            <w:r>
              <w:t>SEC-024</w:t>
            </w:r>
          </w:p>
        </w:tc>
        <w:tc>
          <w:tcPr>
            <w:tcW w:type="dxa" w:w="3312"/>
          </w:tcPr>
          <w:p>
            <w:r>
              <w:t>Different Android users</w:t>
            </w:r>
          </w:p>
        </w:tc>
        <w:tc>
          <w:tcPr>
            <w:tcW w:type="dxa" w:w="3312"/>
          </w:tcPr>
          <w:p>
            <w:r>
              <w:t>State isolated</w:t>
            </w:r>
          </w:p>
        </w:tc>
      </w:tr>
    </w:tbl>
    <w:p>
      <w:pPr>
        <w:pStyle w:val="Heading1"/>
      </w:pPr>
      <w:r>
        <w:t>30. Performance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Benchmark</w:t>
            </w:r>
          </w:p>
        </w:tc>
        <w:tc>
          <w:tcPr>
            <w:tcW w:type="dxa" w:w="4968"/>
          </w:tcPr>
          <w:p>
            <w:r>
              <w:t>V1 target</w:t>
            </w:r>
          </w:p>
        </w:tc>
      </w:tr>
      <w:tr>
        <w:tc>
          <w:tcPr>
            <w:tcW w:type="dxa" w:w="4968"/>
          </w:tcPr>
          <w:p>
            <w:r>
              <w:t>Policy lookup + evaluation</w:t>
            </w:r>
          </w:p>
        </w:tc>
        <w:tc>
          <w:tcPr>
            <w:tcW w:type="dxa" w:w="4968"/>
          </w:tcPr>
          <w:p>
            <w:r>
              <w:t>Sub-millisecond target</w:t>
            </w:r>
          </w:p>
        </w:tc>
      </w:tr>
      <w:tr>
        <w:tc>
          <w:tcPr>
            <w:tcW w:type="dxa" w:w="4968"/>
          </w:tcPr>
          <w:p>
            <w:r>
              <w:t>Grid transformation</w:t>
            </w:r>
          </w:p>
        </w:tc>
        <w:tc>
          <w:tcPr>
            <w:tcW w:type="dxa" w:w="4968"/>
          </w:tcPr>
          <w:p>
            <w:r>
              <w:t>Bounded execution</w:t>
            </w:r>
          </w:p>
        </w:tc>
      </w:tr>
      <w:tr>
        <w:tc>
          <w:tcPr>
            <w:tcW w:type="dxa" w:w="4968"/>
          </w:tcPr>
          <w:p>
            <w:r>
              <w:t>Metadata sanitization</w:t>
            </w:r>
          </w:p>
        </w:tc>
        <w:tc>
          <w:tcPr>
            <w:tcW w:type="dxa" w:w="4968"/>
          </w:tcPr>
          <w:p>
            <w:r>
              <w:t>Negligible relative to delivery</w:t>
            </w:r>
          </w:p>
        </w:tc>
      </w:tr>
      <w:tr>
        <w:tc>
          <w:tcPr>
            <w:tcW w:type="dxa" w:w="4968"/>
          </w:tcPr>
          <w:p>
            <w:r>
              <w:t>Temporal evaluation</w:t>
            </w:r>
          </w:p>
        </w:tc>
        <w:tc>
          <w:tcPr>
            <w:tcW w:type="dxa" w:w="4968"/>
          </w:tcPr>
          <w:p>
            <w:r>
              <w:t>O(1) or bounded</w:t>
            </w:r>
          </w:p>
        </w:tc>
      </w:tr>
      <w:tr>
        <w:tc>
          <w:tcPr>
            <w:tcW w:type="dxa" w:w="4968"/>
          </w:tcPr>
          <w:p>
            <w:r>
              <w:t>1000-policy snapshot access</w:t>
            </w:r>
          </w:p>
        </w:tc>
        <w:tc>
          <w:tcPr>
            <w:tcW w:type="dxa" w:w="4968"/>
          </w:tcPr>
          <w:p>
            <w:r>
              <w:t>No avoidable linear hot-path scan</w:t>
            </w:r>
          </w:p>
        </w:tc>
      </w:tr>
      <w:tr>
        <w:tc>
          <w:tcPr>
            <w:tcW w:type="dxa" w:w="4968"/>
          </w:tcPr>
          <w:p>
            <w:r>
              <w:t>Concurrent evaluation</w:t>
            </w:r>
          </w:p>
        </w:tc>
        <w:tc>
          <w:tcPr>
            <w:tcW w:type="dxa" w:w="4968"/>
          </w:tcPr>
          <w:p>
            <w:r>
              <w:t>No severe contention</w:t>
            </w:r>
          </w:p>
        </w:tc>
      </w:tr>
    </w:tbl>
    <w:p>
      <w:r>
        <w:rPr>
          <w:b w:val="0"/>
        </w:rPr>
        <w:t>Targets are engineering goals. Results must record hardware, JVM, build mode, dataset, and test count.</w:t>
      </w:r>
    </w:p>
    <w:p>
      <w:pPr>
        <w:pStyle w:val="Heading1"/>
      </w:pPr>
      <w:r>
        <w:t>31. Resource Tests</w:t>
      </w:r>
    </w:p>
    <w:p>
      <w:pPr>
        <w:pStyle w:val="ListBullet"/>
      </w:pPr>
      <w:r>
        <w:t>No unbounded temporal-history growth.</w:t>
      </w:r>
    </w:p>
    <w:p>
      <w:pPr>
        <w:pStyle w:val="ListBullet"/>
      </w:pPr>
      <w:r>
        <w:t>No persistent per-delivery accumulation.</w:t>
      </w:r>
    </w:p>
    <w:p>
      <w:pPr>
        <w:pStyle w:val="ListBullet"/>
      </w:pPr>
      <w:r>
        <w:t>Obsolete policy snapshots become collectible.</w:t>
      </w:r>
    </w:p>
    <w:p>
      <w:pPr>
        <w:pStyle w:val="ListBullet"/>
      </w:pPr>
      <w:r>
        <w:t>Audit buffering is explicitly bounded.</w:t>
      </w:r>
    </w:p>
    <w:p>
      <w:pPr>
        <w:pStyle w:val="ListBullet"/>
      </w:pPr>
      <w:r>
        <w:t>Fuzzing does not cause uncontrolled memory growth.</w:t>
      </w:r>
    </w:p>
    <w:p>
      <w:pPr>
        <w:pStyle w:val="Heading1"/>
      </w:pPr>
      <w:r>
        <w:t>32. Regression Policy</w:t>
      </w:r>
    </w:p>
    <w:p>
      <w:r>
        <w:rPr>
          <w:b w:val="0"/>
        </w:rPr>
        <w:t>Every discovered security or correctness defect becomes a permanent regression test with a stable identifier and a description of the original failure.</w:t>
      </w:r>
    </w:p>
    <w:p>
      <w:pPr>
        <w:pStyle w:val="Heading1"/>
      </w:pPr>
      <w:r>
        <w:t>33. Acceptance Gate A — Correctness</w:t>
      </w:r>
    </w:p>
    <w:p>
      <w:pPr>
        <w:pStyle w:val="ListNumber"/>
      </w:pPr>
      <w:r>
        <w:t>All validation tests pass.</w:t>
      </w:r>
    </w:p>
    <w:p>
      <w:pPr>
        <w:pStyle w:val="ListNumber"/>
      </w:pPr>
      <w:r>
        <w:t>All resolution and decision tests pass.</w:t>
      </w:r>
    </w:p>
    <w:p>
      <w:pPr>
        <w:pStyle w:val="ListNumber"/>
      </w:pPr>
      <w:r>
        <w:t>All precedence tests pass.</w:t>
      </w:r>
    </w:p>
    <w:p>
      <w:pPr>
        <w:pStyle w:val="ListNumber"/>
      </w:pPr>
      <w:r>
        <w:t>All temporal tests pass.</w:t>
      </w:r>
    </w:p>
    <w:p>
      <w:pPr>
        <w:pStyle w:val="ListNumber"/>
      </w:pPr>
      <w:r>
        <w:t>All metadata tests pass.</w:t>
      </w:r>
    </w:p>
    <w:p>
      <w:pPr>
        <w:pStyle w:val="ListNumber"/>
      </w:pPr>
      <w:r>
        <w:t>All mandatory spatial tests pass.</w:t>
      </w:r>
    </w:p>
    <w:p>
      <w:pPr>
        <w:pStyle w:val="ListNumber"/>
      </w:pPr>
      <w:r>
        <w:t>All failure tests pass.</w:t>
      </w:r>
    </w:p>
    <w:p>
      <w:pPr>
        <w:pStyle w:val="Heading1"/>
      </w:pPr>
      <w:r>
        <w:t>34. Acceptance Gate B — Security</w:t>
      </w:r>
    </w:p>
    <w:p>
      <w:pPr>
        <w:pStyle w:val="ListNumber"/>
      </w:pPr>
      <w:r>
        <w:t>All security invariants pass.</w:t>
      </w:r>
    </w:p>
    <w:p>
      <w:pPr>
        <w:pStyle w:val="ListNumber"/>
      </w:pPr>
      <w:r>
        <w:t>No transformation failure returns raw input.</w:t>
      </w:r>
    </w:p>
    <w:p>
      <w:pPr>
        <w:pStyle w:val="ListNumber"/>
      </w:pPr>
      <w:r>
        <w:t>No Android authorization ceiling is exceeded.</w:t>
      </w:r>
    </w:p>
    <w:p>
      <w:pPr>
        <w:pStyle w:val="ListNumber"/>
      </w:pPr>
      <w:r>
        <w:t>No cross-app state leakage.</w:t>
      </w:r>
    </w:p>
    <w:p>
      <w:pPr>
        <w:pStyle w:val="ListNumber"/>
      </w:pPr>
      <w:r>
        <w:t>No live-location preview path.</w:t>
      </w:r>
    </w:p>
    <w:p>
      <w:pPr>
        <w:pStyle w:val="ListNumber"/>
      </w:pPr>
      <w:r>
        <w:t>No unknown capability is silently treated as protected.</w:t>
      </w:r>
    </w:p>
    <w:p>
      <w:pPr>
        <w:pStyle w:val="Heading1"/>
      </w:pPr>
      <w:r>
        <w:t>35. Acceptance Gate C — Robustness</w:t>
      </w:r>
    </w:p>
    <w:p>
      <w:pPr>
        <w:pStyle w:val="ListNumber"/>
      </w:pPr>
      <w:r>
        <w:t>Property-based suite passes the configured minimum case count.</w:t>
      </w:r>
    </w:p>
    <w:p>
      <w:pPr>
        <w:pStyle w:val="ListNumber"/>
      </w:pPr>
      <w:r>
        <w:t>Fuzzing produces no crashes or invariant violations.</w:t>
      </w:r>
    </w:p>
    <w:p>
      <w:pPr>
        <w:pStyle w:val="ListNumber"/>
      </w:pPr>
      <w:r>
        <w:t>Concurrency tests pass.</w:t>
      </w:r>
    </w:p>
    <w:p>
      <w:pPr>
        <w:pStyle w:val="ListNumber"/>
      </w:pPr>
      <w:r>
        <w:t>Resource tests pass.</w:t>
      </w:r>
    </w:p>
    <w:p>
      <w:pPr>
        <w:pStyle w:val="ListNumber"/>
      </w:pPr>
      <w:r>
        <w:t>Regression suite passes.</w:t>
      </w:r>
    </w:p>
    <w:p>
      <w:pPr>
        <w:pStyle w:val="Heading1"/>
      </w:pPr>
      <w:r>
        <w:t>36. Acceptance Gate D — Performance</w:t>
      </w:r>
    </w:p>
    <w:p>
      <w:r>
        <w:rPr>
          <w:b w:val="0"/>
        </w:rPr>
        <w:t>The engine must meet agreed benchmark targets on the development environment before Android integration. Optimizations must remain behaviorally equivalent to the reference model.</w:t>
      </w:r>
    </w:p>
    <w:p>
      <w:pPr>
        <w:pStyle w:val="Heading1"/>
      </w:pPr>
      <w:r>
        <w:t>37. Test Report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Required</w:t>
            </w:r>
          </w:p>
        </w:tc>
      </w:tr>
      <w:tr>
        <w:tc>
          <w:tcPr>
            <w:tcW w:type="dxa" w:w="4968"/>
          </w:tcPr>
          <w:p>
            <w:r>
              <w:t>Commit/build identifier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Tool/framework versions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Environment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Test counts and results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Property-test seed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Fuzz seed/campaign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Benchmark hardware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Known limitations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Security exceptions</w:t>
            </w:r>
          </w:p>
        </w:tc>
        <w:tc>
          <w:tcPr>
            <w:tcW w:type="dxa" w:w="4968"/>
          </w:tcPr>
          <w:p>
            <w:r>
              <w:t>Explicitly documented</w:t>
            </w:r>
          </w:p>
        </w:tc>
      </w:tr>
    </w:tbl>
    <w:p>
      <w:pPr>
        <w:pStyle w:val="Heading1"/>
      </w:pPr>
      <w:r>
        <w:t>38. Frozen by This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Test categories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Security invariants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Mandatory test vectors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Acceptance gates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Property strategy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Fuzz targets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Benchmark targets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Exact test implementation</w:t>
            </w:r>
          </w:p>
        </w:tc>
        <w:tc>
          <w:tcPr>
            <w:tcW w:type="dxa" w:w="4968"/>
          </w:tcPr>
          <w:p>
            <w:r>
              <w:t>Implementation phase</w:t>
            </w:r>
          </w:p>
        </w:tc>
      </w:tr>
      <w:tr>
        <w:tc>
          <w:tcPr>
            <w:tcW w:type="dxa" w:w="4968"/>
          </w:tcPr>
          <w:p>
            <w:r>
              <w:t>AOSP integration tests</w:t>
            </w:r>
          </w:p>
        </w:tc>
        <w:tc>
          <w:tcPr>
            <w:tcW w:type="dxa" w:w="4968"/>
          </w:tcPr>
          <w:p>
            <w:r>
              <w:t>Later phase</w:t>
            </w:r>
          </w:p>
        </w:tc>
      </w:tr>
    </w:tbl>
    <w:p>
      <w:pPr>
        <w:pStyle w:val="Heading1"/>
      </w:pPr>
      <w:r>
        <w:t>39. Practical Build Gate</w:t>
      </w:r>
    </w:p>
    <w:p>
      <w:pPr>
        <w:ind w:left="288"/>
      </w:pPr>
      <w:r>
        <w:rPr>
          <w:rFonts w:ascii="Consolas" w:hAnsi="Consolas"/>
          <w:sz w:val="17"/>
        </w:rPr>
        <w:t>DOCUMENTS 01–13</w:t>
        <w:br/>
        <w:t xml:space="preserve">       ↓</w:t>
        <w:br/>
        <w:t>LocShield Policy Engine repository</w:t>
        <w:br/>
        <w:t xml:space="preserve">       ↓</w:t>
        <w:br/>
        <w:t>Model → Resolver → Evaluator</w:t>
        <w:br/>
        <w:t xml:space="preserve">       ↓</w:t>
        <w:br/>
        <w:t>Spatial → Temporal → Metadata</w:t>
        <w:br/>
        <w:t xml:space="preserve">       ↓</w:t>
        <w:br/>
        <w:t>Automated verification</w:t>
        <w:br/>
        <w:t xml:space="preserve">       ↓</w:t>
        <w:br/>
        <w:t>CORE ENGINE v0.1</w:t>
      </w:r>
    </w:p>
    <w:p>
      <w:r>
        <w:rPr>
          <w:b w:val="0"/>
        </w:rPr>
        <w:t>Documents 01–13 now provide enough specification to begin the pure Policy Engine without reopening ordinary architecture decisions.</w:t>
      </w:r>
    </w:p>
    <w:p>
      <w:pPr>
        <w:pStyle w:val="Heading1"/>
      </w:pPr>
      <w:r>
        <w:t>40. What Is Not Yet Proven</w:t>
      </w:r>
    </w:p>
    <w:p>
      <w:pPr>
        <w:pStyle w:val="ListBullet"/>
      </w:pPr>
      <w:r>
        <w:t>That all Android location channels are intercepted.</w:t>
      </w:r>
    </w:p>
    <w:p>
      <w:pPr>
        <w:pStyle w:val="ListBullet"/>
      </w:pPr>
      <w:r>
        <w:t>That Google Play services is controlled.</w:t>
      </w:r>
    </w:p>
    <w:p>
      <w:pPr>
        <w:pStyle w:val="ListBullet"/>
      </w:pPr>
      <w:r>
        <w:t>That GNSS measurements/NMEA are controlled.</w:t>
      </w:r>
    </w:p>
    <w:p>
      <w:pPr>
        <w:pStyle w:val="ListBullet"/>
      </w:pPr>
      <w:r>
        <w:t>That geofence registration is intercepted at every framework boundary.</w:t>
      </w:r>
    </w:p>
    <w:p>
      <w:pPr>
        <w:pStyle w:val="ListBullet"/>
      </w:pPr>
      <w:r>
        <w:t>That an ordinary APK can install the trusted system-service component.</w:t>
      </w:r>
    </w:p>
    <w:p>
      <w:pPr>
        <w:pStyle w:val="ListBullet"/>
      </w:pPr>
      <w:r>
        <w:t>That OEM implementations behave identically.</w:t>
      </w:r>
    </w:p>
    <w:p>
      <w:r>
        <w:rPr>
          <w:b w:val="0"/>
        </w:rPr>
        <w:t>Those require Android-specific enforcement and integration testing.</w:t>
      </w:r>
    </w:p>
    <w:p>
      <w:pPr>
        <w:pStyle w:val="Heading1"/>
      </w:pPr>
      <w:r>
        <w:t>41. Next Practical Step</w:t>
      </w:r>
    </w:p>
    <w:p>
      <w:r>
        <w:rPr>
          <w:b w:val="0"/>
        </w:rPr>
        <w:t>The next step is the first practical artifact: create the LocShield Policy Engine repository, implement the pure Kotlin/JVM core against Documents 12–13, and establish the first passing verification baseline.</w:t>
      </w:r>
    </w:p>
    <w:p>
      <w:r>
        <w:rPr>
          <w:b w:val="0"/>
        </w:rPr>
        <w:t>After that, the project returns to Android-specific enforcement work: the API &amp; Enforcement Matrix and Android 14/15/16 adapter implementation.</w:t>
      </w:r>
    </w:p>
    <w:p>
      <w:pPr>
        <w:pStyle w:val="Heading1"/>
      </w:pPr>
      <w:r>
        <w:t>42.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2026-09-28</w:t>
            </w:r>
          </w:p>
        </w:tc>
        <w:tc>
          <w:tcPr>
            <w:tcW w:type="dxa" w:w="3312"/>
          </w:tcPr>
          <w:p>
            <w:r>
              <w:t>Initial verification specification and implementation acceptance plan.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LocShield — Policy Engine Test Specification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