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C6E8" w14:textId="77777777" w:rsidR="00905A56" w:rsidRPr="00905A56" w:rsidRDefault="00905A56" w:rsidP="00905A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5A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Diabetes dataset</w:t>
      </w:r>
    </w:p>
    <w:p w14:paraId="139F787E" w14:textId="77777777" w:rsidR="00905A56" w:rsidRPr="00905A56" w:rsidRDefault="00905A56" w:rsidP="0090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 baseline variables, age, sex, body mass index, average blood pressure, and six blood serum measurements were obtained for each of n = 442 diabetes patients, as well as the response of interest, a quantitative measure of disease progression one year after baseline.</w:t>
      </w:r>
    </w:p>
    <w:p w14:paraId="67DE34D1" w14:textId="77777777" w:rsidR="00905A56" w:rsidRPr="00905A56" w:rsidRDefault="00905A56" w:rsidP="00905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5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Set Characteristics:</w:t>
      </w:r>
    </w:p>
    <w:p w14:paraId="529D14DC" w14:textId="77777777" w:rsidR="00905A56" w:rsidRPr="00905A56" w:rsidRDefault="00905A56" w:rsidP="0090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A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Instances: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442</w:t>
      </w:r>
    </w:p>
    <w:p w14:paraId="6F361B14" w14:textId="77777777" w:rsidR="00905A56" w:rsidRPr="00905A56" w:rsidRDefault="00905A56" w:rsidP="0090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A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Attributes: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First 10 columns are numeric predictive values</w:t>
      </w:r>
    </w:p>
    <w:p w14:paraId="09B9C255" w14:textId="77777777" w:rsidR="00905A56" w:rsidRPr="00905A56" w:rsidRDefault="00905A56" w:rsidP="0090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A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Target: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Column 11 is a quantitative measure of disease progression one year after baseline</w:t>
      </w:r>
    </w:p>
    <w:p w14:paraId="3660F84B" w14:textId="77777777" w:rsidR="00905A56" w:rsidRPr="00905A56" w:rsidRDefault="00905A56" w:rsidP="00905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5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Attribute Information:</w:t>
      </w:r>
    </w:p>
    <w:p w14:paraId="41221EAD" w14:textId="77777777" w:rsidR="00905A56" w:rsidRPr="00905A56" w:rsidRDefault="00905A56" w:rsidP="00905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age </w:t>
      </w:r>
      <w:proofErr w:type="spellStart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</w:t>
      </w:r>
      <w:proofErr w:type="spellEnd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years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sex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</w:t>
      </w:r>
      <w:proofErr w:type="spellStart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bmi</w:t>
      </w:r>
      <w:proofErr w:type="spellEnd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body mass index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bp average blood pressure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s1 </w:t>
      </w:r>
      <w:proofErr w:type="spellStart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tc</w:t>
      </w:r>
      <w:proofErr w:type="spellEnd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total serum cholesterol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s2 </w:t>
      </w:r>
      <w:proofErr w:type="spellStart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ldl</w:t>
      </w:r>
      <w:proofErr w:type="spellEnd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low-density lipoproteins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s3 </w:t>
      </w:r>
      <w:proofErr w:type="spellStart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hdl</w:t>
      </w:r>
      <w:proofErr w:type="spellEnd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high-density lipoproteins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s4 tch, total cholesterol / HDL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s5 </w:t>
      </w:r>
      <w:proofErr w:type="spellStart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ltg</w:t>
      </w:r>
      <w:proofErr w:type="spellEnd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possibly log of serum triglycerides level</w:t>
      </w:r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s6 </w:t>
      </w:r>
      <w:proofErr w:type="spellStart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glu</w:t>
      </w:r>
      <w:proofErr w:type="spellEnd"/>
      <w:r w:rsidRPr="00905A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blood sugar level</w:t>
      </w:r>
    </w:p>
    <w:p w14:paraId="30046290" w14:textId="77777777" w:rsidR="00695F00" w:rsidRDefault="00695F00"/>
    <w:sectPr w:rsidR="00695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18"/>
    <w:rsid w:val="000B7494"/>
    <w:rsid w:val="00451E18"/>
    <w:rsid w:val="00695F00"/>
    <w:rsid w:val="008044D3"/>
    <w:rsid w:val="00905A56"/>
    <w:rsid w:val="00CE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ED1CCC-59A5-4202-BC56-E4B289D5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Kumar</dc:creator>
  <cp:keywords/>
  <dc:description/>
  <cp:lastModifiedBy>Dushyant Kumar</cp:lastModifiedBy>
  <cp:revision>2</cp:revision>
  <dcterms:created xsi:type="dcterms:W3CDTF">2026-06-03T12:32:00Z</dcterms:created>
  <dcterms:modified xsi:type="dcterms:W3CDTF">2026-06-03T12:38:00Z</dcterms:modified>
</cp:coreProperties>
</file>