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DAF2" w14:textId="77777777" w:rsidR="00CC3982" w:rsidRPr="0064648F" w:rsidRDefault="00000000">
      <w:pPr>
        <w:spacing w:after="120"/>
        <w:jc w:val="center"/>
        <w:rPr>
          <w:sz w:val="24"/>
          <w:szCs w:val="24"/>
        </w:rPr>
      </w:pPr>
      <w:r w:rsidRPr="0064648F">
        <w:rPr>
          <w:b/>
          <w:sz w:val="24"/>
          <w:szCs w:val="24"/>
        </w:rPr>
        <w:t>BÁO CÁO NGẮN: TỔNG QUAN TÀI LIỆU BẰNG ELICIT/CONSENSUS</w:t>
      </w:r>
    </w:p>
    <w:p w14:paraId="52918194" w14:textId="77777777" w:rsidR="00CC3982" w:rsidRPr="0064648F" w:rsidRDefault="00000000">
      <w:pPr>
        <w:spacing w:after="80" w:line="259" w:lineRule="auto"/>
        <w:rPr>
          <w:sz w:val="24"/>
          <w:szCs w:val="24"/>
        </w:rPr>
      </w:pPr>
      <w:r w:rsidRPr="0064648F">
        <w:rPr>
          <w:b/>
          <w:sz w:val="24"/>
          <w:szCs w:val="24"/>
        </w:rPr>
        <w:t xml:space="preserve">Chủ đề: </w:t>
      </w:r>
      <w:r w:rsidRPr="0064648F">
        <w:rPr>
          <w:sz w:val="24"/>
          <w:szCs w:val="24"/>
        </w:rPr>
        <w:t>Ứng dụng vật liệu graphene trong điện cực âm của pin lithium-ion</w:t>
      </w:r>
    </w:p>
    <w:p w14:paraId="3324FAC9" w14:textId="77777777" w:rsidR="00CC3982" w:rsidRPr="0064648F" w:rsidRDefault="00000000">
      <w:pPr>
        <w:spacing w:after="80" w:line="259" w:lineRule="auto"/>
        <w:rPr>
          <w:sz w:val="24"/>
          <w:szCs w:val="24"/>
        </w:rPr>
      </w:pPr>
      <w:r w:rsidRPr="0064648F">
        <w:rPr>
          <w:b/>
          <w:sz w:val="24"/>
          <w:szCs w:val="24"/>
        </w:rPr>
        <w:t xml:space="preserve">Câu hỏi nghiên cứu: </w:t>
      </w:r>
      <w:r w:rsidRPr="0064648F">
        <w:rPr>
          <w:sz w:val="24"/>
          <w:szCs w:val="24"/>
        </w:rPr>
        <w:t>Graphene và các vật liệu lai graphene có giúp cải thiện dung lượng, độ bền chu kỳ và khả năng sạc/xả nhanh của điện cực âm pin lithium-ion không?</w:t>
      </w:r>
    </w:p>
    <w:p w14:paraId="2CB5B9B4" w14:textId="77777777" w:rsidR="00CC3982" w:rsidRPr="0064648F" w:rsidRDefault="00000000">
      <w:pPr>
        <w:spacing w:after="80" w:line="259" w:lineRule="auto"/>
        <w:rPr>
          <w:sz w:val="24"/>
          <w:szCs w:val="24"/>
        </w:rPr>
      </w:pPr>
      <w:r w:rsidRPr="0064648F">
        <w:rPr>
          <w:sz w:val="24"/>
          <w:szCs w:val="24"/>
        </w:rPr>
        <w:t>Công cụ và cách tìm: Em dùng cụm từ khóa trên Elicit/Consensus: “graphene composite anode lithium-ion battery cycling capacity”, “silicon graphene anode lithium-ion battery” và “graphene oxide lithium-ion battery anode”. Em ưu tiên bài có thí nghiệm pin, số liệu dung lượng/chu kỳ rõ và liên quan trực tiếp đến graphene.</w:t>
      </w:r>
    </w:p>
    <w:p w14:paraId="52A1E935" w14:textId="77777777" w:rsidR="00CC3982" w:rsidRPr="0064648F" w:rsidRDefault="00000000">
      <w:pPr>
        <w:spacing w:before="80" w:after="60"/>
        <w:rPr>
          <w:sz w:val="24"/>
          <w:szCs w:val="24"/>
        </w:rPr>
      </w:pPr>
      <w:r w:rsidRPr="0064648F">
        <w:rPr>
          <w:b/>
          <w:sz w:val="24"/>
          <w:szCs w:val="24"/>
        </w:rPr>
        <w:t>Bảng so sánh 5 bài báo phù hợp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9"/>
        <w:gridCol w:w="2451"/>
        <w:gridCol w:w="2405"/>
        <w:gridCol w:w="2561"/>
        <w:gridCol w:w="2779"/>
        <w:gridCol w:w="2255"/>
      </w:tblGrid>
      <w:tr w:rsidR="00CC3982" w:rsidRPr="0064648F" w14:paraId="4EEB6915" w14:textId="77777777">
        <w:tc>
          <w:tcPr>
            <w:tcW w:w="2400" w:type="dxa"/>
          </w:tcPr>
          <w:p w14:paraId="287C86A6" w14:textId="77777777" w:rsidR="00CC3982" w:rsidRPr="0064648F" w:rsidRDefault="00000000">
            <w:pPr>
              <w:spacing w:after="0" w:line="252" w:lineRule="auto"/>
              <w:rPr>
                <w:sz w:val="24"/>
                <w:szCs w:val="24"/>
              </w:rPr>
            </w:pPr>
            <w:r w:rsidRPr="0064648F">
              <w:rPr>
                <w:b/>
                <w:sz w:val="24"/>
                <w:szCs w:val="24"/>
              </w:rPr>
              <w:t>STT</w:t>
            </w:r>
          </w:p>
        </w:tc>
        <w:tc>
          <w:tcPr>
            <w:tcW w:w="2400" w:type="dxa"/>
          </w:tcPr>
          <w:p w14:paraId="4C465377" w14:textId="77777777" w:rsidR="00CC3982" w:rsidRPr="0064648F" w:rsidRDefault="00000000">
            <w:pPr>
              <w:spacing w:after="0" w:line="252" w:lineRule="auto"/>
              <w:rPr>
                <w:sz w:val="24"/>
                <w:szCs w:val="24"/>
              </w:rPr>
            </w:pPr>
            <w:r w:rsidRPr="0064648F">
              <w:rPr>
                <w:b/>
                <w:sz w:val="24"/>
                <w:szCs w:val="24"/>
              </w:rPr>
              <w:t>Bài báo</w:t>
            </w:r>
          </w:p>
        </w:tc>
        <w:tc>
          <w:tcPr>
            <w:tcW w:w="2400" w:type="dxa"/>
          </w:tcPr>
          <w:p w14:paraId="40FCC8CF" w14:textId="77777777" w:rsidR="00CC3982" w:rsidRPr="0064648F" w:rsidRDefault="00000000">
            <w:pPr>
              <w:spacing w:after="0" w:line="252" w:lineRule="auto"/>
              <w:rPr>
                <w:sz w:val="24"/>
                <w:szCs w:val="24"/>
              </w:rPr>
            </w:pPr>
            <w:r w:rsidRPr="0064648F">
              <w:rPr>
                <w:b/>
                <w:sz w:val="24"/>
                <w:szCs w:val="24"/>
              </w:rPr>
              <w:t>Vật liệu</w:t>
            </w:r>
          </w:p>
        </w:tc>
        <w:tc>
          <w:tcPr>
            <w:tcW w:w="2400" w:type="dxa"/>
          </w:tcPr>
          <w:p w14:paraId="3CB0791A" w14:textId="77777777" w:rsidR="00CC3982" w:rsidRPr="0064648F" w:rsidRDefault="00000000">
            <w:pPr>
              <w:spacing w:after="0" w:line="252" w:lineRule="auto"/>
              <w:rPr>
                <w:sz w:val="24"/>
                <w:szCs w:val="24"/>
              </w:rPr>
            </w:pPr>
            <w:r w:rsidRPr="0064648F">
              <w:rPr>
                <w:b/>
                <w:sz w:val="24"/>
                <w:szCs w:val="24"/>
              </w:rPr>
              <w:t>Phương pháp nghiên cứu</w:t>
            </w:r>
          </w:p>
        </w:tc>
        <w:tc>
          <w:tcPr>
            <w:tcW w:w="2400" w:type="dxa"/>
          </w:tcPr>
          <w:p w14:paraId="5922B45C" w14:textId="77777777" w:rsidR="00CC3982" w:rsidRPr="0064648F" w:rsidRDefault="00000000">
            <w:pPr>
              <w:spacing w:after="0" w:line="252" w:lineRule="auto"/>
              <w:rPr>
                <w:sz w:val="24"/>
                <w:szCs w:val="24"/>
              </w:rPr>
            </w:pPr>
            <w:r w:rsidRPr="0064648F">
              <w:rPr>
                <w:b/>
                <w:sz w:val="24"/>
                <w:szCs w:val="24"/>
              </w:rPr>
              <w:t>Kết quả chính</w:t>
            </w:r>
          </w:p>
        </w:tc>
        <w:tc>
          <w:tcPr>
            <w:tcW w:w="2400" w:type="dxa"/>
          </w:tcPr>
          <w:p w14:paraId="236E0610" w14:textId="77777777" w:rsidR="00CC3982" w:rsidRPr="0064648F" w:rsidRDefault="00000000">
            <w:pPr>
              <w:spacing w:after="0" w:line="252" w:lineRule="auto"/>
              <w:rPr>
                <w:sz w:val="24"/>
                <w:szCs w:val="24"/>
              </w:rPr>
            </w:pPr>
            <w:r w:rsidRPr="0064648F">
              <w:rPr>
                <w:b/>
                <w:sz w:val="24"/>
                <w:szCs w:val="24"/>
              </w:rPr>
              <w:t>Nhận xét ngắn</w:t>
            </w:r>
          </w:p>
        </w:tc>
      </w:tr>
      <w:tr w:rsidR="00CC3982" w:rsidRPr="0064648F" w14:paraId="29DA80CC" w14:textId="77777777">
        <w:tc>
          <w:tcPr>
            <w:tcW w:w="792" w:type="dxa"/>
          </w:tcPr>
          <w:p w14:paraId="382B193B" w14:textId="77777777" w:rsidR="00CC3982" w:rsidRPr="0064648F" w:rsidRDefault="00000000">
            <w:pPr>
              <w:spacing w:after="0" w:line="252" w:lineRule="auto"/>
              <w:rPr>
                <w:sz w:val="24"/>
                <w:szCs w:val="24"/>
              </w:rPr>
            </w:pPr>
            <w:r w:rsidRPr="0064648F">
              <w:rPr>
                <w:sz w:val="24"/>
                <w:szCs w:val="24"/>
              </w:rPr>
              <w:t>1</w:t>
            </w:r>
          </w:p>
        </w:tc>
        <w:tc>
          <w:tcPr>
            <w:tcW w:w="2880" w:type="dxa"/>
          </w:tcPr>
          <w:p w14:paraId="6873B4AA" w14:textId="77777777" w:rsidR="00CC3982" w:rsidRPr="0064648F" w:rsidRDefault="00000000">
            <w:pPr>
              <w:spacing w:after="0" w:line="252" w:lineRule="auto"/>
              <w:rPr>
                <w:sz w:val="24"/>
                <w:szCs w:val="24"/>
              </w:rPr>
            </w:pPr>
            <w:r w:rsidRPr="0064648F">
              <w:rPr>
                <w:sz w:val="24"/>
                <w:szCs w:val="24"/>
              </w:rPr>
              <w:t>Mao et al. (2015), NPG Asia Materials [1]</w:t>
            </w:r>
          </w:p>
        </w:tc>
        <w:tc>
          <w:tcPr>
            <w:tcW w:w="2088" w:type="dxa"/>
          </w:tcPr>
          <w:p w14:paraId="39E6BB7E" w14:textId="77777777" w:rsidR="00CC3982" w:rsidRPr="0064648F" w:rsidRDefault="00000000">
            <w:pPr>
              <w:spacing w:after="0" w:line="252" w:lineRule="auto"/>
              <w:rPr>
                <w:sz w:val="24"/>
                <w:szCs w:val="24"/>
              </w:rPr>
            </w:pPr>
            <w:r w:rsidRPr="0064648F">
              <w:rPr>
                <w:sz w:val="24"/>
                <w:szCs w:val="24"/>
              </w:rPr>
              <w:t>Li4Ti5O12/graphene</w:t>
            </w:r>
          </w:p>
        </w:tc>
        <w:tc>
          <w:tcPr>
            <w:tcW w:w="2880" w:type="dxa"/>
          </w:tcPr>
          <w:p w14:paraId="63B3B387" w14:textId="77777777" w:rsidR="00CC3982" w:rsidRPr="0064648F" w:rsidRDefault="00000000">
            <w:pPr>
              <w:spacing w:after="0" w:line="252" w:lineRule="auto"/>
              <w:rPr>
                <w:sz w:val="24"/>
                <w:szCs w:val="24"/>
              </w:rPr>
            </w:pPr>
            <w:r w:rsidRPr="0064648F">
              <w:rPr>
                <w:sz w:val="24"/>
                <w:szCs w:val="24"/>
              </w:rPr>
              <w:t>Tổng hợp một bước bằng aerosol từ GO, tiền chất Li và Ti; kiểm tra điện hóa điện cực âm.</w:t>
            </w:r>
          </w:p>
        </w:tc>
        <w:tc>
          <w:tcPr>
            <w:tcW w:w="3240" w:type="dxa"/>
          </w:tcPr>
          <w:p w14:paraId="7FFB2B50" w14:textId="77777777" w:rsidR="00CC3982" w:rsidRPr="0064648F" w:rsidRDefault="00000000">
            <w:pPr>
              <w:spacing w:after="0" w:line="252" w:lineRule="auto"/>
              <w:rPr>
                <w:sz w:val="24"/>
                <w:szCs w:val="24"/>
              </w:rPr>
            </w:pPr>
            <w:r w:rsidRPr="0064648F">
              <w:rPr>
                <w:sz w:val="24"/>
                <w:szCs w:val="24"/>
              </w:rPr>
              <w:t>Giữ 88% dung lượng sau 5000 chu kỳ ở 1250 mA g-1; ở 5000 mA g-1 vẫn đạt khoảng 60% dung lượng so với 12,5 mA g-1.</w:t>
            </w:r>
          </w:p>
        </w:tc>
        <w:tc>
          <w:tcPr>
            <w:tcW w:w="2088" w:type="dxa"/>
          </w:tcPr>
          <w:p w14:paraId="61B9A421" w14:textId="77777777" w:rsidR="00CC3982" w:rsidRPr="0064648F" w:rsidRDefault="00000000">
            <w:pPr>
              <w:spacing w:after="0" w:line="252" w:lineRule="auto"/>
              <w:rPr>
                <w:sz w:val="24"/>
                <w:szCs w:val="24"/>
              </w:rPr>
            </w:pPr>
            <w:r w:rsidRPr="0064648F">
              <w:rPr>
                <w:sz w:val="24"/>
                <w:szCs w:val="24"/>
              </w:rPr>
              <w:t>Rất mạnh về độ bền chu kỳ và sạc/xả nhanh.</w:t>
            </w:r>
          </w:p>
        </w:tc>
      </w:tr>
      <w:tr w:rsidR="00CC3982" w:rsidRPr="0064648F" w14:paraId="0D5DABF7" w14:textId="77777777">
        <w:tc>
          <w:tcPr>
            <w:tcW w:w="792" w:type="dxa"/>
          </w:tcPr>
          <w:p w14:paraId="3E8BE0C9" w14:textId="77777777" w:rsidR="00CC3982" w:rsidRPr="0064648F" w:rsidRDefault="00000000">
            <w:pPr>
              <w:spacing w:after="0" w:line="252" w:lineRule="auto"/>
              <w:rPr>
                <w:sz w:val="24"/>
                <w:szCs w:val="24"/>
              </w:rPr>
            </w:pPr>
            <w:r w:rsidRPr="0064648F">
              <w:rPr>
                <w:sz w:val="24"/>
                <w:szCs w:val="24"/>
              </w:rPr>
              <w:t>2</w:t>
            </w:r>
          </w:p>
        </w:tc>
        <w:tc>
          <w:tcPr>
            <w:tcW w:w="2880" w:type="dxa"/>
          </w:tcPr>
          <w:p w14:paraId="173B4E39" w14:textId="77777777" w:rsidR="00CC3982" w:rsidRPr="0064648F" w:rsidRDefault="00000000">
            <w:pPr>
              <w:spacing w:after="0" w:line="252" w:lineRule="auto"/>
              <w:rPr>
                <w:sz w:val="24"/>
                <w:szCs w:val="24"/>
              </w:rPr>
            </w:pPr>
            <w:r w:rsidRPr="0064648F">
              <w:rPr>
                <w:sz w:val="24"/>
                <w:szCs w:val="24"/>
              </w:rPr>
              <w:t>Liu et al. (2015), Scientific Reports [2]</w:t>
            </w:r>
          </w:p>
        </w:tc>
        <w:tc>
          <w:tcPr>
            <w:tcW w:w="2088" w:type="dxa"/>
          </w:tcPr>
          <w:p w14:paraId="593493F5" w14:textId="77777777" w:rsidR="00CC3982" w:rsidRPr="0064648F" w:rsidRDefault="00000000">
            <w:pPr>
              <w:spacing w:after="0" w:line="252" w:lineRule="auto"/>
              <w:rPr>
                <w:sz w:val="24"/>
                <w:szCs w:val="24"/>
              </w:rPr>
            </w:pPr>
            <w:r w:rsidRPr="0064648F">
              <w:rPr>
                <w:sz w:val="24"/>
                <w:szCs w:val="24"/>
              </w:rPr>
              <w:t>SnO2/graphene</w:t>
            </w:r>
          </w:p>
        </w:tc>
        <w:tc>
          <w:tcPr>
            <w:tcW w:w="2880" w:type="dxa"/>
          </w:tcPr>
          <w:p w14:paraId="511D0122" w14:textId="77777777" w:rsidR="00CC3982" w:rsidRPr="0064648F" w:rsidRDefault="00000000">
            <w:pPr>
              <w:spacing w:after="0" w:line="252" w:lineRule="auto"/>
              <w:rPr>
                <w:sz w:val="24"/>
                <w:szCs w:val="24"/>
              </w:rPr>
            </w:pPr>
            <w:r w:rsidRPr="0064648F">
              <w:rPr>
                <w:sz w:val="24"/>
                <w:szCs w:val="24"/>
              </w:rPr>
              <w:t>Tổng hợp microwave-hydrothermal; hạt SnO2 dưới 3,5 nm bám trên graphene; đo sạc/xả nhiều mật độ dòng.</w:t>
            </w:r>
          </w:p>
        </w:tc>
        <w:tc>
          <w:tcPr>
            <w:tcW w:w="3240" w:type="dxa"/>
          </w:tcPr>
          <w:p w14:paraId="60C15B1A" w14:textId="77777777" w:rsidR="00CC3982" w:rsidRPr="0064648F" w:rsidRDefault="00000000">
            <w:pPr>
              <w:spacing w:after="0" w:line="252" w:lineRule="auto"/>
              <w:rPr>
                <w:sz w:val="24"/>
                <w:szCs w:val="24"/>
              </w:rPr>
            </w:pPr>
            <w:r w:rsidRPr="0064648F">
              <w:rPr>
                <w:sz w:val="24"/>
                <w:szCs w:val="24"/>
              </w:rPr>
              <w:t>Sau 100 chu kỳ còn 1359 mAh g-1 ở 100 mA g-1; ở 1000 mA g-1 còn 677 mAh g-1 sau 1000 chu kỳ.</w:t>
            </w:r>
          </w:p>
        </w:tc>
        <w:tc>
          <w:tcPr>
            <w:tcW w:w="2088" w:type="dxa"/>
          </w:tcPr>
          <w:p w14:paraId="74D0E7E8" w14:textId="77777777" w:rsidR="00CC3982" w:rsidRPr="0064648F" w:rsidRDefault="00000000">
            <w:pPr>
              <w:spacing w:after="0" w:line="252" w:lineRule="auto"/>
              <w:rPr>
                <w:sz w:val="24"/>
                <w:szCs w:val="24"/>
              </w:rPr>
            </w:pPr>
            <w:r w:rsidRPr="0064648F">
              <w:rPr>
                <w:sz w:val="24"/>
                <w:szCs w:val="24"/>
              </w:rPr>
              <w:t>Dung lượng cao, graphene giúp hạn chế kết tụ và biến đổi thể tích.</w:t>
            </w:r>
          </w:p>
        </w:tc>
      </w:tr>
      <w:tr w:rsidR="00CC3982" w:rsidRPr="0064648F" w14:paraId="2DE61732" w14:textId="77777777">
        <w:tc>
          <w:tcPr>
            <w:tcW w:w="792" w:type="dxa"/>
          </w:tcPr>
          <w:p w14:paraId="5D9ADFCC" w14:textId="77777777" w:rsidR="00CC3982" w:rsidRPr="0064648F" w:rsidRDefault="00000000">
            <w:pPr>
              <w:spacing w:after="0" w:line="252" w:lineRule="auto"/>
              <w:rPr>
                <w:sz w:val="24"/>
                <w:szCs w:val="24"/>
              </w:rPr>
            </w:pPr>
            <w:r w:rsidRPr="0064648F">
              <w:rPr>
                <w:sz w:val="24"/>
                <w:szCs w:val="24"/>
              </w:rPr>
              <w:t>3</w:t>
            </w:r>
          </w:p>
        </w:tc>
        <w:tc>
          <w:tcPr>
            <w:tcW w:w="2880" w:type="dxa"/>
          </w:tcPr>
          <w:p w14:paraId="19887060" w14:textId="77777777" w:rsidR="00CC3982" w:rsidRPr="0064648F" w:rsidRDefault="00000000">
            <w:pPr>
              <w:spacing w:after="0" w:line="252" w:lineRule="auto"/>
              <w:rPr>
                <w:sz w:val="24"/>
                <w:szCs w:val="24"/>
              </w:rPr>
            </w:pPr>
            <w:r w:rsidRPr="0064648F">
              <w:rPr>
                <w:sz w:val="24"/>
                <w:szCs w:val="24"/>
              </w:rPr>
              <w:t>Xu et al. (2015), ACS Applied Materials &amp; Interfaces [3]</w:t>
            </w:r>
          </w:p>
        </w:tc>
        <w:tc>
          <w:tcPr>
            <w:tcW w:w="2088" w:type="dxa"/>
          </w:tcPr>
          <w:p w14:paraId="224BCF7E" w14:textId="77777777" w:rsidR="00CC3982" w:rsidRPr="0064648F" w:rsidRDefault="00000000">
            <w:pPr>
              <w:spacing w:after="0" w:line="252" w:lineRule="auto"/>
              <w:rPr>
                <w:sz w:val="24"/>
                <w:szCs w:val="24"/>
              </w:rPr>
            </w:pPr>
            <w:r w:rsidRPr="0064648F">
              <w:rPr>
                <w:sz w:val="24"/>
                <w:szCs w:val="24"/>
              </w:rPr>
              <w:t>FTO/RGO</w:t>
            </w:r>
          </w:p>
        </w:tc>
        <w:tc>
          <w:tcPr>
            <w:tcW w:w="2880" w:type="dxa"/>
          </w:tcPr>
          <w:p w14:paraId="5163EC97" w14:textId="77777777" w:rsidR="00CC3982" w:rsidRPr="0064648F" w:rsidRDefault="00000000">
            <w:pPr>
              <w:spacing w:after="0" w:line="252" w:lineRule="auto"/>
              <w:rPr>
                <w:sz w:val="24"/>
                <w:szCs w:val="24"/>
              </w:rPr>
            </w:pPr>
            <w:r w:rsidRPr="0064648F">
              <w:rPr>
                <w:sz w:val="24"/>
                <w:szCs w:val="24"/>
              </w:rPr>
              <w:t>Gắn nanocrystal fluorine-doped tin oxide lên reduced graphene oxide bằng xử lý thủy nhiệt.</w:t>
            </w:r>
          </w:p>
        </w:tc>
        <w:tc>
          <w:tcPr>
            <w:tcW w:w="3240" w:type="dxa"/>
          </w:tcPr>
          <w:p w14:paraId="01783234" w14:textId="77777777" w:rsidR="00CC3982" w:rsidRPr="0064648F" w:rsidRDefault="00000000">
            <w:pPr>
              <w:spacing w:after="0" w:line="252" w:lineRule="auto"/>
              <w:rPr>
                <w:sz w:val="24"/>
                <w:szCs w:val="24"/>
              </w:rPr>
            </w:pPr>
            <w:r w:rsidRPr="0064648F">
              <w:rPr>
                <w:sz w:val="24"/>
                <w:szCs w:val="24"/>
              </w:rPr>
              <w:t>Giữ 1439 mAh g-1 sau 200 chu kỳ ở 100 mA g-1; đạt 1148 mAh g-1 ở 1000 mA g-1.</w:t>
            </w:r>
          </w:p>
        </w:tc>
        <w:tc>
          <w:tcPr>
            <w:tcW w:w="2088" w:type="dxa"/>
          </w:tcPr>
          <w:p w14:paraId="7B2AA418" w14:textId="77777777" w:rsidR="00CC3982" w:rsidRPr="0064648F" w:rsidRDefault="00000000">
            <w:pPr>
              <w:spacing w:after="0" w:line="252" w:lineRule="auto"/>
              <w:rPr>
                <w:sz w:val="24"/>
                <w:szCs w:val="24"/>
              </w:rPr>
            </w:pPr>
            <w:r w:rsidRPr="0064648F">
              <w:rPr>
                <w:sz w:val="24"/>
                <w:szCs w:val="24"/>
              </w:rPr>
              <w:t>Hiệu năng cao nhờ RGO dẫn điện và lớp SEI ổn định hơn.</w:t>
            </w:r>
          </w:p>
        </w:tc>
      </w:tr>
      <w:tr w:rsidR="00CC3982" w:rsidRPr="0064648F" w14:paraId="72BED3BE" w14:textId="77777777">
        <w:tc>
          <w:tcPr>
            <w:tcW w:w="792" w:type="dxa"/>
          </w:tcPr>
          <w:p w14:paraId="6F149C86" w14:textId="77777777" w:rsidR="00CC3982" w:rsidRPr="0064648F" w:rsidRDefault="00000000">
            <w:pPr>
              <w:spacing w:after="0" w:line="252" w:lineRule="auto"/>
              <w:rPr>
                <w:sz w:val="24"/>
                <w:szCs w:val="24"/>
              </w:rPr>
            </w:pPr>
            <w:r w:rsidRPr="0064648F">
              <w:rPr>
                <w:sz w:val="24"/>
                <w:szCs w:val="24"/>
              </w:rPr>
              <w:t>4</w:t>
            </w:r>
          </w:p>
        </w:tc>
        <w:tc>
          <w:tcPr>
            <w:tcW w:w="2880" w:type="dxa"/>
          </w:tcPr>
          <w:p w14:paraId="04C5A5D6" w14:textId="77777777" w:rsidR="00CC3982" w:rsidRPr="0064648F" w:rsidRDefault="00000000">
            <w:pPr>
              <w:spacing w:after="0" w:line="252" w:lineRule="auto"/>
              <w:rPr>
                <w:sz w:val="24"/>
                <w:szCs w:val="24"/>
              </w:rPr>
            </w:pPr>
            <w:r w:rsidRPr="0064648F">
              <w:rPr>
                <w:sz w:val="24"/>
                <w:szCs w:val="24"/>
              </w:rPr>
              <w:t>Park et al. (2020), Scientific Reports [4]</w:t>
            </w:r>
          </w:p>
        </w:tc>
        <w:tc>
          <w:tcPr>
            <w:tcW w:w="2088" w:type="dxa"/>
          </w:tcPr>
          <w:p w14:paraId="2D77BE9D" w14:textId="77777777" w:rsidR="00CC3982" w:rsidRPr="0064648F" w:rsidRDefault="00000000">
            <w:pPr>
              <w:spacing w:after="0" w:line="252" w:lineRule="auto"/>
              <w:rPr>
                <w:sz w:val="24"/>
                <w:szCs w:val="24"/>
              </w:rPr>
            </w:pPr>
            <w:r w:rsidRPr="0064648F">
              <w:rPr>
                <w:sz w:val="24"/>
                <w:szCs w:val="24"/>
              </w:rPr>
              <w:t>Si/CNF/rGO</w:t>
            </w:r>
          </w:p>
        </w:tc>
        <w:tc>
          <w:tcPr>
            <w:tcW w:w="2880" w:type="dxa"/>
          </w:tcPr>
          <w:p w14:paraId="65D84587" w14:textId="77777777" w:rsidR="00CC3982" w:rsidRPr="0064648F" w:rsidRDefault="00000000">
            <w:pPr>
              <w:spacing w:after="0" w:line="252" w:lineRule="auto"/>
              <w:rPr>
                <w:sz w:val="24"/>
                <w:szCs w:val="24"/>
              </w:rPr>
            </w:pPr>
            <w:r w:rsidRPr="0064648F">
              <w:rPr>
                <w:sz w:val="24"/>
                <w:szCs w:val="24"/>
              </w:rPr>
              <w:t>Trộn vật lý Si nanoparticle, carbon nanofiber và rGO rồi khử nhiệt; so sánh nhiều tỉ lệ vật liệu.</w:t>
            </w:r>
          </w:p>
        </w:tc>
        <w:tc>
          <w:tcPr>
            <w:tcW w:w="3240" w:type="dxa"/>
          </w:tcPr>
          <w:p w14:paraId="34F04A99" w14:textId="77777777" w:rsidR="00CC3982" w:rsidRPr="0064648F" w:rsidRDefault="00000000">
            <w:pPr>
              <w:spacing w:after="0" w:line="252" w:lineRule="auto"/>
              <w:rPr>
                <w:sz w:val="24"/>
                <w:szCs w:val="24"/>
              </w:rPr>
            </w:pPr>
            <w:r w:rsidRPr="0064648F">
              <w:rPr>
                <w:sz w:val="24"/>
                <w:szCs w:val="24"/>
              </w:rPr>
              <w:t xml:space="preserve">Mẫu </w:t>
            </w:r>
            <w:proofErr w:type="gramStart"/>
            <w:r w:rsidRPr="0064648F">
              <w:rPr>
                <w:sz w:val="24"/>
                <w:szCs w:val="24"/>
              </w:rPr>
              <w:t>Si:CNF</w:t>
            </w:r>
            <w:proofErr w:type="gramEnd"/>
            <w:r w:rsidRPr="0064648F">
              <w:rPr>
                <w:sz w:val="24"/>
                <w:szCs w:val="24"/>
              </w:rPr>
              <w:t>/rGO = 1:1 duy trì khoảng 964,68 mAh g-1 sau 100 chu kỳ ở 0,1 A g-1.</w:t>
            </w:r>
          </w:p>
        </w:tc>
        <w:tc>
          <w:tcPr>
            <w:tcW w:w="2088" w:type="dxa"/>
          </w:tcPr>
          <w:p w14:paraId="016AA168" w14:textId="77777777" w:rsidR="00CC3982" w:rsidRPr="0064648F" w:rsidRDefault="00000000">
            <w:pPr>
              <w:spacing w:after="0" w:line="252" w:lineRule="auto"/>
              <w:rPr>
                <w:sz w:val="24"/>
                <w:szCs w:val="24"/>
              </w:rPr>
            </w:pPr>
            <w:r w:rsidRPr="0064648F">
              <w:rPr>
                <w:sz w:val="24"/>
                <w:szCs w:val="24"/>
              </w:rPr>
              <w:t>Cân bằng tốt giữa dung lượng của Si và độ ổn định nhờ mạng graphene/CNF.</w:t>
            </w:r>
          </w:p>
        </w:tc>
      </w:tr>
      <w:tr w:rsidR="00CC3982" w:rsidRPr="0064648F" w14:paraId="18950E77" w14:textId="77777777">
        <w:tc>
          <w:tcPr>
            <w:tcW w:w="792" w:type="dxa"/>
          </w:tcPr>
          <w:p w14:paraId="1DCE0C60" w14:textId="77777777" w:rsidR="00CC3982" w:rsidRPr="0064648F" w:rsidRDefault="00000000">
            <w:pPr>
              <w:spacing w:after="0" w:line="252" w:lineRule="auto"/>
              <w:rPr>
                <w:sz w:val="24"/>
                <w:szCs w:val="24"/>
              </w:rPr>
            </w:pPr>
            <w:r w:rsidRPr="0064648F">
              <w:rPr>
                <w:sz w:val="24"/>
                <w:szCs w:val="24"/>
              </w:rPr>
              <w:t>5</w:t>
            </w:r>
          </w:p>
        </w:tc>
        <w:tc>
          <w:tcPr>
            <w:tcW w:w="2880" w:type="dxa"/>
          </w:tcPr>
          <w:p w14:paraId="04BD708E" w14:textId="77777777" w:rsidR="00CC3982" w:rsidRPr="0064648F" w:rsidRDefault="00000000">
            <w:pPr>
              <w:spacing w:after="0" w:line="252" w:lineRule="auto"/>
              <w:rPr>
                <w:sz w:val="24"/>
                <w:szCs w:val="24"/>
              </w:rPr>
            </w:pPr>
            <w:r w:rsidRPr="0064648F">
              <w:rPr>
                <w:sz w:val="24"/>
                <w:szCs w:val="24"/>
              </w:rPr>
              <w:t>Nguyen et al. (2025), RSC Advances [5]</w:t>
            </w:r>
          </w:p>
        </w:tc>
        <w:tc>
          <w:tcPr>
            <w:tcW w:w="2088" w:type="dxa"/>
          </w:tcPr>
          <w:p w14:paraId="7293BB78" w14:textId="77777777" w:rsidR="00CC3982" w:rsidRPr="0064648F" w:rsidRDefault="00000000">
            <w:pPr>
              <w:spacing w:after="0" w:line="252" w:lineRule="auto"/>
              <w:rPr>
                <w:sz w:val="24"/>
                <w:szCs w:val="24"/>
              </w:rPr>
            </w:pPr>
            <w:r w:rsidRPr="0064648F">
              <w:rPr>
                <w:sz w:val="24"/>
                <w:szCs w:val="24"/>
              </w:rPr>
              <w:t>GNs@MnO2</w:t>
            </w:r>
          </w:p>
        </w:tc>
        <w:tc>
          <w:tcPr>
            <w:tcW w:w="2880" w:type="dxa"/>
          </w:tcPr>
          <w:p w14:paraId="288BDA2A" w14:textId="77777777" w:rsidR="00CC3982" w:rsidRPr="0064648F" w:rsidRDefault="00000000">
            <w:pPr>
              <w:spacing w:after="0" w:line="252" w:lineRule="auto"/>
              <w:rPr>
                <w:sz w:val="24"/>
                <w:szCs w:val="24"/>
              </w:rPr>
            </w:pPr>
            <w:r w:rsidRPr="0064648F">
              <w:rPr>
                <w:sz w:val="24"/>
                <w:szCs w:val="24"/>
              </w:rPr>
              <w:t xml:space="preserve">Tạo composite MnO2 trên graphene oxide nanosheets; lắp pin </w:t>
            </w:r>
            <w:r w:rsidRPr="0064648F">
              <w:rPr>
                <w:sz w:val="24"/>
                <w:szCs w:val="24"/>
              </w:rPr>
              <w:lastRenderedPageBreak/>
              <w:t>half-cell CR2032 và đo CV, EIS, sạc/xả.</w:t>
            </w:r>
          </w:p>
        </w:tc>
        <w:tc>
          <w:tcPr>
            <w:tcW w:w="3240" w:type="dxa"/>
          </w:tcPr>
          <w:p w14:paraId="183D4292" w14:textId="77777777" w:rsidR="00CC3982" w:rsidRPr="0064648F" w:rsidRDefault="00000000">
            <w:pPr>
              <w:spacing w:after="0" w:line="252" w:lineRule="auto"/>
              <w:rPr>
                <w:sz w:val="24"/>
                <w:szCs w:val="24"/>
              </w:rPr>
            </w:pPr>
            <w:r w:rsidRPr="0064648F">
              <w:rPr>
                <w:sz w:val="24"/>
                <w:szCs w:val="24"/>
              </w:rPr>
              <w:lastRenderedPageBreak/>
              <w:t xml:space="preserve">Mẫu GM005 đạt 382,1 mAh g-1 và giữ 136,83% sau 100 chu </w:t>
            </w:r>
            <w:r w:rsidRPr="0064648F">
              <w:rPr>
                <w:sz w:val="24"/>
                <w:szCs w:val="24"/>
              </w:rPr>
              <w:lastRenderedPageBreak/>
              <w:t>kỳ; ở 5,0 A g-1 còn 235,8 mAh g-1.</w:t>
            </w:r>
          </w:p>
        </w:tc>
        <w:tc>
          <w:tcPr>
            <w:tcW w:w="2088" w:type="dxa"/>
          </w:tcPr>
          <w:p w14:paraId="012F8F31" w14:textId="77777777" w:rsidR="00CC3982" w:rsidRPr="0064648F" w:rsidRDefault="00000000">
            <w:pPr>
              <w:spacing w:after="0" w:line="252" w:lineRule="auto"/>
              <w:rPr>
                <w:sz w:val="24"/>
                <w:szCs w:val="24"/>
              </w:rPr>
            </w:pPr>
            <w:r w:rsidRPr="0064648F">
              <w:rPr>
                <w:sz w:val="24"/>
                <w:szCs w:val="24"/>
              </w:rPr>
              <w:lastRenderedPageBreak/>
              <w:t xml:space="preserve">Dung lượng không cao nhất, nhưng quy trình có hướng </w:t>
            </w:r>
            <w:r w:rsidRPr="0064648F">
              <w:rPr>
                <w:sz w:val="24"/>
                <w:szCs w:val="24"/>
              </w:rPr>
              <w:lastRenderedPageBreak/>
              <w:t>bền vững vì tận dụng nguồn graphene tái chế.</w:t>
            </w:r>
          </w:p>
        </w:tc>
      </w:tr>
    </w:tbl>
    <w:p w14:paraId="29589F89" w14:textId="77777777" w:rsidR="00CC3982" w:rsidRPr="0064648F" w:rsidRDefault="00000000">
      <w:pPr>
        <w:spacing w:before="80" w:after="60"/>
        <w:rPr>
          <w:sz w:val="24"/>
          <w:szCs w:val="24"/>
        </w:rPr>
      </w:pPr>
      <w:r w:rsidRPr="0064648F">
        <w:rPr>
          <w:b/>
          <w:sz w:val="24"/>
          <w:szCs w:val="24"/>
        </w:rPr>
        <w:lastRenderedPageBreak/>
        <w:t>Nhận xét tổng hợp</w:t>
      </w:r>
    </w:p>
    <w:p w14:paraId="47ED0181" w14:textId="77777777" w:rsidR="00CC3982" w:rsidRPr="0064648F" w:rsidRDefault="00000000">
      <w:pPr>
        <w:spacing w:after="80" w:line="259" w:lineRule="auto"/>
        <w:rPr>
          <w:sz w:val="24"/>
          <w:szCs w:val="24"/>
        </w:rPr>
      </w:pPr>
      <w:r w:rsidRPr="0064648F">
        <w:rPr>
          <w:sz w:val="24"/>
          <w:szCs w:val="24"/>
        </w:rPr>
        <w:t>Nhìn chung, 5 bài báo đều cho thấy graphene có vai trò quan trọng trong điện cực âm pin lithium-ion. Điểm chung là graphene không chỉ đóng vai trò vật liệu lưu trữ lithium, mà còn tạo mạng dẫn điện, hạn chế sự kết tụ của hạt hoạt tính và giúp điện cực chịu được biến đổi thể tích khi sạc/xả.</w:t>
      </w:r>
    </w:p>
    <w:p w14:paraId="6A5F92EE" w14:textId="77777777" w:rsidR="00CC3982" w:rsidRPr="0064648F" w:rsidRDefault="00000000">
      <w:pPr>
        <w:spacing w:after="80" w:line="259" w:lineRule="auto"/>
        <w:rPr>
          <w:sz w:val="24"/>
          <w:szCs w:val="24"/>
        </w:rPr>
      </w:pPr>
      <w:r w:rsidRPr="0064648F">
        <w:rPr>
          <w:sz w:val="24"/>
          <w:szCs w:val="24"/>
        </w:rPr>
        <w:t>Các vật liệu chứa SnO2 hoặc FTO/RGO cho dung lượng rất cao, nhưng vẫn cần chú ý vấn đề giãn nở thể tích và độ ổn định lâu dài. Vật liệu Si/CNF/rGO cũng có tiềm năng vì silicon có dung lượng lý thuyết lớn, còn graphene và carbon nanofiber giúp giảm nứt gãy điện cực. Trong khi đó, LTO/graphene nổi bật nhất về độ bền chu kỳ, phù hợp hơn khi ưu tiên an toàn và tuổi thọ pin.</w:t>
      </w:r>
    </w:p>
    <w:p w14:paraId="6F94AD8B" w14:textId="77777777" w:rsidR="00CC3982" w:rsidRPr="0064648F" w:rsidRDefault="00000000">
      <w:pPr>
        <w:spacing w:after="80" w:line="259" w:lineRule="auto"/>
        <w:rPr>
          <w:sz w:val="24"/>
          <w:szCs w:val="24"/>
        </w:rPr>
      </w:pPr>
      <w:r w:rsidRPr="0064648F">
        <w:rPr>
          <w:sz w:val="24"/>
          <w:szCs w:val="24"/>
        </w:rPr>
        <w:t>Kết luận ngắn: Graphene có hiệu quả rõ trong việc cải thiện hiệu năng điện cực âm, nhưng hiệu quả phụ thuộc nhiều vào vật liệu kết hợp và cách tổng hợp. Nếu mục tiêu là dung lượng cao, các composite SnO2/graphene, FTO/RGO hoặc Si/CNF/rGO đáng chú ý. Nếu mục tiêu là tuổi thọ và tốc độ sạc/xả, LTO/graphene là hướng rất mạnh.</w:t>
      </w:r>
    </w:p>
    <w:p w14:paraId="35D29BB7" w14:textId="77777777" w:rsidR="00CC3982" w:rsidRPr="0064648F" w:rsidRDefault="00000000">
      <w:pPr>
        <w:spacing w:before="80" w:after="60"/>
        <w:rPr>
          <w:sz w:val="24"/>
          <w:szCs w:val="24"/>
        </w:rPr>
      </w:pPr>
      <w:r w:rsidRPr="0064648F">
        <w:rPr>
          <w:b/>
          <w:sz w:val="24"/>
          <w:szCs w:val="24"/>
        </w:rPr>
        <w:t>Tài liệu tham khảo</w:t>
      </w:r>
    </w:p>
    <w:p w14:paraId="6BAC9CCF" w14:textId="77777777" w:rsidR="00CC3982" w:rsidRPr="0064648F" w:rsidRDefault="00000000">
      <w:pPr>
        <w:spacing w:after="20" w:line="259" w:lineRule="auto"/>
        <w:rPr>
          <w:sz w:val="24"/>
          <w:szCs w:val="24"/>
        </w:rPr>
      </w:pPr>
      <w:r w:rsidRPr="0064648F">
        <w:rPr>
          <w:sz w:val="24"/>
          <w:szCs w:val="24"/>
        </w:rPr>
        <w:t>[1] Mao et al. One-step, continuous synthesis of a spherical Li4Ti5O12/graphene composite as an ultra-long cycle life lithium-ion battery anode. NPG Asia Materials, 2015. https://www.nature.com/articles/am2015120</w:t>
      </w:r>
    </w:p>
    <w:p w14:paraId="5808AF87" w14:textId="77777777" w:rsidR="00CC3982" w:rsidRPr="0064648F" w:rsidRDefault="00000000">
      <w:pPr>
        <w:spacing w:after="20" w:line="259" w:lineRule="auto"/>
        <w:rPr>
          <w:sz w:val="24"/>
          <w:szCs w:val="24"/>
        </w:rPr>
      </w:pPr>
      <w:r w:rsidRPr="0064648F">
        <w:rPr>
          <w:sz w:val="24"/>
          <w:szCs w:val="24"/>
        </w:rPr>
        <w:t>[2] Liu et al. Superior cycle performance and high reversible capacity of SnO2/graphene composite as an anode material for lithium-ion batteries. Scientific Reports, 2015. https://www.nature.com/articles/srep09055</w:t>
      </w:r>
    </w:p>
    <w:p w14:paraId="6042B179" w14:textId="77777777" w:rsidR="00CC3982" w:rsidRPr="0064648F" w:rsidRDefault="00000000">
      <w:pPr>
        <w:spacing w:after="20" w:line="259" w:lineRule="auto"/>
        <w:rPr>
          <w:sz w:val="24"/>
          <w:szCs w:val="24"/>
        </w:rPr>
      </w:pPr>
      <w:r w:rsidRPr="0064648F">
        <w:rPr>
          <w:sz w:val="24"/>
          <w:szCs w:val="24"/>
        </w:rPr>
        <w:t xml:space="preserve">[3] Xu et al. Fluorine-Doped Tin Oxide Nanocrystal/Reduced Graphene Oxide Composites as </w:t>
      </w:r>
      <w:proofErr w:type="gramStart"/>
      <w:r w:rsidRPr="0064648F">
        <w:rPr>
          <w:sz w:val="24"/>
          <w:szCs w:val="24"/>
        </w:rPr>
        <w:t>Lithium Ion Battery</w:t>
      </w:r>
      <w:proofErr w:type="gramEnd"/>
      <w:r w:rsidRPr="0064648F">
        <w:rPr>
          <w:sz w:val="24"/>
          <w:szCs w:val="24"/>
        </w:rPr>
        <w:t xml:space="preserve"> Anode Material with High Capacity and Cycling Stability. ACS Applied Materials &amp; Interfaces, 2015. https://pubmed.ncbi.nlm.nih.gov/26606370/</w:t>
      </w:r>
    </w:p>
    <w:p w14:paraId="799F4A37" w14:textId="77777777" w:rsidR="00CC3982" w:rsidRPr="0064648F" w:rsidRDefault="00000000">
      <w:pPr>
        <w:spacing w:after="20" w:line="259" w:lineRule="auto"/>
        <w:rPr>
          <w:sz w:val="24"/>
          <w:szCs w:val="24"/>
        </w:rPr>
      </w:pPr>
      <w:r w:rsidRPr="0064648F">
        <w:rPr>
          <w:sz w:val="24"/>
          <w:szCs w:val="24"/>
        </w:rPr>
        <w:t>[4] Park et al. Characteristics and electrochemical performances of silicon/carbon nanofiber/graphene composite films as anode materials for binder-free lithium-ion batteries. Scientific Reports, 2020. https://www.nature.com/articles/s41598-020-79205-1</w:t>
      </w:r>
    </w:p>
    <w:p w14:paraId="6EEF2952" w14:textId="77777777" w:rsidR="00CC3982" w:rsidRPr="0064648F" w:rsidRDefault="00000000">
      <w:pPr>
        <w:spacing w:after="20" w:line="259" w:lineRule="auto"/>
        <w:rPr>
          <w:sz w:val="24"/>
          <w:szCs w:val="24"/>
        </w:rPr>
      </w:pPr>
      <w:r w:rsidRPr="0064648F">
        <w:rPr>
          <w:sz w:val="24"/>
          <w:szCs w:val="24"/>
        </w:rPr>
        <w:t>[5] Nguyen et al. MnO2-decorated graphene oxide nanosheet composites as promising electrode materials for lithium-ion battery energy storage applications. RSC Advances, 2025. https://pubs.rsc.org/en/content/articlepdf/2025/ra/d5ra02093j</w:t>
      </w:r>
    </w:p>
    <w:sectPr w:rsidR="00CC3982" w:rsidRPr="0064648F"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999874">
    <w:abstractNumId w:val="8"/>
  </w:num>
  <w:num w:numId="2" w16cid:durableId="168719532">
    <w:abstractNumId w:val="6"/>
  </w:num>
  <w:num w:numId="3" w16cid:durableId="960765100">
    <w:abstractNumId w:val="5"/>
  </w:num>
  <w:num w:numId="4" w16cid:durableId="1184324059">
    <w:abstractNumId w:val="4"/>
  </w:num>
  <w:num w:numId="5" w16cid:durableId="1609385035">
    <w:abstractNumId w:val="7"/>
  </w:num>
  <w:num w:numId="6" w16cid:durableId="950042435">
    <w:abstractNumId w:val="3"/>
  </w:num>
  <w:num w:numId="7" w16cid:durableId="578906835">
    <w:abstractNumId w:val="2"/>
  </w:num>
  <w:num w:numId="8" w16cid:durableId="2114468639">
    <w:abstractNumId w:val="1"/>
  </w:num>
  <w:num w:numId="9" w16cid:durableId="146014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48F"/>
    <w:rsid w:val="00991268"/>
    <w:rsid w:val="00AA1D8D"/>
    <w:rsid w:val="00AC640C"/>
    <w:rsid w:val="00B47730"/>
    <w:rsid w:val="00CB0664"/>
    <w:rsid w:val="00CC3982"/>
    <w:rsid w:val="00E01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9DB2F"/>
  <w14:defaultImageDpi w14:val="300"/>
  <w15:docId w15:val="{8A402B27-2DE2-45AE-83CF-08CB2F597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cp:lastModifiedBy>
  <cp:revision>2</cp:revision>
  <dcterms:created xsi:type="dcterms:W3CDTF">2026-06-07T00:25:00Z</dcterms:created>
  <dcterms:modified xsi:type="dcterms:W3CDTF">2026-06-07T00:25:00Z</dcterms:modified>
  <cp:category/>
</cp:coreProperties>
</file>