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02E66"/>
          <w:sz w:val="44"/>
        </w:rPr>
        <w:t>Frontend Documentation Structure</w:t>
      </w:r>
    </w:p>
    <w:p>
      <w:pPr>
        <w:jc w:val="center"/>
      </w:pPr>
      <w:r>
        <w:rPr>
          <w:i/>
          <w:color w:val="5A5A5A"/>
          <w:sz w:val="22"/>
        </w:rPr>
        <w:t>CinemaVault React TS SPA repository document starter</w:t>
      </w:r>
    </w:p>
    <w:tbl>
      <w:tblPr>
        <w:tblStyle w:val="TableGrid"/>
        <w:tblW w:type="auto" w:w="0"/>
        <w:tblLook w:firstColumn="1" w:firstRow="1" w:lastColumn="0" w:lastRow="0" w:noHBand="0" w:noVBand="1" w:val="04A0"/>
      </w:tblPr>
      <w:tblGrid>
        <w:gridCol w:w="2592"/>
        <w:gridCol w:w="3312"/>
        <w:gridCol w:w="3888"/>
      </w:tblGrid>
      <w:tr>
        <w:tc>
          <w:tcPr>
            <w:tcW w:type="dxa" w:w="3216"/>
            <w:shd w:fill="234A84"/>
            <w:tcMar>
              <w:top w:w="100" w:type="dxa"/>
              <w:start w:w="100" w:type="dxa"/>
              <w:bottom w:w="100" w:type="dxa"/>
              <w:end w:w="100" w:type="dxa"/>
            </w:tcMar>
          </w:tcPr>
          <w:p>
            <w:pPr>
              <w:jc w:val="center"/>
            </w:pPr>
            <w:r>
              <w:rPr>
                <w:b/>
                <w:color w:val="FFFFFF"/>
                <w:sz w:val="19"/>
              </w:rPr>
              <w:t>Module</w:t>
              <w:br/>
            </w:r>
            <w:r>
              <w:rPr>
                <w:color w:val="FFFFFF"/>
                <w:sz w:val="19"/>
              </w:rPr>
              <w:t>6003CEM Web API Development</w:t>
            </w:r>
          </w:p>
        </w:tc>
        <w:tc>
          <w:tcPr>
            <w:tcW w:type="dxa" w:w="3216"/>
            <w:shd w:fill="234A84"/>
            <w:tcMar>
              <w:top w:w="100" w:type="dxa"/>
              <w:start w:w="100" w:type="dxa"/>
              <w:bottom w:w="100" w:type="dxa"/>
              <w:end w:w="100" w:type="dxa"/>
            </w:tcMar>
          </w:tcPr>
          <w:p>
            <w:pPr>
              <w:jc w:val="center"/>
            </w:pPr>
            <w:r>
              <w:rPr>
                <w:b/>
                <w:color w:val="FFFFFF"/>
                <w:sz w:val="19"/>
              </w:rPr>
              <w:t>Coursework</w:t>
              <w:br/>
            </w:r>
            <w:r>
              <w:rPr>
                <w:color w:val="FFFFFF"/>
                <w:sz w:val="19"/>
              </w:rPr>
              <w:t>RESTful API Full Stack Software Portfolio</w:t>
            </w:r>
          </w:p>
        </w:tc>
        <w:tc>
          <w:tcPr>
            <w:tcW w:type="dxa" w:w="3216"/>
            <w:shd w:fill="234A84"/>
            <w:tcMar>
              <w:top w:w="100" w:type="dxa"/>
              <w:start w:w="100" w:type="dxa"/>
              <w:bottom w:w="100" w:type="dxa"/>
              <w:end w:w="100" w:type="dxa"/>
            </w:tcMar>
          </w:tcPr>
          <w:p>
            <w:pPr>
              <w:jc w:val="center"/>
            </w:pPr>
            <w:r>
              <w:rPr>
                <w:b/>
                <w:color w:val="FFFFFF"/>
                <w:sz w:val="19"/>
              </w:rPr>
              <w:t>Project</w:t>
              <w:br/>
            </w:r>
            <w:r>
              <w:rPr>
                <w:color w:val="FFFFFF"/>
                <w:sz w:val="19"/>
              </w:rPr>
              <w:t>CinemaVault</w:t>
            </w:r>
          </w:p>
        </w:tc>
      </w:tr>
    </w:tbl>
    <w:p/>
    <w:p>
      <w:pPr>
        <w:pStyle w:val="Heading1"/>
      </w:pPr>
      <w:r>
        <w:t>1. Repository purpose</w:t>
      </w:r>
    </w:p>
    <w:p>
      <w:r>
        <w:t>This document defines the structure and expected contents of the frontend repository for the CinemaVault project. The frontend is a React TypeScript Single Page Application (SPA) that consumes the RESTful API and provides public film discovery features as well as authenticated administrator functions.</w:t>
      </w:r>
    </w:p>
    <w:p>
      <w:pPr>
        <w:pStyle w:val="Heading1"/>
      </w:pPr>
      <w:r>
        <w:t>2. Recommended technology baseline</w:t>
      </w:r>
    </w:p>
    <w:p>
      <w:pPr>
        <w:pStyle w:val="ListBullet"/>
        <w:spacing w:after="60"/>
      </w:pPr>
      <w:r>
        <w:t>Framework: React with TypeScript</w:t>
      </w:r>
    </w:p>
    <w:p>
      <w:pPr>
        <w:pStyle w:val="ListBullet"/>
        <w:spacing w:after="60"/>
      </w:pPr>
      <w:r>
        <w:t>Build tool: Vite or Create React App with TypeScript template</w:t>
      </w:r>
    </w:p>
    <w:p>
      <w:pPr>
        <w:pStyle w:val="ListBullet"/>
        <w:spacing w:after="60"/>
      </w:pPr>
      <w:r>
        <w:t>Routing: React Router</w:t>
      </w:r>
    </w:p>
    <w:p>
      <w:pPr>
        <w:pStyle w:val="ListBullet"/>
        <w:spacing w:after="60"/>
      </w:pPr>
      <w:r>
        <w:t>HTTP client: Axios or fetch wrapper</w:t>
      </w:r>
    </w:p>
    <w:p>
      <w:pPr>
        <w:pStyle w:val="ListBullet"/>
        <w:spacing w:after="60"/>
      </w:pPr>
      <w:r>
        <w:t>State management: Context API, Zustand, Redux Toolkit, or TanStack Query</w:t>
      </w:r>
    </w:p>
    <w:p>
      <w:pPr>
        <w:pStyle w:val="ListBullet"/>
        <w:spacing w:after="60"/>
      </w:pPr>
      <w:r>
        <w:t>Forms: React Hook Form or controlled components</w:t>
      </w:r>
    </w:p>
    <w:p>
      <w:pPr>
        <w:pStyle w:val="ListBullet"/>
        <w:spacing w:after="60"/>
      </w:pPr>
      <w:r>
        <w:t>UI styling: CSS Modules, Tailwind CSS, or component library</w:t>
      </w:r>
    </w:p>
    <w:p>
      <w:pPr>
        <w:pStyle w:val="ListBullet"/>
        <w:spacing w:after="60"/>
      </w:pPr>
      <w:r>
        <w:t>Testing: Vitest / Jest with React Testing Library</w:t>
      </w:r>
    </w:p>
    <w:tbl>
      <w:tblPr>
        <w:tblW w:type="auto" w:w="0"/>
        <w:tblLook w:firstColumn="1" w:firstRow="1" w:lastColumn="0" w:lastRow="0" w:noHBand="0" w:noVBand="1" w:val="04A0"/>
      </w:tblPr>
      <w:tblGrid>
        <w:gridCol w:w="9648"/>
      </w:tblGrid>
      <w:tr>
        <w:tc>
          <w:tcPr>
            <w:tcW w:type="dxa" w:w="9648"/>
            <w:shd w:fill="EAF2FF"/>
            <w:tcMar>
              <w:top w:w="120" w:type="dxa"/>
              <w:start w:w="130" w:type="dxa"/>
              <w:bottom w:w="120" w:type="dxa"/>
              <w:end w:w="130" w:type="dxa"/>
            </w:tcMar>
          </w:tcPr>
          <w:p>
            <w:r>
              <w:rPr>
                <w:b/>
                <w:color w:val="102E66"/>
              </w:rPr>
              <w:t xml:space="preserve">Submission note: </w:t>
            </w:r>
            <w:r>
              <w:t>The assignment brief requires the SPA to be stored in a different Git repository from the API. Treat this repository as an independent client application that consumes the backend over HTTP.</w:t>
            </w:r>
          </w:p>
        </w:tc>
      </w:tr>
    </w:tbl>
    <w:p/>
    <w:p>
      <w:pPr>
        <w:pStyle w:val="Heading1"/>
      </w:pPr>
      <w:r>
        <w:t>3. Suggested repository layout</w:t>
      </w:r>
    </w:p>
    <w:p>
      <w:r>
        <w:t>cinemavault-frontend/</w:t>
        <w:br/>
        <w:t>├─ src/</w:t>
        <w:br/>
        <w:t>│  ├─ api/</w:t>
        <w:br/>
        <w:t>│  ├─ assets/</w:t>
        <w:br/>
        <w:t>│  ├─ components/</w:t>
        <w:br/>
        <w:t>│  ├─ pages/</w:t>
        <w:br/>
        <w:t>│  ├─ layouts/</w:t>
        <w:br/>
        <w:t>│  ├─ hooks/</w:t>
        <w:br/>
        <w:t>│  ├─ context/ or store/</w:t>
        <w:br/>
        <w:t>│  ├─ types/</w:t>
        <w:br/>
        <w:t>│  ├─ utils/</w:t>
        <w:br/>
        <w:t>│  ├─ App.tsx</w:t>
        <w:br/>
        <w:t>│  └─ main.tsx</w:t>
        <w:br/>
        <w:t>├─ public/</w:t>
        <w:br/>
        <w:t>├─ tests/</w:t>
        <w:br/>
        <w:t>├─ .env.example</w:t>
        <w:br/>
        <w:t>├─ package.json</w:t>
        <w:br/>
        <w:t>├─ tsconfig.json</w:t>
        <w:br/>
        <w:t>└─ README.md</w:t>
      </w:r>
    </w:p>
    <w:p>
      <w:pPr>
        <w:pStyle w:val="Heading1"/>
      </w:pPr>
      <w:r>
        <w:t>4. Core functional scope</w:t>
      </w:r>
    </w:p>
    <w:p>
      <w:pPr>
        <w:pStyle w:val="ListNumber"/>
        <w:spacing w:after="60"/>
      </w:pPr>
      <w:r>
        <w:t>Public home page with film listings.</w:t>
      </w:r>
    </w:p>
    <w:p>
      <w:pPr>
        <w:pStyle w:val="ListNumber"/>
        <w:spacing w:after="60"/>
      </w:pPr>
      <w:r>
        <w:t>Search and filter interface for title, genre, year, and rating.</w:t>
      </w:r>
    </w:p>
    <w:p>
      <w:pPr>
        <w:pStyle w:val="ListNumber"/>
        <w:spacing w:after="60"/>
      </w:pPr>
      <w:r>
        <w:t>Film detail page showing selected film information.</w:t>
      </w:r>
    </w:p>
    <w:p>
      <w:pPr>
        <w:pStyle w:val="ListNumber"/>
        <w:spacing w:after="60"/>
      </w:pPr>
      <w:r>
        <w:t>Administrator login screen.</w:t>
      </w:r>
    </w:p>
    <w:p>
      <w:pPr>
        <w:pStyle w:val="ListNumber"/>
        <w:spacing w:after="60"/>
      </w:pPr>
      <w:r>
        <w:t>Protected admin dashboard for adding, editing, and deleting films.</w:t>
      </w:r>
    </w:p>
    <w:p>
      <w:pPr>
        <w:pStyle w:val="ListNumber"/>
        <w:spacing w:after="60"/>
      </w:pPr>
      <w:r>
        <w:t>Optional user sign-up and profile area.</w:t>
      </w:r>
    </w:p>
    <w:p>
      <w:pPr>
        <w:pStyle w:val="ListNumber"/>
        <w:spacing w:after="60"/>
      </w:pPr>
      <w:r>
        <w:t>Optional profile photo upload UI.</w:t>
      </w:r>
    </w:p>
    <w:p>
      <w:pPr>
        <w:pStyle w:val="Heading1"/>
      </w:pPr>
      <w:r>
        <w:t>5. Required documentation sections inside the frontend README / report</w:t>
      </w:r>
    </w:p>
    <w:p>
      <w:pPr>
        <w:pStyle w:val="Heading2"/>
      </w:pPr>
      <w:r>
        <w:t>5.1 Project overview</w:t>
      </w:r>
    </w:p>
    <w:p>
      <w:r>
        <w:t>Explain the purpose of the SPA and identify public and authenticated user journeys.</w:t>
      </w:r>
    </w:p>
    <w:p>
      <w:pPr>
        <w:pStyle w:val="Heading2"/>
      </w:pPr>
      <w:r>
        <w:t>5.2 User interface features</w:t>
      </w:r>
    </w:p>
    <w:p>
      <w:r>
        <w:t>List pages, reusable components, and major interactions.</w:t>
      </w:r>
    </w:p>
    <w:p>
      <w:pPr>
        <w:pStyle w:val="Heading2"/>
      </w:pPr>
      <w:r>
        <w:t>5.3 Application architecture</w:t>
      </w:r>
    </w:p>
    <w:p>
      <w:r>
        <w:t>Describe routing, state management, API service layer, and component composition.</w:t>
      </w:r>
    </w:p>
    <w:p>
      <w:pPr>
        <w:pStyle w:val="Heading2"/>
      </w:pPr>
      <w:r>
        <w:t>5.4 Authentication flow</w:t>
      </w:r>
    </w:p>
    <w:p>
      <w:r>
        <w:t>Document login handling, token storage strategy, protected routes, and logout behaviour.</w:t>
      </w:r>
    </w:p>
    <w:p>
      <w:pPr>
        <w:pStyle w:val="Heading2"/>
      </w:pPr>
      <w:r>
        <w:t>5.5 Installation and local setup</w:t>
      </w:r>
    </w:p>
    <w:p>
      <w:r>
        <w:t>Provide npm install, environment setup, and run commands.</w:t>
      </w:r>
    </w:p>
    <w:p>
      <w:pPr>
        <w:pStyle w:val="Heading2"/>
      </w:pPr>
      <w:r>
        <w:t>5.6 Folder structure explanation</w:t>
      </w:r>
    </w:p>
    <w:p>
      <w:r>
        <w:t>Explain where pages, components, hooks, and API utilities live.</w:t>
      </w:r>
    </w:p>
    <w:p>
      <w:pPr>
        <w:pStyle w:val="Heading2"/>
      </w:pPr>
      <w:r>
        <w:t>5.7 API integration summary</w:t>
      </w:r>
    </w:p>
    <w:p>
      <w:r>
        <w:t>State which frontend features consume which backend endpoints.</w:t>
      </w:r>
    </w:p>
    <w:p>
      <w:pPr>
        <w:pStyle w:val="Heading2"/>
      </w:pPr>
      <w:r>
        <w:t>5.8 Form validation and UX decisions</w:t>
      </w:r>
    </w:p>
    <w:p>
      <w:r>
        <w:t>Explain validation, loading states, error messages, and empty states.</w:t>
      </w:r>
    </w:p>
    <w:p>
      <w:pPr>
        <w:pStyle w:val="Heading2"/>
      </w:pPr>
      <w:r>
        <w:t>5.9 Testing strategy</w:t>
      </w:r>
    </w:p>
    <w:p>
      <w:r>
        <w:t>Describe component tests, route tests, and API mocking where used.</w:t>
      </w:r>
    </w:p>
    <w:p>
      <w:pPr>
        <w:pStyle w:val="Heading2"/>
      </w:pPr>
      <w:r>
        <w:t>5.10 Build and deployment</w:t>
      </w:r>
    </w:p>
    <w:p>
      <w:r>
        <w:t>Document production build command and hosting target.</w:t>
      </w:r>
    </w:p>
    <w:p>
      <w:pPr>
        <w:pStyle w:val="Heading1"/>
      </w:pPr>
      <w:r>
        <w:t>6. Page and component structure to document</w:t>
      </w:r>
    </w:p>
    <w:tbl>
      <w:tblPr>
        <w:tblStyle w:val="TableGrid"/>
        <w:tblW w:type="auto" w:w="0"/>
        <w:tblLook w:firstColumn="1" w:firstRow="1" w:lastColumn="0" w:lastRow="0" w:noHBand="0" w:noVBand="1" w:val="04A0"/>
      </w:tblPr>
      <w:tblGrid>
        <w:gridCol w:w="3216"/>
        <w:gridCol w:w="3216"/>
        <w:gridCol w:w="3216"/>
      </w:tblGrid>
      <w:tr>
        <w:tc>
          <w:tcPr>
            <w:tcW w:type="dxa" w:w="3216"/>
            <w:shd w:fill="D9E8FB"/>
            <w:tcMar>
              <w:top w:w="80" w:type="dxa"/>
              <w:start w:w="100" w:type="dxa"/>
              <w:bottom w:w="80" w:type="dxa"/>
              <w:end w:w="100" w:type="dxa"/>
            </w:tcMar>
          </w:tcPr>
          <w:p>
            <w:r>
              <w:rPr>
                <w:b/>
              </w:rPr>
              <w:t>Area</w:t>
            </w:r>
          </w:p>
        </w:tc>
        <w:tc>
          <w:tcPr>
            <w:tcW w:type="dxa" w:w="3216"/>
            <w:shd w:fill="D9E8FB"/>
            <w:tcMar>
              <w:top w:w="80" w:type="dxa"/>
              <w:start w:w="100" w:type="dxa"/>
              <w:bottom w:w="80" w:type="dxa"/>
              <w:end w:w="100" w:type="dxa"/>
            </w:tcMar>
          </w:tcPr>
          <w:p>
            <w:r>
              <w:rPr>
                <w:b/>
              </w:rPr>
              <w:t>Recommended item</w:t>
            </w:r>
          </w:p>
        </w:tc>
        <w:tc>
          <w:tcPr>
            <w:tcW w:type="dxa" w:w="3216"/>
            <w:shd w:fill="D9E8FB"/>
            <w:tcMar>
              <w:top w:w="80" w:type="dxa"/>
              <w:start w:w="100" w:type="dxa"/>
              <w:bottom w:w="80" w:type="dxa"/>
              <w:end w:w="100" w:type="dxa"/>
            </w:tcMar>
          </w:tcPr>
          <w:p>
            <w:r>
              <w:rPr>
                <w:b/>
              </w:rPr>
              <w:t>Purpose</w:t>
            </w:r>
          </w:p>
        </w:tc>
      </w:tr>
      <w:tr>
        <w:tc>
          <w:tcPr>
            <w:tcW w:type="dxa" w:w="3216"/>
            <w:tcMar>
              <w:top w:w="80" w:type="dxa"/>
              <w:start w:w="100" w:type="dxa"/>
              <w:bottom w:w="80" w:type="dxa"/>
              <w:end w:w="100" w:type="dxa"/>
            </w:tcMar>
          </w:tcPr>
          <w:p>
            <w:r>
              <w:t>Public pages</w:t>
            </w:r>
          </w:p>
        </w:tc>
        <w:tc>
          <w:tcPr>
            <w:tcW w:type="dxa" w:w="3216"/>
            <w:tcMar>
              <w:top w:w="80" w:type="dxa"/>
              <w:start w:w="100" w:type="dxa"/>
              <w:bottom w:w="80" w:type="dxa"/>
              <w:end w:w="100" w:type="dxa"/>
            </w:tcMar>
          </w:tcPr>
          <w:p>
            <w:r>
              <w:t>Home, Film Details, Search Results</w:t>
            </w:r>
          </w:p>
        </w:tc>
        <w:tc>
          <w:tcPr>
            <w:tcW w:type="dxa" w:w="3216"/>
            <w:tcMar>
              <w:top w:w="80" w:type="dxa"/>
              <w:start w:w="100" w:type="dxa"/>
              <w:bottom w:w="80" w:type="dxa"/>
              <w:end w:w="100" w:type="dxa"/>
            </w:tcMar>
          </w:tcPr>
          <w:p>
            <w:r>
              <w:t>Support browsing and discovery without login</w:t>
            </w:r>
          </w:p>
        </w:tc>
      </w:tr>
      <w:tr>
        <w:tc>
          <w:tcPr>
            <w:tcW w:type="dxa" w:w="3216"/>
            <w:tcMar>
              <w:top w:w="80" w:type="dxa"/>
              <w:start w:w="100" w:type="dxa"/>
              <w:bottom w:w="80" w:type="dxa"/>
              <w:end w:w="100" w:type="dxa"/>
            </w:tcMar>
          </w:tcPr>
          <w:p>
            <w:r>
              <w:t>Auth pages</w:t>
            </w:r>
          </w:p>
        </w:tc>
        <w:tc>
          <w:tcPr>
            <w:tcW w:type="dxa" w:w="3216"/>
            <w:tcMar>
              <w:top w:w="80" w:type="dxa"/>
              <w:start w:w="100" w:type="dxa"/>
              <w:bottom w:w="80" w:type="dxa"/>
              <w:end w:w="100" w:type="dxa"/>
            </w:tcMar>
          </w:tcPr>
          <w:p>
            <w:r>
              <w:t>Login, Sign Up</w:t>
            </w:r>
          </w:p>
        </w:tc>
        <w:tc>
          <w:tcPr>
            <w:tcW w:type="dxa" w:w="3216"/>
            <w:tcMar>
              <w:top w:w="80" w:type="dxa"/>
              <w:start w:w="100" w:type="dxa"/>
              <w:bottom w:w="80" w:type="dxa"/>
              <w:end w:w="100" w:type="dxa"/>
            </w:tcMar>
          </w:tcPr>
          <w:p>
            <w:r>
              <w:t>Support account access and optional registration</w:t>
            </w:r>
          </w:p>
        </w:tc>
      </w:tr>
      <w:tr>
        <w:tc>
          <w:tcPr>
            <w:tcW w:type="dxa" w:w="3216"/>
            <w:tcMar>
              <w:top w:w="80" w:type="dxa"/>
              <w:start w:w="100" w:type="dxa"/>
              <w:bottom w:w="80" w:type="dxa"/>
              <w:end w:w="100" w:type="dxa"/>
            </w:tcMar>
          </w:tcPr>
          <w:p>
            <w:r>
              <w:t>Admin pages</w:t>
            </w:r>
          </w:p>
        </w:tc>
        <w:tc>
          <w:tcPr>
            <w:tcW w:type="dxa" w:w="3216"/>
            <w:tcMar>
              <w:top w:w="80" w:type="dxa"/>
              <w:start w:w="100" w:type="dxa"/>
              <w:bottom w:w="80" w:type="dxa"/>
              <w:end w:w="100" w:type="dxa"/>
            </w:tcMar>
          </w:tcPr>
          <w:p>
            <w:r>
              <w:t>Dashboard, Add Film, Edit Film</w:t>
            </w:r>
          </w:p>
        </w:tc>
        <w:tc>
          <w:tcPr>
            <w:tcW w:type="dxa" w:w="3216"/>
            <w:tcMar>
              <w:top w:w="80" w:type="dxa"/>
              <w:start w:w="100" w:type="dxa"/>
              <w:bottom w:w="80" w:type="dxa"/>
              <w:end w:w="100" w:type="dxa"/>
            </w:tcMar>
          </w:tcPr>
          <w:p>
            <w:r>
              <w:t>Provide protected management workflows</w:t>
            </w:r>
          </w:p>
        </w:tc>
      </w:tr>
      <w:tr>
        <w:tc>
          <w:tcPr>
            <w:tcW w:type="dxa" w:w="3216"/>
            <w:tcMar>
              <w:top w:w="80" w:type="dxa"/>
              <w:start w:w="100" w:type="dxa"/>
              <w:bottom w:w="80" w:type="dxa"/>
              <w:end w:w="100" w:type="dxa"/>
            </w:tcMar>
          </w:tcPr>
          <w:p>
            <w:r>
              <w:t>Shared components</w:t>
            </w:r>
          </w:p>
        </w:tc>
        <w:tc>
          <w:tcPr>
            <w:tcW w:type="dxa" w:w="3216"/>
            <w:tcMar>
              <w:top w:w="80" w:type="dxa"/>
              <w:start w:w="100" w:type="dxa"/>
              <w:bottom w:w="80" w:type="dxa"/>
              <w:end w:w="100" w:type="dxa"/>
            </w:tcMar>
          </w:tcPr>
          <w:p>
            <w:r>
              <w:t>Navbar, FilmCard, SearchBar, FilterPanel, ProtectedRoute</w:t>
            </w:r>
          </w:p>
        </w:tc>
        <w:tc>
          <w:tcPr>
            <w:tcW w:type="dxa" w:w="3216"/>
            <w:tcMar>
              <w:top w:w="80" w:type="dxa"/>
              <w:start w:w="100" w:type="dxa"/>
              <w:bottom w:w="80" w:type="dxa"/>
              <w:end w:w="100" w:type="dxa"/>
            </w:tcMar>
          </w:tcPr>
          <w:p>
            <w:r>
              <w:t>Keep the SPA modular and reusable</w:t>
            </w:r>
          </w:p>
        </w:tc>
      </w:tr>
      <w:tr>
        <w:tc>
          <w:tcPr>
            <w:tcW w:type="dxa" w:w="3216"/>
            <w:tcMar>
              <w:top w:w="80" w:type="dxa"/>
              <w:start w:w="100" w:type="dxa"/>
              <w:bottom w:w="80" w:type="dxa"/>
              <w:end w:w="100" w:type="dxa"/>
            </w:tcMar>
          </w:tcPr>
          <w:p>
            <w:r>
              <w:t>API layer</w:t>
            </w:r>
          </w:p>
        </w:tc>
        <w:tc>
          <w:tcPr>
            <w:tcW w:type="dxa" w:w="3216"/>
            <w:tcMar>
              <w:top w:w="80" w:type="dxa"/>
              <w:start w:w="100" w:type="dxa"/>
              <w:bottom w:w="80" w:type="dxa"/>
              <w:end w:w="100" w:type="dxa"/>
            </w:tcMar>
          </w:tcPr>
          <w:p>
            <w:r>
              <w:t>authApi.ts, filmsApi.ts, usersApi.ts</w:t>
            </w:r>
          </w:p>
        </w:tc>
        <w:tc>
          <w:tcPr>
            <w:tcW w:type="dxa" w:w="3216"/>
            <w:tcMar>
              <w:top w:w="80" w:type="dxa"/>
              <w:start w:w="100" w:type="dxa"/>
              <w:bottom w:w="80" w:type="dxa"/>
              <w:end w:w="100" w:type="dxa"/>
            </w:tcMar>
          </w:tcPr>
          <w:p>
            <w:r>
              <w:t>Centralise backend communication</w:t>
            </w:r>
          </w:p>
        </w:tc>
      </w:tr>
      <w:tr>
        <w:tc>
          <w:tcPr>
            <w:tcW w:type="dxa" w:w="3216"/>
            <w:tcMar>
              <w:top w:w="80" w:type="dxa"/>
              <w:start w:w="100" w:type="dxa"/>
              <w:bottom w:w="80" w:type="dxa"/>
              <w:end w:w="100" w:type="dxa"/>
            </w:tcMar>
          </w:tcPr>
          <w:p>
            <w:r>
              <w:t>State layer</w:t>
            </w:r>
          </w:p>
        </w:tc>
        <w:tc>
          <w:tcPr>
            <w:tcW w:type="dxa" w:w="3216"/>
            <w:tcMar>
              <w:top w:w="80" w:type="dxa"/>
              <w:start w:w="100" w:type="dxa"/>
              <w:bottom w:w="80" w:type="dxa"/>
              <w:end w:w="100" w:type="dxa"/>
            </w:tcMar>
          </w:tcPr>
          <w:p>
            <w:r>
              <w:t>auth context/store, film query state</w:t>
            </w:r>
          </w:p>
        </w:tc>
        <w:tc>
          <w:tcPr>
            <w:tcW w:type="dxa" w:w="3216"/>
            <w:tcMar>
              <w:top w:w="80" w:type="dxa"/>
              <w:start w:w="100" w:type="dxa"/>
              <w:bottom w:w="80" w:type="dxa"/>
              <w:end w:w="100" w:type="dxa"/>
            </w:tcMar>
          </w:tcPr>
          <w:p>
            <w:r>
              <w:t>Manage user session and film data cleanly</w:t>
            </w:r>
          </w:p>
        </w:tc>
      </w:tr>
    </w:tbl>
    <w:p/>
    <w:p>
      <w:pPr>
        <w:pStyle w:val="Heading1"/>
      </w:pPr>
      <w:r>
        <w:t>7. Frontend README writing template</w:t>
      </w:r>
    </w:p>
    <w:p>
      <w:r>
        <w:t>Use the following heading order in your actual repository README:</w:t>
        <w:br/>
        <w:br/>
        <w:t>- Project Title</w:t>
        <w:br/>
        <w:t>- Overview</w:t>
        <w:br/>
        <w:t>- Screens and Features</w:t>
        <w:br/>
        <w:t>- Tech Stack</w:t>
        <w:br/>
        <w:t>- Folder Structure</w:t>
        <w:br/>
        <w:t>- Routing Design</w:t>
        <w:br/>
        <w:t>- State Management</w:t>
        <w:br/>
        <w:t>- API Integration</w:t>
        <w:br/>
        <w:t>- Authentication Flow</w:t>
        <w:br/>
        <w:t>- Running the Project</w:t>
        <w:br/>
        <w:t>- Testing</w:t>
        <w:br/>
        <w:t>- Deployment</w:t>
        <w:br/>
        <w:t>- Known Limitations</w:t>
        <w:br/>
        <w:t>- Future Improvements</w:t>
      </w:r>
    </w:p>
    <w:p>
      <w:pPr>
        <w:pStyle w:val="Heading1"/>
      </w:pPr>
      <w:r>
        <w:t>8. Evidence checklist for marking</w:t>
      </w:r>
    </w:p>
    <w:p>
      <w:pPr>
        <w:pStyle w:val="ListBullet"/>
        <w:spacing w:after="60"/>
      </w:pPr>
      <w:r>
        <w:t>Separate Git repository link for the SPA.</w:t>
      </w:r>
    </w:p>
    <w:p>
      <w:pPr>
        <w:pStyle w:val="ListBullet"/>
        <w:spacing w:after="60"/>
      </w:pPr>
      <w:r>
        <w:t>Commit history showing incremental UI and integration work.</w:t>
      </w:r>
    </w:p>
    <w:p>
      <w:pPr>
        <w:pStyle w:val="ListBullet"/>
        <w:spacing w:after="60"/>
      </w:pPr>
      <w:r>
        <w:t>Public browse, search, and filter flows working correctly.</w:t>
      </w:r>
    </w:p>
    <w:p>
      <w:pPr>
        <w:pStyle w:val="ListBullet"/>
        <w:spacing w:after="60"/>
      </w:pPr>
      <w:r>
        <w:t>Secure login and protected admin pages.</w:t>
      </w:r>
    </w:p>
    <w:p>
      <w:pPr>
        <w:pStyle w:val="ListBullet"/>
        <w:spacing w:after="60"/>
      </w:pPr>
      <w:r>
        <w:t>Clear documentation for setup, routing, and API usage.</w:t>
      </w:r>
    </w:p>
    <w:p>
      <w:pPr>
        <w:pStyle w:val="ListBullet"/>
        <w:spacing w:after="60"/>
      </w:pPr>
      <w:r>
        <w:t>Demonstration video showing the SPA calling the backend successfully.</w:t>
      </w:r>
    </w:p>
    <w:p>
      <w:pPr>
        <w:pStyle w:val="Heading1"/>
      </w:pPr>
      <w:r>
        <w:t>9. Suggested pages for the minimum viable submission</w:t>
      </w:r>
    </w:p>
    <w:p>
      <w:pPr>
        <w:pStyle w:val="ListBullet"/>
        <w:spacing w:after="60"/>
      </w:pPr>
      <w:r>
        <w:t>HomePage.tsx</w:t>
      </w:r>
    </w:p>
    <w:p>
      <w:pPr>
        <w:pStyle w:val="ListBullet"/>
        <w:spacing w:after="60"/>
      </w:pPr>
      <w:r>
        <w:t>FilmDetailsPage.tsx</w:t>
      </w:r>
    </w:p>
    <w:p>
      <w:pPr>
        <w:pStyle w:val="ListBullet"/>
        <w:spacing w:after="60"/>
      </w:pPr>
      <w:r>
        <w:t>LoginPage.tsx</w:t>
      </w:r>
    </w:p>
    <w:p>
      <w:pPr>
        <w:pStyle w:val="ListBullet"/>
        <w:spacing w:after="60"/>
      </w:pPr>
      <w:r>
        <w:t>AdminDashboardPage.tsx</w:t>
      </w:r>
    </w:p>
    <w:p>
      <w:pPr>
        <w:pStyle w:val="ListBullet"/>
        <w:spacing w:after="60"/>
      </w:pPr>
      <w:r>
        <w:t>AddFilmPage.tsx</w:t>
      </w:r>
    </w:p>
    <w:p>
      <w:pPr>
        <w:pStyle w:val="ListBullet"/>
        <w:spacing w:after="60"/>
      </w:pPr>
      <w:r>
        <w:t>EditFilmPage.tsx</w:t>
      </w:r>
    </w:p>
    <w:p>
      <w:pPr>
        <w:pStyle w:val="ListBullet"/>
        <w:spacing w:after="60"/>
      </w:pPr>
      <w:r>
        <w:t>NotFoundPage.tsx</w:t>
      </w:r>
    </w:p>
    <w:p>
      <w:pPr>
        <w:pStyle w:val="Heading1"/>
      </w:pPr>
      <w:r>
        <w:t>10. Short conclusion</w:t>
      </w:r>
    </w:p>
    <w:p>
      <w:r>
        <w:t>This frontend documentation structure gives the repository a clear academic and professional shape. It helps the marker understand how the React TypeScript client is organised, how it communicates with the API, and how the coursework requirements are satisfied through a well-documented SPA.</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3E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1212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