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sz w:val="22"/>
          <w:szCs w:val="22"/>
          <w14:ligatures w14:val="standardContextual"/>
        </w:rPr>
        <w:id w:val="208916490"/>
        <w:docPartObj>
          <w:docPartGallery w:val="Cover Pages"/>
          <w:docPartUnique/>
        </w:docPartObj>
      </w:sdtPr>
      <w:sdtEndPr>
        <w:rPr>
          <w:rFonts w:eastAsia="Times New Roman"/>
          <w:color w:val="auto"/>
          <w:kern w:val="0"/>
          <w14:ligatures w14:val="none"/>
        </w:rPr>
      </w:sdtEndPr>
      <w:sdtContent>
        <w:p w14:paraId="46357D92" w14:textId="77777777" w:rsidR="00B70858" w:rsidRPr="000B23E8" w:rsidRDefault="000B3FE6" w:rsidP="00B70858">
          <w:pPr>
            <w:rPr>
              <w:sz w:val="22"/>
              <w:szCs w:val="22"/>
              <w:lang w:val="en-US"/>
            </w:rPr>
          </w:pPr>
          <w:r w:rsidRPr="000B3FE6">
            <w:rPr>
              <w:noProof/>
              <w:sz w:val="22"/>
              <w:szCs w:val="22"/>
              <w14:ligatures w14:val="standardContextual"/>
            </w:rPr>
            <w:object w:dxaOrig="3765" w:dyaOrig="1020" w14:anchorId="7D1F57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159pt;height:44pt;mso-width-percent:0;mso-height-percent:0;mso-width-percent:0;mso-height-percent:0" o:ole="" filled="t" fillcolor="#0d0d0d [3069]">
                <v:imagedata r:id="rId6" o:title=""/>
              </v:shape>
              <o:OLEObject Type="Embed" ProgID="Word.Picture.8" ShapeID="_x0000_i1025" DrawAspect="Content" ObjectID="_1767172958" r:id="rId7"/>
            </w:object>
          </w:r>
        </w:p>
        <w:p w14:paraId="7EC73F5F" w14:textId="268DD829" w:rsidR="00B70858" w:rsidRPr="000B23E8" w:rsidRDefault="00B70858" w:rsidP="00B70858">
          <w:pPr>
            <w:rPr>
              <w:rFonts w:ascii="Arial" w:hAnsi="Arial" w:cs="Arial"/>
              <w:b/>
              <w:bCs/>
              <w:sz w:val="22"/>
              <w:szCs w:val="22"/>
              <w:lang w:val="en-US"/>
            </w:rPr>
          </w:pPr>
          <w:r w:rsidRPr="000B23E8">
            <w:rPr>
              <w:rFonts w:ascii="Arial" w:hAnsi="Arial" w:cs="Arial"/>
              <w:b/>
              <w:bCs/>
              <w:sz w:val="22"/>
              <w:szCs w:val="22"/>
              <w:lang w:val="en-US"/>
            </w:rPr>
            <w:t xml:space="preserve">School of Biological Sciences </w:t>
          </w:r>
        </w:p>
        <w:p w14:paraId="3CD724A9" w14:textId="77777777" w:rsidR="00B70858" w:rsidRPr="000B23E8" w:rsidRDefault="00B70858" w:rsidP="00B70858">
          <w:pPr>
            <w:jc w:val="center"/>
            <w:rPr>
              <w:rFonts w:ascii="Arial" w:hAnsi="Arial" w:cs="Arial"/>
              <w:b/>
              <w:bCs/>
              <w:sz w:val="22"/>
              <w:szCs w:val="22"/>
            </w:rPr>
          </w:pPr>
          <w:r w:rsidRPr="000B23E8">
            <w:rPr>
              <w:rFonts w:ascii="Arial" w:hAnsi="Arial" w:cs="Arial"/>
              <w:b/>
              <w:bCs/>
              <w:sz w:val="22"/>
              <w:szCs w:val="22"/>
            </w:rPr>
            <w:t>ASSESSMENT COVER SHEET</w:t>
          </w:r>
        </w:p>
        <w:p w14:paraId="17D9BB37" w14:textId="1FCDE9B3" w:rsidR="00B70858" w:rsidRPr="000B23E8" w:rsidRDefault="00B70858" w:rsidP="00B70858">
          <w:pPr>
            <w:rPr>
              <w:rFonts w:ascii="Arial" w:hAnsi="Arial" w:cs="Arial"/>
              <w:b/>
              <w:bCs/>
              <w:sz w:val="22"/>
              <w:szCs w:val="22"/>
            </w:rPr>
          </w:pPr>
          <w:r w:rsidRPr="000B23E8">
            <w:rPr>
              <w:rFonts w:ascii="Arial" w:hAnsi="Arial" w:cs="Arial"/>
              <w:b/>
              <w:bCs/>
              <w:sz w:val="22"/>
              <w:szCs w:val="22"/>
            </w:rPr>
            <w:t xml:space="preserve">Section A </w:t>
          </w:r>
        </w:p>
        <w:tbl>
          <w:tblPr>
            <w:tblStyle w:val="TableGrid"/>
            <w:tblW w:w="9631" w:type="dxa"/>
            <w:jc w:val="center"/>
            <w:tblLook w:val="04A0" w:firstRow="1" w:lastRow="0" w:firstColumn="1" w:lastColumn="0" w:noHBand="0" w:noVBand="1"/>
          </w:tblPr>
          <w:tblGrid>
            <w:gridCol w:w="2739"/>
            <w:gridCol w:w="32"/>
            <w:gridCol w:w="2469"/>
            <w:gridCol w:w="1875"/>
            <w:gridCol w:w="48"/>
            <w:gridCol w:w="272"/>
            <w:gridCol w:w="2196"/>
          </w:tblGrid>
          <w:tr w:rsidR="00B70858" w:rsidRPr="000B23E8" w14:paraId="622ECC9D" w14:textId="77777777" w:rsidTr="00707071">
            <w:trPr>
              <w:trHeight w:val="504"/>
              <w:jc w:val="center"/>
            </w:trPr>
            <w:tc>
              <w:tcPr>
                <w:tcW w:w="2739" w:type="dxa"/>
              </w:tcPr>
              <w:p w14:paraId="16EFE973"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 xml:space="preserve">Student Number </w:t>
                </w:r>
              </w:p>
            </w:tc>
            <w:tc>
              <w:tcPr>
                <w:tcW w:w="6892" w:type="dxa"/>
                <w:gridSpan w:val="6"/>
              </w:tcPr>
              <w:p w14:paraId="0CDBAAA9"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2502495</w:t>
                </w:r>
              </w:p>
            </w:tc>
          </w:tr>
          <w:tr w:rsidR="00B70858" w:rsidRPr="000B23E8" w14:paraId="76BA0A17" w14:textId="77777777" w:rsidTr="00707071">
            <w:trPr>
              <w:trHeight w:val="504"/>
              <w:jc w:val="center"/>
            </w:trPr>
            <w:tc>
              <w:tcPr>
                <w:tcW w:w="2739" w:type="dxa"/>
              </w:tcPr>
              <w:p w14:paraId="386C9E38"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 xml:space="preserve">Programme </w:t>
                </w:r>
              </w:p>
            </w:tc>
            <w:tc>
              <w:tcPr>
                <w:tcW w:w="6892" w:type="dxa"/>
                <w:gridSpan w:val="6"/>
              </w:tcPr>
              <w:p w14:paraId="39FE957F" w14:textId="77777777" w:rsidR="00B70858" w:rsidRPr="000B23E8" w:rsidRDefault="00B70858" w:rsidP="00707071">
                <w:pPr>
                  <w:rPr>
                    <w:rFonts w:ascii="Arial" w:hAnsi="Arial" w:cs="Arial"/>
                    <w:sz w:val="22"/>
                    <w:szCs w:val="22"/>
                  </w:rPr>
                </w:pPr>
                <w:r w:rsidRPr="000B23E8">
                  <w:rPr>
                    <w:rFonts w:ascii="Arial" w:hAnsi="Arial" w:cs="Arial"/>
                    <w:sz w:val="22"/>
                    <w:szCs w:val="22"/>
                  </w:rPr>
                  <w:t>Bioinformatics (MSc)</w:t>
                </w:r>
              </w:p>
            </w:tc>
          </w:tr>
          <w:tr w:rsidR="00B70858" w:rsidRPr="000B23E8" w14:paraId="42EB72C4" w14:textId="77777777" w:rsidTr="00707071">
            <w:trPr>
              <w:trHeight w:val="475"/>
              <w:jc w:val="center"/>
            </w:trPr>
            <w:tc>
              <w:tcPr>
                <w:tcW w:w="2739" w:type="dxa"/>
              </w:tcPr>
              <w:p w14:paraId="5A221634"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 xml:space="preserve">Unit Name </w:t>
                </w:r>
              </w:p>
            </w:tc>
            <w:tc>
              <w:tcPr>
                <w:tcW w:w="2501" w:type="dxa"/>
                <w:gridSpan w:val="2"/>
              </w:tcPr>
              <w:p w14:paraId="68BAC0D9" w14:textId="77777777" w:rsidR="00B70858" w:rsidRPr="000B23E8" w:rsidRDefault="00B70858" w:rsidP="00707071">
                <w:pPr>
                  <w:rPr>
                    <w:rFonts w:ascii="Arial" w:hAnsi="Arial" w:cs="Arial"/>
                    <w:sz w:val="22"/>
                    <w:szCs w:val="22"/>
                  </w:rPr>
                </w:pPr>
                <w:r w:rsidRPr="000B23E8">
                  <w:rPr>
                    <w:rFonts w:ascii="Arial" w:hAnsi="Arial" w:cs="Arial"/>
                    <w:sz w:val="22"/>
                    <w:szCs w:val="22"/>
                  </w:rPr>
                  <w:t xml:space="preserve">Scientific Programming </w:t>
                </w:r>
              </w:p>
            </w:tc>
            <w:tc>
              <w:tcPr>
                <w:tcW w:w="1875" w:type="dxa"/>
              </w:tcPr>
              <w:p w14:paraId="5F853D9D" w14:textId="77777777" w:rsidR="00B70858" w:rsidRPr="000B23E8" w:rsidRDefault="00B70858" w:rsidP="00707071">
                <w:pPr>
                  <w:rPr>
                    <w:rFonts w:ascii="Arial" w:hAnsi="Arial" w:cs="Arial"/>
                    <w:sz w:val="22"/>
                    <w:szCs w:val="22"/>
                  </w:rPr>
                </w:pPr>
                <w:r w:rsidRPr="000B23E8">
                  <w:rPr>
                    <w:rFonts w:ascii="Arial" w:hAnsi="Arial" w:cs="Arial"/>
                    <w:b/>
                    <w:bCs/>
                    <w:sz w:val="22"/>
                    <w:szCs w:val="22"/>
                  </w:rPr>
                  <w:t>Unit Code</w:t>
                </w:r>
              </w:p>
            </w:tc>
            <w:tc>
              <w:tcPr>
                <w:tcW w:w="2516" w:type="dxa"/>
                <w:gridSpan w:val="3"/>
              </w:tcPr>
              <w:p w14:paraId="1599A8BF" w14:textId="77777777" w:rsidR="00B70858" w:rsidRPr="000B23E8" w:rsidRDefault="00B70858" w:rsidP="00707071">
                <w:pPr>
                  <w:rPr>
                    <w:rFonts w:ascii="Arial" w:hAnsi="Arial" w:cs="Arial"/>
                    <w:b/>
                    <w:bCs/>
                    <w:sz w:val="22"/>
                    <w:szCs w:val="22"/>
                  </w:rPr>
                </w:pPr>
                <w:r w:rsidRPr="000B23E8">
                  <w:rPr>
                    <w:rFonts w:ascii="Arial" w:hAnsi="Arial" w:cs="Arial"/>
                    <w:color w:val="000000"/>
                    <w:sz w:val="22"/>
                    <w:szCs w:val="22"/>
                    <w:shd w:val="clear" w:color="auto" w:fill="FFFFFF"/>
                  </w:rPr>
                  <w:t>BIOLM0032_2023_TB-1</w:t>
                </w:r>
              </w:p>
            </w:tc>
          </w:tr>
          <w:tr w:rsidR="00B70858" w:rsidRPr="000B23E8" w14:paraId="60019A99" w14:textId="77777777" w:rsidTr="00707071">
            <w:trPr>
              <w:trHeight w:val="504"/>
              <w:jc w:val="center"/>
            </w:trPr>
            <w:tc>
              <w:tcPr>
                <w:tcW w:w="2739" w:type="dxa"/>
              </w:tcPr>
              <w:p w14:paraId="5D9E98B3"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 xml:space="preserve">Assessment Name </w:t>
                </w:r>
              </w:p>
            </w:tc>
            <w:tc>
              <w:tcPr>
                <w:tcW w:w="6892" w:type="dxa"/>
                <w:gridSpan w:val="6"/>
              </w:tcPr>
              <w:p w14:paraId="28550084" w14:textId="77777777" w:rsidR="00B70858" w:rsidRPr="000B23E8" w:rsidRDefault="00B70858" w:rsidP="00707071">
                <w:pPr>
                  <w:rPr>
                    <w:rFonts w:ascii="Arial" w:hAnsi="Arial" w:cs="Arial"/>
                    <w:sz w:val="22"/>
                    <w:szCs w:val="22"/>
                  </w:rPr>
                </w:pPr>
                <w:r w:rsidRPr="000B23E8">
                  <w:rPr>
                    <w:rFonts w:ascii="Arial" w:hAnsi="Arial" w:cs="Arial"/>
                    <w:sz w:val="22"/>
                    <w:szCs w:val="22"/>
                  </w:rPr>
                  <w:t>Scientific Programming Project</w:t>
                </w:r>
              </w:p>
            </w:tc>
          </w:tr>
          <w:tr w:rsidR="00B70858" w:rsidRPr="000B23E8" w14:paraId="1E4EE91A" w14:textId="77777777" w:rsidTr="00707071">
            <w:trPr>
              <w:trHeight w:val="475"/>
              <w:jc w:val="center"/>
            </w:trPr>
            <w:tc>
              <w:tcPr>
                <w:tcW w:w="2739" w:type="dxa"/>
              </w:tcPr>
              <w:p w14:paraId="3894C6D6"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Word Count</w:t>
                </w:r>
              </w:p>
            </w:tc>
            <w:tc>
              <w:tcPr>
                <w:tcW w:w="6892" w:type="dxa"/>
                <w:gridSpan w:val="6"/>
              </w:tcPr>
              <w:p w14:paraId="3E9CBEC2" w14:textId="17750ED8" w:rsidR="00B70858" w:rsidRPr="000B23E8" w:rsidRDefault="00C62F2A" w:rsidP="00707071">
                <w:pPr>
                  <w:rPr>
                    <w:rFonts w:ascii="Arial" w:hAnsi="Arial" w:cs="Arial"/>
                    <w:b/>
                    <w:bCs/>
                    <w:sz w:val="22"/>
                    <w:szCs w:val="22"/>
                  </w:rPr>
                </w:pPr>
                <w:r>
                  <w:rPr>
                    <w:rFonts w:ascii="Arial" w:hAnsi="Arial" w:cs="Arial"/>
                    <w:b/>
                    <w:bCs/>
                    <w:sz w:val="22"/>
                    <w:szCs w:val="22"/>
                  </w:rPr>
                  <w:t>Under 2000 words for the report.</w:t>
                </w:r>
              </w:p>
            </w:tc>
          </w:tr>
          <w:tr w:rsidR="00B70858" w:rsidRPr="000B23E8" w14:paraId="4E50BAEB" w14:textId="77777777" w:rsidTr="00707071">
            <w:trPr>
              <w:trHeight w:val="594"/>
              <w:jc w:val="center"/>
            </w:trPr>
            <w:tc>
              <w:tcPr>
                <w:tcW w:w="9631" w:type="dxa"/>
                <w:gridSpan w:val="7"/>
              </w:tcPr>
              <w:p w14:paraId="54514F01" w14:textId="77777777" w:rsidR="00B70858" w:rsidRPr="000B23E8" w:rsidRDefault="00B70858" w:rsidP="00707071">
                <w:pPr>
                  <w:rPr>
                    <w:rFonts w:ascii="Arial" w:hAnsi="Arial" w:cs="Arial"/>
                    <w:sz w:val="22"/>
                    <w:szCs w:val="22"/>
                  </w:rPr>
                </w:pPr>
                <w:r w:rsidRPr="000B23E8">
                  <w:rPr>
                    <w:rFonts w:ascii="Arial" w:hAnsi="Arial" w:cs="Arial"/>
                    <w:b/>
                    <w:bCs/>
                    <w:sz w:val="22"/>
                    <w:szCs w:val="22"/>
                  </w:rPr>
                  <w:t>Do you give permission for you work to be used anonymously in examples given to students in the future?</w:t>
                </w:r>
                <w:r w:rsidRPr="000B23E8">
                  <w:rPr>
                    <w:rFonts w:ascii="Arial" w:hAnsi="Arial" w:cs="Arial"/>
                    <w:sz w:val="22"/>
                    <w:szCs w:val="22"/>
                  </w:rPr>
                  <w:t xml:space="preserve"> Yes</w:t>
                </w:r>
              </w:p>
            </w:tc>
          </w:tr>
          <w:tr w:rsidR="00B70858" w:rsidRPr="000B23E8" w14:paraId="6151A080" w14:textId="77777777" w:rsidTr="00707071">
            <w:trPr>
              <w:trHeight w:val="594"/>
              <w:jc w:val="center"/>
            </w:trPr>
            <w:tc>
              <w:tcPr>
                <w:tcW w:w="2771" w:type="dxa"/>
                <w:gridSpan w:val="2"/>
              </w:tcPr>
              <w:p w14:paraId="0A1FB63F"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Title of the Project</w:t>
                </w:r>
              </w:p>
            </w:tc>
            <w:tc>
              <w:tcPr>
                <w:tcW w:w="6860" w:type="dxa"/>
                <w:gridSpan w:val="5"/>
              </w:tcPr>
              <w:p w14:paraId="7D9F3F70" w14:textId="77777777" w:rsidR="00B70858" w:rsidRPr="000B23E8" w:rsidRDefault="00B70858" w:rsidP="00707071">
                <w:pPr>
                  <w:rPr>
                    <w:rFonts w:ascii="Arial" w:hAnsi="Arial" w:cs="Arial"/>
                    <w:sz w:val="22"/>
                    <w:szCs w:val="22"/>
                  </w:rPr>
                </w:pPr>
                <w:r w:rsidRPr="000B23E8">
                  <w:rPr>
                    <w:rFonts w:ascii="Arial" w:hAnsi="Arial" w:cs="Arial"/>
                    <w:sz w:val="22"/>
                    <w:szCs w:val="22"/>
                  </w:rPr>
                  <w:t>Scientific Programming Assessment</w:t>
                </w:r>
              </w:p>
            </w:tc>
          </w:tr>
          <w:tr w:rsidR="00B70858" w:rsidRPr="000B23E8" w14:paraId="60F2821F" w14:textId="77777777" w:rsidTr="00707071">
            <w:trPr>
              <w:trHeight w:val="594"/>
              <w:jc w:val="center"/>
            </w:trPr>
            <w:tc>
              <w:tcPr>
                <w:tcW w:w="2771" w:type="dxa"/>
                <w:gridSpan w:val="2"/>
              </w:tcPr>
              <w:p w14:paraId="13872F3C"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Title of the Scientific Report</w:t>
                </w:r>
              </w:p>
            </w:tc>
            <w:tc>
              <w:tcPr>
                <w:tcW w:w="6860" w:type="dxa"/>
                <w:gridSpan w:val="5"/>
              </w:tcPr>
              <w:p w14:paraId="442BD761" w14:textId="587A057F" w:rsidR="00B70858" w:rsidRPr="000B23E8" w:rsidRDefault="00CF127A" w:rsidP="00707071">
                <w:pPr>
                  <w:rPr>
                    <w:rFonts w:ascii="Arial" w:hAnsi="Arial" w:cs="Arial"/>
                    <w:sz w:val="22"/>
                    <w:szCs w:val="22"/>
                  </w:rPr>
                </w:pPr>
                <w:r w:rsidRPr="000B23E8">
                  <w:rPr>
                    <w:rFonts w:ascii="Arial" w:hAnsi="Arial" w:cs="Arial"/>
                    <w:b/>
                    <w:bCs/>
                    <w:color w:val="000000" w:themeColor="text1"/>
                    <w:sz w:val="22"/>
                    <w:szCs w:val="22"/>
                  </w:rPr>
                  <w:t>Simulation of the System – Simplified Model of the Propagation of a Forest Fire.</w:t>
                </w:r>
              </w:p>
            </w:tc>
          </w:tr>
          <w:tr w:rsidR="00B70858" w:rsidRPr="000B23E8" w14:paraId="3D9B7A78" w14:textId="77777777" w:rsidTr="00707071">
            <w:trPr>
              <w:trHeight w:val="594"/>
              <w:jc w:val="center"/>
            </w:trPr>
            <w:tc>
              <w:tcPr>
                <w:tcW w:w="2771" w:type="dxa"/>
                <w:gridSpan w:val="2"/>
              </w:tcPr>
              <w:p w14:paraId="5276CFF4"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Course Leader</w:t>
                </w:r>
              </w:p>
            </w:tc>
            <w:tc>
              <w:tcPr>
                <w:tcW w:w="2469" w:type="dxa"/>
              </w:tcPr>
              <w:p w14:paraId="3314A4AD"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Matt Williams</w:t>
                </w:r>
              </w:p>
            </w:tc>
            <w:tc>
              <w:tcPr>
                <w:tcW w:w="1923" w:type="dxa"/>
                <w:gridSpan w:val="2"/>
              </w:tcPr>
              <w:p w14:paraId="39FE3CF1"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Attendance</w:t>
                </w:r>
              </w:p>
            </w:tc>
            <w:tc>
              <w:tcPr>
                <w:tcW w:w="2468" w:type="dxa"/>
                <w:gridSpan w:val="2"/>
              </w:tcPr>
              <w:p w14:paraId="6974B6F3"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In-person and Online</w:t>
                </w:r>
              </w:p>
            </w:tc>
          </w:tr>
          <w:tr w:rsidR="00B70858" w:rsidRPr="000B23E8" w14:paraId="65796815" w14:textId="77777777" w:rsidTr="00707071">
            <w:trPr>
              <w:trHeight w:val="594"/>
              <w:jc w:val="center"/>
            </w:trPr>
            <w:tc>
              <w:tcPr>
                <w:tcW w:w="2771" w:type="dxa"/>
                <w:gridSpan w:val="2"/>
              </w:tcPr>
              <w:p w14:paraId="10B6208B"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Date of Submission</w:t>
                </w:r>
              </w:p>
            </w:tc>
            <w:tc>
              <w:tcPr>
                <w:tcW w:w="6860" w:type="dxa"/>
                <w:gridSpan w:val="5"/>
              </w:tcPr>
              <w:p w14:paraId="360B2AE5" w14:textId="77777777" w:rsidR="00B70858" w:rsidRPr="000B23E8" w:rsidRDefault="00B70858" w:rsidP="00707071">
                <w:pPr>
                  <w:rPr>
                    <w:rFonts w:ascii="Arial" w:hAnsi="Arial" w:cs="Arial"/>
                    <w:sz w:val="22"/>
                    <w:szCs w:val="22"/>
                  </w:rPr>
                </w:pPr>
                <w:r w:rsidRPr="000B23E8">
                  <w:rPr>
                    <w:rFonts w:ascii="Arial" w:hAnsi="Arial" w:cs="Arial"/>
                    <w:sz w:val="22"/>
                    <w:szCs w:val="22"/>
                  </w:rPr>
                  <w:t>12:59 PM Friday, 19 January 2024</w:t>
                </w:r>
              </w:p>
            </w:tc>
          </w:tr>
          <w:tr w:rsidR="00B70858" w:rsidRPr="000B23E8" w14:paraId="12A5EF74" w14:textId="77777777" w:rsidTr="00707071">
            <w:trPr>
              <w:trHeight w:val="594"/>
              <w:jc w:val="center"/>
            </w:trPr>
            <w:tc>
              <w:tcPr>
                <w:tcW w:w="2771" w:type="dxa"/>
                <w:gridSpan w:val="2"/>
              </w:tcPr>
              <w:p w14:paraId="7D9AE61C"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Location</w:t>
                </w:r>
              </w:p>
            </w:tc>
            <w:tc>
              <w:tcPr>
                <w:tcW w:w="6860" w:type="dxa"/>
                <w:gridSpan w:val="5"/>
                <w:tcBorders>
                  <w:bottom w:val="single" w:sz="4" w:space="0" w:color="auto"/>
                </w:tcBorders>
              </w:tcPr>
              <w:p w14:paraId="3A7AC35F" w14:textId="4EC903E9" w:rsidR="00B70858" w:rsidRPr="000B23E8" w:rsidRDefault="00B70858" w:rsidP="00707071">
                <w:pPr>
                  <w:rPr>
                    <w:rFonts w:ascii="Arial" w:hAnsi="Arial" w:cs="Arial"/>
                    <w:sz w:val="22"/>
                    <w:szCs w:val="22"/>
                  </w:rPr>
                </w:pPr>
                <w:r w:rsidRPr="000B23E8">
                  <w:rPr>
                    <w:rFonts w:ascii="Arial" w:hAnsi="Arial" w:cs="Arial"/>
                    <w:sz w:val="22"/>
                    <w:szCs w:val="22"/>
                  </w:rPr>
                  <w:t>Life Science Building (LSB), School of Biological Sciences, Faculty of Life Sciences, University of Bristol</w:t>
                </w:r>
              </w:p>
            </w:tc>
          </w:tr>
          <w:tr w:rsidR="00B70858" w:rsidRPr="000B23E8" w14:paraId="17149301" w14:textId="77777777" w:rsidTr="00707071">
            <w:trPr>
              <w:trHeight w:val="594"/>
              <w:jc w:val="center"/>
            </w:trPr>
            <w:tc>
              <w:tcPr>
                <w:tcW w:w="2771" w:type="dxa"/>
                <w:gridSpan w:val="2"/>
              </w:tcPr>
              <w:p w14:paraId="02DFE3C0"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Marks Based on the Final Programming Project</w:t>
                </w:r>
              </w:p>
            </w:tc>
            <w:tc>
              <w:tcPr>
                <w:tcW w:w="2469" w:type="dxa"/>
              </w:tcPr>
              <w:p w14:paraId="6230EF7A"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100%</w:t>
                </w:r>
              </w:p>
            </w:tc>
            <w:tc>
              <w:tcPr>
                <w:tcW w:w="2195" w:type="dxa"/>
                <w:gridSpan w:val="3"/>
              </w:tcPr>
              <w:p w14:paraId="0A5FF40B"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No. of Credits</w:t>
                </w:r>
              </w:p>
            </w:tc>
            <w:tc>
              <w:tcPr>
                <w:tcW w:w="2196" w:type="dxa"/>
              </w:tcPr>
              <w:p w14:paraId="1E21F083" w14:textId="77777777" w:rsidR="00B70858" w:rsidRPr="000B23E8" w:rsidRDefault="00B70858" w:rsidP="00707071">
                <w:pPr>
                  <w:rPr>
                    <w:rFonts w:ascii="Arial" w:hAnsi="Arial" w:cs="Arial"/>
                    <w:b/>
                    <w:bCs/>
                    <w:sz w:val="22"/>
                    <w:szCs w:val="22"/>
                  </w:rPr>
                </w:pPr>
                <w:r w:rsidRPr="000B23E8">
                  <w:rPr>
                    <w:rFonts w:ascii="Arial" w:hAnsi="Arial" w:cs="Arial"/>
                    <w:b/>
                    <w:bCs/>
                    <w:sz w:val="22"/>
                    <w:szCs w:val="22"/>
                  </w:rPr>
                  <w:t>20</w:t>
                </w:r>
              </w:p>
            </w:tc>
          </w:tr>
        </w:tbl>
        <w:p w14:paraId="5A31E8CE" w14:textId="77777777" w:rsidR="000B23E8" w:rsidRDefault="000B23E8" w:rsidP="000B23E8">
          <w:pPr>
            <w:rPr>
              <w:rFonts w:ascii="Arial" w:hAnsi="Arial" w:cs="Arial"/>
              <w:b/>
              <w:bCs/>
            </w:rPr>
          </w:pPr>
          <w:proofErr w:type="spellStart"/>
          <w:r>
            <w:t>Malmfors</w:t>
          </w:r>
          <w:proofErr w:type="spellEnd"/>
          <w:r>
            <w:t xml:space="preserve"> (2000) </w:t>
          </w:r>
        </w:p>
        <w:p w14:paraId="09CA08B4" w14:textId="77777777" w:rsidR="000B23E8" w:rsidRPr="000B23E8" w:rsidRDefault="000B23E8" w:rsidP="00B70858">
          <w:pPr>
            <w:rPr>
              <w:rFonts w:ascii="Arial" w:hAnsi="Arial" w:cs="Arial"/>
              <w:b/>
              <w:bCs/>
              <w:sz w:val="22"/>
              <w:szCs w:val="22"/>
            </w:rPr>
          </w:pPr>
        </w:p>
        <w:p w14:paraId="570683E2" w14:textId="065F1C36" w:rsidR="00B70858" w:rsidRPr="000B23E8" w:rsidRDefault="00B70858" w:rsidP="00B70858">
          <w:pPr>
            <w:rPr>
              <w:rFonts w:ascii="Arial" w:hAnsi="Arial" w:cs="Arial"/>
              <w:b/>
              <w:bCs/>
              <w:sz w:val="22"/>
              <w:szCs w:val="22"/>
            </w:rPr>
          </w:pPr>
          <w:r w:rsidRPr="000B23E8">
            <w:rPr>
              <w:rFonts w:ascii="Arial" w:hAnsi="Arial" w:cs="Arial"/>
              <w:b/>
              <w:bCs/>
              <w:sz w:val="22"/>
              <w:szCs w:val="22"/>
            </w:rPr>
            <w:t xml:space="preserve">By submitting this assignment cover sheet, I confirm that I understand and agree with the following statements: </w:t>
          </w:r>
        </w:p>
        <w:p w14:paraId="2FFE62A6" w14:textId="77777777" w:rsidR="00B70858" w:rsidRPr="000B23E8" w:rsidRDefault="00B70858" w:rsidP="00B70858">
          <w:pPr>
            <w:pStyle w:val="ListParagraph"/>
            <w:numPr>
              <w:ilvl w:val="0"/>
              <w:numId w:val="3"/>
            </w:numPr>
            <w:rPr>
              <w:rFonts w:ascii="Arial" w:hAnsi="Arial" w:cs="Arial"/>
              <w:b/>
              <w:bCs/>
              <w:sz w:val="22"/>
              <w:szCs w:val="22"/>
            </w:rPr>
          </w:pPr>
          <w:r w:rsidRPr="000B23E8">
            <w:rPr>
              <w:rFonts w:ascii="Arial" w:hAnsi="Arial" w:cs="Arial"/>
              <w:color w:val="000000"/>
              <w:sz w:val="22"/>
              <w:szCs w:val="22"/>
            </w:rPr>
            <w:t>'I have not committed plagiarism, cheated or otherwise committed academic misconduct as defined in the University's Assessment Regulations</w:t>
          </w:r>
          <w:r w:rsidRPr="000B23E8">
            <w:rPr>
              <w:rFonts w:ascii="Arial" w:hAnsi="Arial" w:cs="Arial"/>
              <w:sz w:val="22"/>
              <w:szCs w:val="22"/>
            </w:rPr>
            <w:t xml:space="preserve"> (available at </w:t>
          </w:r>
          <w:hyperlink r:id="rId8" w:history="1">
            <w:r w:rsidRPr="000B23E8">
              <w:rPr>
                <w:rStyle w:val="Hyperlink"/>
                <w:rFonts w:ascii="Arial" w:eastAsiaTheme="majorEastAsia" w:hAnsi="Arial" w:cs="Arial"/>
                <w:sz w:val="22"/>
                <w:szCs w:val="22"/>
              </w:rPr>
              <w:t>https://www.bristol.ac.uk/media-library/sites/academic-quality/documents/taught-code/annexes/university-examination-regulations.pdf</w:t>
            </w:r>
          </w:hyperlink>
          <w:r w:rsidRPr="000B23E8">
            <w:rPr>
              <w:rFonts w:ascii="Arial" w:hAnsi="Arial" w:cs="Arial"/>
              <w:sz w:val="22"/>
              <w:szCs w:val="22"/>
            </w:rPr>
            <w:t>)</w:t>
          </w:r>
        </w:p>
        <w:p w14:paraId="4D1B4336" w14:textId="77777777" w:rsidR="00B70858" w:rsidRPr="000B23E8" w:rsidRDefault="00B70858" w:rsidP="00B70858">
          <w:pPr>
            <w:pStyle w:val="ListParagraph"/>
            <w:numPr>
              <w:ilvl w:val="0"/>
              <w:numId w:val="3"/>
            </w:numPr>
            <w:rPr>
              <w:rFonts w:ascii="Arial" w:hAnsi="Arial" w:cs="Arial"/>
              <w:sz w:val="22"/>
              <w:szCs w:val="22"/>
            </w:rPr>
          </w:pPr>
          <w:r w:rsidRPr="000B23E8">
            <w:rPr>
              <w:rFonts w:ascii="Arial" w:hAnsi="Arial" w:cs="Arial"/>
              <w:color w:val="000000"/>
              <w:sz w:val="22"/>
              <w:szCs w:val="22"/>
            </w:rPr>
            <w:t xml:space="preserve">'I have not submitted this piece, in part or in its entirety, for assessment in another unit assignment (including at other institutions) as outlined in section 4 of the University's Assessment regulations </w:t>
          </w:r>
          <w:r w:rsidRPr="000B23E8">
            <w:rPr>
              <w:rFonts w:ascii="Arial" w:hAnsi="Arial" w:cs="Arial"/>
              <w:sz w:val="22"/>
              <w:szCs w:val="22"/>
            </w:rPr>
            <w:t xml:space="preserve">(available at </w:t>
          </w:r>
          <w:hyperlink r:id="rId9" w:history="1">
            <w:r w:rsidRPr="000B23E8">
              <w:rPr>
                <w:rStyle w:val="Hyperlink"/>
                <w:rFonts w:ascii="Arial" w:eastAsiaTheme="majorEastAsia" w:hAnsi="Arial" w:cs="Arial"/>
                <w:sz w:val="22"/>
                <w:szCs w:val="22"/>
              </w:rPr>
              <w:t>https://www.bristol.ac.uk/media-library/sites/academic-quality/documents/taught-code/annexes/university-examination-regulations.pdf</w:t>
            </w:r>
          </w:hyperlink>
          <w:r w:rsidRPr="000B23E8">
            <w:rPr>
              <w:rFonts w:ascii="Arial" w:hAnsi="Arial" w:cs="Arial"/>
              <w:sz w:val="22"/>
              <w:szCs w:val="22"/>
            </w:rPr>
            <w:t>)</w:t>
          </w:r>
        </w:p>
        <w:p w14:paraId="279B4E73" w14:textId="4A156D98" w:rsidR="00B70858" w:rsidRPr="000B23E8" w:rsidRDefault="00B70858" w:rsidP="00B70858">
          <w:pPr>
            <w:pStyle w:val="ListParagraph"/>
            <w:numPr>
              <w:ilvl w:val="0"/>
              <w:numId w:val="3"/>
            </w:numPr>
            <w:rPr>
              <w:rFonts w:ascii="Arial" w:hAnsi="Arial" w:cs="Arial"/>
              <w:sz w:val="22"/>
              <w:szCs w:val="22"/>
            </w:rPr>
          </w:pPr>
          <w:r w:rsidRPr="000B23E8">
            <w:rPr>
              <w:rFonts w:ascii="Arial" w:hAnsi="Arial" w:cs="Arial"/>
              <w:sz w:val="22"/>
              <w:szCs w:val="22"/>
            </w:rPr>
            <w:t xml:space="preserve">I understand that this piece will be </w:t>
          </w:r>
          <w:r w:rsidRPr="000B23E8">
            <w:rPr>
              <w:rFonts w:ascii="Arial" w:hAnsi="Arial" w:cs="Arial"/>
              <w:sz w:val="22"/>
              <w:szCs w:val="22"/>
            </w:rPr>
            <w:t>scrutinized</w:t>
          </w:r>
          <w:r w:rsidRPr="000B23E8">
            <w:rPr>
              <w:rFonts w:ascii="Arial" w:hAnsi="Arial" w:cs="Arial"/>
              <w:sz w:val="22"/>
              <w:szCs w:val="22"/>
            </w:rPr>
            <w:t xml:space="preserve"> by anti-plagiarism software and that I may incur penalties if I am found to have committed plagiarism, as outlined in sections 3 of the University’s Examination Regulations (available at</w:t>
          </w:r>
          <w:r w:rsidRPr="000B23E8">
            <w:rPr>
              <w:rFonts w:ascii="Arial" w:hAnsi="Arial" w:cs="Arial"/>
              <w:sz w:val="22"/>
              <w:szCs w:val="22"/>
            </w:rPr>
            <w:t xml:space="preserve"> </w:t>
          </w:r>
          <w:hyperlink r:id="rId10" w:history="1">
            <w:r w:rsidR="000B23E8" w:rsidRPr="000B23E8">
              <w:rPr>
                <w:rStyle w:val="Hyperlink"/>
                <w:rFonts w:ascii="Arial" w:eastAsiaTheme="majorEastAsia" w:hAnsi="Arial" w:cs="Arial"/>
                <w:sz w:val="22"/>
                <w:szCs w:val="22"/>
              </w:rPr>
              <w:t>https://www.bristol.ac.uk/media-library/sites/academic-</w:t>
            </w:r>
            <w:r w:rsidR="000B23E8" w:rsidRPr="000B23E8">
              <w:rPr>
                <w:rStyle w:val="Hyperlink"/>
                <w:rFonts w:ascii="Arial" w:eastAsiaTheme="majorEastAsia" w:hAnsi="Arial" w:cs="Arial"/>
                <w:sz w:val="22"/>
                <w:szCs w:val="22"/>
              </w:rPr>
              <w:t>q</w:t>
            </w:r>
            <w:r w:rsidR="000B23E8" w:rsidRPr="000B23E8">
              <w:rPr>
                <w:rStyle w:val="Hyperlink"/>
                <w:rFonts w:ascii="Arial" w:eastAsiaTheme="majorEastAsia" w:hAnsi="Arial" w:cs="Arial"/>
                <w:sz w:val="22"/>
                <w:szCs w:val="22"/>
              </w:rPr>
              <w:t>uality/documents/taught-code/annexes/university-examination-regulations.pdf</w:t>
            </w:r>
          </w:hyperlink>
          <w:r w:rsidRPr="000B23E8">
            <w:rPr>
              <w:rFonts w:ascii="Arial" w:hAnsi="Arial" w:cs="Arial"/>
              <w:sz w:val="22"/>
              <w:szCs w:val="22"/>
            </w:rPr>
            <w:t>)</w:t>
          </w:r>
        </w:p>
        <w:p w14:paraId="33DA73A3" w14:textId="0C1D5571" w:rsidR="009E521C" w:rsidRPr="000B23E8" w:rsidRDefault="009E521C" w:rsidP="009E521C">
          <w:pPr>
            <w:rPr>
              <w:rFonts w:ascii="Arial" w:hAnsi="Arial" w:cs="Arial"/>
              <w:sz w:val="22"/>
              <w:szCs w:val="22"/>
            </w:rPr>
            <w:sectPr w:rsidR="009E521C" w:rsidRPr="000B23E8" w:rsidSect="00B70858">
              <w:footerReference w:type="even" r:id="rId11"/>
              <w:footerReference w:type="default" r:id="rId12"/>
              <w:pgSz w:w="11906" w:h="16838"/>
              <w:pgMar w:top="1440" w:right="1440" w:bottom="1440" w:left="1440" w:header="708" w:footer="708" w:gutter="0"/>
              <w:cols w:space="708"/>
              <w:docGrid w:linePitch="360"/>
            </w:sectPr>
          </w:pPr>
        </w:p>
        <w:p w14:paraId="15350600" w14:textId="77777777" w:rsidR="00DC5E8E" w:rsidRPr="000B23E8" w:rsidRDefault="00DC5E8E" w:rsidP="005C4404">
          <w:pPr>
            <w:rPr>
              <w:sz w:val="22"/>
              <w:szCs w:val="22"/>
            </w:rPr>
          </w:pPr>
        </w:p>
        <w:p w14:paraId="2398B7C6" w14:textId="77777777" w:rsidR="00DC5E8E" w:rsidRPr="000B23E8" w:rsidRDefault="00DC5E8E" w:rsidP="005C4404">
          <w:pPr>
            <w:rPr>
              <w:sz w:val="22"/>
              <w:szCs w:val="22"/>
            </w:rPr>
          </w:pPr>
        </w:p>
        <w:p w14:paraId="2E464EA3" w14:textId="77777777" w:rsidR="00DC5E8E" w:rsidRPr="000B23E8" w:rsidRDefault="00DC5E8E" w:rsidP="005C4404">
          <w:pPr>
            <w:rPr>
              <w:sz w:val="22"/>
              <w:szCs w:val="22"/>
            </w:rPr>
          </w:pPr>
        </w:p>
        <w:p w14:paraId="74795CB3" w14:textId="77777777" w:rsidR="00DC5E8E" w:rsidRPr="000B23E8" w:rsidRDefault="00DC5E8E" w:rsidP="005C4404">
          <w:pPr>
            <w:rPr>
              <w:sz w:val="22"/>
              <w:szCs w:val="22"/>
            </w:rPr>
          </w:pPr>
        </w:p>
        <w:p w14:paraId="539D0686" w14:textId="77777777" w:rsidR="00DC5E8E" w:rsidRPr="000B23E8" w:rsidRDefault="00DC5E8E" w:rsidP="005C4404">
          <w:pPr>
            <w:rPr>
              <w:sz w:val="22"/>
              <w:szCs w:val="22"/>
            </w:rPr>
          </w:pPr>
        </w:p>
        <w:p w14:paraId="409CD2CC" w14:textId="77109E7D" w:rsidR="005C4404" w:rsidRPr="000B23E8" w:rsidRDefault="00000000" w:rsidP="005C4404">
          <w:pPr>
            <w:rPr>
              <w:sz w:val="22"/>
              <w:szCs w:val="22"/>
            </w:rPr>
          </w:pPr>
        </w:p>
      </w:sdtContent>
    </w:sdt>
    <w:sdt>
      <w:sdtPr>
        <w:rPr>
          <w:rFonts w:ascii="Arial" w:eastAsiaTheme="minorHAnsi" w:hAnsi="Arial" w:cs="Arial"/>
          <w:color w:val="auto"/>
          <w:kern w:val="2"/>
          <w:sz w:val="22"/>
          <w:szCs w:val="22"/>
          <w14:ligatures w14:val="standardContextual"/>
        </w:rPr>
        <w:id w:val="48193255"/>
        <w:docPartObj>
          <w:docPartGallery w:val="Table of Contents"/>
          <w:docPartUnique/>
        </w:docPartObj>
      </w:sdtPr>
      <w:sdtEndPr>
        <w:rPr>
          <w:rFonts w:eastAsia="Times New Roman"/>
          <w:b/>
          <w:bCs/>
          <w:noProof/>
          <w:kern w:val="0"/>
          <w14:ligatures w14:val="none"/>
        </w:rPr>
      </w:sdtEndPr>
      <w:sdtContent>
        <w:p w14:paraId="50C9EB0F" w14:textId="69E49686" w:rsidR="005C4404" w:rsidRPr="000B23E8" w:rsidRDefault="005C4404" w:rsidP="005C4404">
          <w:pPr>
            <w:pStyle w:val="TOCHeading"/>
            <w:spacing w:line="360" w:lineRule="auto"/>
            <w:jc w:val="both"/>
            <w:rPr>
              <w:rFonts w:ascii="Arial" w:hAnsi="Arial" w:cs="Arial"/>
              <w:b/>
              <w:bCs/>
              <w:color w:val="000000" w:themeColor="text1"/>
              <w:sz w:val="22"/>
              <w:szCs w:val="22"/>
            </w:rPr>
          </w:pPr>
          <w:r w:rsidRPr="000B23E8">
            <w:rPr>
              <w:rFonts w:ascii="Arial" w:hAnsi="Arial" w:cs="Arial"/>
              <w:b/>
              <w:bCs/>
              <w:color w:val="000000" w:themeColor="text1"/>
              <w:sz w:val="22"/>
              <w:szCs w:val="22"/>
            </w:rPr>
            <w:t>Table of Contents</w:t>
          </w:r>
        </w:p>
        <w:p w14:paraId="5AA8CE1D" w14:textId="140D0097" w:rsidR="00CF4A87" w:rsidRPr="000B23E8" w:rsidRDefault="005C4404">
          <w:pPr>
            <w:pStyle w:val="TOC1"/>
            <w:tabs>
              <w:tab w:val="right" w:leader="dot" w:pos="9350"/>
            </w:tabs>
            <w:rPr>
              <w:rFonts w:ascii="Arial" w:eastAsiaTheme="minorEastAsia" w:hAnsi="Arial" w:cs="Arial"/>
              <w:noProof/>
              <w:sz w:val="22"/>
              <w:szCs w:val="22"/>
            </w:rPr>
          </w:pPr>
          <w:r w:rsidRPr="000B23E8">
            <w:rPr>
              <w:rFonts w:ascii="Arial" w:hAnsi="Arial" w:cs="Arial"/>
              <w:sz w:val="22"/>
              <w:szCs w:val="22"/>
            </w:rPr>
            <w:fldChar w:fldCharType="begin"/>
          </w:r>
          <w:r w:rsidRPr="000B23E8">
            <w:rPr>
              <w:rFonts w:ascii="Arial" w:hAnsi="Arial" w:cs="Arial"/>
              <w:sz w:val="22"/>
              <w:szCs w:val="22"/>
            </w:rPr>
            <w:instrText xml:space="preserve"> TOC \o "1-3" \h \z \u </w:instrText>
          </w:r>
          <w:r w:rsidRPr="000B23E8">
            <w:rPr>
              <w:rFonts w:ascii="Arial" w:hAnsi="Arial" w:cs="Arial"/>
              <w:sz w:val="22"/>
              <w:szCs w:val="22"/>
            </w:rPr>
            <w:fldChar w:fldCharType="separate"/>
          </w:r>
          <w:hyperlink w:anchor="_Toc156542832" w:history="1">
            <w:r w:rsidR="00CF4A87" w:rsidRPr="000B23E8">
              <w:rPr>
                <w:rStyle w:val="Hyperlink"/>
                <w:rFonts w:ascii="Arial" w:hAnsi="Arial" w:cs="Arial"/>
                <w:b/>
                <w:bCs/>
                <w:noProof/>
                <w:sz w:val="22"/>
                <w:szCs w:val="22"/>
              </w:rPr>
              <w:t>Simulation of the System – Simplified Model of the Propagation of a Forest Fir</w:t>
            </w:r>
            <w:r w:rsidR="00CF4A87" w:rsidRPr="000B23E8">
              <w:rPr>
                <w:rStyle w:val="Hyperlink"/>
                <w:rFonts w:ascii="Arial" w:hAnsi="Arial" w:cs="Arial"/>
                <w:b/>
                <w:bCs/>
                <w:noProof/>
                <w:sz w:val="22"/>
                <w:szCs w:val="22"/>
              </w:rPr>
              <w:t>e</w:t>
            </w:r>
            <w:r w:rsidR="00CF4A87" w:rsidRPr="000B23E8">
              <w:rPr>
                <w:rFonts w:ascii="Arial" w:hAnsi="Arial" w:cs="Arial"/>
                <w:noProof/>
                <w:webHidden/>
                <w:sz w:val="22"/>
                <w:szCs w:val="22"/>
              </w:rPr>
              <w:tab/>
            </w:r>
            <w:r w:rsidR="00CF4A87" w:rsidRPr="000B23E8">
              <w:rPr>
                <w:rFonts w:ascii="Arial" w:hAnsi="Arial" w:cs="Arial"/>
                <w:noProof/>
                <w:webHidden/>
                <w:sz w:val="22"/>
                <w:szCs w:val="22"/>
              </w:rPr>
              <w:fldChar w:fldCharType="begin"/>
            </w:r>
            <w:r w:rsidR="00CF4A87" w:rsidRPr="000B23E8">
              <w:rPr>
                <w:rFonts w:ascii="Arial" w:hAnsi="Arial" w:cs="Arial"/>
                <w:noProof/>
                <w:webHidden/>
                <w:sz w:val="22"/>
                <w:szCs w:val="22"/>
              </w:rPr>
              <w:instrText xml:space="preserve"> PAGEREF _Toc156542832 \h </w:instrText>
            </w:r>
            <w:r w:rsidR="00CF4A87" w:rsidRPr="000B23E8">
              <w:rPr>
                <w:rFonts w:ascii="Arial" w:hAnsi="Arial" w:cs="Arial"/>
                <w:noProof/>
                <w:webHidden/>
                <w:sz w:val="22"/>
                <w:szCs w:val="22"/>
              </w:rPr>
            </w:r>
            <w:r w:rsidR="00CF4A87" w:rsidRPr="000B23E8">
              <w:rPr>
                <w:rFonts w:ascii="Arial" w:hAnsi="Arial" w:cs="Arial"/>
                <w:noProof/>
                <w:webHidden/>
                <w:sz w:val="22"/>
                <w:szCs w:val="22"/>
              </w:rPr>
              <w:fldChar w:fldCharType="separate"/>
            </w:r>
            <w:r w:rsidR="008542DB">
              <w:rPr>
                <w:rFonts w:ascii="Arial" w:hAnsi="Arial" w:cs="Arial"/>
                <w:noProof/>
                <w:webHidden/>
                <w:sz w:val="22"/>
                <w:szCs w:val="22"/>
              </w:rPr>
              <w:t>1</w:t>
            </w:r>
            <w:r w:rsidR="00CF4A87" w:rsidRPr="000B23E8">
              <w:rPr>
                <w:rFonts w:ascii="Arial" w:hAnsi="Arial" w:cs="Arial"/>
                <w:noProof/>
                <w:webHidden/>
                <w:sz w:val="22"/>
                <w:szCs w:val="22"/>
              </w:rPr>
              <w:fldChar w:fldCharType="end"/>
            </w:r>
          </w:hyperlink>
        </w:p>
        <w:p w14:paraId="18F80CB9" w14:textId="48406FC4" w:rsidR="00CF4A87" w:rsidRPr="000B23E8" w:rsidRDefault="00CF4A87">
          <w:pPr>
            <w:pStyle w:val="TOC1"/>
            <w:tabs>
              <w:tab w:val="right" w:leader="dot" w:pos="9350"/>
            </w:tabs>
            <w:rPr>
              <w:rFonts w:ascii="Arial" w:eastAsiaTheme="minorEastAsia" w:hAnsi="Arial" w:cs="Arial"/>
              <w:noProof/>
              <w:sz w:val="22"/>
              <w:szCs w:val="22"/>
            </w:rPr>
          </w:pPr>
          <w:hyperlink w:anchor="_Toc156542833" w:history="1">
            <w:r w:rsidRPr="000B23E8">
              <w:rPr>
                <w:rStyle w:val="Hyperlink"/>
                <w:rFonts w:ascii="Arial" w:hAnsi="Arial" w:cs="Arial"/>
                <w:b/>
                <w:bCs/>
                <w:noProof/>
                <w:sz w:val="22"/>
                <w:szCs w:val="22"/>
              </w:rPr>
              <w:t>1.0 Overview/Literature Review</w:t>
            </w:r>
            <w:r w:rsidRPr="000B23E8">
              <w:rPr>
                <w:rFonts w:ascii="Arial" w:hAnsi="Arial" w:cs="Arial"/>
                <w:noProof/>
                <w:webHidden/>
                <w:sz w:val="22"/>
                <w:szCs w:val="22"/>
              </w:rPr>
              <w:tab/>
            </w:r>
            <w:r w:rsidRPr="000B23E8">
              <w:rPr>
                <w:rFonts w:ascii="Arial" w:hAnsi="Arial" w:cs="Arial"/>
                <w:noProof/>
                <w:webHidden/>
                <w:sz w:val="22"/>
                <w:szCs w:val="22"/>
              </w:rPr>
              <w:fldChar w:fldCharType="begin"/>
            </w:r>
            <w:r w:rsidRPr="000B23E8">
              <w:rPr>
                <w:rFonts w:ascii="Arial" w:hAnsi="Arial" w:cs="Arial"/>
                <w:noProof/>
                <w:webHidden/>
                <w:sz w:val="22"/>
                <w:szCs w:val="22"/>
              </w:rPr>
              <w:instrText xml:space="preserve"> PAGEREF _Toc156542833 \h </w:instrText>
            </w:r>
            <w:r w:rsidRPr="000B23E8">
              <w:rPr>
                <w:rFonts w:ascii="Arial" w:hAnsi="Arial" w:cs="Arial"/>
                <w:noProof/>
                <w:webHidden/>
                <w:sz w:val="22"/>
                <w:szCs w:val="22"/>
              </w:rPr>
            </w:r>
            <w:r w:rsidRPr="000B23E8">
              <w:rPr>
                <w:rFonts w:ascii="Arial" w:hAnsi="Arial" w:cs="Arial"/>
                <w:noProof/>
                <w:webHidden/>
                <w:sz w:val="22"/>
                <w:szCs w:val="22"/>
              </w:rPr>
              <w:fldChar w:fldCharType="separate"/>
            </w:r>
            <w:r w:rsidR="008542DB">
              <w:rPr>
                <w:rFonts w:ascii="Arial" w:hAnsi="Arial" w:cs="Arial"/>
                <w:noProof/>
                <w:webHidden/>
                <w:sz w:val="22"/>
                <w:szCs w:val="22"/>
              </w:rPr>
              <w:t>1</w:t>
            </w:r>
            <w:r w:rsidRPr="000B23E8">
              <w:rPr>
                <w:rFonts w:ascii="Arial" w:hAnsi="Arial" w:cs="Arial"/>
                <w:noProof/>
                <w:webHidden/>
                <w:sz w:val="22"/>
                <w:szCs w:val="22"/>
              </w:rPr>
              <w:fldChar w:fldCharType="end"/>
            </w:r>
          </w:hyperlink>
        </w:p>
        <w:p w14:paraId="7F0CD50B" w14:textId="59A207F9" w:rsidR="00CF4A87" w:rsidRPr="000B23E8" w:rsidRDefault="00CF4A87">
          <w:pPr>
            <w:pStyle w:val="TOC1"/>
            <w:tabs>
              <w:tab w:val="right" w:leader="dot" w:pos="9350"/>
            </w:tabs>
            <w:rPr>
              <w:rFonts w:ascii="Arial" w:eastAsiaTheme="minorEastAsia" w:hAnsi="Arial" w:cs="Arial"/>
              <w:noProof/>
              <w:sz w:val="22"/>
              <w:szCs w:val="22"/>
            </w:rPr>
          </w:pPr>
          <w:hyperlink w:anchor="_Toc156542834" w:history="1">
            <w:r w:rsidRPr="000B23E8">
              <w:rPr>
                <w:rStyle w:val="Hyperlink"/>
                <w:rFonts w:ascii="Arial" w:hAnsi="Arial" w:cs="Arial"/>
                <w:b/>
                <w:bCs/>
                <w:noProof/>
                <w:sz w:val="22"/>
                <w:szCs w:val="22"/>
              </w:rPr>
              <w:t>2.0 Introduction to the Forest Fire Model</w:t>
            </w:r>
            <w:r w:rsidRPr="000B23E8">
              <w:rPr>
                <w:rFonts w:ascii="Arial" w:hAnsi="Arial" w:cs="Arial"/>
                <w:noProof/>
                <w:webHidden/>
                <w:sz w:val="22"/>
                <w:szCs w:val="22"/>
              </w:rPr>
              <w:tab/>
            </w:r>
            <w:r w:rsidRPr="000B23E8">
              <w:rPr>
                <w:rFonts w:ascii="Arial" w:hAnsi="Arial" w:cs="Arial"/>
                <w:noProof/>
                <w:webHidden/>
                <w:sz w:val="22"/>
                <w:szCs w:val="22"/>
              </w:rPr>
              <w:fldChar w:fldCharType="begin"/>
            </w:r>
            <w:r w:rsidRPr="000B23E8">
              <w:rPr>
                <w:rFonts w:ascii="Arial" w:hAnsi="Arial" w:cs="Arial"/>
                <w:noProof/>
                <w:webHidden/>
                <w:sz w:val="22"/>
                <w:szCs w:val="22"/>
              </w:rPr>
              <w:instrText xml:space="preserve"> PAGEREF _Toc156542834 \h </w:instrText>
            </w:r>
            <w:r w:rsidRPr="000B23E8">
              <w:rPr>
                <w:rFonts w:ascii="Arial" w:hAnsi="Arial" w:cs="Arial"/>
                <w:noProof/>
                <w:webHidden/>
                <w:sz w:val="22"/>
                <w:szCs w:val="22"/>
              </w:rPr>
            </w:r>
            <w:r w:rsidRPr="000B23E8">
              <w:rPr>
                <w:rFonts w:ascii="Arial" w:hAnsi="Arial" w:cs="Arial"/>
                <w:noProof/>
                <w:webHidden/>
                <w:sz w:val="22"/>
                <w:szCs w:val="22"/>
              </w:rPr>
              <w:fldChar w:fldCharType="separate"/>
            </w:r>
            <w:r w:rsidR="008542DB">
              <w:rPr>
                <w:rFonts w:ascii="Arial" w:hAnsi="Arial" w:cs="Arial"/>
                <w:noProof/>
                <w:webHidden/>
                <w:sz w:val="22"/>
                <w:szCs w:val="22"/>
              </w:rPr>
              <w:t>1</w:t>
            </w:r>
            <w:r w:rsidRPr="000B23E8">
              <w:rPr>
                <w:rFonts w:ascii="Arial" w:hAnsi="Arial" w:cs="Arial"/>
                <w:noProof/>
                <w:webHidden/>
                <w:sz w:val="22"/>
                <w:szCs w:val="22"/>
              </w:rPr>
              <w:fldChar w:fldCharType="end"/>
            </w:r>
          </w:hyperlink>
        </w:p>
        <w:p w14:paraId="2A55FDE9" w14:textId="261B3FDA" w:rsidR="00CF4A87" w:rsidRPr="000B23E8" w:rsidRDefault="00CF4A87">
          <w:pPr>
            <w:pStyle w:val="TOC1"/>
            <w:tabs>
              <w:tab w:val="right" w:leader="dot" w:pos="9350"/>
            </w:tabs>
            <w:rPr>
              <w:rFonts w:ascii="Arial" w:eastAsiaTheme="minorEastAsia" w:hAnsi="Arial" w:cs="Arial"/>
              <w:noProof/>
              <w:sz w:val="22"/>
              <w:szCs w:val="22"/>
            </w:rPr>
          </w:pPr>
          <w:hyperlink w:anchor="_Toc156542835" w:history="1">
            <w:r w:rsidRPr="000B23E8">
              <w:rPr>
                <w:rStyle w:val="Hyperlink"/>
                <w:rFonts w:ascii="Arial" w:hAnsi="Arial" w:cs="Arial"/>
                <w:b/>
                <w:bCs/>
                <w:noProof/>
                <w:sz w:val="22"/>
                <w:szCs w:val="22"/>
              </w:rPr>
              <w:t>2.0  Project Planning</w:t>
            </w:r>
            <w:r w:rsidRPr="000B23E8">
              <w:rPr>
                <w:rFonts w:ascii="Arial" w:hAnsi="Arial" w:cs="Arial"/>
                <w:noProof/>
                <w:webHidden/>
                <w:sz w:val="22"/>
                <w:szCs w:val="22"/>
              </w:rPr>
              <w:tab/>
            </w:r>
            <w:r w:rsidRPr="000B23E8">
              <w:rPr>
                <w:rFonts w:ascii="Arial" w:hAnsi="Arial" w:cs="Arial"/>
                <w:noProof/>
                <w:webHidden/>
                <w:sz w:val="22"/>
                <w:szCs w:val="22"/>
              </w:rPr>
              <w:fldChar w:fldCharType="begin"/>
            </w:r>
            <w:r w:rsidRPr="000B23E8">
              <w:rPr>
                <w:rFonts w:ascii="Arial" w:hAnsi="Arial" w:cs="Arial"/>
                <w:noProof/>
                <w:webHidden/>
                <w:sz w:val="22"/>
                <w:szCs w:val="22"/>
              </w:rPr>
              <w:instrText xml:space="preserve"> PAGEREF _Toc156542835 \h </w:instrText>
            </w:r>
            <w:r w:rsidRPr="000B23E8">
              <w:rPr>
                <w:rFonts w:ascii="Arial" w:hAnsi="Arial" w:cs="Arial"/>
                <w:noProof/>
                <w:webHidden/>
                <w:sz w:val="22"/>
                <w:szCs w:val="22"/>
              </w:rPr>
            </w:r>
            <w:r w:rsidRPr="000B23E8">
              <w:rPr>
                <w:rFonts w:ascii="Arial" w:hAnsi="Arial" w:cs="Arial"/>
                <w:noProof/>
                <w:webHidden/>
                <w:sz w:val="22"/>
                <w:szCs w:val="22"/>
              </w:rPr>
              <w:fldChar w:fldCharType="separate"/>
            </w:r>
            <w:r w:rsidR="008542DB">
              <w:rPr>
                <w:rFonts w:ascii="Arial" w:hAnsi="Arial" w:cs="Arial"/>
                <w:noProof/>
                <w:webHidden/>
                <w:sz w:val="22"/>
                <w:szCs w:val="22"/>
              </w:rPr>
              <w:t>1</w:t>
            </w:r>
            <w:r w:rsidRPr="000B23E8">
              <w:rPr>
                <w:rFonts w:ascii="Arial" w:hAnsi="Arial" w:cs="Arial"/>
                <w:noProof/>
                <w:webHidden/>
                <w:sz w:val="22"/>
                <w:szCs w:val="22"/>
              </w:rPr>
              <w:fldChar w:fldCharType="end"/>
            </w:r>
          </w:hyperlink>
        </w:p>
        <w:p w14:paraId="3FFA9150" w14:textId="45E0F714" w:rsidR="00CF4A87" w:rsidRPr="000B23E8" w:rsidRDefault="00CF4A87">
          <w:pPr>
            <w:pStyle w:val="TOC1"/>
            <w:tabs>
              <w:tab w:val="right" w:leader="dot" w:pos="9350"/>
            </w:tabs>
            <w:rPr>
              <w:rFonts w:ascii="Arial" w:eastAsiaTheme="minorEastAsia" w:hAnsi="Arial" w:cs="Arial"/>
              <w:noProof/>
              <w:sz w:val="22"/>
              <w:szCs w:val="22"/>
            </w:rPr>
          </w:pPr>
          <w:hyperlink w:anchor="_Toc156542836" w:history="1">
            <w:r w:rsidRPr="000B23E8">
              <w:rPr>
                <w:rStyle w:val="Hyperlink"/>
                <w:rFonts w:ascii="Arial" w:hAnsi="Arial" w:cs="Arial"/>
                <w:b/>
                <w:bCs/>
                <w:noProof/>
                <w:sz w:val="22"/>
                <w:szCs w:val="22"/>
              </w:rPr>
              <w:t>3.0 Simulation Rules</w:t>
            </w:r>
            <w:r w:rsidRPr="000B23E8">
              <w:rPr>
                <w:rFonts w:ascii="Arial" w:hAnsi="Arial" w:cs="Arial"/>
                <w:noProof/>
                <w:webHidden/>
                <w:sz w:val="22"/>
                <w:szCs w:val="22"/>
              </w:rPr>
              <w:tab/>
            </w:r>
            <w:r w:rsidRPr="000B23E8">
              <w:rPr>
                <w:rFonts w:ascii="Arial" w:hAnsi="Arial" w:cs="Arial"/>
                <w:noProof/>
                <w:webHidden/>
                <w:sz w:val="22"/>
                <w:szCs w:val="22"/>
              </w:rPr>
              <w:fldChar w:fldCharType="begin"/>
            </w:r>
            <w:r w:rsidRPr="000B23E8">
              <w:rPr>
                <w:rFonts w:ascii="Arial" w:hAnsi="Arial" w:cs="Arial"/>
                <w:noProof/>
                <w:webHidden/>
                <w:sz w:val="22"/>
                <w:szCs w:val="22"/>
              </w:rPr>
              <w:instrText xml:space="preserve"> PAGEREF _Toc156542836 \h </w:instrText>
            </w:r>
            <w:r w:rsidRPr="000B23E8">
              <w:rPr>
                <w:rFonts w:ascii="Arial" w:hAnsi="Arial" w:cs="Arial"/>
                <w:noProof/>
                <w:webHidden/>
                <w:sz w:val="22"/>
                <w:szCs w:val="22"/>
              </w:rPr>
            </w:r>
            <w:r w:rsidRPr="000B23E8">
              <w:rPr>
                <w:rFonts w:ascii="Arial" w:hAnsi="Arial" w:cs="Arial"/>
                <w:noProof/>
                <w:webHidden/>
                <w:sz w:val="22"/>
                <w:szCs w:val="22"/>
              </w:rPr>
              <w:fldChar w:fldCharType="separate"/>
            </w:r>
            <w:r w:rsidR="008542DB">
              <w:rPr>
                <w:rFonts w:ascii="Arial" w:hAnsi="Arial" w:cs="Arial"/>
                <w:noProof/>
                <w:webHidden/>
                <w:sz w:val="22"/>
                <w:szCs w:val="22"/>
              </w:rPr>
              <w:t>4</w:t>
            </w:r>
            <w:r w:rsidRPr="000B23E8">
              <w:rPr>
                <w:rFonts w:ascii="Arial" w:hAnsi="Arial" w:cs="Arial"/>
                <w:noProof/>
                <w:webHidden/>
                <w:sz w:val="22"/>
                <w:szCs w:val="22"/>
              </w:rPr>
              <w:fldChar w:fldCharType="end"/>
            </w:r>
          </w:hyperlink>
        </w:p>
        <w:p w14:paraId="0AA57059" w14:textId="097E0508" w:rsidR="00CF4A87" w:rsidRPr="000B23E8" w:rsidRDefault="00CF4A87">
          <w:pPr>
            <w:pStyle w:val="TOC1"/>
            <w:tabs>
              <w:tab w:val="right" w:leader="dot" w:pos="9350"/>
            </w:tabs>
            <w:rPr>
              <w:rFonts w:ascii="Arial" w:eastAsiaTheme="minorEastAsia" w:hAnsi="Arial" w:cs="Arial"/>
              <w:noProof/>
              <w:sz w:val="22"/>
              <w:szCs w:val="22"/>
            </w:rPr>
          </w:pPr>
          <w:hyperlink w:anchor="_Toc156542837" w:history="1">
            <w:r w:rsidRPr="000B23E8">
              <w:rPr>
                <w:rStyle w:val="Hyperlink"/>
                <w:rFonts w:ascii="Arial" w:hAnsi="Arial" w:cs="Arial"/>
                <w:b/>
                <w:bCs/>
                <w:noProof/>
                <w:sz w:val="22"/>
                <w:szCs w:val="22"/>
              </w:rPr>
              <w:t>4.0 Dynamics of the Enhanced Model</w:t>
            </w:r>
            <w:r w:rsidRPr="000B23E8">
              <w:rPr>
                <w:rFonts w:ascii="Arial" w:hAnsi="Arial" w:cs="Arial"/>
                <w:noProof/>
                <w:webHidden/>
                <w:sz w:val="22"/>
                <w:szCs w:val="22"/>
              </w:rPr>
              <w:tab/>
            </w:r>
            <w:r w:rsidRPr="000B23E8">
              <w:rPr>
                <w:rFonts w:ascii="Arial" w:hAnsi="Arial" w:cs="Arial"/>
                <w:noProof/>
                <w:webHidden/>
                <w:sz w:val="22"/>
                <w:szCs w:val="22"/>
              </w:rPr>
              <w:fldChar w:fldCharType="begin"/>
            </w:r>
            <w:r w:rsidRPr="000B23E8">
              <w:rPr>
                <w:rFonts w:ascii="Arial" w:hAnsi="Arial" w:cs="Arial"/>
                <w:noProof/>
                <w:webHidden/>
                <w:sz w:val="22"/>
                <w:szCs w:val="22"/>
              </w:rPr>
              <w:instrText xml:space="preserve"> PAGEREF _Toc156542837 \h </w:instrText>
            </w:r>
            <w:r w:rsidRPr="000B23E8">
              <w:rPr>
                <w:rFonts w:ascii="Arial" w:hAnsi="Arial" w:cs="Arial"/>
                <w:noProof/>
                <w:webHidden/>
                <w:sz w:val="22"/>
                <w:szCs w:val="22"/>
              </w:rPr>
            </w:r>
            <w:r w:rsidRPr="000B23E8">
              <w:rPr>
                <w:rFonts w:ascii="Arial" w:hAnsi="Arial" w:cs="Arial"/>
                <w:noProof/>
                <w:webHidden/>
                <w:sz w:val="22"/>
                <w:szCs w:val="22"/>
              </w:rPr>
              <w:fldChar w:fldCharType="separate"/>
            </w:r>
            <w:r w:rsidR="008542DB">
              <w:rPr>
                <w:rFonts w:ascii="Arial" w:hAnsi="Arial" w:cs="Arial"/>
                <w:noProof/>
                <w:webHidden/>
                <w:sz w:val="22"/>
                <w:szCs w:val="22"/>
              </w:rPr>
              <w:t>4</w:t>
            </w:r>
            <w:r w:rsidRPr="000B23E8">
              <w:rPr>
                <w:rFonts w:ascii="Arial" w:hAnsi="Arial" w:cs="Arial"/>
                <w:noProof/>
                <w:webHidden/>
                <w:sz w:val="22"/>
                <w:szCs w:val="22"/>
              </w:rPr>
              <w:fldChar w:fldCharType="end"/>
            </w:r>
          </w:hyperlink>
        </w:p>
        <w:p w14:paraId="07D3C859" w14:textId="39FA24BD" w:rsidR="00CF4A87" w:rsidRPr="000B23E8" w:rsidRDefault="00CF4A87">
          <w:pPr>
            <w:pStyle w:val="TOC1"/>
            <w:tabs>
              <w:tab w:val="right" w:leader="dot" w:pos="9350"/>
            </w:tabs>
            <w:rPr>
              <w:rFonts w:ascii="Arial" w:eastAsiaTheme="minorEastAsia" w:hAnsi="Arial" w:cs="Arial"/>
              <w:noProof/>
              <w:sz w:val="22"/>
              <w:szCs w:val="22"/>
            </w:rPr>
          </w:pPr>
          <w:hyperlink w:anchor="_Toc156542838" w:history="1">
            <w:r w:rsidRPr="000B23E8">
              <w:rPr>
                <w:rStyle w:val="Hyperlink"/>
                <w:rFonts w:ascii="Arial" w:hAnsi="Arial" w:cs="Arial"/>
                <w:b/>
                <w:bCs/>
                <w:noProof/>
                <w:sz w:val="22"/>
                <w:szCs w:val="22"/>
              </w:rPr>
              <w:t>5.0 Visualisation and Analysis</w:t>
            </w:r>
            <w:r w:rsidRPr="000B23E8">
              <w:rPr>
                <w:rFonts w:ascii="Arial" w:hAnsi="Arial" w:cs="Arial"/>
                <w:noProof/>
                <w:webHidden/>
                <w:sz w:val="22"/>
                <w:szCs w:val="22"/>
              </w:rPr>
              <w:tab/>
            </w:r>
            <w:r w:rsidRPr="000B23E8">
              <w:rPr>
                <w:rFonts w:ascii="Arial" w:hAnsi="Arial" w:cs="Arial"/>
                <w:noProof/>
                <w:webHidden/>
                <w:sz w:val="22"/>
                <w:szCs w:val="22"/>
              </w:rPr>
              <w:fldChar w:fldCharType="begin"/>
            </w:r>
            <w:r w:rsidRPr="000B23E8">
              <w:rPr>
                <w:rFonts w:ascii="Arial" w:hAnsi="Arial" w:cs="Arial"/>
                <w:noProof/>
                <w:webHidden/>
                <w:sz w:val="22"/>
                <w:szCs w:val="22"/>
              </w:rPr>
              <w:instrText xml:space="preserve"> PAGEREF _Toc156542838 \h </w:instrText>
            </w:r>
            <w:r w:rsidRPr="000B23E8">
              <w:rPr>
                <w:rFonts w:ascii="Arial" w:hAnsi="Arial" w:cs="Arial"/>
                <w:noProof/>
                <w:webHidden/>
                <w:sz w:val="22"/>
                <w:szCs w:val="22"/>
              </w:rPr>
            </w:r>
            <w:r w:rsidRPr="000B23E8">
              <w:rPr>
                <w:rFonts w:ascii="Arial" w:hAnsi="Arial" w:cs="Arial"/>
                <w:noProof/>
                <w:webHidden/>
                <w:sz w:val="22"/>
                <w:szCs w:val="22"/>
              </w:rPr>
              <w:fldChar w:fldCharType="separate"/>
            </w:r>
            <w:r w:rsidR="008542DB">
              <w:rPr>
                <w:rFonts w:ascii="Arial" w:hAnsi="Arial" w:cs="Arial"/>
                <w:noProof/>
                <w:webHidden/>
                <w:sz w:val="22"/>
                <w:szCs w:val="22"/>
              </w:rPr>
              <w:t>4</w:t>
            </w:r>
            <w:r w:rsidRPr="000B23E8">
              <w:rPr>
                <w:rFonts w:ascii="Arial" w:hAnsi="Arial" w:cs="Arial"/>
                <w:noProof/>
                <w:webHidden/>
                <w:sz w:val="22"/>
                <w:szCs w:val="22"/>
              </w:rPr>
              <w:fldChar w:fldCharType="end"/>
            </w:r>
          </w:hyperlink>
        </w:p>
        <w:p w14:paraId="62B9B2C8" w14:textId="205B656C" w:rsidR="00CF4A87" w:rsidRPr="000B23E8" w:rsidRDefault="00CF4A87">
          <w:pPr>
            <w:pStyle w:val="TOC1"/>
            <w:tabs>
              <w:tab w:val="right" w:leader="dot" w:pos="9350"/>
            </w:tabs>
            <w:rPr>
              <w:rFonts w:ascii="Arial" w:eastAsiaTheme="minorEastAsia" w:hAnsi="Arial" w:cs="Arial"/>
              <w:noProof/>
              <w:sz w:val="22"/>
              <w:szCs w:val="22"/>
            </w:rPr>
          </w:pPr>
          <w:hyperlink w:anchor="_Toc156542839" w:history="1">
            <w:r w:rsidRPr="000B23E8">
              <w:rPr>
                <w:rStyle w:val="Hyperlink"/>
                <w:rFonts w:ascii="Arial" w:hAnsi="Arial" w:cs="Arial"/>
                <w:b/>
                <w:bCs/>
                <w:noProof/>
                <w:sz w:val="22"/>
                <w:szCs w:val="22"/>
              </w:rPr>
              <w:t>6.0 Applications and Insights</w:t>
            </w:r>
            <w:r w:rsidRPr="000B23E8">
              <w:rPr>
                <w:rFonts w:ascii="Arial" w:hAnsi="Arial" w:cs="Arial"/>
                <w:noProof/>
                <w:webHidden/>
                <w:sz w:val="22"/>
                <w:szCs w:val="22"/>
              </w:rPr>
              <w:tab/>
            </w:r>
            <w:r w:rsidRPr="000B23E8">
              <w:rPr>
                <w:rFonts w:ascii="Arial" w:hAnsi="Arial" w:cs="Arial"/>
                <w:noProof/>
                <w:webHidden/>
                <w:sz w:val="22"/>
                <w:szCs w:val="22"/>
              </w:rPr>
              <w:fldChar w:fldCharType="begin"/>
            </w:r>
            <w:r w:rsidRPr="000B23E8">
              <w:rPr>
                <w:rFonts w:ascii="Arial" w:hAnsi="Arial" w:cs="Arial"/>
                <w:noProof/>
                <w:webHidden/>
                <w:sz w:val="22"/>
                <w:szCs w:val="22"/>
              </w:rPr>
              <w:instrText xml:space="preserve"> PAGEREF _Toc156542839 \h </w:instrText>
            </w:r>
            <w:r w:rsidRPr="000B23E8">
              <w:rPr>
                <w:rFonts w:ascii="Arial" w:hAnsi="Arial" w:cs="Arial"/>
                <w:noProof/>
                <w:webHidden/>
                <w:sz w:val="22"/>
                <w:szCs w:val="22"/>
              </w:rPr>
            </w:r>
            <w:r w:rsidRPr="000B23E8">
              <w:rPr>
                <w:rFonts w:ascii="Arial" w:hAnsi="Arial" w:cs="Arial"/>
                <w:noProof/>
                <w:webHidden/>
                <w:sz w:val="22"/>
                <w:szCs w:val="22"/>
              </w:rPr>
              <w:fldChar w:fldCharType="separate"/>
            </w:r>
            <w:r w:rsidR="008542DB">
              <w:rPr>
                <w:rFonts w:ascii="Arial" w:hAnsi="Arial" w:cs="Arial"/>
                <w:noProof/>
                <w:webHidden/>
                <w:sz w:val="22"/>
                <w:szCs w:val="22"/>
              </w:rPr>
              <w:t>5</w:t>
            </w:r>
            <w:r w:rsidRPr="000B23E8">
              <w:rPr>
                <w:rFonts w:ascii="Arial" w:hAnsi="Arial" w:cs="Arial"/>
                <w:noProof/>
                <w:webHidden/>
                <w:sz w:val="22"/>
                <w:szCs w:val="22"/>
              </w:rPr>
              <w:fldChar w:fldCharType="end"/>
            </w:r>
          </w:hyperlink>
        </w:p>
        <w:p w14:paraId="090C8232" w14:textId="7A1843B3" w:rsidR="00CF4A87" w:rsidRPr="000B23E8" w:rsidRDefault="00CF4A87">
          <w:pPr>
            <w:pStyle w:val="TOC1"/>
            <w:tabs>
              <w:tab w:val="right" w:leader="dot" w:pos="9350"/>
            </w:tabs>
            <w:rPr>
              <w:rFonts w:ascii="Arial" w:eastAsiaTheme="minorEastAsia" w:hAnsi="Arial" w:cs="Arial"/>
              <w:noProof/>
              <w:sz w:val="22"/>
              <w:szCs w:val="22"/>
            </w:rPr>
          </w:pPr>
          <w:hyperlink w:anchor="_Toc156542840" w:history="1">
            <w:r w:rsidRPr="000B23E8">
              <w:rPr>
                <w:rStyle w:val="Hyperlink"/>
                <w:rFonts w:ascii="Arial" w:hAnsi="Arial" w:cs="Arial"/>
                <w:b/>
                <w:bCs/>
                <w:noProof/>
                <w:sz w:val="22"/>
                <w:szCs w:val="22"/>
              </w:rPr>
              <w:t>7.0 Limitations and Real-world Relevance</w:t>
            </w:r>
            <w:r w:rsidRPr="000B23E8">
              <w:rPr>
                <w:rFonts w:ascii="Arial" w:hAnsi="Arial" w:cs="Arial"/>
                <w:noProof/>
                <w:webHidden/>
                <w:sz w:val="22"/>
                <w:szCs w:val="22"/>
              </w:rPr>
              <w:tab/>
            </w:r>
            <w:r w:rsidRPr="000B23E8">
              <w:rPr>
                <w:rFonts w:ascii="Arial" w:hAnsi="Arial" w:cs="Arial"/>
                <w:noProof/>
                <w:webHidden/>
                <w:sz w:val="22"/>
                <w:szCs w:val="22"/>
              </w:rPr>
              <w:fldChar w:fldCharType="begin"/>
            </w:r>
            <w:r w:rsidRPr="000B23E8">
              <w:rPr>
                <w:rFonts w:ascii="Arial" w:hAnsi="Arial" w:cs="Arial"/>
                <w:noProof/>
                <w:webHidden/>
                <w:sz w:val="22"/>
                <w:szCs w:val="22"/>
              </w:rPr>
              <w:instrText xml:space="preserve"> PAGEREF _Toc156542840 \h </w:instrText>
            </w:r>
            <w:r w:rsidRPr="000B23E8">
              <w:rPr>
                <w:rFonts w:ascii="Arial" w:hAnsi="Arial" w:cs="Arial"/>
                <w:noProof/>
                <w:webHidden/>
                <w:sz w:val="22"/>
                <w:szCs w:val="22"/>
              </w:rPr>
            </w:r>
            <w:r w:rsidRPr="000B23E8">
              <w:rPr>
                <w:rFonts w:ascii="Arial" w:hAnsi="Arial" w:cs="Arial"/>
                <w:noProof/>
                <w:webHidden/>
                <w:sz w:val="22"/>
                <w:szCs w:val="22"/>
              </w:rPr>
              <w:fldChar w:fldCharType="separate"/>
            </w:r>
            <w:r w:rsidR="008542DB">
              <w:rPr>
                <w:rFonts w:ascii="Arial" w:hAnsi="Arial" w:cs="Arial"/>
                <w:noProof/>
                <w:webHidden/>
                <w:sz w:val="22"/>
                <w:szCs w:val="22"/>
              </w:rPr>
              <w:t>6</w:t>
            </w:r>
            <w:r w:rsidRPr="000B23E8">
              <w:rPr>
                <w:rFonts w:ascii="Arial" w:hAnsi="Arial" w:cs="Arial"/>
                <w:noProof/>
                <w:webHidden/>
                <w:sz w:val="22"/>
                <w:szCs w:val="22"/>
              </w:rPr>
              <w:fldChar w:fldCharType="end"/>
            </w:r>
          </w:hyperlink>
        </w:p>
        <w:p w14:paraId="3FEB5BFB" w14:textId="25CA6687" w:rsidR="00CF4A87" w:rsidRPr="000B23E8" w:rsidRDefault="00CF4A87">
          <w:pPr>
            <w:pStyle w:val="TOC1"/>
            <w:tabs>
              <w:tab w:val="right" w:leader="dot" w:pos="9350"/>
            </w:tabs>
            <w:rPr>
              <w:rFonts w:ascii="Arial" w:eastAsiaTheme="minorEastAsia" w:hAnsi="Arial" w:cs="Arial"/>
              <w:noProof/>
              <w:sz w:val="22"/>
              <w:szCs w:val="22"/>
            </w:rPr>
          </w:pPr>
          <w:hyperlink w:anchor="_Toc156542841" w:history="1">
            <w:r w:rsidRPr="000B23E8">
              <w:rPr>
                <w:rStyle w:val="Hyperlink"/>
                <w:rFonts w:ascii="Arial" w:hAnsi="Arial" w:cs="Arial"/>
                <w:b/>
                <w:bCs/>
                <w:noProof/>
                <w:sz w:val="22"/>
                <w:szCs w:val="22"/>
              </w:rPr>
              <w:t>8.0 Conclusion</w:t>
            </w:r>
            <w:r w:rsidRPr="000B23E8">
              <w:rPr>
                <w:rFonts w:ascii="Arial" w:hAnsi="Arial" w:cs="Arial"/>
                <w:noProof/>
                <w:webHidden/>
                <w:sz w:val="22"/>
                <w:szCs w:val="22"/>
              </w:rPr>
              <w:tab/>
            </w:r>
            <w:r w:rsidRPr="000B23E8">
              <w:rPr>
                <w:rFonts w:ascii="Arial" w:hAnsi="Arial" w:cs="Arial"/>
                <w:noProof/>
                <w:webHidden/>
                <w:sz w:val="22"/>
                <w:szCs w:val="22"/>
              </w:rPr>
              <w:fldChar w:fldCharType="begin"/>
            </w:r>
            <w:r w:rsidRPr="000B23E8">
              <w:rPr>
                <w:rFonts w:ascii="Arial" w:hAnsi="Arial" w:cs="Arial"/>
                <w:noProof/>
                <w:webHidden/>
                <w:sz w:val="22"/>
                <w:szCs w:val="22"/>
              </w:rPr>
              <w:instrText xml:space="preserve"> PAGEREF _Toc156542841 \h </w:instrText>
            </w:r>
            <w:r w:rsidRPr="000B23E8">
              <w:rPr>
                <w:rFonts w:ascii="Arial" w:hAnsi="Arial" w:cs="Arial"/>
                <w:noProof/>
                <w:webHidden/>
                <w:sz w:val="22"/>
                <w:szCs w:val="22"/>
              </w:rPr>
            </w:r>
            <w:r w:rsidRPr="000B23E8">
              <w:rPr>
                <w:rFonts w:ascii="Arial" w:hAnsi="Arial" w:cs="Arial"/>
                <w:noProof/>
                <w:webHidden/>
                <w:sz w:val="22"/>
                <w:szCs w:val="22"/>
              </w:rPr>
              <w:fldChar w:fldCharType="separate"/>
            </w:r>
            <w:r w:rsidR="008542DB">
              <w:rPr>
                <w:rFonts w:ascii="Arial" w:hAnsi="Arial" w:cs="Arial"/>
                <w:noProof/>
                <w:webHidden/>
                <w:sz w:val="22"/>
                <w:szCs w:val="22"/>
              </w:rPr>
              <w:t>6</w:t>
            </w:r>
            <w:r w:rsidRPr="000B23E8">
              <w:rPr>
                <w:rFonts w:ascii="Arial" w:hAnsi="Arial" w:cs="Arial"/>
                <w:noProof/>
                <w:webHidden/>
                <w:sz w:val="22"/>
                <w:szCs w:val="22"/>
              </w:rPr>
              <w:fldChar w:fldCharType="end"/>
            </w:r>
          </w:hyperlink>
        </w:p>
        <w:p w14:paraId="43347F47" w14:textId="0E60D7F2" w:rsidR="00CF4A87" w:rsidRPr="000B23E8" w:rsidRDefault="00CF4A87">
          <w:pPr>
            <w:pStyle w:val="TOC1"/>
            <w:tabs>
              <w:tab w:val="right" w:leader="dot" w:pos="9350"/>
            </w:tabs>
            <w:rPr>
              <w:rFonts w:ascii="Arial" w:eastAsiaTheme="minorEastAsia" w:hAnsi="Arial" w:cs="Arial"/>
              <w:noProof/>
              <w:sz w:val="22"/>
              <w:szCs w:val="22"/>
            </w:rPr>
          </w:pPr>
          <w:hyperlink w:anchor="_Toc156542842" w:history="1">
            <w:r w:rsidRPr="000B23E8">
              <w:rPr>
                <w:rStyle w:val="Hyperlink"/>
                <w:rFonts w:ascii="Arial" w:hAnsi="Arial" w:cs="Arial"/>
                <w:b/>
                <w:bCs/>
                <w:noProof/>
                <w:sz w:val="22"/>
                <w:szCs w:val="22"/>
              </w:rPr>
              <w:t>References</w:t>
            </w:r>
            <w:r w:rsidRPr="000B23E8">
              <w:rPr>
                <w:rFonts w:ascii="Arial" w:hAnsi="Arial" w:cs="Arial"/>
                <w:noProof/>
                <w:webHidden/>
                <w:sz w:val="22"/>
                <w:szCs w:val="22"/>
              </w:rPr>
              <w:tab/>
            </w:r>
            <w:r w:rsidRPr="000B23E8">
              <w:rPr>
                <w:rFonts w:ascii="Arial" w:hAnsi="Arial" w:cs="Arial"/>
                <w:noProof/>
                <w:webHidden/>
                <w:sz w:val="22"/>
                <w:szCs w:val="22"/>
              </w:rPr>
              <w:fldChar w:fldCharType="begin"/>
            </w:r>
            <w:r w:rsidRPr="000B23E8">
              <w:rPr>
                <w:rFonts w:ascii="Arial" w:hAnsi="Arial" w:cs="Arial"/>
                <w:noProof/>
                <w:webHidden/>
                <w:sz w:val="22"/>
                <w:szCs w:val="22"/>
              </w:rPr>
              <w:instrText xml:space="preserve"> PAGEREF _Toc156542842 \h </w:instrText>
            </w:r>
            <w:r w:rsidRPr="000B23E8">
              <w:rPr>
                <w:rFonts w:ascii="Arial" w:hAnsi="Arial" w:cs="Arial"/>
                <w:noProof/>
                <w:webHidden/>
                <w:sz w:val="22"/>
                <w:szCs w:val="22"/>
              </w:rPr>
            </w:r>
            <w:r w:rsidRPr="000B23E8">
              <w:rPr>
                <w:rFonts w:ascii="Arial" w:hAnsi="Arial" w:cs="Arial"/>
                <w:noProof/>
                <w:webHidden/>
                <w:sz w:val="22"/>
                <w:szCs w:val="22"/>
              </w:rPr>
              <w:fldChar w:fldCharType="separate"/>
            </w:r>
            <w:r w:rsidR="008542DB">
              <w:rPr>
                <w:rFonts w:ascii="Arial" w:hAnsi="Arial" w:cs="Arial"/>
                <w:noProof/>
                <w:webHidden/>
                <w:sz w:val="22"/>
                <w:szCs w:val="22"/>
              </w:rPr>
              <w:t>7</w:t>
            </w:r>
            <w:r w:rsidRPr="000B23E8">
              <w:rPr>
                <w:rFonts w:ascii="Arial" w:hAnsi="Arial" w:cs="Arial"/>
                <w:noProof/>
                <w:webHidden/>
                <w:sz w:val="22"/>
                <w:szCs w:val="22"/>
              </w:rPr>
              <w:fldChar w:fldCharType="end"/>
            </w:r>
          </w:hyperlink>
        </w:p>
        <w:p w14:paraId="6D4B78A9" w14:textId="56F325DB" w:rsidR="005C4404" w:rsidRPr="000B23E8" w:rsidRDefault="005C4404" w:rsidP="005C4404">
          <w:pPr>
            <w:spacing w:line="360" w:lineRule="auto"/>
            <w:jc w:val="both"/>
            <w:rPr>
              <w:rFonts w:ascii="Arial" w:hAnsi="Arial" w:cs="Arial"/>
              <w:sz w:val="22"/>
              <w:szCs w:val="22"/>
            </w:rPr>
          </w:pPr>
          <w:r w:rsidRPr="000B23E8">
            <w:rPr>
              <w:rFonts w:ascii="Arial" w:hAnsi="Arial" w:cs="Arial"/>
              <w:noProof/>
              <w:sz w:val="22"/>
              <w:szCs w:val="22"/>
            </w:rPr>
            <w:fldChar w:fldCharType="end"/>
          </w:r>
          <w:r w:rsidR="00CF4A87" w:rsidRPr="000B23E8">
            <w:rPr>
              <w:rFonts w:ascii="Arial" w:hAnsi="Arial" w:cs="Arial"/>
              <w:noProof/>
              <w:sz w:val="22"/>
              <w:szCs w:val="22"/>
            </w:rPr>
            <w:fldChar w:fldCharType="begin"/>
          </w:r>
          <w:r w:rsidR="00CF4A87" w:rsidRPr="000B23E8">
            <w:rPr>
              <w:rFonts w:ascii="Arial" w:hAnsi="Arial" w:cs="Arial"/>
              <w:noProof/>
              <w:sz w:val="22"/>
              <w:szCs w:val="22"/>
            </w:rPr>
            <w:instrText xml:space="preserve"> TOC \h \z \c "Figure" </w:instrText>
          </w:r>
          <w:r w:rsidR="00CF4A87" w:rsidRPr="000B23E8">
            <w:rPr>
              <w:rFonts w:ascii="Arial" w:hAnsi="Arial" w:cs="Arial"/>
              <w:noProof/>
              <w:sz w:val="22"/>
              <w:szCs w:val="22"/>
            </w:rPr>
            <w:fldChar w:fldCharType="separate"/>
          </w:r>
          <w:r w:rsidR="00CF4A87" w:rsidRPr="000B23E8">
            <w:rPr>
              <w:rFonts w:ascii="Arial" w:hAnsi="Arial" w:cs="Arial"/>
              <w:b/>
              <w:bCs/>
              <w:noProof/>
              <w:sz w:val="22"/>
              <w:szCs w:val="22"/>
              <w:lang w:val="en-GB"/>
            </w:rPr>
            <w:t>No table of figures entries found.</w:t>
          </w:r>
          <w:r w:rsidR="00CF4A87" w:rsidRPr="000B23E8">
            <w:rPr>
              <w:rFonts w:ascii="Arial" w:hAnsi="Arial" w:cs="Arial"/>
              <w:noProof/>
              <w:sz w:val="22"/>
              <w:szCs w:val="22"/>
            </w:rPr>
            <w:fldChar w:fldCharType="end"/>
          </w:r>
        </w:p>
      </w:sdtContent>
    </w:sdt>
    <w:p w14:paraId="1DD2C821" w14:textId="518DBBDC" w:rsidR="005C4404" w:rsidRPr="000B23E8" w:rsidRDefault="009E521C" w:rsidP="005C4404">
      <w:pPr>
        <w:rPr>
          <w:rFonts w:ascii="Arial" w:hAnsi="Arial" w:cs="Arial"/>
          <w:b/>
          <w:bCs/>
          <w:color w:val="000000" w:themeColor="text1"/>
          <w:sz w:val="22"/>
          <w:szCs w:val="22"/>
        </w:rPr>
      </w:pPr>
      <w:r w:rsidRPr="000B23E8">
        <w:rPr>
          <w:rFonts w:ascii="Arial" w:hAnsi="Arial" w:cs="Arial"/>
          <w:b/>
          <w:bCs/>
          <w:color w:val="000000" w:themeColor="text1"/>
          <w:sz w:val="22"/>
          <w:szCs w:val="22"/>
        </w:rPr>
        <w:t>O'Connor, M. (1992)</w:t>
      </w:r>
    </w:p>
    <w:p w14:paraId="65509251" w14:textId="77777777" w:rsidR="00B30428" w:rsidRDefault="00B30428" w:rsidP="005C4404"/>
    <w:p w14:paraId="24740BF0" w14:textId="77777777" w:rsidR="00B30428" w:rsidRDefault="00B30428" w:rsidP="005C4404"/>
    <w:p w14:paraId="38EF0687" w14:textId="77777777" w:rsidR="00B30428" w:rsidRDefault="00B30428" w:rsidP="005C4404"/>
    <w:p w14:paraId="0552DD9F" w14:textId="77777777" w:rsidR="00B30428" w:rsidRDefault="00B30428" w:rsidP="005C4404"/>
    <w:p w14:paraId="63634EBE" w14:textId="77777777" w:rsidR="00DC5E8E" w:rsidRDefault="00DC5E8E" w:rsidP="005C4404"/>
    <w:p w14:paraId="534C66CF" w14:textId="77777777" w:rsidR="00DC5E8E" w:rsidRDefault="00DC5E8E" w:rsidP="005C4404"/>
    <w:p w14:paraId="0DC6F85B" w14:textId="77777777" w:rsidR="00DC5E8E" w:rsidRDefault="00DC5E8E" w:rsidP="005C4404"/>
    <w:p w14:paraId="7BC64C1D" w14:textId="77777777" w:rsidR="00DC5E8E" w:rsidRDefault="00DC5E8E" w:rsidP="005C4404"/>
    <w:p w14:paraId="5B50F37F" w14:textId="77777777" w:rsidR="00DC5E8E" w:rsidRDefault="00DC5E8E" w:rsidP="005C4404"/>
    <w:p w14:paraId="20FC8D14" w14:textId="77777777" w:rsidR="00B30428" w:rsidRDefault="00B30428" w:rsidP="005C4404"/>
    <w:p w14:paraId="07283DB2" w14:textId="77777777" w:rsidR="000B23E8" w:rsidRDefault="000B23E8" w:rsidP="005C4404"/>
    <w:p w14:paraId="30FF58A5" w14:textId="77777777" w:rsidR="000B23E8" w:rsidRDefault="000B23E8" w:rsidP="005C4404"/>
    <w:p w14:paraId="276949E9" w14:textId="77777777" w:rsidR="000B23E8" w:rsidRDefault="000B23E8" w:rsidP="005C4404"/>
    <w:p w14:paraId="4733D0D4" w14:textId="77777777" w:rsidR="000B23E8" w:rsidRDefault="000B23E8" w:rsidP="005C4404"/>
    <w:p w14:paraId="5EC5B77C" w14:textId="77777777" w:rsidR="000B23E8" w:rsidRDefault="000B23E8" w:rsidP="005C4404"/>
    <w:p w14:paraId="333A4C8F" w14:textId="77777777" w:rsidR="000B23E8" w:rsidRDefault="000B23E8" w:rsidP="005C4404"/>
    <w:p w14:paraId="4C8D1151" w14:textId="77777777" w:rsidR="000B23E8" w:rsidRDefault="000B23E8" w:rsidP="005C4404"/>
    <w:p w14:paraId="224B6B22" w14:textId="77777777" w:rsidR="000B23E8" w:rsidRDefault="000B23E8" w:rsidP="005C4404"/>
    <w:p w14:paraId="03B29FD4" w14:textId="77777777" w:rsidR="00C62F2A" w:rsidRDefault="00C62F2A" w:rsidP="005C4404"/>
    <w:p w14:paraId="175D40DC" w14:textId="77777777" w:rsidR="00C62F2A" w:rsidRDefault="00C62F2A" w:rsidP="005C4404"/>
    <w:p w14:paraId="0465FD5D" w14:textId="77777777" w:rsidR="000B23E8" w:rsidRDefault="000B23E8" w:rsidP="005C4404"/>
    <w:p w14:paraId="17991E70" w14:textId="77777777" w:rsidR="000B23E8" w:rsidRDefault="000B23E8" w:rsidP="005C4404"/>
    <w:p w14:paraId="11B180CA" w14:textId="77777777" w:rsidR="00CF127A" w:rsidRDefault="00CF127A" w:rsidP="005D69D1">
      <w:pPr>
        <w:pStyle w:val="Heading1"/>
        <w:spacing w:before="0" w:line="360" w:lineRule="auto"/>
        <w:jc w:val="both"/>
        <w:rPr>
          <w:rFonts w:ascii="Arial" w:hAnsi="Arial" w:cs="Arial"/>
          <w:b/>
          <w:bCs/>
          <w:color w:val="000000" w:themeColor="text1"/>
          <w:sz w:val="22"/>
          <w:szCs w:val="22"/>
        </w:rPr>
      </w:pPr>
      <w:bookmarkStart w:id="0" w:name="_Toc156542832"/>
      <w:r>
        <w:rPr>
          <w:rFonts w:ascii="Arial" w:hAnsi="Arial" w:cs="Arial"/>
          <w:b/>
          <w:bCs/>
          <w:color w:val="000000" w:themeColor="text1"/>
          <w:sz w:val="22"/>
          <w:szCs w:val="22"/>
        </w:rPr>
        <w:lastRenderedPageBreak/>
        <w:t>Simulation of the System – Simplified Model of the Propagation of a Forest Fire</w:t>
      </w:r>
      <w:bookmarkEnd w:id="0"/>
    </w:p>
    <w:p w14:paraId="632565ED" w14:textId="608EA845" w:rsidR="009904FB" w:rsidRDefault="000B23E8" w:rsidP="005D69D1">
      <w:pPr>
        <w:spacing w:line="360" w:lineRule="auto"/>
        <w:rPr>
          <w:rFonts w:ascii="Arial" w:hAnsi="Arial" w:cs="Arial"/>
          <w:b/>
          <w:bCs/>
          <w:color w:val="000000"/>
          <w:shd w:val="clear" w:color="auto" w:fill="FFFFFF"/>
        </w:rPr>
      </w:pPr>
      <w:proofErr w:type="spellStart"/>
      <w:r w:rsidRPr="000B23E8">
        <w:rPr>
          <w:rFonts w:ascii="Arial" w:hAnsi="Arial" w:cs="Arial"/>
          <w:b/>
          <w:bCs/>
          <w:color w:val="000000"/>
          <w:sz w:val="22"/>
          <w:szCs w:val="22"/>
          <w:shd w:val="clear" w:color="auto" w:fill="FFFFFF"/>
        </w:rPr>
        <w:t>Drossel</w:t>
      </w:r>
      <w:proofErr w:type="spellEnd"/>
      <w:r w:rsidRPr="000B23E8">
        <w:rPr>
          <w:rFonts w:ascii="Arial" w:hAnsi="Arial" w:cs="Arial"/>
          <w:b/>
          <w:bCs/>
          <w:color w:val="000000"/>
          <w:sz w:val="22"/>
          <w:szCs w:val="22"/>
          <w:shd w:val="clear" w:color="auto" w:fill="FFFFFF"/>
        </w:rPr>
        <w:t xml:space="preserve">, B.; </w:t>
      </w:r>
      <w:proofErr w:type="spellStart"/>
      <w:r w:rsidRPr="000B23E8">
        <w:rPr>
          <w:rFonts w:ascii="Arial" w:hAnsi="Arial" w:cs="Arial"/>
          <w:b/>
          <w:bCs/>
          <w:color w:val="000000"/>
          <w:sz w:val="22"/>
          <w:szCs w:val="22"/>
          <w:shd w:val="clear" w:color="auto" w:fill="FFFFFF"/>
        </w:rPr>
        <w:t>Schwabl</w:t>
      </w:r>
      <w:proofErr w:type="spellEnd"/>
      <w:r w:rsidRPr="000B23E8">
        <w:rPr>
          <w:rFonts w:ascii="Arial" w:hAnsi="Arial" w:cs="Arial"/>
          <w:b/>
          <w:bCs/>
          <w:color w:val="000000"/>
          <w:sz w:val="22"/>
          <w:szCs w:val="22"/>
          <w:shd w:val="clear" w:color="auto" w:fill="FFFFFF"/>
        </w:rPr>
        <w:t>, F. (1992</w:t>
      </w:r>
      <w:r>
        <w:rPr>
          <w:rFonts w:ascii="Arial" w:hAnsi="Arial" w:cs="Arial"/>
          <w:b/>
          <w:bCs/>
          <w:color w:val="000000"/>
          <w:shd w:val="clear" w:color="auto" w:fill="FFFFFF"/>
        </w:rPr>
        <w:t>)</w:t>
      </w:r>
    </w:p>
    <w:p w14:paraId="703B2FCB" w14:textId="0D09533E" w:rsidR="00C62F2A" w:rsidRDefault="00C62F2A" w:rsidP="005D69D1">
      <w:pPr>
        <w:spacing w:line="360" w:lineRule="auto"/>
        <w:rPr>
          <w:rFonts w:ascii="Arial" w:hAnsi="Arial" w:cs="Arial"/>
          <w:b/>
          <w:bCs/>
          <w:color w:val="000000"/>
          <w:shd w:val="clear" w:color="auto" w:fill="FFFFFF"/>
        </w:rPr>
      </w:pPr>
      <w:r>
        <w:rPr>
          <w:rFonts w:ascii="Arial" w:hAnsi="Arial" w:cs="Arial"/>
          <w:b/>
          <w:bCs/>
          <w:color w:val="000000"/>
          <w:shd w:val="clear" w:color="auto" w:fill="FFFFFF"/>
        </w:rPr>
        <w:t xml:space="preserve">Accessible via my GitHub Repository </w:t>
      </w:r>
      <w:hyperlink r:id="rId13" w:history="1">
        <w:r w:rsidRPr="00607F36">
          <w:rPr>
            <w:rStyle w:val="Hyperlink"/>
            <w:rFonts w:ascii="Arial" w:hAnsi="Arial" w:cs="Arial"/>
            <w:b/>
            <w:bCs/>
            <w:shd w:val="clear" w:color="auto" w:fill="FFFFFF"/>
          </w:rPr>
          <w:t>https://github.com/2502495/Forest_Fire_Model</w:t>
        </w:r>
      </w:hyperlink>
    </w:p>
    <w:p w14:paraId="7A7046C8" w14:textId="64C993A9" w:rsidR="009E521C" w:rsidRPr="00CF4A87" w:rsidRDefault="00CF127A" w:rsidP="005D69D1">
      <w:pPr>
        <w:spacing w:line="360" w:lineRule="auto"/>
        <w:rPr>
          <w:rFonts w:ascii="Arial" w:hAnsi="Arial" w:cs="Arial"/>
        </w:rPr>
      </w:pPr>
      <w:r>
        <w:t xml:space="preserve">The format of this Scientific Report is taken from the Skills Team, University of Hull available on University of Bristol </w:t>
      </w:r>
      <w:proofErr w:type="spellStart"/>
      <w:r>
        <w:t>BlackBoard</w:t>
      </w:r>
      <w:proofErr w:type="spellEnd"/>
      <w:r>
        <w:t xml:space="preserve">® </w:t>
      </w:r>
      <w:r>
        <w:t>Day, R.A. (1998),</w:t>
      </w:r>
      <w:r w:rsidR="009E521C">
        <w:t xml:space="preserve"> and </w:t>
      </w:r>
      <w:r w:rsidR="009E521C">
        <w:t>Teaching and Learning Support (</w:t>
      </w:r>
      <w:proofErr w:type="spellStart"/>
      <w:r w:rsidR="009E521C">
        <w:t>TaLS</w:t>
      </w:r>
      <w:proofErr w:type="spellEnd"/>
      <w:r w:rsidR="009E521C">
        <w:t xml:space="preserve">) – Fact </w:t>
      </w:r>
      <w:r w:rsidR="009E521C">
        <w:t xml:space="preserve">Sheets </w:t>
      </w:r>
      <w:r w:rsidR="009E521C">
        <w:t>from University of Bristol Blackboard</w:t>
      </w:r>
      <w:r w:rsidR="009E521C">
        <w:t>®</w:t>
      </w:r>
      <w:r w:rsidR="00C62F2A">
        <w:t>.</w:t>
      </w:r>
    </w:p>
    <w:p w14:paraId="51B26970" w14:textId="405868BB" w:rsidR="00B30428" w:rsidRDefault="00B30428" w:rsidP="005D69D1">
      <w:pPr>
        <w:spacing w:line="360" w:lineRule="auto"/>
      </w:pPr>
    </w:p>
    <w:p w14:paraId="1F7EEBEC" w14:textId="0C56727D" w:rsidR="00021C42" w:rsidRPr="009E521C" w:rsidRDefault="00DC5E8E" w:rsidP="005D69D1">
      <w:pPr>
        <w:pStyle w:val="Heading1"/>
        <w:spacing w:before="0" w:line="360" w:lineRule="auto"/>
        <w:jc w:val="both"/>
        <w:rPr>
          <w:rFonts w:ascii="Arial" w:hAnsi="Arial" w:cs="Arial"/>
          <w:b/>
          <w:bCs/>
          <w:color w:val="000000" w:themeColor="text1"/>
          <w:sz w:val="22"/>
          <w:szCs w:val="22"/>
        </w:rPr>
      </w:pPr>
      <w:bookmarkStart w:id="1" w:name="_Toc156542833"/>
      <w:r>
        <w:rPr>
          <w:rFonts w:ascii="Arial" w:hAnsi="Arial" w:cs="Arial"/>
          <w:b/>
          <w:bCs/>
          <w:color w:val="000000" w:themeColor="text1"/>
          <w:sz w:val="22"/>
          <w:szCs w:val="22"/>
        </w:rPr>
        <w:t xml:space="preserve">1.0 </w:t>
      </w:r>
      <w:r w:rsidR="00021C42">
        <w:rPr>
          <w:rFonts w:ascii="Arial" w:hAnsi="Arial" w:cs="Arial"/>
          <w:b/>
          <w:bCs/>
          <w:color w:val="000000" w:themeColor="text1"/>
          <w:sz w:val="22"/>
          <w:szCs w:val="22"/>
        </w:rPr>
        <w:t>Overview</w:t>
      </w:r>
      <w:r>
        <w:rPr>
          <w:rFonts w:ascii="Arial" w:hAnsi="Arial" w:cs="Arial"/>
          <w:b/>
          <w:bCs/>
          <w:color w:val="000000" w:themeColor="text1"/>
          <w:sz w:val="22"/>
          <w:szCs w:val="22"/>
        </w:rPr>
        <w:t>/</w:t>
      </w:r>
      <w:r w:rsidR="009904FB">
        <w:rPr>
          <w:rFonts w:ascii="Arial" w:hAnsi="Arial" w:cs="Arial"/>
          <w:b/>
          <w:bCs/>
          <w:color w:val="000000" w:themeColor="text1"/>
          <w:sz w:val="22"/>
          <w:szCs w:val="22"/>
        </w:rPr>
        <w:t>Background-</w:t>
      </w:r>
      <w:r>
        <w:rPr>
          <w:rFonts w:ascii="Arial" w:hAnsi="Arial" w:cs="Arial"/>
          <w:b/>
          <w:bCs/>
          <w:color w:val="000000" w:themeColor="text1"/>
          <w:sz w:val="22"/>
          <w:szCs w:val="22"/>
        </w:rPr>
        <w:t>Literature Review</w:t>
      </w:r>
      <w:bookmarkEnd w:id="1"/>
      <w:r w:rsidR="009E521C">
        <w:rPr>
          <w:rFonts w:ascii="Arial" w:hAnsi="Arial" w:cs="Arial"/>
          <w:b/>
          <w:bCs/>
          <w:color w:val="000000" w:themeColor="text1"/>
          <w:sz w:val="22"/>
          <w:szCs w:val="22"/>
        </w:rPr>
        <w:t xml:space="preserve"> </w:t>
      </w:r>
      <w:r w:rsidR="009E521C" w:rsidRPr="009E521C">
        <w:rPr>
          <w:rFonts w:ascii="Arial" w:hAnsi="Arial" w:cs="Arial"/>
          <w:b/>
          <w:bCs/>
          <w:color w:val="000000" w:themeColor="text1"/>
          <w:sz w:val="22"/>
          <w:szCs w:val="22"/>
        </w:rPr>
        <w:t>van Emden, J.,</w:t>
      </w:r>
    </w:p>
    <w:p w14:paraId="5CD2E683" w14:textId="17F2CDC5" w:rsidR="00021C42" w:rsidRDefault="009904FB" w:rsidP="005D69D1">
      <w:pPr>
        <w:spacing w:line="360" w:lineRule="auto"/>
        <w:rPr>
          <w:rFonts w:ascii="Arial" w:hAnsi="Arial" w:cs="Arial"/>
          <w:color w:val="1F1F1F"/>
          <w:sz w:val="22"/>
          <w:szCs w:val="22"/>
          <w:shd w:val="clear" w:color="auto" w:fill="FFFFFF"/>
        </w:rPr>
      </w:pPr>
      <w:r w:rsidRPr="00C62F2A">
        <w:rPr>
          <w:rFonts w:ascii="Arial" w:hAnsi="Arial" w:cs="Arial"/>
          <w:sz w:val="22"/>
          <w:szCs w:val="22"/>
        </w:rPr>
        <w:t>See files attached</w:t>
      </w:r>
      <w:r w:rsidR="00C62F2A" w:rsidRPr="00C62F2A">
        <w:rPr>
          <w:rFonts w:ascii="Arial" w:hAnsi="Arial" w:cs="Arial"/>
          <w:sz w:val="22"/>
          <w:szCs w:val="22"/>
        </w:rPr>
        <w:t xml:space="preserve">. </w:t>
      </w:r>
      <w:r w:rsidR="00C62F2A" w:rsidRPr="00C62F2A">
        <w:rPr>
          <w:rFonts w:ascii="Arial" w:hAnsi="Arial" w:cs="Arial"/>
          <w:color w:val="1F1F1F"/>
          <w:sz w:val="22"/>
          <w:szCs w:val="22"/>
          <w:shd w:val="clear" w:color="auto" w:fill="FFFFFF"/>
        </w:rPr>
        <w:t xml:space="preserve">The forest fire model, a prominent paradigm in non-equilibrium statistical mechanics, represents a network of interacting elements displaying the fascinating phenomenon of SOC. This </w:t>
      </w:r>
      <w:proofErr w:type="spellStart"/>
      <w:r w:rsidR="00C62F2A" w:rsidRPr="00C62F2A">
        <w:rPr>
          <w:rFonts w:ascii="Arial" w:hAnsi="Arial" w:cs="Arial"/>
          <w:color w:val="1F1F1F"/>
          <w:sz w:val="22"/>
          <w:szCs w:val="22"/>
          <w:shd w:val="clear" w:color="auto" w:fill="FFFFFF"/>
        </w:rPr>
        <w:t>behavior</w:t>
      </w:r>
      <w:proofErr w:type="spellEnd"/>
      <w:r w:rsidR="00C62F2A" w:rsidRPr="00C62F2A">
        <w:rPr>
          <w:rFonts w:ascii="Arial" w:hAnsi="Arial" w:cs="Arial"/>
          <w:color w:val="1F1F1F"/>
          <w:sz w:val="22"/>
          <w:szCs w:val="22"/>
          <w:shd w:val="clear" w:color="auto" w:fill="FFFFFF"/>
        </w:rPr>
        <w:t xml:space="preserve"> manifests as seemingly random critical events emerging spontaneously throughout the system, despite the absence of centralized control or explicit external forcing.</w:t>
      </w:r>
    </w:p>
    <w:p w14:paraId="59C643CA" w14:textId="77777777" w:rsidR="00C62F2A" w:rsidRPr="00C62F2A" w:rsidRDefault="00C62F2A" w:rsidP="005D69D1">
      <w:pPr>
        <w:spacing w:line="360" w:lineRule="auto"/>
        <w:rPr>
          <w:rFonts w:ascii="Arial" w:hAnsi="Arial" w:cs="Arial"/>
          <w:sz w:val="22"/>
          <w:szCs w:val="22"/>
        </w:rPr>
      </w:pPr>
    </w:p>
    <w:p w14:paraId="7E8FB41A" w14:textId="1B07EC1E" w:rsidR="00445C4D" w:rsidRPr="00C62F2A" w:rsidRDefault="00DC5E8E" w:rsidP="005D69D1">
      <w:pPr>
        <w:pStyle w:val="Heading1"/>
        <w:spacing w:before="0" w:line="360" w:lineRule="auto"/>
        <w:jc w:val="both"/>
        <w:rPr>
          <w:rFonts w:ascii="Arial" w:hAnsi="Arial" w:cs="Arial"/>
          <w:b/>
          <w:bCs/>
          <w:color w:val="000000" w:themeColor="text1"/>
          <w:sz w:val="22"/>
          <w:szCs w:val="22"/>
        </w:rPr>
      </w:pPr>
      <w:bookmarkStart w:id="2" w:name="_Toc156542834"/>
      <w:r w:rsidRPr="00C62F2A">
        <w:rPr>
          <w:rFonts w:ascii="Arial" w:hAnsi="Arial" w:cs="Arial"/>
          <w:b/>
          <w:bCs/>
          <w:color w:val="000000" w:themeColor="text1"/>
          <w:sz w:val="22"/>
          <w:szCs w:val="22"/>
        </w:rPr>
        <w:t>2</w:t>
      </w:r>
      <w:r w:rsidR="00445C4D" w:rsidRPr="00C62F2A">
        <w:rPr>
          <w:rFonts w:ascii="Arial" w:hAnsi="Arial" w:cs="Arial"/>
          <w:b/>
          <w:bCs/>
          <w:color w:val="000000" w:themeColor="text1"/>
          <w:sz w:val="22"/>
          <w:szCs w:val="22"/>
        </w:rPr>
        <w:t>.0</w:t>
      </w:r>
      <w:r w:rsidR="005A0ABE" w:rsidRPr="00C62F2A">
        <w:rPr>
          <w:rFonts w:ascii="Arial" w:hAnsi="Arial" w:cs="Arial"/>
          <w:b/>
          <w:bCs/>
          <w:color w:val="000000" w:themeColor="text1"/>
          <w:sz w:val="22"/>
          <w:szCs w:val="22"/>
        </w:rPr>
        <w:t xml:space="preserve"> </w:t>
      </w:r>
      <w:r w:rsidR="00445C4D" w:rsidRPr="00C62F2A">
        <w:rPr>
          <w:rFonts w:ascii="Arial" w:hAnsi="Arial" w:cs="Arial"/>
          <w:b/>
          <w:bCs/>
          <w:color w:val="000000" w:themeColor="text1"/>
          <w:sz w:val="22"/>
          <w:szCs w:val="22"/>
        </w:rPr>
        <w:t>Introduction to the Forest Fire Model</w:t>
      </w:r>
      <w:bookmarkEnd w:id="2"/>
      <w:r w:rsidR="009E521C" w:rsidRPr="00C62F2A">
        <w:rPr>
          <w:rFonts w:ascii="Arial" w:hAnsi="Arial" w:cs="Arial"/>
          <w:b/>
          <w:bCs/>
          <w:color w:val="000000" w:themeColor="text1"/>
          <w:sz w:val="22"/>
          <w:szCs w:val="22"/>
        </w:rPr>
        <w:t xml:space="preserve"> </w:t>
      </w:r>
      <w:r w:rsidR="009E521C" w:rsidRPr="00C62F2A">
        <w:rPr>
          <w:rFonts w:ascii="Arial" w:hAnsi="Arial" w:cs="Arial"/>
          <w:b/>
          <w:bCs/>
          <w:color w:val="000000" w:themeColor="text1"/>
          <w:sz w:val="22"/>
          <w:szCs w:val="22"/>
        </w:rPr>
        <w:t>Montgomery, S.L. (2003)</w:t>
      </w:r>
    </w:p>
    <w:p w14:paraId="365547BD" w14:textId="35F66C6D" w:rsidR="00445C4D" w:rsidRDefault="00445C4D" w:rsidP="005D69D1">
      <w:pPr>
        <w:spacing w:line="360" w:lineRule="auto"/>
        <w:jc w:val="both"/>
        <w:rPr>
          <w:rFonts w:ascii="Arial" w:hAnsi="Arial" w:cs="Arial"/>
          <w:color w:val="000000" w:themeColor="text1"/>
          <w:sz w:val="22"/>
          <w:szCs w:val="22"/>
        </w:rPr>
      </w:pPr>
      <w:r w:rsidRPr="00C62F2A">
        <w:rPr>
          <w:rFonts w:ascii="Arial" w:hAnsi="Arial" w:cs="Arial"/>
          <w:color w:val="000000" w:themeColor="text1"/>
          <w:sz w:val="22"/>
          <w:szCs w:val="22"/>
        </w:rPr>
        <w:t xml:space="preserve">The Forest Fire Model is a cellular automaton, a grid-based computational model that simulates various systems through simple rules. </w:t>
      </w:r>
      <w:r w:rsidR="00C62F2A" w:rsidRPr="00C62F2A">
        <w:rPr>
          <w:rFonts w:ascii="Arial" w:hAnsi="Arial" w:cs="Arial"/>
          <w:color w:val="1F1F1F"/>
          <w:sz w:val="22"/>
          <w:szCs w:val="22"/>
          <w:shd w:val="clear" w:color="auto" w:fill="FFFFFF"/>
        </w:rPr>
        <w:t xml:space="preserve">We consider a discrete lattice with </w:t>
      </w:r>
      <w:proofErr w:type="spellStart"/>
      <w:r w:rsidR="00C62F2A" w:rsidRPr="00C62F2A">
        <w:rPr>
          <w:rFonts w:ascii="Arial" w:hAnsi="Arial" w:cs="Arial"/>
          <w:color w:val="1F1F1F"/>
          <w:sz w:val="22"/>
          <w:szCs w:val="22"/>
          <w:shd w:val="clear" w:color="auto" w:fill="FFFFFF"/>
        </w:rPr>
        <w:t>Ld</w:t>
      </w:r>
      <w:proofErr w:type="spellEnd"/>
      <w:r w:rsidR="00C62F2A" w:rsidRPr="00C62F2A">
        <w:rPr>
          <w:rFonts w:ascii="Arial" w:hAnsi="Arial" w:cs="Arial"/>
          <w:color w:val="1F1F1F"/>
          <w:sz w:val="22"/>
          <w:szCs w:val="22"/>
          <w:shd w:val="clear" w:color="auto" w:fill="FFFFFF"/>
        </w:rPr>
        <w:t xml:space="preserve"> sites, where L denotes the grid side length and d represents its dimensionality. Each site can exist in three distinct states: vacant, occupied by a tree, or burning. The model's dynamics are governed by a set of transition rules applied synchronously across all sites at each time step. The key parameter, p/f, dictates the average number of trees grown between two lightning strikes, essentially controlling the system's propensity for criticality.</w:t>
      </w:r>
      <w:r w:rsidR="00C62F2A" w:rsidRPr="00C62F2A">
        <w:rPr>
          <w:rFonts w:ascii="Arial" w:hAnsi="Arial" w:cs="Arial"/>
          <w:color w:val="000000" w:themeColor="text1"/>
          <w:sz w:val="22"/>
          <w:szCs w:val="22"/>
        </w:rPr>
        <w:t xml:space="preserve"> </w:t>
      </w:r>
      <w:r w:rsidRPr="00C62F2A">
        <w:rPr>
          <w:rFonts w:ascii="Arial" w:hAnsi="Arial" w:cs="Arial"/>
          <w:color w:val="000000" w:themeColor="text1"/>
          <w:sz w:val="22"/>
          <w:szCs w:val="22"/>
        </w:rPr>
        <w:t xml:space="preserve">Each cell in the grid represents a part of the forest and can exist in one of three states: empty, occupied by a tree, or on fire. The model evolves over discrete time steps, with the state of each cell at a given time determined by its previous state and the states of its </w:t>
      </w:r>
      <w:proofErr w:type="spellStart"/>
      <w:r w:rsidR="00297D4C" w:rsidRPr="00C62F2A">
        <w:rPr>
          <w:rFonts w:ascii="Arial" w:hAnsi="Arial" w:cs="Arial"/>
          <w:color w:val="000000" w:themeColor="text1"/>
          <w:sz w:val="22"/>
          <w:szCs w:val="22"/>
        </w:rPr>
        <w:t>neighboring</w:t>
      </w:r>
      <w:proofErr w:type="spellEnd"/>
      <w:r w:rsidRPr="00C62F2A">
        <w:rPr>
          <w:rFonts w:ascii="Arial" w:hAnsi="Arial" w:cs="Arial"/>
          <w:color w:val="000000" w:themeColor="text1"/>
          <w:sz w:val="22"/>
          <w:szCs w:val="22"/>
        </w:rPr>
        <w:t xml:space="preserve"> cells.</w:t>
      </w:r>
    </w:p>
    <w:p w14:paraId="0E6BE507" w14:textId="77777777" w:rsidR="00C62F2A" w:rsidRPr="00C62F2A" w:rsidRDefault="00C62F2A" w:rsidP="005D69D1">
      <w:pPr>
        <w:spacing w:line="360" w:lineRule="auto"/>
        <w:jc w:val="both"/>
        <w:rPr>
          <w:rFonts w:ascii="Arial" w:hAnsi="Arial" w:cs="Arial"/>
          <w:color w:val="000000" w:themeColor="text1"/>
          <w:sz w:val="22"/>
          <w:szCs w:val="22"/>
        </w:rPr>
      </w:pPr>
    </w:p>
    <w:p w14:paraId="00ADE6F2" w14:textId="7D436D6F" w:rsidR="00445C4D" w:rsidRPr="00C62F2A" w:rsidRDefault="009E521C" w:rsidP="005D69D1">
      <w:pPr>
        <w:pStyle w:val="Heading1"/>
        <w:spacing w:before="0" w:line="360" w:lineRule="auto"/>
        <w:jc w:val="both"/>
        <w:rPr>
          <w:rFonts w:ascii="Arial" w:hAnsi="Arial" w:cs="Arial"/>
          <w:b/>
          <w:bCs/>
          <w:color w:val="000000" w:themeColor="text1"/>
          <w:sz w:val="22"/>
          <w:szCs w:val="22"/>
        </w:rPr>
      </w:pPr>
      <w:bookmarkStart w:id="3" w:name="_Toc156542835"/>
      <w:r w:rsidRPr="00C62F2A">
        <w:rPr>
          <w:rFonts w:ascii="Arial" w:hAnsi="Arial" w:cs="Arial"/>
          <w:b/>
          <w:bCs/>
          <w:color w:val="000000" w:themeColor="text1"/>
          <w:sz w:val="22"/>
          <w:szCs w:val="22"/>
        </w:rPr>
        <w:t>2.0 Project</w:t>
      </w:r>
      <w:r w:rsidR="00003A9A" w:rsidRPr="00C62F2A">
        <w:rPr>
          <w:rFonts w:ascii="Arial" w:hAnsi="Arial" w:cs="Arial"/>
          <w:b/>
          <w:bCs/>
          <w:color w:val="000000" w:themeColor="text1"/>
          <w:sz w:val="22"/>
          <w:szCs w:val="22"/>
        </w:rPr>
        <w:t xml:space="preserve"> Planning</w:t>
      </w:r>
      <w:bookmarkEnd w:id="3"/>
    </w:p>
    <w:p w14:paraId="574CF575" w14:textId="77777777" w:rsidR="00AB14CA" w:rsidRDefault="001D0C6F" w:rsidP="005D69D1">
      <w:pPr>
        <w:pStyle w:val="sphinx-version"/>
        <w:spacing w:before="0" w:beforeAutospacing="0" w:after="0" w:afterAutospacing="0" w:line="360" w:lineRule="auto"/>
        <w:rPr>
          <w:rFonts w:ascii="Arial" w:hAnsi="Arial" w:cs="Arial"/>
          <w:sz w:val="22"/>
          <w:szCs w:val="22"/>
        </w:rPr>
      </w:pPr>
      <w:r w:rsidRPr="002B2F7C">
        <w:rPr>
          <w:rFonts w:ascii="Arial" w:hAnsi="Arial" w:cs="Arial"/>
          <w:sz w:val="22"/>
          <w:szCs w:val="22"/>
        </w:rPr>
        <w:t xml:space="preserve">Complete Anaconda-Navigator™ </w:t>
      </w:r>
      <w:r w:rsidRPr="002B2F7C">
        <w:rPr>
          <w:rFonts w:ascii="Arial" w:hAnsi="Arial" w:cs="Arial"/>
          <w:b/>
          <w:bCs/>
          <w:sz w:val="22"/>
          <w:szCs w:val="22"/>
        </w:rPr>
        <w:t>User Manual</w:t>
      </w:r>
      <w:r w:rsidRPr="002B2F7C">
        <w:rPr>
          <w:rFonts w:ascii="Arial" w:hAnsi="Arial" w:cs="Arial"/>
          <w:sz w:val="22"/>
          <w:szCs w:val="22"/>
        </w:rPr>
        <w:t xml:space="preserve"> attached. Documentation hosted by Read the </w:t>
      </w:r>
    </w:p>
    <w:p w14:paraId="79640E75" w14:textId="77777777" w:rsidR="00AB14CA" w:rsidRDefault="001D0C6F" w:rsidP="005D69D1">
      <w:pPr>
        <w:pStyle w:val="sphinx-version"/>
        <w:spacing w:before="0" w:beforeAutospacing="0" w:after="0" w:afterAutospacing="0" w:line="360" w:lineRule="auto"/>
        <w:rPr>
          <w:rFonts w:ascii="Arial" w:hAnsi="Arial" w:cs="Arial"/>
          <w:sz w:val="22"/>
          <w:szCs w:val="22"/>
        </w:rPr>
      </w:pPr>
      <w:r w:rsidRPr="002B2F7C">
        <w:rPr>
          <w:rFonts w:ascii="Arial" w:hAnsi="Arial" w:cs="Arial"/>
          <w:sz w:val="22"/>
          <w:szCs w:val="22"/>
        </w:rPr>
        <w:t xml:space="preserve">Docs©. Click the following link to access Read the Docs Anaconda-Navigator Manual </w:t>
      </w:r>
    </w:p>
    <w:p w14:paraId="71149921" w14:textId="26023DED" w:rsidR="002B2F7C" w:rsidRDefault="002B2F7C" w:rsidP="005D69D1">
      <w:pPr>
        <w:pStyle w:val="sphinx-version"/>
        <w:spacing w:before="0" w:beforeAutospacing="0" w:after="0" w:afterAutospacing="0" w:line="360" w:lineRule="auto"/>
        <w:rPr>
          <w:rFonts w:ascii="Arial" w:hAnsi="Arial" w:cs="Arial"/>
          <w:color w:val="000000" w:themeColor="text1"/>
          <w:sz w:val="22"/>
          <w:szCs w:val="22"/>
        </w:rPr>
      </w:pPr>
      <w:sdt>
        <w:sdtPr>
          <w:rPr>
            <w:rFonts w:ascii="Arial" w:hAnsi="Arial" w:cs="Arial"/>
            <w:sz w:val="22"/>
            <w:szCs w:val="22"/>
          </w:rPr>
          <w:id w:val="1749765122"/>
          <w:citation/>
        </w:sdtPr>
        <w:sdtContent>
          <w:r w:rsidRPr="002B2F7C">
            <w:rPr>
              <w:rFonts w:ascii="Arial" w:hAnsi="Arial" w:cs="Arial"/>
              <w:sz w:val="22"/>
              <w:szCs w:val="22"/>
            </w:rPr>
            <w:fldChar w:fldCharType="begin"/>
          </w:r>
          <w:r w:rsidRPr="002B2F7C">
            <w:rPr>
              <w:rFonts w:ascii="Arial" w:hAnsi="Arial" w:cs="Arial"/>
              <w:sz w:val="22"/>
              <w:szCs w:val="22"/>
            </w:rPr>
            <w:instrText xml:space="preserve"> CITATION Ana18 \l 1033 </w:instrText>
          </w:r>
          <w:r w:rsidRPr="002B2F7C">
            <w:rPr>
              <w:rFonts w:ascii="Arial" w:hAnsi="Arial" w:cs="Arial"/>
              <w:sz w:val="22"/>
              <w:szCs w:val="22"/>
            </w:rPr>
            <w:fldChar w:fldCharType="separate"/>
          </w:r>
          <w:r w:rsidRPr="002B2F7C">
            <w:rPr>
              <w:rFonts w:ascii="Arial" w:eastAsiaTheme="minorHAnsi" w:hAnsi="Arial" w:cs="Arial"/>
              <w:noProof/>
              <w:sz w:val="22"/>
              <w:szCs w:val="22"/>
            </w:rPr>
            <w:t>((Anaconda, 2018)</w:t>
          </w:r>
          <w:r w:rsidRPr="002B2F7C">
            <w:rPr>
              <w:rFonts w:ascii="Arial" w:hAnsi="Arial" w:cs="Arial"/>
              <w:sz w:val="22"/>
              <w:szCs w:val="22"/>
            </w:rPr>
            <w:fldChar w:fldCharType="end"/>
          </w:r>
        </w:sdtContent>
      </w:sdt>
      <w:r w:rsidRPr="002B2F7C">
        <w:rPr>
          <w:rFonts w:ascii="Arial" w:hAnsi="Arial" w:cs="Arial"/>
          <w:sz w:val="22"/>
          <w:szCs w:val="22"/>
        </w:rPr>
        <w:t xml:space="preserve">. </w:t>
      </w:r>
      <w:r w:rsidRPr="002B2F7C">
        <w:rPr>
          <w:rFonts w:ascii="Arial" w:hAnsi="Arial" w:cs="Arial"/>
          <w:color w:val="222832"/>
          <w:sz w:val="22"/>
          <w:szCs w:val="22"/>
        </w:rPr>
        <w:t>Created using</w:t>
      </w:r>
      <w:r w:rsidRPr="002B2F7C">
        <w:rPr>
          <w:rStyle w:val="apple-converted-space"/>
          <w:rFonts w:ascii="Arial" w:eastAsiaTheme="majorEastAsia" w:hAnsi="Arial" w:cs="Arial"/>
          <w:color w:val="222832"/>
          <w:sz w:val="22"/>
          <w:szCs w:val="22"/>
        </w:rPr>
        <w:t> </w:t>
      </w:r>
      <w:hyperlink r:id="rId14" w:history="1">
        <w:r w:rsidRPr="009E521C">
          <w:rPr>
            <w:rStyle w:val="Hyperlink"/>
            <w:rFonts w:ascii="Arial" w:hAnsi="Arial" w:cs="Arial"/>
            <w:color w:val="000000" w:themeColor="text1"/>
            <w:sz w:val="22"/>
            <w:szCs w:val="22"/>
          </w:rPr>
          <w:t>Sphinx</w:t>
        </w:r>
      </w:hyperlink>
      <w:r w:rsidRPr="009E521C">
        <w:rPr>
          <w:rStyle w:val="apple-converted-space"/>
          <w:rFonts w:ascii="Arial" w:eastAsiaTheme="majorEastAsia" w:hAnsi="Arial" w:cs="Arial"/>
          <w:color w:val="000000" w:themeColor="text1"/>
          <w:sz w:val="22"/>
          <w:szCs w:val="22"/>
        </w:rPr>
        <w:t> </w:t>
      </w:r>
      <w:r w:rsidRPr="009E521C">
        <w:rPr>
          <w:rFonts w:ascii="Arial" w:hAnsi="Arial" w:cs="Arial"/>
          <w:color w:val="000000" w:themeColor="text1"/>
          <w:sz w:val="22"/>
          <w:szCs w:val="22"/>
        </w:rPr>
        <w:t>5.0.2.</w:t>
      </w:r>
      <w:r w:rsidRPr="009E521C">
        <w:rPr>
          <w:rStyle w:val="apple-converted-space"/>
          <w:rFonts w:ascii="Arial" w:eastAsiaTheme="majorEastAsia" w:hAnsi="Arial" w:cs="Arial"/>
          <w:color w:val="000000" w:themeColor="text1"/>
          <w:sz w:val="22"/>
          <w:szCs w:val="22"/>
        </w:rPr>
        <w:t> </w:t>
      </w:r>
      <w:r w:rsidRPr="009E521C">
        <w:rPr>
          <w:rFonts w:ascii="Arial" w:hAnsi="Arial" w:cs="Arial"/>
          <w:color w:val="000000" w:themeColor="text1"/>
          <w:sz w:val="22"/>
          <w:szCs w:val="22"/>
        </w:rPr>
        <w:t>Built with the</w:t>
      </w:r>
      <w:r w:rsidRPr="009E521C">
        <w:rPr>
          <w:rStyle w:val="apple-converted-space"/>
          <w:rFonts w:ascii="Arial" w:eastAsiaTheme="majorEastAsia" w:hAnsi="Arial" w:cs="Arial"/>
          <w:color w:val="000000" w:themeColor="text1"/>
          <w:sz w:val="22"/>
          <w:szCs w:val="22"/>
        </w:rPr>
        <w:t> </w:t>
      </w:r>
      <w:hyperlink r:id="rId15" w:history="1">
        <w:proofErr w:type="spellStart"/>
        <w:r w:rsidRPr="009E521C">
          <w:rPr>
            <w:rStyle w:val="Hyperlink"/>
            <w:rFonts w:ascii="Arial" w:hAnsi="Arial" w:cs="Arial"/>
            <w:color w:val="000000" w:themeColor="text1"/>
            <w:sz w:val="22"/>
            <w:szCs w:val="22"/>
          </w:rPr>
          <w:t>PyData</w:t>
        </w:r>
        <w:proofErr w:type="spellEnd"/>
        <w:r w:rsidRPr="009E521C">
          <w:rPr>
            <w:rStyle w:val="Hyperlink"/>
            <w:rFonts w:ascii="Arial" w:hAnsi="Arial" w:cs="Arial"/>
            <w:color w:val="000000" w:themeColor="text1"/>
            <w:sz w:val="22"/>
            <w:szCs w:val="22"/>
          </w:rPr>
          <w:t xml:space="preserve"> Sphinx Theme</w:t>
        </w:r>
      </w:hyperlink>
      <w:r w:rsidRPr="009E521C">
        <w:rPr>
          <w:rStyle w:val="apple-converted-space"/>
          <w:rFonts w:ascii="Arial" w:eastAsiaTheme="majorEastAsia" w:hAnsi="Arial" w:cs="Arial"/>
          <w:color w:val="000000" w:themeColor="text1"/>
          <w:sz w:val="22"/>
          <w:szCs w:val="22"/>
        </w:rPr>
        <w:t> </w:t>
      </w:r>
      <w:r w:rsidRPr="009E521C">
        <w:rPr>
          <w:rFonts w:ascii="Arial" w:hAnsi="Arial" w:cs="Arial"/>
          <w:color w:val="000000" w:themeColor="text1"/>
          <w:sz w:val="22"/>
          <w:szCs w:val="22"/>
        </w:rPr>
        <w:t>0.14.4.</w:t>
      </w:r>
    </w:p>
    <w:p w14:paraId="62A4B9E6" w14:textId="77777777" w:rsidR="00C62F2A" w:rsidRPr="009E521C" w:rsidRDefault="00C62F2A" w:rsidP="005D69D1">
      <w:pPr>
        <w:pStyle w:val="sphinx-version"/>
        <w:spacing w:before="0" w:beforeAutospacing="0" w:after="0" w:afterAutospacing="0" w:line="360" w:lineRule="auto"/>
        <w:rPr>
          <w:rFonts w:ascii="Arial" w:hAnsi="Arial" w:cs="Arial"/>
          <w:color w:val="000000" w:themeColor="text1"/>
          <w:sz w:val="22"/>
          <w:szCs w:val="22"/>
        </w:rPr>
      </w:pPr>
    </w:p>
    <w:p w14:paraId="3A7B6701" w14:textId="77777777" w:rsidR="00AB14CA" w:rsidRDefault="001D0C6F" w:rsidP="005D69D1">
      <w:pPr>
        <w:pStyle w:val="sphinx-version"/>
        <w:spacing w:before="0" w:beforeAutospacing="0" w:after="0" w:afterAutospacing="0" w:line="360" w:lineRule="auto"/>
        <w:rPr>
          <w:rFonts w:ascii="Arial" w:hAnsi="Arial" w:cs="Arial"/>
          <w:color w:val="000000" w:themeColor="text1"/>
          <w:sz w:val="22"/>
          <w:szCs w:val="22"/>
        </w:rPr>
      </w:pPr>
      <w:r w:rsidRPr="009E521C">
        <w:rPr>
          <w:rFonts w:ascii="Arial" w:hAnsi="Arial" w:cs="Arial"/>
          <w:color w:val="000000" w:themeColor="text1"/>
          <w:sz w:val="22"/>
          <w:szCs w:val="22"/>
        </w:rPr>
        <w:t xml:space="preserve">Also, find attached </w:t>
      </w:r>
      <w:r w:rsidR="008A55DF" w:rsidRPr="009E521C">
        <w:rPr>
          <w:rFonts w:ascii="Arial" w:hAnsi="Arial" w:cs="Arial"/>
          <w:color w:val="000000" w:themeColor="text1"/>
          <w:sz w:val="22"/>
          <w:szCs w:val="22"/>
        </w:rPr>
        <w:t>co</w:t>
      </w:r>
      <w:r w:rsidR="008A55DF" w:rsidRPr="009E521C">
        <w:rPr>
          <w:rFonts w:ascii="Arial" w:hAnsi="Arial" w:cs="Arial"/>
          <w:color w:val="000000" w:themeColor="text1"/>
          <w:sz w:val="22"/>
          <w:szCs w:val="22"/>
        </w:rPr>
        <w:t xml:space="preserve">mplete Anaconda-Navigator™ </w:t>
      </w:r>
      <w:r w:rsidR="008A55DF" w:rsidRPr="009E521C">
        <w:rPr>
          <w:rFonts w:ascii="Arial" w:hAnsi="Arial" w:cs="Arial"/>
          <w:b/>
          <w:bCs/>
          <w:color w:val="000000" w:themeColor="text1"/>
          <w:sz w:val="22"/>
          <w:szCs w:val="22"/>
        </w:rPr>
        <w:t>Tutorial</w:t>
      </w:r>
      <w:r w:rsidR="008A55DF" w:rsidRPr="009E521C">
        <w:rPr>
          <w:rFonts w:ascii="Arial" w:hAnsi="Arial" w:cs="Arial"/>
          <w:color w:val="000000" w:themeColor="text1"/>
          <w:sz w:val="22"/>
          <w:szCs w:val="22"/>
        </w:rPr>
        <w:t>. Documentation hosted by Read</w:t>
      </w:r>
      <w:r w:rsidR="002B2F7C" w:rsidRPr="009E521C">
        <w:rPr>
          <w:rFonts w:ascii="Arial" w:hAnsi="Arial" w:cs="Arial"/>
          <w:color w:val="000000" w:themeColor="text1"/>
          <w:sz w:val="22"/>
          <w:szCs w:val="22"/>
        </w:rPr>
        <w:t xml:space="preserve"> </w:t>
      </w:r>
    </w:p>
    <w:p w14:paraId="717E34B3" w14:textId="77777777" w:rsidR="00AB14CA" w:rsidRDefault="008A55DF" w:rsidP="005D69D1">
      <w:pPr>
        <w:pStyle w:val="sphinx-version"/>
        <w:spacing w:before="0" w:beforeAutospacing="0" w:after="0" w:afterAutospacing="0" w:line="360" w:lineRule="auto"/>
        <w:rPr>
          <w:rFonts w:ascii="Arial" w:hAnsi="Arial" w:cs="Arial"/>
          <w:color w:val="000000" w:themeColor="text1"/>
          <w:sz w:val="22"/>
          <w:szCs w:val="22"/>
        </w:rPr>
      </w:pPr>
      <w:r w:rsidRPr="009E521C">
        <w:rPr>
          <w:rFonts w:ascii="Arial" w:hAnsi="Arial" w:cs="Arial"/>
          <w:color w:val="000000" w:themeColor="text1"/>
          <w:sz w:val="22"/>
          <w:szCs w:val="22"/>
        </w:rPr>
        <w:lastRenderedPageBreak/>
        <w:t>the Docs©. Click the following link to access Read the Docs Anaconda-Navigator</w:t>
      </w:r>
      <w:r w:rsidRPr="009E521C">
        <w:rPr>
          <w:rFonts w:ascii="Arial" w:hAnsi="Arial" w:cs="Arial"/>
          <w:color w:val="000000" w:themeColor="text1"/>
          <w:sz w:val="22"/>
          <w:szCs w:val="22"/>
        </w:rPr>
        <w:t xml:space="preserve"> Tutorial</w:t>
      </w:r>
      <w:r w:rsidR="002B2F7C" w:rsidRPr="009E521C">
        <w:rPr>
          <w:rFonts w:ascii="Arial" w:hAnsi="Arial" w:cs="Arial"/>
          <w:color w:val="000000" w:themeColor="text1"/>
          <w:sz w:val="22"/>
          <w:szCs w:val="22"/>
        </w:rPr>
        <w:t xml:space="preserve"> </w:t>
      </w:r>
    </w:p>
    <w:p w14:paraId="2DC8718C" w14:textId="40822550" w:rsidR="002B2F7C" w:rsidRPr="009E521C" w:rsidRDefault="002B2F7C" w:rsidP="005D69D1">
      <w:pPr>
        <w:pStyle w:val="sphinx-version"/>
        <w:spacing w:before="0" w:beforeAutospacing="0" w:after="0" w:afterAutospacing="0" w:line="360" w:lineRule="auto"/>
        <w:rPr>
          <w:rFonts w:ascii="Arial" w:hAnsi="Arial" w:cs="Arial"/>
          <w:color w:val="000000" w:themeColor="text1"/>
          <w:sz w:val="22"/>
          <w:szCs w:val="22"/>
        </w:rPr>
      </w:pPr>
      <w:sdt>
        <w:sdtPr>
          <w:rPr>
            <w:rFonts w:ascii="Arial" w:hAnsi="Arial" w:cs="Arial"/>
            <w:color w:val="000000" w:themeColor="text1"/>
            <w:sz w:val="22"/>
            <w:szCs w:val="22"/>
          </w:rPr>
          <w:id w:val="1097136688"/>
          <w:citation/>
        </w:sdtPr>
        <w:sdtContent>
          <w:r w:rsidRPr="009E521C">
            <w:rPr>
              <w:rFonts w:ascii="Arial" w:hAnsi="Arial" w:cs="Arial"/>
              <w:color w:val="000000" w:themeColor="text1"/>
              <w:sz w:val="22"/>
              <w:szCs w:val="22"/>
            </w:rPr>
            <w:fldChar w:fldCharType="begin"/>
          </w:r>
          <w:r w:rsidRPr="009E521C">
            <w:rPr>
              <w:rFonts w:ascii="Arial" w:hAnsi="Arial" w:cs="Arial"/>
              <w:color w:val="000000" w:themeColor="text1"/>
              <w:sz w:val="22"/>
              <w:szCs w:val="22"/>
            </w:rPr>
            <w:instrText xml:space="preserve"> CITATION Ana18 \l 1033 </w:instrText>
          </w:r>
          <w:r w:rsidRPr="009E521C">
            <w:rPr>
              <w:rFonts w:ascii="Arial" w:hAnsi="Arial" w:cs="Arial"/>
              <w:color w:val="000000" w:themeColor="text1"/>
              <w:sz w:val="22"/>
              <w:szCs w:val="22"/>
            </w:rPr>
            <w:fldChar w:fldCharType="separate"/>
          </w:r>
          <w:r w:rsidRPr="009E521C">
            <w:rPr>
              <w:rFonts w:ascii="Arial" w:eastAsiaTheme="minorHAnsi" w:hAnsi="Arial" w:cs="Arial"/>
              <w:noProof/>
              <w:color w:val="000000" w:themeColor="text1"/>
              <w:sz w:val="22"/>
              <w:szCs w:val="22"/>
            </w:rPr>
            <w:t>((Anaconda, 2018)</w:t>
          </w:r>
          <w:r w:rsidRPr="009E521C">
            <w:rPr>
              <w:rFonts w:ascii="Arial" w:hAnsi="Arial" w:cs="Arial"/>
              <w:color w:val="000000" w:themeColor="text1"/>
              <w:sz w:val="22"/>
              <w:szCs w:val="22"/>
            </w:rPr>
            <w:fldChar w:fldCharType="end"/>
          </w:r>
        </w:sdtContent>
      </w:sdt>
      <w:r w:rsidRPr="009E521C">
        <w:rPr>
          <w:rFonts w:ascii="Arial" w:hAnsi="Arial" w:cs="Arial"/>
          <w:color w:val="000000" w:themeColor="text1"/>
          <w:sz w:val="22"/>
          <w:szCs w:val="22"/>
        </w:rPr>
        <w:t xml:space="preserve">. </w:t>
      </w:r>
      <w:r w:rsidRPr="009E521C">
        <w:rPr>
          <w:rFonts w:ascii="Arial" w:hAnsi="Arial" w:cs="Arial"/>
          <w:color w:val="000000" w:themeColor="text1"/>
          <w:sz w:val="22"/>
          <w:szCs w:val="22"/>
        </w:rPr>
        <w:t>Created using</w:t>
      </w:r>
      <w:r w:rsidRPr="009E521C">
        <w:rPr>
          <w:rStyle w:val="apple-converted-space"/>
          <w:rFonts w:ascii="Arial" w:eastAsiaTheme="majorEastAsia" w:hAnsi="Arial" w:cs="Arial"/>
          <w:color w:val="000000" w:themeColor="text1"/>
          <w:sz w:val="22"/>
          <w:szCs w:val="22"/>
        </w:rPr>
        <w:t> </w:t>
      </w:r>
      <w:hyperlink r:id="rId16" w:history="1">
        <w:r w:rsidRPr="009E521C">
          <w:rPr>
            <w:rStyle w:val="Hyperlink"/>
            <w:rFonts w:ascii="Arial" w:hAnsi="Arial" w:cs="Arial"/>
            <w:color w:val="000000" w:themeColor="text1"/>
            <w:sz w:val="22"/>
            <w:szCs w:val="22"/>
          </w:rPr>
          <w:t>Sphinx</w:t>
        </w:r>
      </w:hyperlink>
      <w:r w:rsidRPr="009E521C">
        <w:rPr>
          <w:rStyle w:val="apple-converted-space"/>
          <w:rFonts w:ascii="Arial" w:eastAsiaTheme="majorEastAsia" w:hAnsi="Arial" w:cs="Arial"/>
          <w:color w:val="000000" w:themeColor="text1"/>
          <w:sz w:val="22"/>
          <w:szCs w:val="22"/>
        </w:rPr>
        <w:t> </w:t>
      </w:r>
      <w:r w:rsidRPr="009E521C">
        <w:rPr>
          <w:rFonts w:ascii="Arial" w:hAnsi="Arial" w:cs="Arial"/>
          <w:color w:val="000000" w:themeColor="text1"/>
          <w:sz w:val="22"/>
          <w:szCs w:val="22"/>
        </w:rPr>
        <w:t>5.0.2.</w:t>
      </w:r>
      <w:r w:rsidRPr="009E521C">
        <w:rPr>
          <w:rStyle w:val="apple-converted-space"/>
          <w:rFonts w:ascii="Arial" w:eastAsiaTheme="majorEastAsia" w:hAnsi="Arial" w:cs="Arial"/>
          <w:color w:val="000000" w:themeColor="text1"/>
          <w:sz w:val="22"/>
          <w:szCs w:val="22"/>
        </w:rPr>
        <w:t> </w:t>
      </w:r>
      <w:r w:rsidRPr="009E521C">
        <w:rPr>
          <w:rFonts w:ascii="Arial" w:hAnsi="Arial" w:cs="Arial"/>
          <w:color w:val="000000" w:themeColor="text1"/>
          <w:sz w:val="22"/>
          <w:szCs w:val="22"/>
        </w:rPr>
        <w:t>Built with the</w:t>
      </w:r>
      <w:r w:rsidRPr="009E521C">
        <w:rPr>
          <w:rStyle w:val="apple-converted-space"/>
          <w:rFonts w:ascii="Arial" w:eastAsiaTheme="majorEastAsia" w:hAnsi="Arial" w:cs="Arial"/>
          <w:color w:val="000000" w:themeColor="text1"/>
          <w:sz w:val="22"/>
          <w:szCs w:val="22"/>
        </w:rPr>
        <w:t> </w:t>
      </w:r>
      <w:proofErr w:type="spellStart"/>
      <w:r w:rsidRPr="009E521C">
        <w:rPr>
          <w:rFonts w:ascii="Arial" w:hAnsi="Arial" w:cs="Arial"/>
          <w:color w:val="000000" w:themeColor="text1"/>
          <w:sz w:val="22"/>
          <w:szCs w:val="22"/>
        </w:rPr>
        <w:fldChar w:fldCharType="begin"/>
      </w:r>
      <w:r w:rsidRPr="009E521C">
        <w:rPr>
          <w:rFonts w:ascii="Arial" w:hAnsi="Arial" w:cs="Arial"/>
          <w:color w:val="000000" w:themeColor="text1"/>
          <w:sz w:val="22"/>
          <w:szCs w:val="22"/>
        </w:rPr>
        <w:instrText>HYPERLINK "https://pydata-sphinx-theme.readthedocs.io/en/stable/index.html"</w:instrText>
      </w:r>
      <w:r w:rsidRPr="009E521C">
        <w:rPr>
          <w:rFonts w:ascii="Arial" w:hAnsi="Arial" w:cs="Arial"/>
          <w:color w:val="000000" w:themeColor="text1"/>
          <w:sz w:val="22"/>
          <w:szCs w:val="22"/>
        </w:rPr>
      </w:r>
      <w:r w:rsidRPr="009E521C">
        <w:rPr>
          <w:rFonts w:ascii="Arial" w:hAnsi="Arial" w:cs="Arial"/>
          <w:color w:val="000000" w:themeColor="text1"/>
          <w:sz w:val="22"/>
          <w:szCs w:val="22"/>
        </w:rPr>
        <w:fldChar w:fldCharType="separate"/>
      </w:r>
      <w:r w:rsidRPr="009E521C">
        <w:rPr>
          <w:rStyle w:val="Hyperlink"/>
          <w:rFonts w:ascii="Arial" w:hAnsi="Arial" w:cs="Arial"/>
          <w:color w:val="000000" w:themeColor="text1"/>
          <w:sz w:val="22"/>
          <w:szCs w:val="22"/>
        </w:rPr>
        <w:t>PyData</w:t>
      </w:r>
      <w:proofErr w:type="spellEnd"/>
      <w:r w:rsidRPr="009E521C">
        <w:rPr>
          <w:rStyle w:val="Hyperlink"/>
          <w:rFonts w:ascii="Arial" w:hAnsi="Arial" w:cs="Arial"/>
          <w:color w:val="000000" w:themeColor="text1"/>
          <w:sz w:val="22"/>
          <w:szCs w:val="22"/>
        </w:rPr>
        <w:t xml:space="preserve"> Sphinx Theme</w:t>
      </w:r>
      <w:r w:rsidRPr="009E521C">
        <w:rPr>
          <w:rFonts w:ascii="Arial" w:hAnsi="Arial" w:cs="Arial"/>
          <w:color w:val="000000" w:themeColor="text1"/>
          <w:sz w:val="22"/>
          <w:szCs w:val="22"/>
        </w:rPr>
        <w:fldChar w:fldCharType="end"/>
      </w:r>
      <w:r w:rsidRPr="009E521C">
        <w:rPr>
          <w:rStyle w:val="apple-converted-space"/>
          <w:rFonts w:ascii="Arial" w:eastAsiaTheme="majorEastAsia" w:hAnsi="Arial" w:cs="Arial"/>
          <w:color w:val="000000" w:themeColor="text1"/>
          <w:sz w:val="22"/>
          <w:szCs w:val="22"/>
        </w:rPr>
        <w:t> </w:t>
      </w:r>
      <w:r w:rsidRPr="009E521C">
        <w:rPr>
          <w:rFonts w:ascii="Arial" w:hAnsi="Arial" w:cs="Arial"/>
          <w:color w:val="000000" w:themeColor="text1"/>
          <w:sz w:val="22"/>
          <w:szCs w:val="22"/>
        </w:rPr>
        <w:t>0.14.4.</w:t>
      </w:r>
    </w:p>
    <w:p w14:paraId="46CC9730" w14:textId="1D56F8C8" w:rsidR="001F7103" w:rsidRDefault="002B2F7C" w:rsidP="005D69D1">
      <w:pPr>
        <w:pStyle w:val="NormalWeb"/>
        <w:shd w:val="clear" w:color="auto" w:fill="FFFFFF"/>
        <w:spacing w:before="360" w:beforeAutospacing="0" w:after="360" w:afterAutospacing="0" w:line="360" w:lineRule="auto"/>
        <w:rPr>
          <w:rFonts w:ascii="Helvetica Neue" w:hAnsi="Helvetica Neue"/>
          <w:color w:val="1F1F1F"/>
        </w:rPr>
      </w:pPr>
      <w:r w:rsidRPr="009E521C">
        <w:rPr>
          <w:rFonts w:ascii="Arial" w:hAnsi="Arial" w:cs="Arial"/>
          <w:color w:val="000000" w:themeColor="text1"/>
          <w:sz w:val="22"/>
          <w:szCs w:val="22"/>
        </w:rPr>
        <w:t xml:space="preserve"> </w:t>
      </w:r>
      <w:r w:rsidR="001F7103">
        <w:rPr>
          <w:rStyle w:val="Strong"/>
          <w:rFonts w:ascii="Helvetica Neue" w:eastAsiaTheme="majorEastAsia" w:hAnsi="Helvetica Neue"/>
          <w:b w:val="0"/>
          <w:bCs w:val="0"/>
          <w:color w:val="1F1F1F"/>
        </w:rPr>
        <w:t>Within the realm of dynamic systems theory, a crucial distinction lies between continuous and discrete systems.</w:t>
      </w:r>
      <w:r w:rsidR="001F7103">
        <w:rPr>
          <w:rFonts w:ascii="Helvetica Neue" w:hAnsi="Helvetica Neue"/>
          <w:color w:val="1F1F1F"/>
        </w:rPr>
        <w:t xml:space="preserve"> Whereas continuous systems utilize </w:t>
      </w:r>
      <w:r w:rsidR="001F7103">
        <w:rPr>
          <w:rStyle w:val="Strong"/>
          <w:rFonts w:ascii="Helvetica Neue" w:eastAsiaTheme="majorEastAsia" w:hAnsi="Helvetica Neue"/>
          <w:b w:val="0"/>
          <w:bCs w:val="0"/>
          <w:color w:val="1F1F1F"/>
        </w:rPr>
        <w:t>differential equations</w:t>
      </w:r>
      <w:r w:rsidR="001F7103">
        <w:rPr>
          <w:rFonts w:ascii="Helvetica Neue" w:hAnsi="Helvetica Neue"/>
          <w:color w:val="1F1F1F"/>
        </w:rPr>
        <w:t xml:space="preserve">, relating a function's rate of change to its current state, </w:t>
      </w:r>
      <w:r w:rsidR="001F7103">
        <w:rPr>
          <w:rStyle w:val="Strong"/>
          <w:rFonts w:ascii="Helvetica Neue" w:eastAsiaTheme="majorEastAsia" w:hAnsi="Helvetica Neue"/>
          <w:b w:val="0"/>
          <w:bCs w:val="0"/>
          <w:color w:val="1F1F1F"/>
        </w:rPr>
        <w:t>discrete systems</w:t>
      </w:r>
      <w:r w:rsidR="001F7103">
        <w:rPr>
          <w:rFonts w:ascii="Helvetica Neue" w:hAnsi="Helvetica Neue"/>
          <w:color w:val="1F1F1F"/>
        </w:rPr>
        <w:t xml:space="preserve"> employ </w:t>
      </w:r>
      <w:r w:rsidR="001F7103">
        <w:rPr>
          <w:rStyle w:val="Strong"/>
          <w:rFonts w:ascii="Helvetica Neue" w:eastAsiaTheme="majorEastAsia" w:hAnsi="Helvetica Neue"/>
          <w:b w:val="0"/>
          <w:bCs w:val="0"/>
          <w:color w:val="1F1F1F"/>
        </w:rPr>
        <w:t>difference equations</w:t>
      </w:r>
      <w:r w:rsidR="001F7103">
        <w:rPr>
          <w:rFonts w:ascii="Helvetica Neue" w:hAnsi="Helvetica Neue"/>
          <w:color w:val="1F1F1F"/>
        </w:rPr>
        <w:t>, capturing state transitions at discrete time intervals.</w:t>
      </w:r>
      <w:r w:rsidR="001F7103">
        <w:rPr>
          <w:rFonts w:ascii="Helvetica Neue" w:hAnsi="Helvetica Neue"/>
          <w:color w:val="1F1F1F"/>
        </w:rPr>
        <w:t xml:space="preserve"> </w:t>
      </w:r>
      <w:r w:rsidR="001F7103">
        <w:rPr>
          <w:rStyle w:val="Strong"/>
          <w:rFonts w:ascii="Helvetica Neue" w:eastAsiaTheme="majorEastAsia" w:hAnsi="Helvetica Neue"/>
          <w:b w:val="0"/>
          <w:bCs w:val="0"/>
          <w:color w:val="1F1F1F"/>
        </w:rPr>
        <w:t>Difference equations</w:t>
      </w:r>
      <w:r w:rsidR="001F7103">
        <w:rPr>
          <w:rFonts w:ascii="Helvetica Neue" w:hAnsi="Helvetica Neue"/>
          <w:color w:val="1F1F1F"/>
        </w:rPr>
        <w:t xml:space="preserve"> represent the core mathematical framework for </w:t>
      </w:r>
      <w:r w:rsidR="001F7103">
        <w:rPr>
          <w:rStyle w:val="Strong"/>
          <w:rFonts w:ascii="Helvetica Neue" w:eastAsiaTheme="majorEastAsia" w:hAnsi="Helvetica Neue"/>
          <w:b w:val="0"/>
          <w:bCs w:val="0"/>
          <w:color w:val="1F1F1F"/>
        </w:rPr>
        <w:t>discrete dynamical systems</w:t>
      </w:r>
      <w:r w:rsidR="001F7103">
        <w:rPr>
          <w:rFonts w:ascii="Helvetica Neue" w:hAnsi="Helvetica Neue"/>
          <w:color w:val="1F1F1F"/>
        </w:rPr>
        <w:t xml:space="preserve">. These equations relate the state at a future time step to the state at the current time step, effectively dictating the system's evolution by discrete jumps. Examples abound, from population growth </w:t>
      </w:r>
      <w:proofErr w:type="spellStart"/>
      <w:r w:rsidR="001F7103">
        <w:rPr>
          <w:rFonts w:ascii="Helvetica Neue" w:hAnsi="Helvetica Neue"/>
          <w:color w:val="1F1F1F"/>
        </w:rPr>
        <w:t>modeled</w:t>
      </w:r>
      <w:proofErr w:type="spellEnd"/>
      <w:r w:rsidR="001F7103">
        <w:rPr>
          <w:rFonts w:ascii="Helvetica Neue" w:hAnsi="Helvetica Neue"/>
          <w:color w:val="1F1F1F"/>
        </w:rPr>
        <w:t xml:space="preserve"> by the logistic map to financial market dynamics captured by difference equations with stochastic elements.</w:t>
      </w:r>
      <w:r w:rsidR="001F7103">
        <w:rPr>
          <w:rFonts w:ascii="Helvetica Neue" w:hAnsi="Helvetica Neue"/>
          <w:color w:val="1F1F1F"/>
        </w:rPr>
        <w:t xml:space="preserve"> </w:t>
      </w:r>
      <w:r w:rsidR="001F7103">
        <w:rPr>
          <w:rFonts w:ascii="Helvetica Neue" w:hAnsi="Helvetica Neue"/>
          <w:color w:val="1F1F1F"/>
        </w:rPr>
        <w:t xml:space="preserve">While continuous systems often find grounding in classical mechanics principles, </w:t>
      </w:r>
      <w:r w:rsidR="001F7103">
        <w:rPr>
          <w:rStyle w:val="Strong"/>
          <w:rFonts w:ascii="Helvetica Neue" w:eastAsiaTheme="majorEastAsia" w:hAnsi="Helvetica Neue"/>
          <w:b w:val="0"/>
          <w:bCs w:val="0"/>
          <w:color w:val="1F1F1F"/>
        </w:rPr>
        <w:t>discrete systems offer distinct advantages</w:t>
      </w:r>
      <w:r w:rsidR="001F7103">
        <w:rPr>
          <w:rFonts w:ascii="Helvetica Neue" w:hAnsi="Helvetica Neue"/>
          <w:color w:val="1F1F1F"/>
        </w:rPr>
        <w:t xml:space="preserve">. Their step-wise nature facilitates efficient numerical simulations and readily lends itself to </w:t>
      </w:r>
      <w:proofErr w:type="spellStart"/>
      <w:r w:rsidR="001F7103">
        <w:rPr>
          <w:rFonts w:ascii="Helvetica Neue" w:hAnsi="Helvetica Neue"/>
          <w:color w:val="1F1F1F"/>
        </w:rPr>
        <w:t>modeling</w:t>
      </w:r>
      <w:proofErr w:type="spellEnd"/>
      <w:r w:rsidR="001F7103">
        <w:rPr>
          <w:rFonts w:ascii="Helvetica Neue" w:hAnsi="Helvetica Neue"/>
          <w:color w:val="1F1F1F"/>
        </w:rPr>
        <w:t xml:space="preserve"> inherently discrete phenomena like cell division or financial settlements. Additionally, </w:t>
      </w:r>
      <w:r w:rsidR="001F7103">
        <w:rPr>
          <w:rStyle w:val="Strong"/>
          <w:rFonts w:ascii="Helvetica Neue" w:eastAsiaTheme="majorEastAsia" w:hAnsi="Helvetica Neue"/>
          <w:b w:val="0"/>
          <w:bCs w:val="0"/>
          <w:color w:val="1F1F1F"/>
        </w:rPr>
        <w:t>hybrid systems</w:t>
      </w:r>
      <w:r w:rsidR="001F7103">
        <w:rPr>
          <w:rFonts w:ascii="Helvetica Neue" w:hAnsi="Helvetica Neue"/>
          <w:color w:val="1F1F1F"/>
        </w:rPr>
        <w:t xml:space="preserve"> employing </w:t>
      </w:r>
      <w:r w:rsidR="001F7103">
        <w:rPr>
          <w:rStyle w:val="Strong"/>
          <w:rFonts w:ascii="Helvetica Neue" w:eastAsiaTheme="majorEastAsia" w:hAnsi="Helvetica Neue"/>
          <w:b w:val="0"/>
          <w:bCs w:val="0"/>
          <w:color w:val="1F1F1F"/>
        </w:rPr>
        <w:t>differential-difference equations</w:t>
      </w:r>
      <w:r w:rsidR="001F7103">
        <w:rPr>
          <w:rFonts w:ascii="Helvetica Neue" w:hAnsi="Helvetica Neue"/>
          <w:color w:val="1F1F1F"/>
        </w:rPr>
        <w:t xml:space="preserve"> can bridge the gap between continuous and discrete worlds, capturing complex dynamics with mixed timescales.</w:t>
      </w:r>
    </w:p>
    <w:p w14:paraId="31D0EAC6" w14:textId="1BA25EA1" w:rsidR="001F7103" w:rsidRDefault="001F7103" w:rsidP="005D69D1">
      <w:pPr>
        <w:pStyle w:val="NormalWeb"/>
        <w:shd w:val="clear" w:color="auto" w:fill="FFFFFF"/>
        <w:spacing w:before="360" w:beforeAutospacing="0" w:after="360" w:afterAutospacing="0" w:line="360" w:lineRule="auto"/>
        <w:rPr>
          <w:rFonts w:ascii="Helvetica Neue" w:hAnsi="Helvetica Neue"/>
          <w:color w:val="1F1F1F"/>
        </w:rPr>
      </w:pPr>
      <w:r>
        <w:rPr>
          <w:rStyle w:val="Strong"/>
          <w:rFonts w:ascii="Helvetica Neue" w:eastAsiaTheme="majorEastAsia" w:hAnsi="Helvetica Neue"/>
          <w:b w:val="0"/>
          <w:bCs w:val="0"/>
          <w:color w:val="1F1F1F"/>
        </w:rPr>
        <w:t>In essence, the power of discrete dynamical systems lies in their ability to model complex systems exhibiting discrete state transitions with elegance and computational efficiency.</w:t>
      </w:r>
      <w:r>
        <w:rPr>
          <w:rFonts w:ascii="Helvetica Neue" w:hAnsi="Helvetica Neue"/>
          <w:color w:val="1F1F1F"/>
        </w:rPr>
        <w:t xml:space="preserve"> Their applications span diverse fields from biology and economics to computer science and engineering, making them a cornerstone for understanding and predicting the </w:t>
      </w:r>
      <w:proofErr w:type="spellStart"/>
      <w:r>
        <w:rPr>
          <w:rFonts w:ascii="Helvetica Neue" w:hAnsi="Helvetica Neue"/>
          <w:color w:val="1F1F1F"/>
        </w:rPr>
        <w:t>behavior</w:t>
      </w:r>
      <w:proofErr w:type="spellEnd"/>
      <w:r>
        <w:rPr>
          <w:rFonts w:ascii="Helvetica Neue" w:hAnsi="Helvetica Neue"/>
          <w:color w:val="1F1F1F"/>
        </w:rPr>
        <w:t xml:space="preserve"> of a vast array of real-world systems.</w:t>
      </w:r>
      <w:r w:rsidR="005D69D1">
        <w:rPr>
          <w:rFonts w:ascii="Helvetica Neue" w:hAnsi="Helvetica Neue"/>
          <w:color w:val="1F1F1F"/>
        </w:rPr>
        <w:t xml:space="preserve"> </w:t>
      </w:r>
    </w:p>
    <w:p w14:paraId="4B3F1D08" w14:textId="77777777" w:rsidR="005D69D1" w:rsidRDefault="005D69D1" w:rsidP="005D69D1">
      <w:pPr>
        <w:pStyle w:val="NormalWeb"/>
        <w:shd w:val="clear" w:color="auto" w:fill="FFFFFF"/>
        <w:spacing w:before="0" w:beforeAutospacing="0" w:after="360" w:afterAutospacing="0" w:line="360" w:lineRule="auto"/>
        <w:rPr>
          <w:rFonts w:ascii="Helvetica Neue" w:hAnsi="Helvetica Neue"/>
          <w:color w:val="1F1F1F"/>
        </w:rPr>
      </w:pPr>
      <w:r>
        <w:rPr>
          <w:rFonts w:ascii="Helvetica Neue" w:hAnsi="Helvetica Neue"/>
          <w:color w:val="1F1F1F"/>
        </w:rPr>
        <w:t xml:space="preserve">This section proposes a 2D multi-state cellular automaton (PCA) for forest fire </w:t>
      </w:r>
      <w:proofErr w:type="spellStart"/>
      <w:r>
        <w:rPr>
          <w:rFonts w:ascii="Helvetica Neue" w:hAnsi="Helvetica Neue"/>
          <w:color w:val="1F1F1F"/>
        </w:rPr>
        <w:t>modeling</w:t>
      </w:r>
      <w:proofErr w:type="spellEnd"/>
      <w:r>
        <w:rPr>
          <w:rFonts w:ascii="Helvetica Neue" w:hAnsi="Helvetica Neue"/>
          <w:color w:val="1F1F1F"/>
        </w:rPr>
        <w:t>, building on the 2-state version. Here's the key idea:</w:t>
      </w:r>
    </w:p>
    <w:p w14:paraId="4F498B08" w14:textId="77777777" w:rsidR="005D69D1" w:rsidRDefault="005D69D1" w:rsidP="005D69D1">
      <w:pPr>
        <w:pStyle w:val="NormalWeb"/>
        <w:shd w:val="clear" w:color="auto" w:fill="FFFFFF"/>
        <w:spacing w:before="360" w:beforeAutospacing="0" w:after="360" w:afterAutospacing="0" w:line="360" w:lineRule="auto"/>
        <w:rPr>
          <w:rFonts w:ascii="Helvetica Neue" w:hAnsi="Helvetica Neue"/>
          <w:color w:val="1F1F1F"/>
        </w:rPr>
      </w:pPr>
      <w:r>
        <w:rPr>
          <w:rStyle w:val="Strong"/>
          <w:rFonts w:ascii="Helvetica Neue" w:eastAsiaTheme="majorEastAsia" w:hAnsi="Helvetica Neue"/>
          <w:b w:val="0"/>
          <w:bCs w:val="0"/>
          <w:color w:val="1F1F1F"/>
        </w:rPr>
        <w:t>Fire intensity matters:</w:t>
      </w:r>
      <w:r>
        <w:rPr>
          <w:rFonts w:ascii="Helvetica Neue" w:hAnsi="Helvetica Neue"/>
          <w:color w:val="1F1F1F"/>
        </w:rPr>
        <w:t xml:space="preserve"> Instead of just "burning" and "not burning," cells now have multiple states representing different fire intensities (0-n). 0 is unburned, n is completely burnt, and 1-n-1 are various burning stages.</w:t>
      </w:r>
    </w:p>
    <w:p w14:paraId="5367848D" w14:textId="77777777" w:rsidR="005D69D1" w:rsidRDefault="005D69D1" w:rsidP="005D69D1">
      <w:pPr>
        <w:pStyle w:val="NormalWeb"/>
        <w:shd w:val="clear" w:color="auto" w:fill="FFFFFF"/>
        <w:spacing w:before="360" w:beforeAutospacing="0" w:after="360" w:afterAutospacing="0" w:line="360" w:lineRule="auto"/>
        <w:rPr>
          <w:rFonts w:ascii="Helvetica Neue" w:hAnsi="Helvetica Neue"/>
          <w:color w:val="1F1F1F"/>
        </w:rPr>
      </w:pPr>
      <w:r>
        <w:rPr>
          <w:rStyle w:val="Strong"/>
          <w:rFonts w:ascii="Helvetica Neue" w:eastAsiaTheme="majorEastAsia" w:hAnsi="Helvetica Neue"/>
          <w:b w:val="0"/>
          <w:bCs w:val="0"/>
          <w:color w:val="1F1F1F"/>
        </w:rPr>
        <w:lastRenderedPageBreak/>
        <w:t>Probabilities vary with intensity:</w:t>
      </w:r>
      <w:r>
        <w:rPr>
          <w:rFonts w:ascii="Helvetica Neue" w:hAnsi="Helvetica Neue"/>
          <w:color w:val="1F1F1F"/>
        </w:rPr>
        <w:t xml:space="preserve"> The chance of fire spreading from a cell depends on its intensity (p(</w:t>
      </w:r>
      <w:proofErr w:type="spellStart"/>
      <w:r>
        <w:rPr>
          <w:rFonts w:ascii="Helvetica Neue" w:hAnsi="Helvetica Neue"/>
          <w:color w:val="1F1F1F"/>
        </w:rPr>
        <w:t>i</w:t>
      </w:r>
      <w:proofErr w:type="spellEnd"/>
      <w:r>
        <w:rPr>
          <w:rFonts w:ascii="Helvetica Neue" w:hAnsi="Helvetica Neue"/>
          <w:color w:val="1F1F1F"/>
        </w:rPr>
        <w:t>)). Higher intensity means higher chance.</w:t>
      </w:r>
    </w:p>
    <w:p w14:paraId="4554FC79" w14:textId="77777777" w:rsidR="005D69D1" w:rsidRDefault="005D69D1" w:rsidP="005D69D1">
      <w:pPr>
        <w:pStyle w:val="NormalWeb"/>
        <w:shd w:val="clear" w:color="auto" w:fill="FFFFFF"/>
        <w:spacing w:before="360" w:beforeAutospacing="0" w:after="360" w:afterAutospacing="0" w:line="360" w:lineRule="auto"/>
        <w:rPr>
          <w:rFonts w:ascii="Helvetica Neue" w:hAnsi="Helvetica Neue"/>
          <w:color w:val="1F1F1F"/>
        </w:rPr>
      </w:pPr>
      <w:r>
        <w:rPr>
          <w:rStyle w:val="Strong"/>
          <w:rFonts w:ascii="Helvetica Neue" w:eastAsiaTheme="majorEastAsia" w:hAnsi="Helvetica Neue"/>
          <w:b w:val="0"/>
          <w:bCs w:val="0"/>
          <w:color w:val="1F1F1F"/>
        </w:rPr>
        <w:t>Burning cells evolve independently:</w:t>
      </w:r>
      <w:r>
        <w:rPr>
          <w:rFonts w:ascii="Helvetica Neue" w:hAnsi="Helvetica Neue"/>
          <w:color w:val="1F1F1F"/>
        </w:rPr>
        <w:t xml:space="preserve"> After igniting, a cell's intensity fluctuates randomly (</w:t>
      </w:r>
      <w:proofErr w:type="spellStart"/>
      <w:r>
        <w:rPr>
          <w:rFonts w:ascii="Helvetica Neue" w:hAnsi="Helvetica Neue"/>
          <w:color w:val="1F1F1F"/>
        </w:rPr>
        <w:t>aij</w:t>
      </w:r>
      <w:proofErr w:type="spellEnd"/>
      <w:r>
        <w:rPr>
          <w:rFonts w:ascii="Helvetica Neue" w:hAnsi="Helvetica Neue"/>
          <w:color w:val="1F1F1F"/>
        </w:rPr>
        <w:t xml:space="preserve">) without influencing </w:t>
      </w:r>
      <w:proofErr w:type="spellStart"/>
      <w:r>
        <w:rPr>
          <w:rFonts w:ascii="Helvetica Neue" w:hAnsi="Helvetica Neue"/>
          <w:color w:val="1F1F1F"/>
        </w:rPr>
        <w:t>neighbors</w:t>
      </w:r>
      <w:proofErr w:type="spellEnd"/>
      <w:r>
        <w:rPr>
          <w:rFonts w:ascii="Helvetica Neue" w:hAnsi="Helvetica Neue"/>
          <w:color w:val="1F1F1F"/>
        </w:rPr>
        <w:t>.</w:t>
      </w:r>
    </w:p>
    <w:p w14:paraId="68669355" w14:textId="77777777" w:rsidR="005D69D1" w:rsidRDefault="005D69D1" w:rsidP="005D69D1">
      <w:pPr>
        <w:pStyle w:val="NormalWeb"/>
        <w:shd w:val="clear" w:color="auto" w:fill="FFFFFF"/>
        <w:spacing w:before="360" w:beforeAutospacing="0" w:after="360" w:afterAutospacing="0" w:line="360" w:lineRule="auto"/>
        <w:rPr>
          <w:rFonts w:ascii="Helvetica Neue" w:hAnsi="Helvetica Neue"/>
          <w:color w:val="1F1F1F"/>
        </w:rPr>
      </w:pPr>
      <w:proofErr w:type="spellStart"/>
      <w:r>
        <w:rPr>
          <w:rStyle w:val="Strong"/>
          <w:rFonts w:ascii="Helvetica Neue" w:eastAsiaTheme="majorEastAsia" w:hAnsi="Helvetica Neue"/>
          <w:b w:val="0"/>
          <w:bCs w:val="0"/>
          <w:color w:val="1F1F1F"/>
        </w:rPr>
        <w:t>Neighbors</w:t>
      </w:r>
      <w:proofErr w:type="spellEnd"/>
      <w:r>
        <w:rPr>
          <w:rStyle w:val="Strong"/>
          <w:rFonts w:ascii="Helvetica Neue" w:eastAsiaTheme="majorEastAsia" w:hAnsi="Helvetica Neue"/>
          <w:b w:val="0"/>
          <w:bCs w:val="0"/>
          <w:color w:val="1F1F1F"/>
        </w:rPr>
        <w:t xml:space="preserve"> influence ignition only:</w:t>
      </w:r>
      <w:r>
        <w:rPr>
          <w:rFonts w:ascii="Helvetica Neue" w:hAnsi="Helvetica Neue"/>
          <w:color w:val="1F1F1F"/>
        </w:rPr>
        <w:t xml:space="preserve"> Unburned cells can catch fire based on the intensities of their </w:t>
      </w:r>
      <w:proofErr w:type="spellStart"/>
      <w:r>
        <w:rPr>
          <w:rFonts w:ascii="Helvetica Neue" w:hAnsi="Helvetica Neue"/>
          <w:color w:val="1F1F1F"/>
        </w:rPr>
        <w:t>neighbors</w:t>
      </w:r>
      <w:proofErr w:type="spellEnd"/>
      <w:r>
        <w:rPr>
          <w:rFonts w:ascii="Helvetica Neue" w:hAnsi="Helvetica Neue"/>
          <w:color w:val="1F1F1F"/>
        </w:rPr>
        <w:t xml:space="preserve"> (</w:t>
      </w:r>
      <w:proofErr w:type="spellStart"/>
      <w:r>
        <w:rPr>
          <w:rFonts w:ascii="Helvetica Neue" w:hAnsi="Helvetica Neue"/>
          <w:color w:val="1F1F1F"/>
        </w:rPr>
        <w:t>ni</w:t>
      </w:r>
      <w:proofErr w:type="spellEnd"/>
      <w:r>
        <w:rPr>
          <w:rFonts w:ascii="Helvetica Neue" w:hAnsi="Helvetica Neue"/>
          <w:color w:val="1F1F1F"/>
        </w:rPr>
        <w:t>(x, t) * p(</w:t>
      </w:r>
      <w:proofErr w:type="spellStart"/>
      <w:r>
        <w:rPr>
          <w:rFonts w:ascii="Helvetica Neue" w:hAnsi="Helvetica Neue"/>
          <w:color w:val="1F1F1F"/>
        </w:rPr>
        <w:t>i</w:t>
      </w:r>
      <w:proofErr w:type="spellEnd"/>
      <w:r>
        <w:rPr>
          <w:rFonts w:ascii="Helvetica Neue" w:hAnsi="Helvetica Neue"/>
          <w:color w:val="1F1F1F"/>
        </w:rPr>
        <w:t>)).</w:t>
      </w:r>
    </w:p>
    <w:p w14:paraId="422F1ADD" w14:textId="77777777" w:rsidR="005D69D1" w:rsidRDefault="005D69D1" w:rsidP="005D69D1">
      <w:pPr>
        <w:pStyle w:val="NormalWeb"/>
        <w:shd w:val="clear" w:color="auto" w:fill="FFFFFF"/>
        <w:spacing w:before="360" w:beforeAutospacing="0" w:after="360" w:afterAutospacing="0" w:line="360" w:lineRule="auto"/>
        <w:rPr>
          <w:rFonts w:ascii="Helvetica Neue" w:hAnsi="Helvetica Neue"/>
          <w:color w:val="1F1F1F"/>
        </w:rPr>
      </w:pPr>
      <w:r>
        <w:rPr>
          <w:rStyle w:val="Strong"/>
          <w:rFonts w:ascii="Helvetica Neue" w:eastAsiaTheme="majorEastAsia" w:hAnsi="Helvetica Neue"/>
          <w:b w:val="0"/>
          <w:bCs w:val="0"/>
          <w:color w:val="1F1F1F"/>
        </w:rPr>
        <w:t>Key equations:</w:t>
      </w:r>
    </w:p>
    <w:p w14:paraId="24267B36" w14:textId="77777777" w:rsidR="005D69D1" w:rsidRDefault="005D69D1" w:rsidP="005D69D1">
      <w:pPr>
        <w:numPr>
          <w:ilvl w:val="0"/>
          <w:numId w:val="7"/>
        </w:numPr>
        <w:shd w:val="clear" w:color="auto" w:fill="FFFFFF"/>
        <w:spacing w:before="100" w:beforeAutospacing="1" w:after="150" w:line="360" w:lineRule="auto"/>
        <w:rPr>
          <w:rFonts w:ascii="Helvetica Neue" w:hAnsi="Helvetica Neue"/>
          <w:color w:val="1F1F1F"/>
        </w:rPr>
      </w:pPr>
      <w:r>
        <w:rPr>
          <w:rFonts w:ascii="Helvetica Neue" w:hAnsi="Helvetica Neue"/>
          <w:color w:val="1F1F1F"/>
        </w:rPr>
        <w:t>p(</w:t>
      </w:r>
      <w:proofErr w:type="spellStart"/>
      <w:r>
        <w:rPr>
          <w:rFonts w:ascii="Helvetica Neue" w:hAnsi="Helvetica Neue"/>
          <w:color w:val="1F1F1F"/>
        </w:rPr>
        <w:t>i</w:t>
      </w:r>
      <w:proofErr w:type="spellEnd"/>
      <w:r>
        <w:rPr>
          <w:rFonts w:ascii="Helvetica Neue" w:hAnsi="Helvetica Neue"/>
          <w:color w:val="1F1F1F"/>
        </w:rPr>
        <w:t xml:space="preserve">): Probability of fire spreading from intensity </w:t>
      </w:r>
      <w:proofErr w:type="spellStart"/>
      <w:r>
        <w:rPr>
          <w:rFonts w:ascii="Helvetica Neue" w:hAnsi="Helvetica Neue"/>
          <w:color w:val="1F1F1F"/>
        </w:rPr>
        <w:t>i</w:t>
      </w:r>
      <w:proofErr w:type="spellEnd"/>
    </w:p>
    <w:p w14:paraId="735181CF" w14:textId="77777777" w:rsidR="005D69D1" w:rsidRDefault="005D69D1" w:rsidP="005D69D1">
      <w:pPr>
        <w:numPr>
          <w:ilvl w:val="0"/>
          <w:numId w:val="7"/>
        </w:numPr>
        <w:shd w:val="clear" w:color="auto" w:fill="FFFFFF"/>
        <w:spacing w:before="100" w:beforeAutospacing="1" w:after="150" w:line="360" w:lineRule="auto"/>
        <w:rPr>
          <w:rFonts w:ascii="Helvetica Neue" w:hAnsi="Helvetica Neue"/>
          <w:color w:val="1F1F1F"/>
        </w:rPr>
      </w:pPr>
      <w:proofErr w:type="spellStart"/>
      <w:r>
        <w:rPr>
          <w:rFonts w:ascii="Helvetica Neue" w:hAnsi="Helvetica Neue"/>
          <w:color w:val="1F1F1F"/>
        </w:rPr>
        <w:t>ni</w:t>
      </w:r>
      <w:proofErr w:type="spellEnd"/>
      <w:r>
        <w:rPr>
          <w:rFonts w:ascii="Helvetica Neue" w:hAnsi="Helvetica Neue"/>
          <w:color w:val="1F1F1F"/>
        </w:rPr>
        <w:t xml:space="preserve">(x, t): Number of </w:t>
      </w:r>
      <w:proofErr w:type="spellStart"/>
      <w:r>
        <w:rPr>
          <w:rFonts w:ascii="Helvetica Neue" w:hAnsi="Helvetica Neue"/>
          <w:color w:val="1F1F1F"/>
        </w:rPr>
        <w:t>neighbors</w:t>
      </w:r>
      <w:proofErr w:type="spellEnd"/>
      <w:r>
        <w:rPr>
          <w:rFonts w:ascii="Helvetica Neue" w:hAnsi="Helvetica Neue"/>
          <w:color w:val="1F1F1F"/>
        </w:rPr>
        <w:t xml:space="preserve"> with intensity </w:t>
      </w:r>
      <w:proofErr w:type="spellStart"/>
      <w:r>
        <w:rPr>
          <w:rFonts w:ascii="Helvetica Neue" w:hAnsi="Helvetica Neue"/>
          <w:color w:val="1F1F1F"/>
        </w:rPr>
        <w:t>i</w:t>
      </w:r>
      <w:proofErr w:type="spellEnd"/>
      <w:r>
        <w:rPr>
          <w:rFonts w:ascii="Helvetica Neue" w:hAnsi="Helvetica Neue"/>
          <w:color w:val="1F1F1F"/>
        </w:rPr>
        <w:t xml:space="preserve"> at time t</w:t>
      </w:r>
    </w:p>
    <w:p w14:paraId="18EDCF13" w14:textId="77777777" w:rsidR="005D69D1" w:rsidRDefault="005D69D1" w:rsidP="005D69D1">
      <w:pPr>
        <w:numPr>
          <w:ilvl w:val="0"/>
          <w:numId w:val="7"/>
        </w:numPr>
        <w:shd w:val="clear" w:color="auto" w:fill="FFFFFF"/>
        <w:spacing w:before="100" w:beforeAutospacing="1" w:after="150" w:line="360" w:lineRule="auto"/>
        <w:rPr>
          <w:rFonts w:ascii="Helvetica Neue" w:hAnsi="Helvetica Neue"/>
          <w:color w:val="1F1F1F"/>
        </w:rPr>
      </w:pPr>
      <w:proofErr w:type="spellStart"/>
      <w:r>
        <w:rPr>
          <w:rFonts w:ascii="Helvetica Neue" w:hAnsi="Helvetica Neue"/>
          <w:color w:val="1F1F1F"/>
        </w:rPr>
        <w:t>aij</w:t>
      </w:r>
      <w:proofErr w:type="spellEnd"/>
      <w:r>
        <w:rPr>
          <w:rFonts w:ascii="Helvetica Neue" w:hAnsi="Helvetica Neue"/>
          <w:color w:val="1F1F1F"/>
        </w:rPr>
        <w:t xml:space="preserve">: Probability of intensity </w:t>
      </w:r>
      <w:proofErr w:type="spellStart"/>
      <w:r>
        <w:rPr>
          <w:rFonts w:ascii="Helvetica Neue" w:hAnsi="Helvetica Neue"/>
          <w:color w:val="1F1F1F"/>
        </w:rPr>
        <w:t>i</w:t>
      </w:r>
      <w:proofErr w:type="spellEnd"/>
      <w:r>
        <w:rPr>
          <w:rFonts w:ascii="Helvetica Neue" w:hAnsi="Helvetica Neue"/>
          <w:color w:val="1F1F1F"/>
        </w:rPr>
        <w:t xml:space="preserve"> changing to j (excluding 0 and </w:t>
      </w:r>
      <w:proofErr w:type="spellStart"/>
      <w:r>
        <w:rPr>
          <w:rFonts w:ascii="Helvetica Neue" w:hAnsi="Helvetica Neue"/>
          <w:color w:val="1F1F1F"/>
        </w:rPr>
        <w:t>i</w:t>
      </w:r>
      <w:proofErr w:type="spellEnd"/>
      <w:r>
        <w:rPr>
          <w:rFonts w:ascii="Helvetica Neue" w:hAnsi="Helvetica Neue"/>
          <w:color w:val="1F1F1F"/>
        </w:rPr>
        <w:t>)</w:t>
      </w:r>
    </w:p>
    <w:p w14:paraId="762DBC87" w14:textId="77777777" w:rsidR="005D69D1" w:rsidRDefault="005D69D1" w:rsidP="005D69D1">
      <w:pPr>
        <w:numPr>
          <w:ilvl w:val="0"/>
          <w:numId w:val="7"/>
        </w:numPr>
        <w:shd w:val="clear" w:color="auto" w:fill="FFFFFF"/>
        <w:spacing w:before="100" w:beforeAutospacing="1" w:after="150" w:line="360" w:lineRule="auto"/>
        <w:rPr>
          <w:rFonts w:ascii="Helvetica Neue" w:hAnsi="Helvetica Neue"/>
          <w:color w:val="1F1F1F"/>
        </w:rPr>
      </w:pPr>
      <w:r>
        <w:rPr>
          <w:rFonts w:ascii="Helvetica Neue" w:hAnsi="Helvetica Neue"/>
          <w:color w:val="1F1F1F"/>
        </w:rPr>
        <w:t xml:space="preserve">P{s(x, t + dt) = j | s(x, t) = </w:t>
      </w:r>
      <w:proofErr w:type="spellStart"/>
      <w:r>
        <w:rPr>
          <w:rFonts w:ascii="Helvetica Neue" w:hAnsi="Helvetica Neue"/>
          <w:color w:val="1F1F1F"/>
        </w:rPr>
        <w:t>i</w:t>
      </w:r>
      <w:proofErr w:type="spellEnd"/>
      <w:r>
        <w:rPr>
          <w:rFonts w:ascii="Helvetica Neue" w:hAnsi="Helvetica Neue"/>
          <w:color w:val="1F1F1F"/>
        </w:rPr>
        <w:t xml:space="preserve">}: Conditional probability of cell </w:t>
      </w:r>
      <w:proofErr w:type="spellStart"/>
      <w:r>
        <w:rPr>
          <w:rFonts w:ascii="Helvetica Neue" w:hAnsi="Helvetica Neue"/>
          <w:color w:val="1F1F1F"/>
        </w:rPr>
        <w:t>i</w:t>
      </w:r>
      <w:proofErr w:type="spellEnd"/>
      <w:r>
        <w:rPr>
          <w:rFonts w:ascii="Helvetica Neue" w:hAnsi="Helvetica Neue"/>
          <w:color w:val="1F1F1F"/>
        </w:rPr>
        <w:t xml:space="preserve"> changing to j after dt</w:t>
      </w:r>
    </w:p>
    <w:p w14:paraId="4C8BB43F" w14:textId="18D15244" w:rsidR="001D0C6F" w:rsidRPr="005D69D1" w:rsidRDefault="005D69D1" w:rsidP="005D69D1">
      <w:pPr>
        <w:pStyle w:val="NormalWeb"/>
        <w:shd w:val="clear" w:color="auto" w:fill="FFFFFF"/>
        <w:spacing w:before="360" w:beforeAutospacing="0" w:after="360" w:afterAutospacing="0" w:line="360" w:lineRule="auto"/>
        <w:rPr>
          <w:rFonts w:ascii="Helvetica Neue" w:hAnsi="Helvetica Neue"/>
          <w:color w:val="1F1F1F"/>
        </w:rPr>
      </w:pPr>
      <w:r>
        <w:rPr>
          <w:rStyle w:val="Strong"/>
          <w:rFonts w:ascii="Helvetica Neue" w:eastAsiaTheme="majorEastAsia" w:hAnsi="Helvetica Neue"/>
          <w:b w:val="0"/>
          <w:bCs w:val="0"/>
          <w:color w:val="1F1F1F"/>
        </w:rPr>
        <w:t>Benefits:</w:t>
      </w:r>
      <w:r>
        <w:rPr>
          <w:rFonts w:ascii="Helvetica Neue" w:hAnsi="Helvetica Neue"/>
          <w:color w:val="1F1F1F"/>
        </w:rPr>
        <w:t xml:space="preserve"> This multi-state model captures the nuances of fire intensity, leading to more realistic simulations compared to the simplistic 2-state version.</w:t>
      </w:r>
    </w:p>
    <w:p w14:paraId="3CE22040" w14:textId="713B112C" w:rsidR="00003A9A" w:rsidRPr="00003A9A" w:rsidRDefault="00003A9A" w:rsidP="005D69D1">
      <w:pPr>
        <w:spacing w:line="360" w:lineRule="auto"/>
        <w:rPr>
          <w:rFonts w:ascii="Arial" w:hAnsi="Arial" w:cs="Arial"/>
          <w:b/>
          <w:bCs/>
        </w:rPr>
      </w:pPr>
      <w:r w:rsidRPr="00003A9A">
        <w:rPr>
          <w:rFonts w:ascii="Arial" w:hAnsi="Arial" w:cs="Arial"/>
          <w:b/>
          <w:bCs/>
        </w:rPr>
        <w:t>2.</w:t>
      </w:r>
      <w:r w:rsidR="00CF4A87">
        <w:rPr>
          <w:rFonts w:ascii="Arial" w:hAnsi="Arial" w:cs="Arial"/>
          <w:b/>
          <w:bCs/>
        </w:rPr>
        <w:t>0</w:t>
      </w:r>
      <w:r w:rsidRPr="00003A9A">
        <w:rPr>
          <w:rFonts w:ascii="Arial" w:hAnsi="Arial" w:cs="Arial"/>
          <w:b/>
          <w:bCs/>
        </w:rPr>
        <w:t>1 Model Initialization</w:t>
      </w:r>
    </w:p>
    <w:p w14:paraId="25CF2DD6" w14:textId="375082D7" w:rsidR="00445C4D" w:rsidRDefault="00445C4D" w:rsidP="005D69D1">
      <w:pPr>
        <w:spacing w:line="360" w:lineRule="auto"/>
        <w:jc w:val="both"/>
        <w:rPr>
          <w:rFonts w:ascii="Arial" w:hAnsi="Arial" w:cs="Arial"/>
          <w:color w:val="000000" w:themeColor="text1"/>
          <w:sz w:val="22"/>
          <w:szCs w:val="22"/>
        </w:rPr>
      </w:pPr>
      <w:r w:rsidRPr="005A0ABE">
        <w:rPr>
          <w:rFonts w:ascii="Arial" w:hAnsi="Arial" w:cs="Arial"/>
          <w:color w:val="000000" w:themeColor="text1"/>
          <w:sz w:val="22"/>
          <w:szCs w:val="22"/>
        </w:rPr>
        <w:t xml:space="preserve">The simulation begins by </w:t>
      </w:r>
      <w:proofErr w:type="spellStart"/>
      <w:r w:rsidRPr="005A0ABE">
        <w:rPr>
          <w:rFonts w:ascii="Arial" w:hAnsi="Arial" w:cs="Arial"/>
          <w:color w:val="000000" w:themeColor="text1"/>
          <w:sz w:val="22"/>
          <w:szCs w:val="22"/>
        </w:rPr>
        <w:t>initialising</w:t>
      </w:r>
      <w:proofErr w:type="spellEnd"/>
      <w:r w:rsidRPr="005A0ABE">
        <w:rPr>
          <w:rFonts w:ascii="Arial" w:hAnsi="Arial" w:cs="Arial"/>
          <w:color w:val="000000" w:themeColor="text1"/>
          <w:sz w:val="22"/>
          <w:szCs w:val="22"/>
        </w:rPr>
        <w:t xml:space="preserve"> a grid where each cell is randomly assigned a state based on predetermined probabilities. This randomness introduces variability, ensuring diverse outcomes akin to the natural distribution of trees and the initiation of fires in forests. Several parameters drive the model:</w:t>
      </w:r>
    </w:p>
    <w:p w14:paraId="049297FB" w14:textId="77777777" w:rsidR="00C62F2A" w:rsidRPr="005A0ABE" w:rsidRDefault="00C62F2A" w:rsidP="005D69D1">
      <w:pPr>
        <w:spacing w:line="360" w:lineRule="auto"/>
        <w:jc w:val="both"/>
        <w:rPr>
          <w:rFonts w:ascii="Arial" w:hAnsi="Arial" w:cs="Arial"/>
          <w:color w:val="000000" w:themeColor="text1"/>
          <w:sz w:val="22"/>
          <w:szCs w:val="22"/>
        </w:rPr>
      </w:pPr>
    </w:p>
    <w:p w14:paraId="0D07386C" w14:textId="2CE73348" w:rsidR="00003A9A" w:rsidRDefault="00003A9A" w:rsidP="005D69D1">
      <w:pPr>
        <w:spacing w:line="360" w:lineRule="auto"/>
        <w:jc w:val="both"/>
        <w:rPr>
          <w:rFonts w:ascii="Arial" w:hAnsi="Arial" w:cs="Arial"/>
          <w:b/>
          <w:bCs/>
          <w:color w:val="000000" w:themeColor="text1"/>
        </w:rPr>
      </w:pPr>
      <w:r>
        <w:rPr>
          <w:rFonts w:ascii="Arial" w:hAnsi="Arial" w:cs="Arial"/>
          <w:b/>
          <w:bCs/>
          <w:color w:val="000000" w:themeColor="text1"/>
        </w:rPr>
        <w:t>2.</w:t>
      </w:r>
      <w:r w:rsidR="00CF4A87">
        <w:rPr>
          <w:rFonts w:ascii="Arial" w:hAnsi="Arial" w:cs="Arial"/>
          <w:b/>
          <w:bCs/>
          <w:color w:val="000000" w:themeColor="text1"/>
        </w:rPr>
        <w:t>0</w:t>
      </w:r>
      <w:r>
        <w:rPr>
          <w:rFonts w:ascii="Arial" w:hAnsi="Arial" w:cs="Arial"/>
          <w:b/>
          <w:bCs/>
          <w:color w:val="000000" w:themeColor="text1"/>
        </w:rPr>
        <w:t>2 Parameters</w:t>
      </w:r>
    </w:p>
    <w:p w14:paraId="181E4256" w14:textId="246D37ED" w:rsidR="00445C4D" w:rsidRPr="005A0ABE" w:rsidRDefault="00445C4D" w:rsidP="005D69D1">
      <w:pPr>
        <w:spacing w:line="360" w:lineRule="auto"/>
        <w:jc w:val="both"/>
        <w:rPr>
          <w:rFonts w:ascii="Arial" w:hAnsi="Arial" w:cs="Arial"/>
          <w:color w:val="000000" w:themeColor="text1"/>
          <w:sz w:val="22"/>
          <w:szCs w:val="22"/>
        </w:rPr>
      </w:pPr>
      <w:r w:rsidRPr="005A0ABE">
        <w:rPr>
          <w:rFonts w:ascii="Arial" w:hAnsi="Arial" w:cs="Arial"/>
          <w:b/>
          <w:bCs/>
          <w:color w:val="000000" w:themeColor="text1"/>
          <w:sz w:val="22"/>
          <w:szCs w:val="22"/>
        </w:rPr>
        <w:t>Lightning Probability:</w:t>
      </w:r>
      <w:r w:rsidRPr="005A0ABE">
        <w:rPr>
          <w:rFonts w:ascii="Arial" w:hAnsi="Arial" w:cs="Arial"/>
          <w:color w:val="000000" w:themeColor="text1"/>
          <w:sz w:val="22"/>
          <w:szCs w:val="22"/>
        </w:rPr>
        <w:t xml:space="preserve"> Determines the chance of a tree catching fire independently, simulating the effect of lightning strikes.</w:t>
      </w:r>
    </w:p>
    <w:p w14:paraId="5BE39DAE" w14:textId="5EB3C2A1" w:rsidR="00445C4D" w:rsidRPr="005A0ABE" w:rsidRDefault="00445C4D" w:rsidP="005D69D1">
      <w:pPr>
        <w:spacing w:line="360" w:lineRule="auto"/>
        <w:jc w:val="both"/>
        <w:rPr>
          <w:rFonts w:ascii="Arial" w:hAnsi="Arial" w:cs="Arial"/>
          <w:color w:val="000000" w:themeColor="text1"/>
          <w:sz w:val="22"/>
          <w:szCs w:val="22"/>
        </w:rPr>
      </w:pPr>
      <w:r w:rsidRPr="005A0ABE">
        <w:rPr>
          <w:rFonts w:ascii="Arial" w:hAnsi="Arial" w:cs="Arial"/>
          <w:b/>
          <w:bCs/>
          <w:color w:val="000000" w:themeColor="text1"/>
          <w:sz w:val="22"/>
          <w:szCs w:val="22"/>
        </w:rPr>
        <w:t>Tree Growth Probability</w:t>
      </w:r>
      <w:r w:rsidRPr="005A0ABE">
        <w:rPr>
          <w:rFonts w:ascii="Arial" w:hAnsi="Arial" w:cs="Arial"/>
          <w:color w:val="000000" w:themeColor="text1"/>
          <w:sz w:val="22"/>
          <w:szCs w:val="22"/>
        </w:rPr>
        <w:t>: Governs the likelihood of an empty cell turning into a tree, representing natural tree growth.</w:t>
      </w:r>
      <w:r w:rsidR="002B2F7C">
        <w:rPr>
          <w:rFonts w:ascii="Arial" w:hAnsi="Arial" w:cs="Arial"/>
          <w:color w:val="000000" w:themeColor="text1"/>
        </w:rPr>
        <w:t xml:space="preserve"> </w:t>
      </w:r>
    </w:p>
    <w:p w14:paraId="4624FE24" w14:textId="77777777" w:rsidR="00445C4D" w:rsidRPr="005A0ABE" w:rsidRDefault="00445C4D" w:rsidP="005D69D1">
      <w:pPr>
        <w:spacing w:line="360" w:lineRule="auto"/>
        <w:jc w:val="both"/>
        <w:rPr>
          <w:rFonts w:ascii="Arial" w:hAnsi="Arial" w:cs="Arial"/>
          <w:color w:val="000000" w:themeColor="text1"/>
          <w:sz w:val="22"/>
          <w:szCs w:val="22"/>
        </w:rPr>
      </w:pPr>
      <w:r w:rsidRPr="005A0ABE">
        <w:rPr>
          <w:rFonts w:ascii="Arial" w:hAnsi="Arial" w:cs="Arial"/>
          <w:b/>
          <w:bCs/>
          <w:color w:val="000000" w:themeColor="text1"/>
          <w:sz w:val="22"/>
          <w:szCs w:val="22"/>
        </w:rPr>
        <w:lastRenderedPageBreak/>
        <w:t>Wind Effect Probability:</w:t>
      </w:r>
      <w:r w:rsidRPr="005A0ABE">
        <w:rPr>
          <w:rFonts w:ascii="Arial" w:hAnsi="Arial" w:cs="Arial"/>
          <w:color w:val="000000" w:themeColor="text1"/>
          <w:sz w:val="22"/>
          <w:szCs w:val="22"/>
        </w:rPr>
        <w:t xml:space="preserve"> A novel addition to the model, this factor influences the spread of fire, simulating how wind can exacerbate wildfire propagation.</w:t>
      </w:r>
    </w:p>
    <w:p w14:paraId="1436946E" w14:textId="4D5AB689" w:rsidR="00445C4D" w:rsidRPr="005A0ABE" w:rsidRDefault="00445C4D" w:rsidP="005D69D1">
      <w:pPr>
        <w:pStyle w:val="Heading1"/>
        <w:spacing w:before="0" w:line="360" w:lineRule="auto"/>
        <w:jc w:val="both"/>
        <w:rPr>
          <w:rFonts w:ascii="Arial" w:hAnsi="Arial" w:cs="Arial"/>
          <w:b/>
          <w:bCs/>
          <w:color w:val="000000" w:themeColor="text1"/>
          <w:sz w:val="22"/>
          <w:szCs w:val="22"/>
        </w:rPr>
      </w:pPr>
      <w:bookmarkStart w:id="4" w:name="_Toc156542836"/>
      <w:r w:rsidRPr="005A0ABE">
        <w:rPr>
          <w:rFonts w:ascii="Arial" w:hAnsi="Arial" w:cs="Arial"/>
          <w:b/>
          <w:bCs/>
          <w:color w:val="000000" w:themeColor="text1"/>
          <w:sz w:val="22"/>
          <w:szCs w:val="22"/>
        </w:rPr>
        <w:t>3.0</w:t>
      </w:r>
      <w:r w:rsidR="005A0ABE">
        <w:rPr>
          <w:rFonts w:ascii="Arial" w:hAnsi="Arial" w:cs="Arial"/>
          <w:b/>
          <w:bCs/>
          <w:color w:val="000000" w:themeColor="text1"/>
          <w:sz w:val="22"/>
          <w:szCs w:val="22"/>
        </w:rPr>
        <w:t xml:space="preserve"> </w:t>
      </w:r>
      <w:r w:rsidRPr="005A0ABE">
        <w:rPr>
          <w:rFonts w:ascii="Arial" w:hAnsi="Arial" w:cs="Arial"/>
          <w:b/>
          <w:bCs/>
          <w:color w:val="000000" w:themeColor="text1"/>
          <w:sz w:val="22"/>
          <w:szCs w:val="22"/>
        </w:rPr>
        <w:t>Simulation Rules</w:t>
      </w:r>
      <w:bookmarkEnd w:id="4"/>
    </w:p>
    <w:p w14:paraId="620907C0" w14:textId="7DEFCD18" w:rsidR="00445C4D" w:rsidRPr="005A0ABE" w:rsidRDefault="00445C4D" w:rsidP="005D69D1">
      <w:pPr>
        <w:spacing w:line="360" w:lineRule="auto"/>
        <w:jc w:val="both"/>
        <w:rPr>
          <w:rFonts w:ascii="Arial" w:hAnsi="Arial" w:cs="Arial"/>
          <w:color w:val="000000" w:themeColor="text1"/>
          <w:sz w:val="22"/>
          <w:szCs w:val="22"/>
        </w:rPr>
      </w:pPr>
      <w:r w:rsidRPr="005A0ABE">
        <w:rPr>
          <w:rFonts w:ascii="Arial" w:hAnsi="Arial" w:cs="Arial"/>
          <w:color w:val="000000" w:themeColor="text1"/>
          <w:sz w:val="22"/>
          <w:szCs w:val="22"/>
        </w:rPr>
        <w:t>The evolution of the Forest Fire Model follows a set of rules, applied at each time step:</w:t>
      </w:r>
    </w:p>
    <w:p w14:paraId="0F7B462A" w14:textId="77777777" w:rsidR="00445C4D" w:rsidRPr="005A0ABE" w:rsidRDefault="00445C4D" w:rsidP="005D69D1">
      <w:pPr>
        <w:spacing w:line="360" w:lineRule="auto"/>
        <w:jc w:val="both"/>
        <w:rPr>
          <w:rFonts w:ascii="Arial" w:hAnsi="Arial" w:cs="Arial"/>
          <w:color w:val="000000" w:themeColor="text1"/>
          <w:sz w:val="22"/>
          <w:szCs w:val="22"/>
        </w:rPr>
      </w:pPr>
      <w:r w:rsidRPr="005A0ABE">
        <w:rPr>
          <w:rFonts w:ascii="Arial" w:hAnsi="Arial" w:cs="Arial"/>
          <w:b/>
          <w:bCs/>
          <w:color w:val="000000" w:themeColor="text1"/>
          <w:sz w:val="22"/>
          <w:szCs w:val="22"/>
        </w:rPr>
        <w:t>Burning Trees:</w:t>
      </w:r>
      <w:r w:rsidRPr="005A0ABE">
        <w:rPr>
          <w:rFonts w:ascii="Arial" w:hAnsi="Arial" w:cs="Arial"/>
          <w:color w:val="000000" w:themeColor="text1"/>
          <w:sz w:val="22"/>
          <w:szCs w:val="22"/>
        </w:rPr>
        <w:t xml:space="preserve"> A tree on fire becomes an empty cell in the next time step, representing the tree burning down.</w:t>
      </w:r>
    </w:p>
    <w:p w14:paraId="073F84F0" w14:textId="77777777" w:rsidR="00445C4D" w:rsidRPr="005A0ABE" w:rsidRDefault="00445C4D" w:rsidP="005D69D1">
      <w:pPr>
        <w:spacing w:line="360" w:lineRule="auto"/>
        <w:jc w:val="both"/>
        <w:rPr>
          <w:rFonts w:ascii="Arial" w:hAnsi="Arial" w:cs="Arial"/>
          <w:color w:val="000000" w:themeColor="text1"/>
          <w:sz w:val="22"/>
          <w:szCs w:val="22"/>
        </w:rPr>
      </w:pPr>
      <w:r w:rsidRPr="005A0ABE">
        <w:rPr>
          <w:rFonts w:ascii="Arial" w:hAnsi="Arial" w:cs="Arial"/>
          <w:b/>
          <w:bCs/>
          <w:color w:val="000000" w:themeColor="text1"/>
          <w:sz w:val="22"/>
          <w:szCs w:val="22"/>
        </w:rPr>
        <w:t>Fire Spread:</w:t>
      </w:r>
      <w:r w:rsidRPr="005A0ABE">
        <w:rPr>
          <w:rFonts w:ascii="Arial" w:hAnsi="Arial" w:cs="Arial"/>
          <w:color w:val="000000" w:themeColor="text1"/>
          <w:sz w:val="22"/>
          <w:szCs w:val="22"/>
        </w:rPr>
        <w:t xml:space="preserve"> If a tree is adjacent to a burning tree, it catches fire, depicting the direct spread of fire from one tree to another.</w:t>
      </w:r>
    </w:p>
    <w:p w14:paraId="2ADBB033" w14:textId="77777777" w:rsidR="00445C4D" w:rsidRPr="005A0ABE" w:rsidRDefault="00445C4D" w:rsidP="005D69D1">
      <w:pPr>
        <w:spacing w:line="360" w:lineRule="auto"/>
        <w:jc w:val="both"/>
        <w:rPr>
          <w:rFonts w:ascii="Arial" w:hAnsi="Arial" w:cs="Arial"/>
          <w:color w:val="000000" w:themeColor="text1"/>
          <w:sz w:val="22"/>
          <w:szCs w:val="22"/>
        </w:rPr>
      </w:pPr>
      <w:r w:rsidRPr="005A0ABE">
        <w:rPr>
          <w:rFonts w:ascii="Arial" w:hAnsi="Arial" w:cs="Arial"/>
          <w:b/>
          <w:bCs/>
          <w:color w:val="000000" w:themeColor="text1"/>
          <w:sz w:val="22"/>
          <w:szCs w:val="22"/>
        </w:rPr>
        <w:t>Lightning Strikes:</w:t>
      </w:r>
      <w:r w:rsidRPr="005A0ABE">
        <w:rPr>
          <w:rFonts w:ascii="Arial" w:hAnsi="Arial" w:cs="Arial"/>
          <w:color w:val="000000" w:themeColor="text1"/>
          <w:sz w:val="22"/>
          <w:szCs w:val="22"/>
        </w:rPr>
        <w:t xml:space="preserve"> Trees have a probability of spontaneously catching fire, mimicking the random nature of lightning strikes.</w:t>
      </w:r>
    </w:p>
    <w:p w14:paraId="4903532B" w14:textId="77777777" w:rsidR="00445C4D" w:rsidRPr="005A0ABE" w:rsidRDefault="00445C4D" w:rsidP="005D69D1">
      <w:pPr>
        <w:spacing w:line="360" w:lineRule="auto"/>
        <w:jc w:val="both"/>
        <w:rPr>
          <w:rFonts w:ascii="Arial" w:hAnsi="Arial" w:cs="Arial"/>
          <w:color w:val="000000" w:themeColor="text1"/>
          <w:sz w:val="22"/>
          <w:szCs w:val="22"/>
        </w:rPr>
      </w:pPr>
      <w:r w:rsidRPr="005A0ABE">
        <w:rPr>
          <w:rFonts w:ascii="Arial" w:hAnsi="Arial" w:cs="Arial"/>
          <w:b/>
          <w:bCs/>
          <w:color w:val="000000" w:themeColor="text1"/>
          <w:sz w:val="22"/>
          <w:szCs w:val="22"/>
        </w:rPr>
        <w:t>Tree Growth:</w:t>
      </w:r>
      <w:r w:rsidRPr="005A0ABE">
        <w:rPr>
          <w:rFonts w:ascii="Arial" w:hAnsi="Arial" w:cs="Arial"/>
          <w:color w:val="000000" w:themeColor="text1"/>
          <w:sz w:val="22"/>
          <w:szCs w:val="22"/>
        </w:rPr>
        <w:t xml:space="preserve"> Empty cells can grow new trees based on a certain probability, reflecting natural forest regeneration.</w:t>
      </w:r>
    </w:p>
    <w:p w14:paraId="1F9A6CC5" w14:textId="77777777" w:rsidR="00445C4D" w:rsidRDefault="00445C4D" w:rsidP="005D69D1">
      <w:pPr>
        <w:spacing w:line="360" w:lineRule="auto"/>
        <w:jc w:val="both"/>
        <w:rPr>
          <w:rFonts w:ascii="Arial" w:hAnsi="Arial" w:cs="Arial"/>
          <w:color w:val="000000" w:themeColor="text1"/>
          <w:sz w:val="22"/>
          <w:szCs w:val="22"/>
        </w:rPr>
      </w:pPr>
      <w:r w:rsidRPr="005A0ABE">
        <w:rPr>
          <w:rFonts w:ascii="Arial" w:hAnsi="Arial" w:cs="Arial"/>
          <w:b/>
          <w:bCs/>
          <w:color w:val="000000" w:themeColor="text1"/>
          <w:sz w:val="22"/>
          <w:szCs w:val="22"/>
        </w:rPr>
        <w:t>Wind Effect:</w:t>
      </w:r>
      <w:r w:rsidRPr="005A0ABE">
        <w:rPr>
          <w:rFonts w:ascii="Arial" w:hAnsi="Arial" w:cs="Arial"/>
          <w:color w:val="000000" w:themeColor="text1"/>
          <w:sz w:val="22"/>
          <w:szCs w:val="22"/>
        </w:rPr>
        <w:t xml:space="preserve"> This new rule accounts for the acceleration of fire spread due to wind, adding complexity to the fire dynamics.</w:t>
      </w:r>
    </w:p>
    <w:p w14:paraId="537FC023" w14:textId="77777777" w:rsidR="00C62F2A" w:rsidRPr="005A0ABE" w:rsidRDefault="00C62F2A" w:rsidP="005D69D1">
      <w:pPr>
        <w:spacing w:line="360" w:lineRule="auto"/>
        <w:jc w:val="both"/>
        <w:rPr>
          <w:rFonts w:ascii="Arial" w:hAnsi="Arial" w:cs="Arial"/>
          <w:color w:val="000000" w:themeColor="text1"/>
          <w:sz w:val="22"/>
          <w:szCs w:val="22"/>
        </w:rPr>
      </w:pPr>
    </w:p>
    <w:p w14:paraId="2CFB11B0" w14:textId="07B6085A" w:rsidR="004C2FBB" w:rsidRPr="004C2FBB" w:rsidRDefault="005C4404" w:rsidP="004C2FBB">
      <w:pPr>
        <w:pStyle w:val="Heading1"/>
        <w:spacing w:before="0" w:line="360" w:lineRule="auto"/>
        <w:jc w:val="both"/>
        <w:rPr>
          <w:rFonts w:ascii="Arial" w:hAnsi="Arial" w:cs="Arial"/>
          <w:b/>
          <w:bCs/>
          <w:color w:val="000000" w:themeColor="text1"/>
          <w:sz w:val="22"/>
          <w:szCs w:val="22"/>
        </w:rPr>
      </w:pPr>
      <w:bookmarkStart w:id="5" w:name="_Toc156542837"/>
      <w:r w:rsidRPr="005A0ABE">
        <w:rPr>
          <w:rFonts w:ascii="Arial" w:hAnsi="Arial" w:cs="Arial"/>
          <w:b/>
          <w:bCs/>
          <w:color w:val="000000" w:themeColor="text1"/>
          <w:sz w:val="22"/>
          <w:szCs w:val="22"/>
        </w:rPr>
        <w:t>4.0</w:t>
      </w:r>
      <w:r w:rsidR="00DC5E8E">
        <w:rPr>
          <w:rFonts w:ascii="Arial" w:hAnsi="Arial" w:cs="Arial"/>
          <w:b/>
          <w:bCs/>
          <w:color w:val="000000" w:themeColor="text1"/>
          <w:sz w:val="22"/>
          <w:szCs w:val="22"/>
        </w:rPr>
        <w:t xml:space="preserve"> </w:t>
      </w:r>
      <w:r w:rsidR="00445C4D" w:rsidRPr="005A0ABE">
        <w:rPr>
          <w:rFonts w:ascii="Arial" w:hAnsi="Arial" w:cs="Arial"/>
          <w:b/>
          <w:bCs/>
          <w:color w:val="000000" w:themeColor="text1"/>
          <w:sz w:val="22"/>
          <w:szCs w:val="22"/>
        </w:rPr>
        <w:t>Dynamics of the Enhanced Model</w:t>
      </w:r>
      <w:bookmarkEnd w:id="5"/>
    </w:p>
    <w:p w14:paraId="0237D880" w14:textId="21E3793D" w:rsidR="00445C4D" w:rsidRDefault="00445C4D" w:rsidP="005D69D1">
      <w:pPr>
        <w:spacing w:line="360" w:lineRule="auto"/>
        <w:jc w:val="both"/>
        <w:rPr>
          <w:rFonts w:ascii="Arial" w:hAnsi="Arial" w:cs="Arial"/>
          <w:color w:val="000000" w:themeColor="text1"/>
          <w:sz w:val="22"/>
          <w:szCs w:val="22"/>
        </w:rPr>
      </w:pPr>
      <w:r w:rsidRPr="005A0ABE">
        <w:rPr>
          <w:rFonts w:ascii="Arial" w:hAnsi="Arial" w:cs="Arial"/>
          <w:color w:val="000000" w:themeColor="text1"/>
          <w:sz w:val="22"/>
          <w:szCs w:val="22"/>
        </w:rPr>
        <w:t xml:space="preserve">The interplay of tree growth, lightning strikes, and wind effects leads to rich and complex behaviors in the simulation. A higher tree growth rate </w:t>
      </w:r>
      <w:r w:rsidR="005C4404" w:rsidRPr="005A0ABE">
        <w:rPr>
          <w:rFonts w:ascii="Arial" w:hAnsi="Arial" w:cs="Arial"/>
          <w:color w:val="000000" w:themeColor="text1"/>
          <w:sz w:val="22"/>
          <w:szCs w:val="22"/>
        </w:rPr>
        <w:t>and</w:t>
      </w:r>
      <w:r w:rsidRPr="005A0ABE">
        <w:rPr>
          <w:rFonts w:ascii="Arial" w:hAnsi="Arial" w:cs="Arial"/>
          <w:color w:val="000000" w:themeColor="text1"/>
          <w:sz w:val="22"/>
          <w:szCs w:val="22"/>
        </w:rPr>
        <w:t xml:space="preserve"> low fire probability can result in a dense forest, while high fire probability can lead to frequent and widespread fires. </w:t>
      </w:r>
      <w:r w:rsidR="005C4404" w:rsidRPr="005A0ABE">
        <w:rPr>
          <w:rFonts w:ascii="Arial" w:hAnsi="Arial" w:cs="Arial"/>
          <w:color w:val="000000" w:themeColor="text1"/>
          <w:sz w:val="22"/>
          <w:szCs w:val="22"/>
        </w:rPr>
        <w:t>Introducing</w:t>
      </w:r>
      <w:r w:rsidRPr="005A0ABE">
        <w:rPr>
          <w:rFonts w:ascii="Arial" w:hAnsi="Arial" w:cs="Arial"/>
          <w:color w:val="000000" w:themeColor="text1"/>
          <w:sz w:val="22"/>
          <w:szCs w:val="22"/>
        </w:rPr>
        <w:t xml:space="preserve"> the wind effect adds another layer of complexity, potentially leading to more aggressive and less predictable fire spread patterns.</w:t>
      </w:r>
    </w:p>
    <w:p w14:paraId="72D12970" w14:textId="77777777" w:rsidR="004C2FBB" w:rsidRPr="005A0ABE" w:rsidRDefault="004C2FBB" w:rsidP="005D69D1">
      <w:pPr>
        <w:spacing w:line="360" w:lineRule="auto"/>
        <w:jc w:val="both"/>
        <w:rPr>
          <w:rFonts w:ascii="Arial" w:hAnsi="Arial" w:cs="Arial"/>
          <w:color w:val="000000" w:themeColor="text1"/>
          <w:sz w:val="22"/>
          <w:szCs w:val="22"/>
        </w:rPr>
      </w:pPr>
    </w:p>
    <w:p w14:paraId="19DC39BE" w14:textId="0E6DDB5B" w:rsidR="004C2FBB" w:rsidRPr="004C2FBB" w:rsidRDefault="005C4404" w:rsidP="004C2FBB">
      <w:pPr>
        <w:pStyle w:val="Heading1"/>
        <w:spacing w:before="0" w:line="360" w:lineRule="auto"/>
        <w:jc w:val="both"/>
        <w:rPr>
          <w:rFonts w:ascii="Arial" w:hAnsi="Arial" w:cs="Arial"/>
          <w:b/>
          <w:bCs/>
          <w:color w:val="000000" w:themeColor="text1"/>
          <w:sz w:val="22"/>
          <w:szCs w:val="22"/>
        </w:rPr>
      </w:pPr>
      <w:bookmarkStart w:id="6" w:name="_Toc156542838"/>
      <w:r w:rsidRPr="005A0ABE">
        <w:rPr>
          <w:rFonts w:ascii="Arial" w:hAnsi="Arial" w:cs="Arial"/>
          <w:b/>
          <w:bCs/>
          <w:color w:val="000000" w:themeColor="text1"/>
          <w:sz w:val="22"/>
          <w:szCs w:val="22"/>
        </w:rPr>
        <w:t>5.0</w:t>
      </w:r>
      <w:r w:rsidR="00DC5E8E">
        <w:rPr>
          <w:rFonts w:ascii="Arial" w:hAnsi="Arial" w:cs="Arial"/>
          <w:b/>
          <w:bCs/>
          <w:color w:val="000000" w:themeColor="text1"/>
          <w:sz w:val="22"/>
          <w:szCs w:val="22"/>
        </w:rPr>
        <w:t xml:space="preserve"> </w:t>
      </w:r>
      <w:r w:rsidRPr="005A0ABE">
        <w:rPr>
          <w:rFonts w:ascii="Arial" w:hAnsi="Arial" w:cs="Arial"/>
          <w:b/>
          <w:bCs/>
          <w:color w:val="000000" w:themeColor="text1"/>
          <w:sz w:val="22"/>
          <w:szCs w:val="22"/>
        </w:rPr>
        <w:t>Visualisation</w:t>
      </w:r>
      <w:r w:rsidR="00445C4D" w:rsidRPr="005A0ABE">
        <w:rPr>
          <w:rFonts w:ascii="Arial" w:hAnsi="Arial" w:cs="Arial"/>
          <w:b/>
          <w:bCs/>
          <w:color w:val="000000" w:themeColor="text1"/>
          <w:sz w:val="22"/>
          <w:szCs w:val="22"/>
        </w:rPr>
        <w:t xml:space="preserve"> and Analysis</w:t>
      </w:r>
      <w:bookmarkEnd w:id="6"/>
    </w:p>
    <w:p w14:paraId="727E1D77" w14:textId="0A4F9D0E" w:rsidR="00445C4D" w:rsidRPr="005A0ABE" w:rsidRDefault="00445C4D" w:rsidP="005D69D1">
      <w:pPr>
        <w:spacing w:line="360" w:lineRule="auto"/>
        <w:jc w:val="both"/>
        <w:rPr>
          <w:rFonts w:ascii="Arial" w:hAnsi="Arial" w:cs="Arial"/>
          <w:color w:val="000000" w:themeColor="text1"/>
          <w:sz w:val="22"/>
          <w:szCs w:val="22"/>
        </w:rPr>
      </w:pPr>
      <w:r w:rsidRPr="005A0ABE">
        <w:rPr>
          <w:rFonts w:ascii="Arial" w:hAnsi="Arial" w:cs="Arial"/>
          <w:color w:val="000000" w:themeColor="text1"/>
          <w:sz w:val="22"/>
          <w:szCs w:val="22"/>
        </w:rPr>
        <w:t xml:space="preserve">The model includes an animation component, </w:t>
      </w:r>
      <w:r w:rsidR="005C4404" w:rsidRPr="005A0ABE">
        <w:rPr>
          <w:rFonts w:ascii="Arial" w:hAnsi="Arial" w:cs="Arial"/>
          <w:color w:val="000000" w:themeColor="text1"/>
          <w:sz w:val="22"/>
          <w:szCs w:val="22"/>
        </w:rPr>
        <w:t>visually representing</w:t>
      </w:r>
      <w:r w:rsidRPr="005A0ABE">
        <w:rPr>
          <w:rFonts w:ascii="Arial" w:hAnsi="Arial" w:cs="Arial"/>
          <w:color w:val="000000" w:themeColor="text1"/>
          <w:sz w:val="22"/>
          <w:szCs w:val="22"/>
        </w:rPr>
        <w:t xml:space="preserve"> the forest state over time</w:t>
      </w:r>
      <w:r w:rsidR="00AB14CA">
        <w:rPr>
          <w:rFonts w:ascii="Arial" w:hAnsi="Arial" w:cs="Arial"/>
          <w:color w:val="000000" w:themeColor="text1"/>
          <w:sz w:val="22"/>
          <w:szCs w:val="22"/>
        </w:rPr>
        <w:t xml:space="preserve"> (Figure 1). </w:t>
      </w:r>
      <w:r w:rsidRPr="005A0ABE">
        <w:rPr>
          <w:rFonts w:ascii="Arial" w:hAnsi="Arial" w:cs="Arial"/>
          <w:color w:val="000000" w:themeColor="text1"/>
          <w:sz w:val="22"/>
          <w:szCs w:val="22"/>
        </w:rPr>
        <w:t xml:space="preserve">This animation is crucial for understanding the dynamic nature of wildfire spread. Additionally, the model computes the proportions of trees and fires over time, </w:t>
      </w:r>
      <w:r w:rsidR="00AB14CA">
        <w:rPr>
          <w:rFonts w:ascii="Arial" w:hAnsi="Arial" w:cs="Arial"/>
          <w:color w:val="000000" w:themeColor="text1"/>
          <w:sz w:val="22"/>
          <w:szCs w:val="22"/>
        </w:rPr>
        <w:t xml:space="preserve">(Figure 2) </w:t>
      </w:r>
      <w:r w:rsidRPr="005A0ABE">
        <w:rPr>
          <w:rFonts w:ascii="Arial" w:hAnsi="Arial" w:cs="Arial"/>
          <w:color w:val="000000" w:themeColor="text1"/>
          <w:sz w:val="22"/>
          <w:szCs w:val="22"/>
        </w:rPr>
        <w:t xml:space="preserve">plotting these trends to investigate the forest's steady-state </w:t>
      </w:r>
      <w:r w:rsidR="005C4404" w:rsidRPr="005A0ABE">
        <w:rPr>
          <w:rFonts w:ascii="Arial" w:hAnsi="Arial" w:cs="Arial"/>
          <w:color w:val="000000" w:themeColor="text1"/>
          <w:sz w:val="22"/>
          <w:szCs w:val="22"/>
        </w:rPr>
        <w:t>behaviour</w:t>
      </w:r>
      <w:r w:rsidRPr="005A0ABE">
        <w:rPr>
          <w:rFonts w:ascii="Arial" w:hAnsi="Arial" w:cs="Arial"/>
          <w:color w:val="000000" w:themeColor="text1"/>
          <w:sz w:val="22"/>
          <w:szCs w:val="22"/>
        </w:rPr>
        <w:t xml:space="preserve"> under various conditions.</w:t>
      </w:r>
    </w:p>
    <w:p w14:paraId="1EB04A39" w14:textId="77777777" w:rsidR="003368A0" w:rsidRPr="005A0ABE" w:rsidRDefault="003368A0" w:rsidP="005D69D1">
      <w:pPr>
        <w:keepNext/>
        <w:spacing w:line="360" w:lineRule="auto"/>
        <w:jc w:val="center"/>
        <w:rPr>
          <w:rFonts w:ascii="Arial" w:hAnsi="Arial" w:cs="Arial"/>
          <w:color w:val="000000" w:themeColor="text1"/>
          <w:sz w:val="22"/>
          <w:szCs w:val="22"/>
        </w:rPr>
      </w:pPr>
      <w:r w:rsidRPr="005A0ABE">
        <w:rPr>
          <w:rFonts w:ascii="Arial" w:hAnsi="Arial" w:cs="Arial"/>
          <w:noProof/>
          <w:color w:val="000000" w:themeColor="text1"/>
          <w:sz w:val="22"/>
          <w:szCs w:val="22"/>
        </w:rPr>
        <w:lastRenderedPageBreak/>
        <w:drawing>
          <wp:inline distT="0" distB="0" distL="0" distR="0" wp14:anchorId="4751974E" wp14:editId="056CC661">
            <wp:extent cx="4471599" cy="3073400"/>
            <wp:effectExtent l="0" t="0" r="0" b="0"/>
            <wp:docPr id="1890526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526387" name=""/>
                    <pic:cNvPicPr/>
                  </pic:nvPicPr>
                  <pic:blipFill>
                    <a:blip r:embed="rId17"/>
                    <a:stretch>
                      <a:fillRect/>
                    </a:stretch>
                  </pic:blipFill>
                  <pic:spPr>
                    <a:xfrm>
                      <a:off x="0" y="0"/>
                      <a:ext cx="4499979" cy="3092906"/>
                    </a:xfrm>
                    <a:prstGeom prst="rect">
                      <a:avLst/>
                    </a:prstGeom>
                  </pic:spPr>
                </pic:pic>
              </a:graphicData>
            </a:graphic>
          </wp:inline>
        </w:drawing>
      </w:r>
    </w:p>
    <w:p w14:paraId="38F300A9" w14:textId="35BCBAB6" w:rsidR="00CF4A87" w:rsidRPr="00CF4A87" w:rsidRDefault="00CF4A87" w:rsidP="005D69D1">
      <w:pPr>
        <w:pStyle w:val="Caption"/>
        <w:spacing w:line="360" w:lineRule="auto"/>
        <w:jc w:val="center"/>
        <w:rPr>
          <w:rFonts w:ascii="Arial" w:hAnsi="Arial" w:cs="Arial"/>
          <w:b/>
          <w:bCs/>
          <w:color w:val="000000" w:themeColor="text1"/>
          <w:sz w:val="22"/>
          <w:szCs w:val="22"/>
        </w:rPr>
      </w:pPr>
      <w:r w:rsidRPr="00CF4A87">
        <w:rPr>
          <w:rFonts w:ascii="Arial" w:hAnsi="Arial" w:cs="Arial"/>
          <w:b/>
          <w:bCs/>
          <w:color w:val="000000" w:themeColor="text1"/>
          <w:sz w:val="22"/>
          <w:szCs w:val="22"/>
        </w:rPr>
        <w:t xml:space="preserve">Figure </w:t>
      </w:r>
      <w:r w:rsidRPr="00CF4A87">
        <w:rPr>
          <w:rFonts w:ascii="Arial" w:hAnsi="Arial" w:cs="Arial"/>
          <w:b/>
          <w:bCs/>
          <w:color w:val="000000" w:themeColor="text1"/>
          <w:sz w:val="22"/>
          <w:szCs w:val="22"/>
        </w:rPr>
        <w:fldChar w:fldCharType="begin"/>
      </w:r>
      <w:r w:rsidRPr="00CF4A87">
        <w:rPr>
          <w:rFonts w:ascii="Arial" w:hAnsi="Arial" w:cs="Arial"/>
          <w:b/>
          <w:bCs/>
          <w:color w:val="000000" w:themeColor="text1"/>
          <w:sz w:val="22"/>
          <w:szCs w:val="22"/>
        </w:rPr>
        <w:instrText xml:space="preserve"> SEQ Figure \* ARABIC </w:instrText>
      </w:r>
      <w:r w:rsidRPr="00CF4A87">
        <w:rPr>
          <w:rFonts w:ascii="Arial" w:hAnsi="Arial" w:cs="Arial"/>
          <w:b/>
          <w:bCs/>
          <w:color w:val="000000" w:themeColor="text1"/>
          <w:sz w:val="22"/>
          <w:szCs w:val="22"/>
        </w:rPr>
        <w:fldChar w:fldCharType="separate"/>
      </w:r>
      <w:r w:rsidR="008542DB">
        <w:rPr>
          <w:rFonts w:ascii="Arial" w:hAnsi="Arial" w:cs="Arial"/>
          <w:b/>
          <w:bCs/>
          <w:noProof/>
          <w:color w:val="000000" w:themeColor="text1"/>
          <w:sz w:val="22"/>
          <w:szCs w:val="22"/>
        </w:rPr>
        <w:t>1</w:t>
      </w:r>
      <w:r w:rsidRPr="00CF4A87">
        <w:rPr>
          <w:rFonts w:ascii="Arial" w:hAnsi="Arial" w:cs="Arial"/>
          <w:b/>
          <w:bCs/>
          <w:color w:val="000000" w:themeColor="text1"/>
          <w:sz w:val="22"/>
          <w:szCs w:val="22"/>
        </w:rPr>
        <w:fldChar w:fldCharType="end"/>
      </w:r>
      <w:r w:rsidRPr="00CF4A87">
        <w:rPr>
          <w:rFonts w:ascii="Arial" w:hAnsi="Arial" w:cs="Arial"/>
          <w:b/>
          <w:bCs/>
          <w:color w:val="000000" w:themeColor="text1"/>
          <w:sz w:val="22"/>
          <w:szCs w:val="22"/>
        </w:rPr>
        <w:t xml:space="preserve"> Forest Fire Model Animation</w:t>
      </w:r>
    </w:p>
    <w:p w14:paraId="38B987ED" w14:textId="77777777" w:rsidR="00622B52" w:rsidRPr="005A0ABE" w:rsidRDefault="003368A0" w:rsidP="005D69D1">
      <w:pPr>
        <w:keepNext/>
        <w:spacing w:line="360" w:lineRule="auto"/>
        <w:jc w:val="center"/>
        <w:rPr>
          <w:rFonts w:ascii="Arial" w:hAnsi="Arial" w:cs="Arial"/>
          <w:color w:val="000000" w:themeColor="text1"/>
          <w:sz w:val="22"/>
          <w:szCs w:val="22"/>
        </w:rPr>
      </w:pPr>
      <w:r w:rsidRPr="005A0ABE">
        <w:rPr>
          <w:rFonts w:ascii="Arial" w:hAnsi="Arial" w:cs="Arial"/>
          <w:noProof/>
          <w:color w:val="000000" w:themeColor="text1"/>
          <w:sz w:val="22"/>
          <w:szCs w:val="22"/>
        </w:rPr>
        <w:drawing>
          <wp:inline distT="0" distB="0" distL="0" distR="0" wp14:anchorId="22E00E01" wp14:editId="5D4B8605">
            <wp:extent cx="5781877" cy="3022600"/>
            <wp:effectExtent l="0" t="0" r="0" b="0"/>
            <wp:docPr id="199654556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1884" cy="3027832"/>
                    </a:xfrm>
                    <a:prstGeom prst="rect">
                      <a:avLst/>
                    </a:prstGeom>
                    <a:noFill/>
                  </pic:spPr>
                </pic:pic>
              </a:graphicData>
            </a:graphic>
          </wp:inline>
        </w:drawing>
      </w:r>
    </w:p>
    <w:p w14:paraId="659C9390" w14:textId="345FB80F" w:rsidR="003368A0" w:rsidRPr="00CF4A87" w:rsidRDefault="00CF4A87" w:rsidP="005D69D1">
      <w:pPr>
        <w:pStyle w:val="Caption"/>
        <w:spacing w:line="360" w:lineRule="auto"/>
        <w:jc w:val="center"/>
        <w:rPr>
          <w:rFonts w:ascii="Arial" w:hAnsi="Arial" w:cs="Arial"/>
          <w:b/>
          <w:bCs/>
          <w:color w:val="000000" w:themeColor="text1"/>
          <w:sz w:val="22"/>
          <w:szCs w:val="22"/>
        </w:rPr>
      </w:pPr>
      <w:r w:rsidRPr="00CF4A87">
        <w:rPr>
          <w:rFonts w:ascii="Arial" w:hAnsi="Arial" w:cs="Arial"/>
          <w:b/>
          <w:bCs/>
          <w:color w:val="000000" w:themeColor="text1"/>
          <w:sz w:val="22"/>
          <w:szCs w:val="22"/>
        </w:rPr>
        <w:t xml:space="preserve">Figure </w:t>
      </w:r>
      <w:r w:rsidRPr="00CF4A87">
        <w:rPr>
          <w:rFonts w:ascii="Arial" w:hAnsi="Arial" w:cs="Arial"/>
          <w:b/>
          <w:bCs/>
          <w:color w:val="000000" w:themeColor="text1"/>
          <w:sz w:val="22"/>
          <w:szCs w:val="22"/>
        </w:rPr>
        <w:fldChar w:fldCharType="begin"/>
      </w:r>
      <w:r w:rsidRPr="00CF4A87">
        <w:rPr>
          <w:rFonts w:ascii="Arial" w:hAnsi="Arial" w:cs="Arial"/>
          <w:b/>
          <w:bCs/>
          <w:color w:val="000000" w:themeColor="text1"/>
          <w:sz w:val="22"/>
          <w:szCs w:val="22"/>
        </w:rPr>
        <w:instrText xml:space="preserve"> SEQ Figure \* ARABIC </w:instrText>
      </w:r>
      <w:r w:rsidRPr="00CF4A87">
        <w:rPr>
          <w:rFonts w:ascii="Arial" w:hAnsi="Arial" w:cs="Arial"/>
          <w:b/>
          <w:bCs/>
          <w:color w:val="000000" w:themeColor="text1"/>
          <w:sz w:val="22"/>
          <w:szCs w:val="22"/>
        </w:rPr>
        <w:fldChar w:fldCharType="separate"/>
      </w:r>
      <w:r w:rsidR="008542DB">
        <w:rPr>
          <w:rFonts w:ascii="Arial" w:hAnsi="Arial" w:cs="Arial"/>
          <w:b/>
          <w:bCs/>
          <w:noProof/>
          <w:color w:val="000000" w:themeColor="text1"/>
          <w:sz w:val="22"/>
          <w:szCs w:val="22"/>
        </w:rPr>
        <w:t>2</w:t>
      </w:r>
      <w:r w:rsidRPr="00CF4A87">
        <w:rPr>
          <w:rFonts w:ascii="Arial" w:hAnsi="Arial" w:cs="Arial"/>
          <w:b/>
          <w:bCs/>
          <w:color w:val="000000" w:themeColor="text1"/>
          <w:sz w:val="22"/>
          <w:szCs w:val="22"/>
        </w:rPr>
        <w:fldChar w:fldCharType="end"/>
      </w:r>
      <w:r w:rsidRPr="00CF4A87">
        <w:rPr>
          <w:rFonts w:ascii="Arial" w:hAnsi="Arial" w:cs="Arial"/>
          <w:b/>
          <w:bCs/>
          <w:color w:val="000000" w:themeColor="text1"/>
          <w:sz w:val="22"/>
          <w:szCs w:val="22"/>
        </w:rPr>
        <w:t xml:space="preserve"> Trend Investigate the Forest's Steady-State</w:t>
      </w:r>
    </w:p>
    <w:p w14:paraId="7065A4F0" w14:textId="21198D31" w:rsidR="004C2FBB" w:rsidRPr="004C2FBB" w:rsidRDefault="005C4404" w:rsidP="005D69D1">
      <w:pPr>
        <w:spacing w:line="360" w:lineRule="auto"/>
        <w:rPr>
          <w:rFonts w:ascii="Arial" w:hAnsi="Arial" w:cs="Arial"/>
          <w:b/>
          <w:bCs/>
          <w:color w:val="000000" w:themeColor="text1"/>
          <w:sz w:val="22"/>
          <w:szCs w:val="22"/>
        </w:rPr>
      </w:pPr>
      <w:bookmarkStart w:id="7" w:name="_Toc156542839"/>
      <w:r w:rsidRPr="005A0ABE">
        <w:rPr>
          <w:rFonts w:ascii="Arial" w:hAnsi="Arial" w:cs="Arial"/>
          <w:b/>
          <w:bCs/>
          <w:color w:val="000000" w:themeColor="text1"/>
          <w:sz w:val="22"/>
          <w:szCs w:val="22"/>
        </w:rPr>
        <w:t>6.0</w:t>
      </w:r>
      <w:r w:rsidR="005A0ABE">
        <w:rPr>
          <w:rFonts w:ascii="Arial" w:hAnsi="Arial" w:cs="Arial"/>
          <w:b/>
          <w:bCs/>
          <w:color w:val="000000" w:themeColor="text1"/>
          <w:sz w:val="22"/>
          <w:szCs w:val="22"/>
        </w:rPr>
        <w:t xml:space="preserve"> </w:t>
      </w:r>
      <w:r w:rsidR="00445C4D" w:rsidRPr="005A0ABE">
        <w:rPr>
          <w:rFonts w:ascii="Arial" w:hAnsi="Arial" w:cs="Arial"/>
          <w:b/>
          <w:bCs/>
          <w:color w:val="000000" w:themeColor="text1"/>
          <w:sz w:val="22"/>
          <w:szCs w:val="22"/>
        </w:rPr>
        <w:t>Applications and Insights</w:t>
      </w:r>
      <w:bookmarkEnd w:id="7"/>
    </w:p>
    <w:p w14:paraId="6FF624C6" w14:textId="2C5ADD7E" w:rsidR="00C62F2A" w:rsidRDefault="00445C4D" w:rsidP="005D69D1">
      <w:pPr>
        <w:spacing w:line="360" w:lineRule="auto"/>
        <w:jc w:val="both"/>
        <w:rPr>
          <w:rFonts w:ascii="Arial" w:hAnsi="Arial" w:cs="Arial"/>
          <w:color w:val="000000" w:themeColor="text1"/>
          <w:sz w:val="22"/>
          <w:szCs w:val="22"/>
        </w:rPr>
      </w:pPr>
      <w:r w:rsidRPr="005A0ABE">
        <w:rPr>
          <w:rFonts w:ascii="Arial" w:hAnsi="Arial" w:cs="Arial"/>
          <w:color w:val="000000" w:themeColor="text1"/>
          <w:sz w:val="22"/>
          <w:szCs w:val="22"/>
        </w:rPr>
        <w:t xml:space="preserve">This enhanced Forest Fire Model </w:t>
      </w:r>
      <w:r w:rsidR="005C4404" w:rsidRPr="005A0ABE">
        <w:rPr>
          <w:rFonts w:ascii="Arial" w:hAnsi="Arial" w:cs="Arial"/>
          <w:color w:val="000000" w:themeColor="text1"/>
          <w:sz w:val="22"/>
          <w:szCs w:val="22"/>
        </w:rPr>
        <w:t>is</w:t>
      </w:r>
      <w:r w:rsidRPr="005A0ABE">
        <w:rPr>
          <w:rFonts w:ascii="Arial" w:hAnsi="Arial" w:cs="Arial"/>
          <w:color w:val="000000" w:themeColor="text1"/>
          <w:sz w:val="22"/>
          <w:szCs w:val="22"/>
        </w:rPr>
        <w:t xml:space="preserve"> a powerful tool for understanding wildfire </w:t>
      </w:r>
      <w:r w:rsidR="005C4404" w:rsidRPr="005A0ABE">
        <w:rPr>
          <w:rFonts w:ascii="Arial" w:hAnsi="Arial" w:cs="Arial"/>
          <w:color w:val="000000" w:themeColor="text1"/>
          <w:sz w:val="22"/>
          <w:szCs w:val="22"/>
        </w:rPr>
        <w:t>behaviour</w:t>
      </w:r>
      <w:r w:rsidRPr="005A0ABE">
        <w:rPr>
          <w:rFonts w:ascii="Arial" w:hAnsi="Arial" w:cs="Arial"/>
          <w:color w:val="000000" w:themeColor="text1"/>
          <w:sz w:val="22"/>
          <w:szCs w:val="22"/>
        </w:rPr>
        <w:t>. It can be used to study the impact of factors like forest density, the frequency of lightning strikes, and the role of wind in wildfire propagation. The model also offers a platform for testing firefighting strategies or land management policies in a controlled, simulated environment.</w:t>
      </w:r>
    </w:p>
    <w:p w14:paraId="560A82EE" w14:textId="77777777" w:rsidR="004C2FBB" w:rsidRPr="005A0ABE" w:rsidRDefault="004C2FBB" w:rsidP="005D69D1">
      <w:pPr>
        <w:spacing w:line="360" w:lineRule="auto"/>
        <w:jc w:val="both"/>
        <w:rPr>
          <w:rFonts w:ascii="Arial" w:hAnsi="Arial" w:cs="Arial"/>
          <w:color w:val="000000" w:themeColor="text1"/>
          <w:sz w:val="22"/>
          <w:szCs w:val="22"/>
        </w:rPr>
      </w:pPr>
    </w:p>
    <w:p w14:paraId="59C7E896" w14:textId="4D1C3FDD" w:rsidR="004C2FBB" w:rsidRPr="004C2FBB" w:rsidRDefault="005C4404" w:rsidP="004C2FBB">
      <w:pPr>
        <w:pStyle w:val="Heading1"/>
        <w:spacing w:before="0" w:line="360" w:lineRule="auto"/>
        <w:jc w:val="both"/>
        <w:rPr>
          <w:rFonts w:ascii="Arial" w:hAnsi="Arial" w:cs="Arial"/>
          <w:b/>
          <w:bCs/>
          <w:color w:val="000000" w:themeColor="text1"/>
          <w:sz w:val="22"/>
          <w:szCs w:val="22"/>
        </w:rPr>
      </w:pPr>
      <w:bookmarkStart w:id="8" w:name="_Toc156542840"/>
      <w:r w:rsidRPr="004C2FBB">
        <w:rPr>
          <w:rFonts w:ascii="Arial" w:hAnsi="Arial" w:cs="Arial"/>
          <w:b/>
          <w:bCs/>
          <w:color w:val="000000" w:themeColor="text1"/>
          <w:sz w:val="22"/>
          <w:szCs w:val="22"/>
        </w:rPr>
        <w:t>7.0</w:t>
      </w:r>
      <w:r w:rsidR="005A0ABE" w:rsidRPr="004C2FBB">
        <w:rPr>
          <w:rFonts w:ascii="Arial" w:hAnsi="Arial" w:cs="Arial"/>
          <w:b/>
          <w:bCs/>
          <w:color w:val="000000" w:themeColor="text1"/>
          <w:sz w:val="22"/>
          <w:szCs w:val="22"/>
        </w:rPr>
        <w:t xml:space="preserve"> </w:t>
      </w:r>
      <w:r w:rsidR="00445C4D" w:rsidRPr="004C2FBB">
        <w:rPr>
          <w:rFonts w:ascii="Arial" w:hAnsi="Arial" w:cs="Arial"/>
          <w:b/>
          <w:bCs/>
          <w:color w:val="000000" w:themeColor="text1"/>
          <w:sz w:val="22"/>
          <w:szCs w:val="22"/>
        </w:rPr>
        <w:t xml:space="preserve">Limitations and </w:t>
      </w:r>
      <w:r w:rsidRPr="004C2FBB">
        <w:rPr>
          <w:rFonts w:ascii="Arial" w:hAnsi="Arial" w:cs="Arial"/>
          <w:b/>
          <w:bCs/>
          <w:color w:val="000000" w:themeColor="text1"/>
          <w:sz w:val="22"/>
          <w:szCs w:val="22"/>
        </w:rPr>
        <w:t>Real-world</w:t>
      </w:r>
      <w:r w:rsidR="00445C4D" w:rsidRPr="004C2FBB">
        <w:rPr>
          <w:rFonts w:ascii="Arial" w:hAnsi="Arial" w:cs="Arial"/>
          <w:b/>
          <w:bCs/>
          <w:color w:val="000000" w:themeColor="text1"/>
          <w:sz w:val="22"/>
          <w:szCs w:val="22"/>
        </w:rPr>
        <w:t xml:space="preserve"> Relevance</w:t>
      </w:r>
      <w:bookmarkEnd w:id="8"/>
    </w:p>
    <w:p w14:paraId="2B47AB97" w14:textId="7001F703" w:rsidR="00445C4D" w:rsidRPr="004C2FBB" w:rsidRDefault="00445C4D" w:rsidP="004C2FBB">
      <w:pPr>
        <w:spacing w:line="360" w:lineRule="auto"/>
        <w:jc w:val="both"/>
        <w:rPr>
          <w:rFonts w:ascii="Arial" w:hAnsi="Arial" w:cs="Arial"/>
          <w:color w:val="000000" w:themeColor="text1"/>
          <w:sz w:val="22"/>
          <w:szCs w:val="22"/>
        </w:rPr>
      </w:pPr>
      <w:r w:rsidRPr="004C2FBB">
        <w:rPr>
          <w:rFonts w:ascii="Arial" w:hAnsi="Arial" w:cs="Arial"/>
          <w:color w:val="000000" w:themeColor="text1"/>
          <w:sz w:val="22"/>
          <w:szCs w:val="22"/>
        </w:rPr>
        <w:t>While the model offers valuable insights, it</w:t>
      </w:r>
      <w:r w:rsidR="005C4404" w:rsidRPr="004C2FBB">
        <w:rPr>
          <w:rFonts w:ascii="Arial" w:hAnsi="Arial" w:cs="Arial"/>
          <w:color w:val="000000" w:themeColor="text1"/>
          <w:sz w:val="22"/>
          <w:szCs w:val="22"/>
        </w:rPr>
        <w:t xml:space="preserve"> is</w:t>
      </w:r>
      <w:r w:rsidRPr="004C2FBB">
        <w:rPr>
          <w:rFonts w:ascii="Arial" w:hAnsi="Arial" w:cs="Arial"/>
          <w:color w:val="000000" w:themeColor="text1"/>
          <w:sz w:val="22"/>
          <w:szCs w:val="22"/>
        </w:rPr>
        <w:t xml:space="preserve"> important to acknowledge its limitations. The homogeneous landscape assumption and the simplistic representation of tree and fire states do not account for the diverse </w:t>
      </w:r>
      <w:r w:rsidR="005C4404" w:rsidRPr="004C2FBB">
        <w:rPr>
          <w:rFonts w:ascii="Arial" w:hAnsi="Arial" w:cs="Arial"/>
          <w:color w:val="000000" w:themeColor="text1"/>
          <w:sz w:val="22"/>
          <w:szCs w:val="22"/>
        </w:rPr>
        <w:t xml:space="preserve">vegetation types, varying topography, or different weather conditions </w:t>
      </w:r>
      <w:r w:rsidRPr="004C2FBB">
        <w:rPr>
          <w:rFonts w:ascii="Arial" w:hAnsi="Arial" w:cs="Arial"/>
          <w:color w:val="000000" w:themeColor="text1"/>
          <w:sz w:val="22"/>
          <w:szCs w:val="22"/>
        </w:rPr>
        <w:t xml:space="preserve">crucial in real-world wildfires. Moreover, the model simplifies the complex chemistry and physics of fire </w:t>
      </w:r>
      <w:r w:rsidR="005C4404" w:rsidRPr="004C2FBB">
        <w:rPr>
          <w:rFonts w:ascii="Arial" w:hAnsi="Arial" w:cs="Arial"/>
          <w:color w:val="000000" w:themeColor="text1"/>
          <w:sz w:val="22"/>
          <w:szCs w:val="22"/>
        </w:rPr>
        <w:t>behaviour</w:t>
      </w:r>
      <w:r w:rsidRPr="004C2FBB">
        <w:rPr>
          <w:rFonts w:ascii="Arial" w:hAnsi="Arial" w:cs="Arial"/>
          <w:color w:val="000000" w:themeColor="text1"/>
          <w:sz w:val="22"/>
          <w:szCs w:val="22"/>
        </w:rPr>
        <w:t>.</w:t>
      </w:r>
      <w:r w:rsidR="005C4404" w:rsidRPr="004C2FBB">
        <w:rPr>
          <w:rFonts w:ascii="Arial" w:hAnsi="Arial" w:cs="Arial"/>
          <w:color w:val="000000" w:themeColor="text1"/>
          <w:sz w:val="22"/>
          <w:szCs w:val="22"/>
        </w:rPr>
        <w:t xml:space="preserve"> </w:t>
      </w:r>
      <w:r w:rsidRPr="004C2FBB">
        <w:rPr>
          <w:rFonts w:ascii="Arial" w:hAnsi="Arial" w:cs="Arial"/>
          <w:color w:val="000000" w:themeColor="text1"/>
          <w:sz w:val="22"/>
          <w:szCs w:val="22"/>
        </w:rPr>
        <w:t xml:space="preserve">Despite these limitations, the model is a significant step towards understanding the complex dynamics of forest fires. It serves as an educational tool, allowing </w:t>
      </w:r>
      <w:r w:rsidR="005C4404" w:rsidRPr="004C2FBB">
        <w:rPr>
          <w:rFonts w:ascii="Arial" w:hAnsi="Arial" w:cs="Arial"/>
          <w:color w:val="000000" w:themeColor="text1"/>
          <w:sz w:val="22"/>
          <w:szCs w:val="22"/>
        </w:rPr>
        <w:t>individuals</w:t>
      </w:r>
      <w:r w:rsidRPr="004C2FBB">
        <w:rPr>
          <w:rFonts w:ascii="Arial" w:hAnsi="Arial" w:cs="Arial"/>
          <w:color w:val="000000" w:themeColor="text1"/>
          <w:sz w:val="22"/>
          <w:szCs w:val="22"/>
        </w:rPr>
        <w:t xml:space="preserve"> to grasp basic principles of fire spread and the impact of various environmental factors.</w:t>
      </w:r>
    </w:p>
    <w:p w14:paraId="49A87572" w14:textId="77777777" w:rsidR="00C62F2A" w:rsidRPr="004C2FBB" w:rsidRDefault="00C62F2A" w:rsidP="004C2FBB">
      <w:pPr>
        <w:spacing w:line="360" w:lineRule="auto"/>
        <w:jc w:val="both"/>
        <w:rPr>
          <w:rFonts w:ascii="Arial" w:hAnsi="Arial" w:cs="Arial"/>
          <w:color w:val="000000" w:themeColor="text1"/>
          <w:sz w:val="22"/>
          <w:szCs w:val="22"/>
        </w:rPr>
      </w:pPr>
    </w:p>
    <w:p w14:paraId="670858B6" w14:textId="77777777" w:rsidR="004C2FBB" w:rsidRPr="004C2FBB" w:rsidRDefault="005C4404" w:rsidP="004C2FBB">
      <w:pPr>
        <w:pStyle w:val="Heading1"/>
        <w:spacing w:before="0" w:line="360" w:lineRule="auto"/>
        <w:jc w:val="both"/>
        <w:rPr>
          <w:rFonts w:ascii="Arial" w:hAnsi="Arial" w:cs="Arial"/>
          <w:b/>
          <w:bCs/>
          <w:color w:val="000000" w:themeColor="text1"/>
          <w:sz w:val="22"/>
          <w:szCs w:val="22"/>
        </w:rPr>
      </w:pPr>
      <w:bookmarkStart w:id="9" w:name="_Toc156542841"/>
      <w:r w:rsidRPr="004C2FBB">
        <w:rPr>
          <w:rFonts w:ascii="Arial" w:hAnsi="Arial" w:cs="Arial"/>
          <w:b/>
          <w:bCs/>
          <w:color w:val="000000" w:themeColor="text1"/>
          <w:sz w:val="22"/>
          <w:szCs w:val="22"/>
        </w:rPr>
        <w:t>8.0</w:t>
      </w:r>
      <w:r w:rsidR="005A0ABE" w:rsidRPr="004C2FBB">
        <w:rPr>
          <w:rFonts w:ascii="Arial" w:hAnsi="Arial" w:cs="Arial"/>
          <w:b/>
          <w:bCs/>
          <w:color w:val="000000" w:themeColor="text1"/>
          <w:sz w:val="22"/>
          <w:szCs w:val="22"/>
        </w:rPr>
        <w:t xml:space="preserve"> </w:t>
      </w:r>
      <w:r w:rsidR="00445C4D" w:rsidRPr="004C2FBB">
        <w:rPr>
          <w:rFonts w:ascii="Arial" w:hAnsi="Arial" w:cs="Arial"/>
          <w:b/>
          <w:bCs/>
          <w:color w:val="000000" w:themeColor="text1"/>
          <w:sz w:val="22"/>
          <w:szCs w:val="22"/>
        </w:rPr>
        <w:t>Conclusio</w:t>
      </w:r>
      <w:bookmarkEnd w:id="9"/>
      <w:r w:rsidR="004C2FBB" w:rsidRPr="004C2FBB">
        <w:rPr>
          <w:rFonts w:ascii="Arial" w:hAnsi="Arial" w:cs="Arial"/>
          <w:b/>
          <w:bCs/>
          <w:color w:val="000000" w:themeColor="text1"/>
          <w:sz w:val="22"/>
          <w:szCs w:val="22"/>
        </w:rPr>
        <w:t>n</w:t>
      </w:r>
    </w:p>
    <w:p w14:paraId="69E1D884" w14:textId="246237EE" w:rsidR="00821CF2" w:rsidRDefault="00445C4D" w:rsidP="004C2FBB">
      <w:pPr>
        <w:pStyle w:val="Heading1"/>
        <w:spacing w:before="0" w:line="360" w:lineRule="auto"/>
        <w:jc w:val="both"/>
        <w:rPr>
          <w:rFonts w:ascii="Arial" w:hAnsi="Arial" w:cs="Arial"/>
          <w:color w:val="1F1F1F"/>
          <w:sz w:val="22"/>
          <w:szCs w:val="22"/>
        </w:rPr>
      </w:pPr>
      <w:r w:rsidRPr="004C2FBB">
        <w:rPr>
          <w:rFonts w:ascii="Arial" w:hAnsi="Arial" w:cs="Arial"/>
          <w:color w:val="000000" w:themeColor="text1"/>
          <w:sz w:val="22"/>
          <w:szCs w:val="22"/>
        </w:rPr>
        <w:t xml:space="preserve">The enhanced Forest Fire Model is a testament to the power of computational models in simulating complex natural phenomena. It captures the unpredictable nature of wildfires and provides a framework for studying their </w:t>
      </w:r>
      <w:r w:rsidR="005C4404" w:rsidRPr="004C2FBB">
        <w:rPr>
          <w:rFonts w:ascii="Arial" w:hAnsi="Arial" w:cs="Arial"/>
          <w:color w:val="000000" w:themeColor="text1"/>
          <w:sz w:val="22"/>
          <w:szCs w:val="22"/>
        </w:rPr>
        <w:t>behaviour</w:t>
      </w:r>
      <w:r w:rsidRPr="004C2FBB">
        <w:rPr>
          <w:rFonts w:ascii="Arial" w:hAnsi="Arial" w:cs="Arial"/>
          <w:color w:val="000000" w:themeColor="text1"/>
          <w:sz w:val="22"/>
          <w:szCs w:val="22"/>
        </w:rPr>
        <w:t xml:space="preserve"> under varied conditions. By tweaking the model's parameters, one can observe a range of </w:t>
      </w:r>
      <w:proofErr w:type="spellStart"/>
      <w:r w:rsidR="005C4404" w:rsidRPr="004C2FBB">
        <w:rPr>
          <w:rFonts w:ascii="Arial" w:hAnsi="Arial" w:cs="Arial"/>
          <w:color w:val="000000" w:themeColor="text1"/>
          <w:sz w:val="22"/>
          <w:szCs w:val="22"/>
        </w:rPr>
        <w:t>behaviours</w:t>
      </w:r>
      <w:proofErr w:type="spellEnd"/>
      <w:r w:rsidRPr="004C2FBB">
        <w:rPr>
          <w:rFonts w:ascii="Arial" w:hAnsi="Arial" w:cs="Arial"/>
          <w:color w:val="000000" w:themeColor="text1"/>
          <w:sz w:val="22"/>
          <w:szCs w:val="22"/>
        </w:rPr>
        <w:t xml:space="preserve">, from stable forests with occasional fires to chaotic scenarios dominated by wildfires. </w:t>
      </w:r>
      <w:r w:rsidR="005C4404" w:rsidRPr="004C2FBB">
        <w:rPr>
          <w:rFonts w:ascii="Arial" w:hAnsi="Arial" w:cs="Arial"/>
          <w:color w:val="000000" w:themeColor="text1"/>
          <w:sz w:val="22"/>
          <w:szCs w:val="22"/>
        </w:rPr>
        <w:t>Therefore, this model serves as a simulation tool and</w:t>
      </w:r>
      <w:r w:rsidRPr="004C2FBB">
        <w:rPr>
          <w:rFonts w:ascii="Arial" w:hAnsi="Arial" w:cs="Arial"/>
          <w:color w:val="000000" w:themeColor="text1"/>
          <w:sz w:val="22"/>
          <w:szCs w:val="22"/>
        </w:rPr>
        <w:t xml:space="preserve"> a gateway to a deeper understanding of the intricate balance in natural ecosystems and the influence of random and environmental factors.</w:t>
      </w:r>
      <w:r w:rsidR="001F7103" w:rsidRPr="004C2FBB">
        <w:rPr>
          <w:rFonts w:ascii="Arial" w:hAnsi="Arial" w:cs="Arial"/>
          <w:color w:val="000000" w:themeColor="text1"/>
          <w:sz w:val="22"/>
          <w:szCs w:val="22"/>
        </w:rPr>
        <w:t xml:space="preserve"> </w:t>
      </w:r>
      <w:r w:rsidR="001F7103" w:rsidRPr="004C2FBB">
        <w:rPr>
          <w:rFonts w:ascii="Arial" w:hAnsi="Arial" w:cs="Arial"/>
          <w:color w:val="1F1F1F"/>
          <w:sz w:val="22"/>
          <w:szCs w:val="22"/>
        </w:rPr>
        <w:t xml:space="preserve">The simplified forest fire model serves as a valuable tool for studying criticality in spatially extended systems and provides insights into the dynamics of complex real-world phenomena, including wildfires, disease outbreaks, and social unrest. By </w:t>
      </w:r>
      <w:proofErr w:type="spellStart"/>
      <w:r w:rsidR="001F7103" w:rsidRPr="004C2FBB">
        <w:rPr>
          <w:rFonts w:ascii="Arial" w:hAnsi="Arial" w:cs="Arial"/>
          <w:color w:val="1F1F1F"/>
          <w:sz w:val="22"/>
          <w:szCs w:val="22"/>
        </w:rPr>
        <w:t>analyzing</w:t>
      </w:r>
      <w:proofErr w:type="spellEnd"/>
      <w:r w:rsidR="001F7103" w:rsidRPr="004C2FBB">
        <w:rPr>
          <w:rFonts w:ascii="Arial" w:hAnsi="Arial" w:cs="Arial"/>
          <w:color w:val="1F1F1F"/>
          <w:sz w:val="22"/>
          <w:szCs w:val="22"/>
        </w:rPr>
        <w:t xml:space="preserve"> the critical </w:t>
      </w:r>
      <w:proofErr w:type="spellStart"/>
      <w:r w:rsidR="001F7103" w:rsidRPr="004C2FBB">
        <w:rPr>
          <w:rFonts w:ascii="Arial" w:hAnsi="Arial" w:cs="Arial"/>
          <w:color w:val="1F1F1F"/>
          <w:sz w:val="22"/>
          <w:szCs w:val="22"/>
        </w:rPr>
        <w:t>behavior</w:t>
      </w:r>
      <w:proofErr w:type="spellEnd"/>
      <w:r w:rsidR="001F7103" w:rsidRPr="004C2FBB">
        <w:rPr>
          <w:rFonts w:ascii="Arial" w:hAnsi="Arial" w:cs="Arial"/>
          <w:color w:val="1F1F1F"/>
          <w:sz w:val="22"/>
          <w:szCs w:val="22"/>
        </w:rPr>
        <w:t xml:space="preserve"> and fire size distribution, we gain valuable knowledge about the interplay between local interactions and large-scale emergent properties, informing risk assessment and mitigation strategies in diverse contexts.</w:t>
      </w:r>
    </w:p>
    <w:p w14:paraId="0EF40E30" w14:textId="77777777" w:rsidR="004C2FBB" w:rsidRPr="004C2FBB" w:rsidRDefault="004C2FBB" w:rsidP="004C2FBB"/>
    <w:p w14:paraId="3BF3DAE1" w14:textId="72C7B336" w:rsidR="009C1AE0" w:rsidRPr="004C2FBB" w:rsidRDefault="00CB25C3" w:rsidP="004C2FBB">
      <w:pPr>
        <w:spacing w:line="360" w:lineRule="auto"/>
        <w:rPr>
          <w:rFonts w:ascii="Arial" w:hAnsi="Arial" w:cs="Arial"/>
          <w:b/>
          <w:bCs/>
          <w:color w:val="000000" w:themeColor="text1"/>
          <w:sz w:val="22"/>
          <w:szCs w:val="22"/>
        </w:rPr>
      </w:pPr>
      <w:r w:rsidRPr="004C2FBB">
        <w:rPr>
          <w:rFonts w:ascii="Arial" w:hAnsi="Arial" w:cs="Arial"/>
          <w:b/>
          <w:bCs/>
          <w:color w:val="000000" w:themeColor="text1"/>
          <w:sz w:val="22"/>
          <w:szCs w:val="22"/>
        </w:rPr>
        <w:t>Envisioning More Future Developments</w:t>
      </w:r>
    </w:p>
    <w:p w14:paraId="191A046A" w14:textId="22B8BFA8" w:rsidR="002B2F7C" w:rsidRPr="004C2FBB" w:rsidRDefault="009C1AE0" w:rsidP="004C2FBB">
      <w:pPr>
        <w:spacing w:line="360" w:lineRule="auto"/>
        <w:rPr>
          <w:rFonts w:ascii="Arial" w:hAnsi="Arial" w:cs="Arial"/>
          <w:b/>
          <w:bCs/>
          <w:color w:val="2F5496" w:themeColor="accent1" w:themeShade="BF"/>
          <w:sz w:val="22"/>
          <w:szCs w:val="22"/>
        </w:rPr>
      </w:pPr>
      <w:r w:rsidRPr="004C2FBB">
        <w:rPr>
          <w:rFonts w:ascii="Arial" w:hAnsi="Arial" w:cs="Arial"/>
          <w:sz w:val="22"/>
          <w:szCs w:val="22"/>
        </w:rPr>
        <w:t xml:space="preserve">A Forest Fire Susceptibility </w:t>
      </w:r>
      <w:proofErr w:type="spellStart"/>
      <w:r w:rsidRPr="004C2FBB">
        <w:rPr>
          <w:rFonts w:ascii="Arial" w:hAnsi="Arial" w:cs="Arial"/>
          <w:sz w:val="22"/>
          <w:szCs w:val="22"/>
        </w:rPr>
        <w:t>Modeling</w:t>
      </w:r>
      <w:proofErr w:type="spellEnd"/>
      <w:r w:rsidRPr="004C2FBB">
        <w:rPr>
          <w:rFonts w:ascii="Arial" w:hAnsi="Arial" w:cs="Arial"/>
          <w:sz w:val="22"/>
          <w:szCs w:val="22"/>
        </w:rPr>
        <w:t xml:space="preserve"> Approach Based on Integration Machine Learning Algorithm</w:t>
      </w:r>
      <w:r w:rsidRPr="004C2FBB">
        <w:rPr>
          <w:rFonts w:ascii="Arial" w:hAnsi="Arial" w:cs="Arial"/>
          <w:sz w:val="22"/>
          <w:szCs w:val="22"/>
        </w:rPr>
        <w:t>.  Shi (2023)</w:t>
      </w:r>
    </w:p>
    <w:p w14:paraId="49D82C20" w14:textId="3D92338B" w:rsidR="002B2F7C" w:rsidRPr="004C2FBB" w:rsidRDefault="005D69D1" w:rsidP="004C2FBB">
      <w:pPr>
        <w:spacing w:line="360" w:lineRule="auto"/>
        <w:rPr>
          <w:rFonts w:ascii="Arial" w:hAnsi="Arial" w:cs="Arial"/>
          <w:b/>
          <w:bCs/>
          <w:color w:val="2F5496" w:themeColor="accent1" w:themeShade="BF"/>
          <w:sz w:val="22"/>
          <w:szCs w:val="22"/>
        </w:rPr>
      </w:pPr>
      <w:r w:rsidRPr="004C2FBB">
        <w:rPr>
          <w:rFonts w:ascii="Arial" w:hAnsi="Arial" w:cs="Arial"/>
          <w:b/>
          <w:bCs/>
          <w:color w:val="2F5496" w:themeColor="accent1" w:themeShade="BF"/>
          <w:sz w:val="22"/>
          <w:szCs w:val="22"/>
        </w:rPr>
        <w:t xml:space="preserve">Updating more future developments and suggestions on my GitHub </w:t>
      </w:r>
    </w:p>
    <w:p w14:paraId="49AFC82A" w14:textId="77777777" w:rsidR="005D69D1" w:rsidRDefault="005D69D1" w:rsidP="004C2FBB">
      <w:pPr>
        <w:spacing w:line="360" w:lineRule="auto"/>
        <w:rPr>
          <w:rFonts w:ascii="Arial" w:hAnsi="Arial" w:cs="Arial"/>
          <w:b/>
          <w:bCs/>
          <w:color w:val="000000"/>
          <w:sz w:val="22"/>
          <w:szCs w:val="22"/>
          <w:shd w:val="clear" w:color="auto" w:fill="FFFFFF"/>
        </w:rPr>
      </w:pPr>
      <w:hyperlink r:id="rId19" w:history="1">
        <w:r w:rsidRPr="004C2FBB">
          <w:rPr>
            <w:rStyle w:val="Hyperlink"/>
            <w:rFonts w:ascii="Arial" w:hAnsi="Arial" w:cs="Arial"/>
            <w:b/>
            <w:bCs/>
            <w:sz w:val="22"/>
            <w:szCs w:val="22"/>
            <w:shd w:val="clear" w:color="auto" w:fill="FFFFFF"/>
          </w:rPr>
          <w:t>https://github.com/2502495/Forest_Fire_Model</w:t>
        </w:r>
      </w:hyperlink>
    </w:p>
    <w:p w14:paraId="6BAB3D46" w14:textId="77777777" w:rsidR="004C2FBB" w:rsidRPr="004C2FBB" w:rsidRDefault="004C2FBB" w:rsidP="004C2FBB">
      <w:pPr>
        <w:spacing w:line="360" w:lineRule="auto"/>
        <w:rPr>
          <w:rFonts w:ascii="Arial" w:hAnsi="Arial" w:cs="Arial"/>
          <w:b/>
          <w:bCs/>
          <w:color w:val="000000"/>
          <w:sz w:val="22"/>
          <w:szCs w:val="22"/>
          <w:shd w:val="clear" w:color="auto" w:fill="FFFFFF"/>
        </w:rPr>
      </w:pPr>
    </w:p>
    <w:p w14:paraId="020086DC" w14:textId="77777777" w:rsidR="000B23E8" w:rsidRDefault="000B23E8" w:rsidP="004C2FBB">
      <w:pPr>
        <w:spacing w:line="360" w:lineRule="auto"/>
        <w:rPr>
          <w:rFonts w:ascii="Arial" w:hAnsi="Arial" w:cs="Arial"/>
          <w:b/>
          <w:bCs/>
          <w:color w:val="2F5496" w:themeColor="accent1" w:themeShade="BF"/>
          <w:sz w:val="22"/>
          <w:szCs w:val="22"/>
        </w:rPr>
      </w:pPr>
    </w:p>
    <w:p w14:paraId="27048E0B" w14:textId="77777777" w:rsidR="008542DB" w:rsidRDefault="008542DB" w:rsidP="004C2FBB">
      <w:pPr>
        <w:spacing w:line="360" w:lineRule="auto"/>
        <w:rPr>
          <w:rFonts w:ascii="Arial" w:hAnsi="Arial" w:cs="Arial"/>
          <w:b/>
          <w:bCs/>
          <w:color w:val="2F5496" w:themeColor="accent1" w:themeShade="BF"/>
          <w:sz w:val="22"/>
          <w:szCs w:val="22"/>
        </w:rPr>
      </w:pPr>
    </w:p>
    <w:p w14:paraId="1D7960A5" w14:textId="77777777" w:rsidR="008542DB" w:rsidRPr="004C2FBB" w:rsidRDefault="008542DB" w:rsidP="004C2FBB">
      <w:pPr>
        <w:spacing w:line="360" w:lineRule="auto"/>
        <w:rPr>
          <w:rFonts w:ascii="Arial" w:hAnsi="Arial" w:cs="Arial"/>
          <w:b/>
          <w:bCs/>
          <w:color w:val="2F5496" w:themeColor="accent1" w:themeShade="BF"/>
          <w:sz w:val="22"/>
          <w:szCs w:val="22"/>
        </w:rPr>
      </w:pPr>
    </w:p>
    <w:bookmarkStart w:id="10" w:name="_Toc156542842" w:displacedByCustomXml="next"/>
    <w:sdt>
      <w:sdtPr>
        <w:rPr>
          <w:rFonts w:ascii="Arial" w:hAnsi="Arial" w:cs="Arial"/>
          <w:b/>
          <w:bCs/>
        </w:rPr>
        <w:id w:val="-396368290"/>
        <w:docPartObj>
          <w:docPartGallery w:val="Bibliographies"/>
          <w:docPartUnique/>
        </w:docPartObj>
      </w:sdtPr>
      <w:sdtEndPr>
        <w:rPr>
          <w:rFonts w:eastAsia="Times New Roman"/>
          <w:color w:val="auto"/>
          <w:sz w:val="22"/>
          <w:szCs w:val="22"/>
        </w:rPr>
      </w:sdtEndPr>
      <w:sdtContent>
        <w:p w14:paraId="0FA1A678" w14:textId="2DBEA108" w:rsidR="002B2F7C" w:rsidRPr="000B23E8" w:rsidRDefault="002B2F7C" w:rsidP="005D69D1">
          <w:pPr>
            <w:pStyle w:val="Heading1"/>
            <w:spacing w:before="0" w:line="360" w:lineRule="auto"/>
            <w:rPr>
              <w:rFonts w:ascii="Arial" w:hAnsi="Arial" w:cs="Arial"/>
              <w:b/>
              <w:bCs/>
              <w:color w:val="000000" w:themeColor="text1"/>
              <w:sz w:val="22"/>
              <w:szCs w:val="22"/>
            </w:rPr>
          </w:pPr>
          <w:r w:rsidRPr="000B23E8">
            <w:rPr>
              <w:rFonts w:ascii="Arial" w:hAnsi="Arial" w:cs="Arial"/>
              <w:b/>
              <w:bCs/>
              <w:color w:val="000000" w:themeColor="text1"/>
              <w:sz w:val="22"/>
              <w:szCs w:val="22"/>
            </w:rPr>
            <w:t>References</w:t>
          </w:r>
          <w:bookmarkEnd w:id="10"/>
          <w:r w:rsidR="00CB25C3">
            <w:rPr>
              <w:rFonts w:ascii="Arial" w:hAnsi="Arial" w:cs="Arial"/>
              <w:b/>
              <w:bCs/>
              <w:color w:val="000000" w:themeColor="text1"/>
              <w:sz w:val="22"/>
              <w:szCs w:val="22"/>
            </w:rPr>
            <w:t>/Citations</w:t>
          </w:r>
        </w:p>
        <w:p w14:paraId="4A733F64" w14:textId="77777777" w:rsidR="00CF4A87" w:rsidRPr="000B23E8" w:rsidRDefault="00CF4A87" w:rsidP="005D69D1">
          <w:pPr>
            <w:spacing w:line="360" w:lineRule="auto"/>
            <w:rPr>
              <w:rFonts w:ascii="Arial" w:hAnsi="Arial" w:cs="Arial"/>
            </w:rPr>
          </w:pPr>
        </w:p>
        <w:p w14:paraId="1F182D0C" w14:textId="77777777" w:rsidR="000B23E8" w:rsidRPr="000B23E8" w:rsidRDefault="002B2F7C" w:rsidP="005D69D1">
          <w:pPr>
            <w:pStyle w:val="Bibliography"/>
            <w:spacing w:line="360" w:lineRule="auto"/>
            <w:rPr>
              <w:rFonts w:ascii="Arial" w:hAnsi="Arial" w:cs="Arial"/>
              <w:noProof/>
              <w:color w:val="000000" w:themeColor="text1"/>
              <w:sz w:val="22"/>
              <w:szCs w:val="22"/>
              <w:u w:val="single"/>
              <w:lang w:val="en-US"/>
            </w:rPr>
          </w:pPr>
          <w:r w:rsidRPr="000B23E8">
            <w:rPr>
              <w:rFonts w:ascii="Arial" w:hAnsi="Arial" w:cs="Arial"/>
              <w:color w:val="000000" w:themeColor="text1"/>
              <w:sz w:val="22"/>
              <w:szCs w:val="22"/>
            </w:rPr>
            <w:fldChar w:fldCharType="begin"/>
          </w:r>
          <w:r w:rsidRPr="000B23E8">
            <w:rPr>
              <w:rFonts w:ascii="Arial" w:hAnsi="Arial" w:cs="Arial"/>
              <w:color w:val="000000" w:themeColor="text1"/>
              <w:sz w:val="22"/>
              <w:szCs w:val="22"/>
            </w:rPr>
            <w:instrText xml:space="preserve"> BIBLIOGRAPHY </w:instrText>
          </w:r>
          <w:r w:rsidRPr="000B23E8">
            <w:rPr>
              <w:rFonts w:ascii="Arial" w:hAnsi="Arial" w:cs="Arial"/>
              <w:color w:val="000000" w:themeColor="text1"/>
              <w:sz w:val="22"/>
              <w:szCs w:val="22"/>
            </w:rPr>
            <w:fldChar w:fldCharType="separate"/>
          </w:r>
          <w:r w:rsidRPr="000B23E8">
            <w:rPr>
              <w:rFonts w:ascii="Arial" w:hAnsi="Arial" w:cs="Arial"/>
              <w:noProof/>
              <w:color w:val="000000" w:themeColor="text1"/>
              <w:sz w:val="22"/>
              <w:szCs w:val="22"/>
              <w:lang w:val="en-US"/>
            </w:rPr>
            <w:t xml:space="preserve">(Anaconda, I. 2., 2018. </w:t>
          </w:r>
          <w:r w:rsidRPr="000B23E8">
            <w:rPr>
              <w:rFonts w:ascii="Arial" w:hAnsi="Arial" w:cs="Arial"/>
              <w:i/>
              <w:iCs/>
              <w:noProof/>
              <w:color w:val="000000" w:themeColor="text1"/>
              <w:sz w:val="22"/>
              <w:szCs w:val="22"/>
              <w:lang w:val="en-US"/>
            </w:rPr>
            <w:t xml:space="preserve">docs.anaconda.com. </w:t>
          </w:r>
          <w:r w:rsidRPr="000B23E8">
            <w:rPr>
              <w:rFonts w:ascii="Arial" w:hAnsi="Arial" w:cs="Arial"/>
              <w:noProof/>
              <w:color w:val="000000" w:themeColor="text1"/>
              <w:sz w:val="22"/>
              <w:szCs w:val="22"/>
              <w:lang w:val="en-US"/>
            </w:rPr>
            <w:t>[Online] Available at:</w:t>
          </w:r>
          <w:r w:rsidRPr="000B23E8">
            <w:rPr>
              <w:rFonts w:ascii="Arial" w:hAnsi="Arial" w:cs="Arial"/>
              <w:noProof/>
              <w:color w:val="000000" w:themeColor="text1"/>
              <w:sz w:val="22"/>
              <w:szCs w:val="22"/>
            </w:rPr>
            <w:t xml:space="preserve"> </w:t>
          </w:r>
          <w:r w:rsidRPr="000B23E8">
            <w:rPr>
              <w:rFonts w:ascii="Arial" w:hAnsi="Arial" w:cs="Arial"/>
              <w:noProof/>
              <w:color w:val="000000" w:themeColor="text1"/>
              <w:sz w:val="22"/>
              <w:szCs w:val="22"/>
              <w:u w:val="single"/>
              <w:lang w:val="en-US"/>
            </w:rPr>
            <w:t>https://docs.anaconda.com/free/navigator/?utm_source=anaconda_navigator&amp;utm_medium=nav-docs</w:t>
          </w:r>
        </w:p>
        <w:p w14:paraId="4FA703BD" w14:textId="77777777" w:rsidR="000B23E8" w:rsidRPr="000B23E8" w:rsidRDefault="000B23E8" w:rsidP="005D69D1">
          <w:pPr>
            <w:spacing w:line="360" w:lineRule="auto"/>
            <w:rPr>
              <w:rFonts w:ascii="Arial" w:hAnsi="Arial" w:cs="Arial"/>
              <w:lang w:val="en-US"/>
            </w:rPr>
          </w:pPr>
        </w:p>
        <w:p w14:paraId="026A8712" w14:textId="5BDBECCC" w:rsidR="000B23E8" w:rsidRPr="000B23E8" w:rsidRDefault="000B23E8" w:rsidP="005D69D1">
          <w:pPr>
            <w:pStyle w:val="Bibliography"/>
            <w:spacing w:line="360" w:lineRule="auto"/>
            <w:rPr>
              <w:rFonts w:ascii="Arial" w:hAnsi="Arial" w:cs="Arial"/>
              <w:color w:val="000000"/>
              <w:sz w:val="22"/>
              <w:szCs w:val="22"/>
            </w:rPr>
          </w:pPr>
          <w:proofErr w:type="spellStart"/>
          <w:r w:rsidRPr="000B23E8">
            <w:rPr>
              <w:rFonts w:ascii="Arial" w:hAnsi="Arial" w:cs="Arial"/>
              <w:color w:val="000000"/>
              <w:sz w:val="22"/>
              <w:szCs w:val="22"/>
            </w:rPr>
            <w:t>Drossel</w:t>
          </w:r>
          <w:proofErr w:type="spellEnd"/>
          <w:r w:rsidRPr="000B23E8">
            <w:rPr>
              <w:rFonts w:ascii="Arial" w:hAnsi="Arial" w:cs="Arial"/>
              <w:color w:val="000000"/>
              <w:sz w:val="22"/>
              <w:szCs w:val="22"/>
            </w:rPr>
            <w:t xml:space="preserve">, B.; </w:t>
          </w:r>
          <w:proofErr w:type="spellStart"/>
          <w:r w:rsidRPr="000B23E8">
            <w:rPr>
              <w:rFonts w:ascii="Arial" w:hAnsi="Arial" w:cs="Arial"/>
              <w:color w:val="000000"/>
              <w:sz w:val="22"/>
              <w:szCs w:val="22"/>
            </w:rPr>
            <w:t>Schwabl</w:t>
          </w:r>
          <w:proofErr w:type="spellEnd"/>
          <w:r w:rsidRPr="000B23E8">
            <w:rPr>
              <w:rFonts w:ascii="Arial" w:hAnsi="Arial" w:cs="Arial"/>
              <w:color w:val="000000"/>
              <w:sz w:val="22"/>
              <w:szCs w:val="22"/>
            </w:rPr>
            <w:t>, F. (1992-09-14). "Self-organized critical forest-fire model". Physical Review Letters. American Physical Society (APS). 69 (11): 1629–1632.</w:t>
          </w:r>
        </w:p>
        <w:p w14:paraId="0A805D47" w14:textId="77777777" w:rsidR="000B23E8" w:rsidRPr="000B23E8" w:rsidRDefault="000B23E8" w:rsidP="005D69D1">
          <w:pPr>
            <w:spacing w:line="360" w:lineRule="auto"/>
            <w:rPr>
              <w:rFonts w:ascii="Arial" w:hAnsi="Arial" w:cs="Arial"/>
            </w:rPr>
          </w:pPr>
        </w:p>
        <w:p w14:paraId="5E828A21" w14:textId="7E3ED3E5" w:rsidR="009E521C" w:rsidRPr="000B23E8" w:rsidRDefault="009E521C" w:rsidP="005D69D1">
          <w:pPr>
            <w:spacing w:line="360" w:lineRule="auto"/>
            <w:rPr>
              <w:rFonts w:ascii="Arial" w:hAnsi="Arial" w:cs="Arial"/>
              <w:sz w:val="22"/>
              <w:szCs w:val="22"/>
            </w:rPr>
          </w:pPr>
          <w:proofErr w:type="spellStart"/>
          <w:r w:rsidRPr="000B23E8">
            <w:rPr>
              <w:rFonts w:ascii="Arial" w:hAnsi="Arial" w:cs="Arial"/>
              <w:sz w:val="22"/>
              <w:szCs w:val="22"/>
            </w:rPr>
            <w:t>Malmfors</w:t>
          </w:r>
          <w:proofErr w:type="spellEnd"/>
          <w:r w:rsidRPr="000B23E8">
            <w:rPr>
              <w:rFonts w:ascii="Arial" w:hAnsi="Arial" w:cs="Arial"/>
              <w:sz w:val="22"/>
              <w:szCs w:val="22"/>
            </w:rPr>
            <w:t xml:space="preserve">, B., </w:t>
          </w:r>
          <w:proofErr w:type="spellStart"/>
          <w:r w:rsidRPr="000B23E8">
            <w:rPr>
              <w:rFonts w:ascii="Arial" w:hAnsi="Arial" w:cs="Arial"/>
              <w:sz w:val="22"/>
              <w:szCs w:val="22"/>
            </w:rPr>
            <w:t>Garnsworthy</w:t>
          </w:r>
          <w:proofErr w:type="spellEnd"/>
          <w:r w:rsidRPr="000B23E8">
            <w:rPr>
              <w:rFonts w:ascii="Arial" w:hAnsi="Arial" w:cs="Arial"/>
              <w:sz w:val="22"/>
              <w:szCs w:val="22"/>
            </w:rPr>
            <w:t>, P., and Grossman, M. (2000), Writing and Presenting Scientific Papers, Nottingham: Nottingham University Press</w:t>
          </w:r>
        </w:p>
        <w:p w14:paraId="5F730569" w14:textId="77777777" w:rsidR="000B23E8" w:rsidRPr="000B23E8" w:rsidRDefault="000B23E8" w:rsidP="005D69D1">
          <w:pPr>
            <w:spacing w:line="360" w:lineRule="auto"/>
            <w:rPr>
              <w:rFonts w:ascii="Arial" w:hAnsi="Arial" w:cs="Arial"/>
              <w:sz w:val="22"/>
              <w:szCs w:val="22"/>
            </w:rPr>
          </w:pPr>
        </w:p>
        <w:p w14:paraId="1FADB4FC" w14:textId="71F16B66" w:rsidR="009E521C" w:rsidRPr="000B23E8" w:rsidRDefault="009E521C" w:rsidP="005D69D1">
          <w:pPr>
            <w:spacing w:line="360" w:lineRule="auto"/>
            <w:rPr>
              <w:rFonts w:ascii="Arial" w:hAnsi="Arial" w:cs="Arial"/>
              <w:sz w:val="22"/>
              <w:szCs w:val="22"/>
            </w:rPr>
          </w:pPr>
          <w:r w:rsidRPr="000B23E8">
            <w:rPr>
              <w:rFonts w:ascii="Arial" w:hAnsi="Arial" w:cs="Arial"/>
              <w:sz w:val="22"/>
              <w:szCs w:val="22"/>
            </w:rPr>
            <w:t>Montgomery, S.L. (2003), The Chicago Guide to Communicating Science, London: University of Chicago Press.</w:t>
          </w:r>
        </w:p>
        <w:p w14:paraId="1EE43C5B" w14:textId="77777777" w:rsidR="000B23E8" w:rsidRPr="000B23E8" w:rsidRDefault="000B23E8" w:rsidP="005D69D1">
          <w:pPr>
            <w:spacing w:line="360" w:lineRule="auto"/>
            <w:rPr>
              <w:rFonts w:ascii="Arial" w:hAnsi="Arial" w:cs="Arial"/>
              <w:sz w:val="22"/>
              <w:szCs w:val="22"/>
            </w:rPr>
          </w:pPr>
        </w:p>
        <w:p w14:paraId="5A764B46" w14:textId="5B7A2333" w:rsidR="009E521C" w:rsidRDefault="009E521C" w:rsidP="005D69D1">
          <w:pPr>
            <w:spacing w:line="360" w:lineRule="auto"/>
            <w:rPr>
              <w:rFonts w:ascii="Arial" w:hAnsi="Arial" w:cs="Arial"/>
              <w:sz w:val="22"/>
              <w:szCs w:val="22"/>
            </w:rPr>
          </w:pPr>
          <w:r w:rsidRPr="000B23E8">
            <w:rPr>
              <w:rFonts w:ascii="Arial" w:hAnsi="Arial" w:cs="Arial"/>
              <w:sz w:val="22"/>
              <w:szCs w:val="22"/>
            </w:rPr>
            <w:t>O'Connor, M. (1992), Writing Successfully in Science, London: Chapman &amp; Hall.</w:t>
          </w:r>
        </w:p>
        <w:p w14:paraId="3265A942" w14:textId="77777777" w:rsidR="009C1AE0" w:rsidRDefault="009C1AE0" w:rsidP="005D69D1">
          <w:pPr>
            <w:spacing w:line="360" w:lineRule="auto"/>
            <w:rPr>
              <w:rFonts w:ascii="Arial" w:hAnsi="Arial" w:cs="Arial"/>
              <w:sz w:val="22"/>
              <w:szCs w:val="22"/>
            </w:rPr>
          </w:pPr>
        </w:p>
        <w:p w14:paraId="3E07C8F5" w14:textId="0DF8DB12" w:rsidR="009C1AE0" w:rsidRPr="000B23E8" w:rsidRDefault="009C1AE0" w:rsidP="005D69D1">
          <w:pPr>
            <w:spacing w:line="360" w:lineRule="auto"/>
            <w:rPr>
              <w:rFonts w:ascii="Arial" w:hAnsi="Arial" w:cs="Arial"/>
              <w:sz w:val="22"/>
              <w:szCs w:val="22"/>
            </w:rPr>
          </w:pPr>
          <w:r>
            <w:t xml:space="preserve">Shi, C.; Zhang, F. A Forest Fire Susceptibility </w:t>
          </w:r>
          <w:proofErr w:type="spellStart"/>
          <w:r>
            <w:t>Modeling</w:t>
          </w:r>
          <w:proofErr w:type="spellEnd"/>
          <w:r>
            <w:t xml:space="preserve"> Approach Based on Integration Machine Learning Algorithm. Forests 2023, 14, 1506. https://doi.org/ 10.3390/f14071506</w:t>
          </w:r>
        </w:p>
        <w:p w14:paraId="5784ABFC" w14:textId="77777777" w:rsidR="000B23E8" w:rsidRPr="000B23E8" w:rsidRDefault="000B23E8" w:rsidP="005D69D1">
          <w:pPr>
            <w:spacing w:line="360" w:lineRule="auto"/>
            <w:rPr>
              <w:rFonts w:ascii="Arial" w:hAnsi="Arial" w:cs="Arial"/>
              <w:sz w:val="22"/>
              <w:szCs w:val="22"/>
              <w:lang w:val="en-US"/>
            </w:rPr>
          </w:pPr>
        </w:p>
        <w:p w14:paraId="421734CB" w14:textId="77777777" w:rsidR="000B23E8" w:rsidRPr="000B23E8" w:rsidRDefault="002B2F7C" w:rsidP="005D69D1">
          <w:pPr>
            <w:spacing w:line="360" w:lineRule="auto"/>
            <w:rPr>
              <w:rFonts w:ascii="Arial" w:hAnsi="Arial" w:cs="Arial"/>
              <w:sz w:val="22"/>
              <w:szCs w:val="22"/>
            </w:rPr>
          </w:pPr>
          <w:r w:rsidRPr="000B23E8">
            <w:rPr>
              <w:rFonts w:ascii="Arial" w:hAnsi="Arial" w:cs="Arial"/>
              <w:b/>
              <w:bCs/>
              <w:color w:val="000000" w:themeColor="text1"/>
              <w:sz w:val="22"/>
              <w:szCs w:val="22"/>
            </w:rPr>
            <w:fldChar w:fldCharType="end"/>
          </w:r>
          <w:r w:rsidR="00CF127A" w:rsidRPr="000B23E8">
            <w:rPr>
              <w:rFonts w:ascii="Arial" w:hAnsi="Arial" w:cs="Arial"/>
              <w:sz w:val="22"/>
              <w:szCs w:val="22"/>
            </w:rPr>
            <w:t>Teaching and Learning Support (</w:t>
          </w:r>
          <w:proofErr w:type="spellStart"/>
          <w:r w:rsidR="00CF127A" w:rsidRPr="000B23E8">
            <w:rPr>
              <w:rFonts w:ascii="Arial" w:hAnsi="Arial" w:cs="Arial"/>
              <w:sz w:val="22"/>
              <w:szCs w:val="22"/>
            </w:rPr>
            <w:t>TaLS</w:t>
          </w:r>
          <w:proofErr w:type="spellEnd"/>
          <w:r w:rsidR="00CF127A" w:rsidRPr="000B23E8">
            <w:rPr>
              <w:rFonts w:ascii="Arial" w:hAnsi="Arial" w:cs="Arial"/>
              <w:sz w:val="22"/>
              <w:szCs w:val="22"/>
            </w:rPr>
            <w:t xml:space="preserve">) – Fact Sheets </w:t>
          </w:r>
          <w:hyperlink r:id="rId20" w:history="1">
            <w:r w:rsidR="00CF127A" w:rsidRPr="000B23E8">
              <w:rPr>
                <w:rStyle w:val="Hyperlink"/>
                <w:rFonts w:ascii="Arial" w:hAnsi="Arial" w:cs="Arial"/>
                <w:sz w:val="22"/>
                <w:szCs w:val="22"/>
              </w:rPr>
              <w:t>http://www.une.edu.au/current-students/resources/academic-skills/fact-sheet</w:t>
            </w:r>
          </w:hyperlink>
          <w:r w:rsidR="00CF127A" w:rsidRPr="000B23E8">
            <w:rPr>
              <w:rFonts w:ascii="Arial" w:hAnsi="Arial" w:cs="Arial"/>
              <w:sz w:val="22"/>
              <w:szCs w:val="22"/>
            </w:rPr>
            <w:t xml:space="preserve"> from University of Bristol Blackboard</w:t>
          </w:r>
        </w:p>
        <w:p w14:paraId="477C0BAE" w14:textId="2006DB49" w:rsidR="002B2F7C" w:rsidRPr="000B23E8" w:rsidRDefault="002B2F7C" w:rsidP="005D69D1">
          <w:pPr>
            <w:spacing w:line="360" w:lineRule="auto"/>
            <w:rPr>
              <w:rFonts w:ascii="Arial" w:hAnsi="Arial" w:cs="Arial"/>
              <w:sz w:val="22"/>
              <w:szCs w:val="22"/>
            </w:rPr>
          </w:pPr>
        </w:p>
      </w:sdtContent>
    </w:sdt>
    <w:p w14:paraId="16865413" w14:textId="74E8E436" w:rsidR="00854BA8" w:rsidRPr="00C62F2A" w:rsidRDefault="009E521C" w:rsidP="005D69D1">
      <w:pPr>
        <w:spacing w:line="360" w:lineRule="auto"/>
        <w:rPr>
          <w:sz w:val="22"/>
          <w:szCs w:val="22"/>
        </w:rPr>
      </w:pPr>
      <w:r w:rsidRPr="000B23E8">
        <w:rPr>
          <w:rFonts w:ascii="Arial" w:hAnsi="Arial" w:cs="Arial"/>
          <w:sz w:val="22"/>
          <w:szCs w:val="22"/>
        </w:rPr>
        <w:t xml:space="preserve">van Emden, J., and </w:t>
      </w:r>
      <w:proofErr w:type="spellStart"/>
      <w:r w:rsidRPr="000B23E8">
        <w:rPr>
          <w:rFonts w:ascii="Arial" w:hAnsi="Arial" w:cs="Arial"/>
          <w:sz w:val="22"/>
          <w:szCs w:val="22"/>
        </w:rPr>
        <w:t>Easteal</w:t>
      </w:r>
      <w:proofErr w:type="spellEnd"/>
      <w:r w:rsidRPr="000B23E8">
        <w:rPr>
          <w:rFonts w:ascii="Arial" w:hAnsi="Arial" w:cs="Arial"/>
          <w:sz w:val="22"/>
          <w:szCs w:val="22"/>
        </w:rPr>
        <w:t>, J. (1996), Technical Writing and Speaking: An Introduction, Berkshire:</w:t>
      </w:r>
      <w:r w:rsidRPr="000B23E8">
        <w:rPr>
          <w:rFonts w:ascii="Arial" w:hAnsi="Arial" w:cs="Arial"/>
          <w:sz w:val="22"/>
          <w:szCs w:val="22"/>
        </w:rPr>
        <w:t xml:space="preserve"> </w:t>
      </w:r>
      <w:r w:rsidRPr="000B23E8">
        <w:rPr>
          <w:rFonts w:ascii="Arial" w:hAnsi="Arial" w:cs="Arial"/>
          <w:sz w:val="22"/>
          <w:szCs w:val="22"/>
        </w:rPr>
        <w:t>McGraw-Hill Publishing Company</w:t>
      </w:r>
      <w:r w:rsidRPr="000B23E8">
        <w:rPr>
          <w:sz w:val="22"/>
          <w:szCs w:val="22"/>
        </w:rPr>
        <w:t>.</w:t>
      </w:r>
    </w:p>
    <w:p w14:paraId="10BC7436" w14:textId="3CF823E8" w:rsidR="00AB14CA" w:rsidRDefault="00AB14CA" w:rsidP="005D69D1">
      <w:pPr>
        <w:spacing w:line="360" w:lineRule="auto"/>
      </w:pPr>
      <w:r>
        <w:t xml:space="preserve">Wilensky, U. (1999). </w:t>
      </w:r>
      <w:proofErr w:type="spellStart"/>
      <w:r>
        <w:t>NetLogo</w:t>
      </w:r>
      <w:proofErr w:type="spellEnd"/>
      <w:r>
        <w:t>. </w:t>
      </w:r>
      <w:hyperlink r:id="rId21" w:history="1">
        <w:r>
          <w:rPr>
            <w:rStyle w:val="Hyperlink"/>
            <w:rFonts w:ascii="Times" w:eastAsiaTheme="minorEastAsia" w:hAnsi="Times"/>
            <w:sz w:val="27"/>
            <w:szCs w:val="27"/>
          </w:rPr>
          <w:t>http://ccl.northwestern.edu/netlogo/.</w:t>
        </w:r>
      </w:hyperlink>
      <w:r>
        <w:t> </w:t>
      </w:r>
      <w:proofErr w:type="spellStart"/>
      <w:r>
        <w:t>Center</w:t>
      </w:r>
      <w:proofErr w:type="spellEnd"/>
      <w:r>
        <w:t xml:space="preserve"> for Connected Learning and Computer-Based </w:t>
      </w:r>
      <w:proofErr w:type="spellStart"/>
      <w:r>
        <w:t>Modeling</w:t>
      </w:r>
      <w:proofErr w:type="spellEnd"/>
      <w:r>
        <w:t xml:space="preserve">, </w:t>
      </w:r>
      <w:proofErr w:type="spellStart"/>
      <w:r>
        <w:t>Northwestern</w:t>
      </w:r>
      <w:proofErr w:type="spellEnd"/>
      <w:r>
        <w:t xml:space="preserve"> University, Evanston,</w:t>
      </w:r>
    </w:p>
    <w:p w14:paraId="3125265E" w14:textId="77777777" w:rsidR="00AB14CA" w:rsidRPr="000B23E8" w:rsidRDefault="00AB14CA" w:rsidP="005D69D1">
      <w:pPr>
        <w:spacing w:line="360" w:lineRule="auto"/>
        <w:rPr>
          <w:b/>
          <w:bCs/>
          <w:color w:val="2F5496" w:themeColor="accent1" w:themeShade="BF"/>
          <w:sz w:val="22"/>
          <w:szCs w:val="22"/>
        </w:rPr>
      </w:pPr>
    </w:p>
    <w:sectPr w:rsidR="00AB14CA" w:rsidRPr="000B23E8" w:rsidSect="00C62F2A">
      <w:pgSz w:w="12240" w:h="15840"/>
      <w:pgMar w:top="1440" w:right="1440" w:bottom="1440" w:left="1440" w:header="720" w:footer="720" w:gutter="0"/>
      <w:lnNumType w:countBy="1" w:restart="continuous"/>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altName w:val="Times New Roman"/>
    <w:panose1 w:val="020B06040202020202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68347029"/>
      <w:docPartObj>
        <w:docPartGallery w:val="Page Numbers (Bottom of Page)"/>
        <w:docPartUnique/>
      </w:docPartObj>
    </w:sdtPr>
    <w:sdtContent>
      <w:p w14:paraId="72C3ACF3" w14:textId="77777777" w:rsidR="00000000" w:rsidRDefault="00000000" w:rsidP="00902E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7CED6E5" w14:textId="77777777" w:rsidR="00000000" w:rsidRDefault="00000000" w:rsidP="009A07C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30961605"/>
      <w:docPartObj>
        <w:docPartGallery w:val="Page Numbers (Bottom of Page)"/>
        <w:docPartUnique/>
      </w:docPartObj>
    </w:sdtPr>
    <w:sdtContent>
      <w:p w14:paraId="4B02290F" w14:textId="77777777" w:rsidR="00000000" w:rsidRDefault="00000000" w:rsidP="00902E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CEE13B8" w14:textId="77777777" w:rsidR="00000000" w:rsidRDefault="00000000" w:rsidP="009A07C3">
    <w:pPr>
      <w:pStyle w:val="Footer"/>
      <w:ind w:right="360"/>
      <w:jc w:val="right"/>
    </w:pPr>
  </w:p>
  <w:p w14:paraId="44774991" w14:textId="77777777" w:rsidR="00000000"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94B24"/>
    <w:multiLevelType w:val="hybridMultilevel"/>
    <w:tmpl w:val="484E5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2E4CF9"/>
    <w:multiLevelType w:val="multilevel"/>
    <w:tmpl w:val="4546F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C87FF0"/>
    <w:multiLevelType w:val="multilevel"/>
    <w:tmpl w:val="BD4C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D83E60"/>
    <w:multiLevelType w:val="hybridMultilevel"/>
    <w:tmpl w:val="B2A28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3D2BA8"/>
    <w:multiLevelType w:val="hybridMultilevel"/>
    <w:tmpl w:val="0BE0E6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1439E5"/>
    <w:multiLevelType w:val="multilevel"/>
    <w:tmpl w:val="79680C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BF412E6"/>
    <w:multiLevelType w:val="multilevel"/>
    <w:tmpl w:val="7618D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733337">
    <w:abstractNumId w:val="3"/>
  </w:num>
  <w:num w:numId="2" w16cid:durableId="802692157">
    <w:abstractNumId w:val="0"/>
  </w:num>
  <w:num w:numId="3" w16cid:durableId="965893709">
    <w:abstractNumId w:val="4"/>
  </w:num>
  <w:num w:numId="4" w16cid:durableId="551506871">
    <w:abstractNumId w:val="5"/>
  </w:num>
  <w:num w:numId="5" w16cid:durableId="1910575634">
    <w:abstractNumId w:val="1"/>
  </w:num>
  <w:num w:numId="6" w16cid:durableId="544145569">
    <w:abstractNumId w:val="6"/>
  </w:num>
  <w:num w:numId="7" w16cid:durableId="14967222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170"/>
    <w:rsid w:val="00003A9A"/>
    <w:rsid w:val="00011496"/>
    <w:rsid w:val="00021C42"/>
    <w:rsid w:val="00054E42"/>
    <w:rsid w:val="00095AF3"/>
    <w:rsid w:val="000B23E8"/>
    <w:rsid w:val="000B3FE6"/>
    <w:rsid w:val="0015263D"/>
    <w:rsid w:val="001C1705"/>
    <w:rsid w:val="001D0C6F"/>
    <w:rsid w:val="001F7103"/>
    <w:rsid w:val="00297D4C"/>
    <w:rsid w:val="002A3873"/>
    <w:rsid w:val="002B2F7C"/>
    <w:rsid w:val="003368A0"/>
    <w:rsid w:val="00347476"/>
    <w:rsid w:val="003D6AFD"/>
    <w:rsid w:val="00425A1A"/>
    <w:rsid w:val="00445C4D"/>
    <w:rsid w:val="004C2FBB"/>
    <w:rsid w:val="005A0ABE"/>
    <w:rsid w:val="005A7E7D"/>
    <w:rsid w:val="005C4404"/>
    <w:rsid w:val="005D2313"/>
    <w:rsid w:val="005D69D1"/>
    <w:rsid w:val="00622B52"/>
    <w:rsid w:val="00635504"/>
    <w:rsid w:val="006A6C05"/>
    <w:rsid w:val="006B53E9"/>
    <w:rsid w:val="00755885"/>
    <w:rsid w:val="00821CF2"/>
    <w:rsid w:val="0084706D"/>
    <w:rsid w:val="008542DB"/>
    <w:rsid w:val="00854BA8"/>
    <w:rsid w:val="008A55DF"/>
    <w:rsid w:val="008A59AC"/>
    <w:rsid w:val="008B359E"/>
    <w:rsid w:val="008E0BF5"/>
    <w:rsid w:val="009446BA"/>
    <w:rsid w:val="009904FB"/>
    <w:rsid w:val="00991265"/>
    <w:rsid w:val="009B63AC"/>
    <w:rsid w:val="009C1AE0"/>
    <w:rsid w:val="009E3885"/>
    <w:rsid w:val="009E521C"/>
    <w:rsid w:val="00A0191F"/>
    <w:rsid w:val="00AB14CA"/>
    <w:rsid w:val="00AC0170"/>
    <w:rsid w:val="00AD4B6A"/>
    <w:rsid w:val="00AD783E"/>
    <w:rsid w:val="00AE5893"/>
    <w:rsid w:val="00AE5C40"/>
    <w:rsid w:val="00B30428"/>
    <w:rsid w:val="00B70858"/>
    <w:rsid w:val="00B75649"/>
    <w:rsid w:val="00C62F2A"/>
    <w:rsid w:val="00CB25C3"/>
    <w:rsid w:val="00CE6C7D"/>
    <w:rsid w:val="00CF127A"/>
    <w:rsid w:val="00CF4A87"/>
    <w:rsid w:val="00D239FA"/>
    <w:rsid w:val="00DC5E8E"/>
    <w:rsid w:val="00E03DC4"/>
    <w:rsid w:val="00E52D5A"/>
    <w:rsid w:val="00E9689F"/>
    <w:rsid w:val="00E96B6B"/>
    <w:rsid w:val="00ED510A"/>
    <w:rsid w:val="00FE3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7D8F5DF"/>
  <w15:chartTrackingRefBased/>
  <w15:docId w15:val="{91EC6BB5-7120-4B3D-8B75-513DCD3E0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23E8"/>
    <w:pPr>
      <w:spacing w:after="0" w:line="240" w:lineRule="auto"/>
    </w:pPr>
    <w:rPr>
      <w:rFonts w:ascii="Times New Roman" w:eastAsia="Times New Roman" w:hAnsi="Times New Roman" w:cs="Times New Roman"/>
      <w:kern w:val="0"/>
      <w:sz w:val="24"/>
      <w:szCs w:val="24"/>
      <w:lang w:val="en-IN" w:eastAsia="en-GB"/>
      <w14:ligatures w14:val="none"/>
    </w:rPr>
  </w:style>
  <w:style w:type="paragraph" w:styleId="Heading1">
    <w:name w:val="heading 1"/>
    <w:basedOn w:val="Normal"/>
    <w:next w:val="Normal"/>
    <w:link w:val="Heading1Char"/>
    <w:uiPriority w:val="9"/>
    <w:qFormat/>
    <w:rsid w:val="00E96B6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A7E7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5A7E7D"/>
    <w:rPr>
      <w:rFonts w:eastAsiaTheme="minorEastAsia"/>
      <w:kern w:val="0"/>
      <w14:ligatures w14:val="none"/>
    </w:rPr>
  </w:style>
  <w:style w:type="character" w:customStyle="1" w:styleId="Heading1Char">
    <w:name w:val="Heading 1 Char"/>
    <w:basedOn w:val="DefaultParagraphFont"/>
    <w:link w:val="Heading1"/>
    <w:uiPriority w:val="9"/>
    <w:rsid w:val="00E96B6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E9689F"/>
    <w:pPr>
      <w:ind w:left="720"/>
      <w:contextualSpacing/>
    </w:pPr>
  </w:style>
  <w:style w:type="paragraph" w:styleId="Caption">
    <w:name w:val="caption"/>
    <w:basedOn w:val="Normal"/>
    <w:next w:val="Normal"/>
    <w:uiPriority w:val="35"/>
    <w:unhideWhenUsed/>
    <w:qFormat/>
    <w:rsid w:val="00E03DC4"/>
    <w:pPr>
      <w:spacing w:after="200"/>
    </w:pPr>
    <w:rPr>
      <w:i/>
      <w:iCs/>
      <w:color w:val="44546A" w:themeColor="text2"/>
      <w:sz w:val="18"/>
      <w:szCs w:val="18"/>
    </w:rPr>
  </w:style>
  <w:style w:type="paragraph" w:styleId="TOCHeading">
    <w:name w:val="TOC Heading"/>
    <w:basedOn w:val="Heading1"/>
    <w:next w:val="Normal"/>
    <w:uiPriority w:val="39"/>
    <w:unhideWhenUsed/>
    <w:qFormat/>
    <w:rsid w:val="005C4404"/>
    <w:pPr>
      <w:outlineLvl w:val="9"/>
    </w:pPr>
  </w:style>
  <w:style w:type="paragraph" w:styleId="TOC1">
    <w:name w:val="toc 1"/>
    <w:basedOn w:val="Normal"/>
    <w:next w:val="Normal"/>
    <w:autoRedefine/>
    <w:uiPriority w:val="39"/>
    <w:unhideWhenUsed/>
    <w:rsid w:val="005C4404"/>
    <w:pPr>
      <w:spacing w:after="100"/>
    </w:pPr>
  </w:style>
  <w:style w:type="character" w:styleId="Hyperlink">
    <w:name w:val="Hyperlink"/>
    <w:basedOn w:val="DefaultParagraphFont"/>
    <w:uiPriority w:val="99"/>
    <w:unhideWhenUsed/>
    <w:rsid w:val="005C4404"/>
    <w:rPr>
      <w:color w:val="0563C1" w:themeColor="hyperlink"/>
      <w:u w:val="single"/>
    </w:rPr>
  </w:style>
  <w:style w:type="table" w:styleId="TableGrid">
    <w:name w:val="Table Grid"/>
    <w:basedOn w:val="TableNormal"/>
    <w:uiPriority w:val="39"/>
    <w:rsid w:val="00B70858"/>
    <w:pPr>
      <w:spacing w:after="0" w:line="240" w:lineRule="auto"/>
    </w:pPr>
    <w:rPr>
      <w:kern w:val="0"/>
      <w:lang w:val="en-GB"/>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B70858"/>
    <w:pPr>
      <w:tabs>
        <w:tab w:val="center" w:pos="4513"/>
        <w:tab w:val="right" w:pos="9026"/>
      </w:tabs>
    </w:pPr>
    <w:rPr>
      <w:lang w:val="en-GB"/>
    </w:rPr>
  </w:style>
  <w:style w:type="character" w:customStyle="1" w:styleId="FooterChar">
    <w:name w:val="Footer Char"/>
    <w:basedOn w:val="DefaultParagraphFont"/>
    <w:link w:val="Footer"/>
    <w:uiPriority w:val="99"/>
    <w:rsid w:val="00B70858"/>
    <w:rPr>
      <w:kern w:val="0"/>
      <w:lang w:val="en-GB"/>
      <w14:ligatures w14:val="none"/>
    </w:rPr>
  </w:style>
  <w:style w:type="character" w:styleId="PageNumber">
    <w:name w:val="page number"/>
    <w:basedOn w:val="DefaultParagraphFont"/>
    <w:uiPriority w:val="99"/>
    <w:semiHidden/>
    <w:unhideWhenUsed/>
    <w:rsid w:val="00B70858"/>
  </w:style>
  <w:style w:type="character" w:styleId="FollowedHyperlink">
    <w:name w:val="FollowedHyperlink"/>
    <w:basedOn w:val="DefaultParagraphFont"/>
    <w:uiPriority w:val="99"/>
    <w:semiHidden/>
    <w:unhideWhenUsed/>
    <w:rsid w:val="00B70858"/>
    <w:rPr>
      <w:color w:val="954F72" w:themeColor="followedHyperlink"/>
      <w:u w:val="single"/>
    </w:rPr>
  </w:style>
  <w:style w:type="character" w:styleId="UnresolvedMention">
    <w:name w:val="Unresolved Mention"/>
    <w:basedOn w:val="DefaultParagraphFont"/>
    <w:uiPriority w:val="99"/>
    <w:semiHidden/>
    <w:unhideWhenUsed/>
    <w:rsid w:val="00B70858"/>
    <w:rPr>
      <w:color w:val="605E5C"/>
      <w:shd w:val="clear" w:color="auto" w:fill="E1DFDD"/>
    </w:rPr>
  </w:style>
  <w:style w:type="character" w:styleId="LineNumber">
    <w:name w:val="line number"/>
    <w:basedOn w:val="DefaultParagraphFont"/>
    <w:uiPriority w:val="99"/>
    <w:semiHidden/>
    <w:unhideWhenUsed/>
    <w:rsid w:val="00B70858"/>
  </w:style>
  <w:style w:type="paragraph" w:styleId="Bibliography">
    <w:name w:val="Bibliography"/>
    <w:basedOn w:val="Normal"/>
    <w:next w:val="Normal"/>
    <w:uiPriority w:val="37"/>
    <w:unhideWhenUsed/>
    <w:rsid w:val="002B2F7C"/>
  </w:style>
  <w:style w:type="paragraph" w:customStyle="1" w:styleId="sphinx-version">
    <w:name w:val="sphinx-version"/>
    <w:basedOn w:val="Normal"/>
    <w:rsid w:val="002B2F7C"/>
    <w:pPr>
      <w:spacing w:before="100" w:beforeAutospacing="1" w:after="100" w:afterAutospacing="1"/>
    </w:pPr>
  </w:style>
  <w:style w:type="character" w:customStyle="1" w:styleId="apple-converted-space">
    <w:name w:val="apple-converted-space"/>
    <w:basedOn w:val="DefaultParagraphFont"/>
    <w:rsid w:val="002B2F7C"/>
  </w:style>
  <w:style w:type="paragraph" w:customStyle="1" w:styleId="theme-version">
    <w:name w:val="theme-version"/>
    <w:basedOn w:val="Normal"/>
    <w:rsid w:val="002B2F7C"/>
    <w:pPr>
      <w:spacing w:before="100" w:beforeAutospacing="1" w:after="100" w:afterAutospacing="1"/>
    </w:pPr>
  </w:style>
  <w:style w:type="paragraph" w:styleId="NormalWeb">
    <w:name w:val="Normal (Web)"/>
    <w:basedOn w:val="Normal"/>
    <w:uiPriority w:val="99"/>
    <w:unhideWhenUsed/>
    <w:rsid w:val="00AB14CA"/>
    <w:pPr>
      <w:spacing w:before="100" w:beforeAutospacing="1" w:after="100" w:afterAutospacing="1"/>
    </w:pPr>
  </w:style>
  <w:style w:type="character" w:styleId="Strong">
    <w:name w:val="Strong"/>
    <w:basedOn w:val="DefaultParagraphFont"/>
    <w:uiPriority w:val="22"/>
    <w:qFormat/>
    <w:rsid w:val="001F71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130114">
      <w:bodyDiv w:val="1"/>
      <w:marLeft w:val="0"/>
      <w:marRight w:val="0"/>
      <w:marTop w:val="0"/>
      <w:marBottom w:val="0"/>
      <w:divBdr>
        <w:top w:val="none" w:sz="0" w:space="0" w:color="auto"/>
        <w:left w:val="none" w:sz="0" w:space="0" w:color="auto"/>
        <w:bottom w:val="none" w:sz="0" w:space="0" w:color="auto"/>
        <w:right w:val="none" w:sz="0" w:space="0" w:color="auto"/>
      </w:divBdr>
    </w:div>
    <w:div w:id="182013575">
      <w:bodyDiv w:val="1"/>
      <w:marLeft w:val="0"/>
      <w:marRight w:val="0"/>
      <w:marTop w:val="0"/>
      <w:marBottom w:val="0"/>
      <w:divBdr>
        <w:top w:val="none" w:sz="0" w:space="0" w:color="auto"/>
        <w:left w:val="none" w:sz="0" w:space="0" w:color="auto"/>
        <w:bottom w:val="none" w:sz="0" w:space="0" w:color="auto"/>
        <w:right w:val="none" w:sz="0" w:space="0" w:color="auto"/>
      </w:divBdr>
    </w:div>
    <w:div w:id="342706228">
      <w:bodyDiv w:val="1"/>
      <w:marLeft w:val="0"/>
      <w:marRight w:val="0"/>
      <w:marTop w:val="0"/>
      <w:marBottom w:val="0"/>
      <w:divBdr>
        <w:top w:val="none" w:sz="0" w:space="0" w:color="auto"/>
        <w:left w:val="none" w:sz="0" w:space="0" w:color="auto"/>
        <w:bottom w:val="none" w:sz="0" w:space="0" w:color="auto"/>
        <w:right w:val="none" w:sz="0" w:space="0" w:color="auto"/>
      </w:divBdr>
    </w:div>
    <w:div w:id="560168028">
      <w:bodyDiv w:val="1"/>
      <w:marLeft w:val="0"/>
      <w:marRight w:val="0"/>
      <w:marTop w:val="0"/>
      <w:marBottom w:val="0"/>
      <w:divBdr>
        <w:top w:val="none" w:sz="0" w:space="0" w:color="auto"/>
        <w:left w:val="none" w:sz="0" w:space="0" w:color="auto"/>
        <w:bottom w:val="none" w:sz="0" w:space="0" w:color="auto"/>
        <w:right w:val="none" w:sz="0" w:space="0" w:color="auto"/>
      </w:divBdr>
    </w:div>
    <w:div w:id="662007097">
      <w:bodyDiv w:val="1"/>
      <w:marLeft w:val="0"/>
      <w:marRight w:val="0"/>
      <w:marTop w:val="0"/>
      <w:marBottom w:val="0"/>
      <w:divBdr>
        <w:top w:val="none" w:sz="0" w:space="0" w:color="auto"/>
        <w:left w:val="none" w:sz="0" w:space="0" w:color="auto"/>
        <w:bottom w:val="none" w:sz="0" w:space="0" w:color="auto"/>
        <w:right w:val="none" w:sz="0" w:space="0" w:color="auto"/>
      </w:divBdr>
    </w:div>
    <w:div w:id="902721274">
      <w:bodyDiv w:val="1"/>
      <w:marLeft w:val="0"/>
      <w:marRight w:val="0"/>
      <w:marTop w:val="0"/>
      <w:marBottom w:val="0"/>
      <w:divBdr>
        <w:top w:val="none" w:sz="0" w:space="0" w:color="auto"/>
        <w:left w:val="none" w:sz="0" w:space="0" w:color="auto"/>
        <w:bottom w:val="none" w:sz="0" w:space="0" w:color="auto"/>
        <w:right w:val="none" w:sz="0" w:space="0" w:color="auto"/>
      </w:divBdr>
    </w:div>
    <w:div w:id="1075052838">
      <w:bodyDiv w:val="1"/>
      <w:marLeft w:val="0"/>
      <w:marRight w:val="0"/>
      <w:marTop w:val="0"/>
      <w:marBottom w:val="0"/>
      <w:divBdr>
        <w:top w:val="none" w:sz="0" w:space="0" w:color="auto"/>
        <w:left w:val="none" w:sz="0" w:space="0" w:color="auto"/>
        <w:bottom w:val="none" w:sz="0" w:space="0" w:color="auto"/>
        <w:right w:val="none" w:sz="0" w:space="0" w:color="auto"/>
      </w:divBdr>
    </w:div>
    <w:div w:id="1302006395">
      <w:bodyDiv w:val="1"/>
      <w:marLeft w:val="0"/>
      <w:marRight w:val="0"/>
      <w:marTop w:val="0"/>
      <w:marBottom w:val="0"/>
      <w:divBdr>
        <w:top w:val="none" w:sz="0" w:space="0" w:color="auto"/>
        <w:left w:val="none" w:sz="0" w:space="0" w:color="auto"/>
        <w:bottom w:val="none" w:sz="0" w:space="0" w:color="auto"/>
        <w:right w:val="none" w:sz="0" w:space="0" w:color="auto"/>
      </w:divBdr>
    </w:div>
    <w:div w:id="1328482153">
      <w:bodyDiv w:val="1"/>
      <w:marLeft w:val="0"/>
      <w:marRight w:val="0"/>
      <w:marTop w:val="0"/>
      <w:marBottom w:val="0"/>
      <w:divBdr>
        <w:top w:val="none" w:sz="0" w:space="0" w:color="auto"/>
        <w:left w:val="none" w:sz="0" w:space="0" w:color="auto"/>
        <w:bottom w:val="none" w:sz="0" w:space="0" w:color="auto"/>
        <w:right w:val="none" w:sz="0" w:space="0" w:color="auto"/>
      </w:divBdr>
      <w:divsChild>
        <w:div w:id="1658149883">
          <w:marLeft w:val="0"/>
          <w:marRight w:val="0"/>
          <w:marTop w:val="0"/>
          <w:marBottom w:val="0"/>
          <w:divBdr>
            <w:top w:val="none" w:sz="0" w:space="0" w:color="auto"/>
            <w:left w:val="none" w:sz="0" w:space="0" w:color="auto"/>
            <w:bottom w:val="none" w:sz="0" w:space="0" w:color="auto"/>
            <w:right w:val="none" w:sz="0" w:space="0" w:color="auto"/>
          </w:divBdr>
        </w:div>
      </w:divsChild>
    </w:div>
    <w:div w:id="1415129378">
      <w:bodyDiv w:val="1"/>
      <w:marLeft w:val="0"/>
      <w:marRight w:val="0"/>
      <w:marTop w:val="0"/>
      <w:marBottom w:val="0"/>
      <w:divBdr>
        <w:top w:val="none" w:sz="0" w:space="0" w:color="auto"/>
        <w:left w:val="none" w:sz="0" w:space="0" w:color="auto"/>
        <w:bottom w:val="none" w:sz="0" w:space="0" w:color="auto"/>
        <w:right w:val="none" w:sz="0" w:space="0" w:color="auto"/>
      </w:divBdr>
    </w:div>
    <w:div w:id="1852185705">
      <w:bodyDiv w:val="1"/>
      <w:marLeft w:val="0"/>
      <w:marRight w:val="0"/>
      <w:marTop w:val="0"/>
      <w:marBottom w:val="0"/>
      <w:divBdr>
        <w:top w:val="none" w:sz="0" w:space="0" w:color="auto"/>
        <w:left w:val="none" w:sz="0" w:space="0" w:color="auto"/>
        <w:bottom w:val="none" w:sz="0" w:space="0" w:color="auto"/>
        <w:right w:val="none" w:sz="0" w:space="0" w:color="auto"/>
      </w:divBdr>
    </w:div>
    <w:div w:id="2057318293">
      <w:bodyDiv w:val="1"/>
      <w:marLeft w:val="0"/>
      <w:marRight w:val="0"/>
      <w:marTop w:val="0"/>
      <w:marBottom w:val="0"/>
      <w:divBdr>
        <w:top w:val="none" w:sz="0" w:space="0" w:color="auto"/>
        <w:left w:val="none" w:sz="0" w:space="0" w:color="auto"/>
        <w:bottom w:val="none" w:sz="0" w:space="0" w:color="auto"/>
        <w:right w:val="none" w:sz="0" w:space="0" w:color="auto"/>
      </w:divBdr>
      <w:divsChild>
        <w:div w:id="79982644">
          <w:marLeft w:val="0"/>
          <w:marRight w:val="0"/>
          <w:marTop w:val="0"/>
          <w:marBottom w:val="0"/>
          <w:divBdr>
            <w:top w:val="none" w:sz="0" w:space="0" w:color="auto"/>
            <w:left w:val="none" w:sz="0" w:space="0" w:color="auto"/>
            <w:bottom w:val="none" w:sz="0" w:space="0" w:color="auto"/>
            <w:right w:val="none" w:sz="0" w:space="0" w:color="auto"/>
          </w:divBdr>
        </w:div>
        <w:div w:id="295381692">
          <w:marLeft w:val="0"/>
          <w:marRight w:val="0"/>
          <w:marTop w:val="0"/>
          <w:marBottom w:val="0"/>
          <w:divBdr>
            <w:top w:val="none" w:sz="0" w:space="0" w:color="auto"/>
            <w:left w:val="none" w:sz="0" w:space="0" w:color="auto"/>
            <w:bottom w:val="none" w:sz="0" w:space="0" w:color="auto"/>
            <w:right w:val="none" w:sz="0" w:space="0" w:color="auto"/>
          </w:divBdr>
          <w:divsChild>
            <w:div w:id="90722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stol.ac.uk/media-library/sites/academic-quality/documents/taught-code/annexes/university-examination-regulations.pdf" TargetMode="External"/><Relationship Id="rId13" Type="http://schemas.openxmlformats.org/officeDocument/2006/relationships/hyperlink" Target="https://github.com/2502495/Forest_Fire_Model"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ccl.northwestern.edu/netlogo/" TargetMode="External"/><Relationship Id="rId7" Type="http://schemas.openxmlformats.org/officeDocument/2006/relationships/oleObject" Target="embeddings/oleObject1.bin"/><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sphinx-doc.org/" TargetMode="External"/><Relationship Id="rId20" Type="http://schemas.openxmlformats.org/officeDocument/2006/relationships/hyperlink" Target="http://www.une.edu.au/current-students/resources/academic-skills/fact-sheet" TargetMode="Externa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pydata-sphinx-theme.readthedocs.io/en/stable/index.html" TargetMode="External"/><Relationship Id="rId23" Type="http://schemas.openxmlformats.org/officeDocument/2006/relationships/theme" Target="theme/theme1.xml"/><Relationship Id="rId10" Type="http://schemas.openxmlformats.org/officeDocument/2006/relationships/hyperlink" Target="https://www.bristol.ac.uk/media-library/sites/academic-quality/documents/taught-code/annexes/university-examination-regulations.pdf" TargetMode="External"/><Relationship Id="rId19" Type="http://schemas.openxmlformats.org/officeDocument/2006/relationships/hyperlink" Target="https://github.com/2502495/Forest_Fire_Model" TargetMode="External"/><Relationship Id="rId4" Type="http://schemas.openxmlformats.org/officeDocument/2006/relationships/settings" Target="settings.xml"/><Relationship Id="rId9" Type="http://schemas.openxmlformats.org/officeDocument/2006/relationships/hyperlink" Target="https://www.bristol.ac.uk/media-library/sites/academic-quality/documents/taught-code/annexes/university-examination-regulations.pdf" TargetMode="External"/><Relationship Id="rId14" Type="http://schemas.openxmlformats.org/officeDocument/2006/relationships/hyperlink" Target="https://www.sphinx-doc.or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Ana18</b:Tag>
    <b:SourceType>DocumentFromInternetSite</b:SourceType>
    <b:Guid>{6CDDAFC4-202C-B944-B09E-8D312BD8DCFF}</b:Guid>
    <b:Title>docs.anaconda.com</b:Title>
    <b:Year>2018</b:Year>
    <b:Author>
      <b:Author>
        <b:NameList>
          <b:Person>
            <b:Last>(Anaconda</b:Last>
            <b:First>Inc.,</b:First>
            <b:Middle>2018)</b:Middle>
          </b:Person>
        </b:NameList>
      </b:Author>
    </b:Author>
    <b:URL>https://docs.anaconda.com/free/navigator/?utm_source=anaconda_navigator&amp;utm_medium=nav-docs</b:URL>
    <b:InternetSiteTitle>anaconda.org</b:InternetSiteTitle>
    <b:RefOrder>2</b:RefOrder>
  </b:Source>
  <b:Source>
    <b:Tag>Day</b:Tag>
    <b:SourceType>JournalArticle</b:SourceType>
    <b:Guid>{BF36DC52-5880-0146-AFE9-758CE12CB041}</b:Guid>
    <b:Author>
      <b:Author>
        <b:NameList>
          <b:Person>
            <b:Last>Day</b:Last>
            <b:First>R.A.</b:First>
            <b:Middle>(1998)</b:Middle>
          </b:Person>
        </b:NameList>
      </b:Author>
    </b:Author>
    <b:RefOrder>1</b:RefOrder>
  </b:Source>
</b:Sources>
</file>

<file path=customXml/itemProps1.xml><?xml version="1.0" encoding="utf-8"?>
<ds:datastoreItem xmlns:ds="http://schemas.openxmlformats.org/officeDocument/2006/customXml" ds:itemID="{C1A57CF3-CAA8-EF44-A2F4-4EFA3ACB21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2359</Words>
  <Characters>13451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 Root</dc:creator>
  <cp:keywords/>
  <dc:description/>
  <cp:lastModifiedBy>Jatin Arora</cp:lastModifiedBy>
  <cp:revision>3</cp:revision>
  <cp:lastPrinted>2024-01-19T12:35:00Z</cp:lastPrinted>
  <dcterms:created xsi:type="dcterms:W3CDTF">2024-01-19T12:29:00Z</dcterms:created>
  <dcterms:modified xsi:type="dcterms:W3CDTF">2024-01-19T12:36:00Z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cad6623e-a512-4707-b6b5-88620e0d2c40</vt:lpwstr>
  </property>
</Properties>
</file>