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02345266"/>
        <w:docPartObj>
          <w:docPartGallery w:val="Cover Pages"/>
          <w:docPartUnique/>
        </w:docPartObj>
      </w:sdtPr>
      <w:sdtEndPr>
        <w:rPr>
          <w:rFonts w:asciiTheme="minorHAnsi" w:eastAsiaTheme="minorEastAsia" w:hAnsiTheme="minorHAnsi" w:cstheme="minorBidi"/>
          <w:b w:val="0"/>
          <w:bCs w:val="0"/>
          <w:color w:val="auto"/>
          <w:sz w:val="22"/>
          <w:szCs w:val="22"/>
        </w:rPr>
      </w:sdtEndPr>
      <w:sdtContent>
        <w:p w14:paraId="75E65638" w14:textId="145152AB" w:rsidR="00584D21" w:rsidRPr="00584D21" w:rsidRDefault="00584D21" w:rsidP="00584D21">
          <w:pPr>
            <w:pStyle w:val="Heading1"/>
            <w:rPr>
              <w:rFonts w:asciiTheme="minorHAnsi" w:eastAsiaTheme="minorEastAsia" w:hAnsiTheme="minorHAnsi" w:cstheme="minorBidi"/>
              <w:sz w:val="22"/>
              <w:szCs w:val="22"/>
            </w:rPr>
          </w:pPr>
          <w:r>
            <w:rPr>
              <w:rFonts w:hint="cs"/>
              <w:noProof/>
              <w:rtl/>
            </w:rPr>
            <w:t xml:space="preserve"> </w:t>
          </w:r>
        </w:p>
        <w:sdt>
          <w:sdtPr>
            <w:rPr>
              <w:color w:val="4F81BD" w:themeColor="accent1"/>
              <w:sz w:val="72"/>
              <w:szCs w:val="72"/>
            </w:rPr>
            <w:alias w:val="Subtitle"/>
            <w:tag w:val=""/>
            <w:id w:val="328029620"/>
            <w:placeholder>
              <w:docPart w:val="1A936F8FCAF54FC6AE853E9057CE117E"/>
            </w:placeholder>
            <w:dataBinding w:prefixMappings="xmlns:ns0='http://purl.org/dc/elements/1.1/' xmlns:ns1='http://schemas.openxmlformats.org/package/2006/metadata/core-properties' " w:xpath="/ns1:coreProperties[1]/ns0:subject[1]" w:storeItemID="{6C3C8BC8-F283-45AE-878A-BAB7291924A1}"/>
            <w:text/>
          </w:sdtPr>
          <w:sdtContent>
            <w:p w14:paraId="208694FC" w14:textId="31B324E6" w:rsidR="00584D21" w:rsidRDefault="00584D21" w:rsidP="00584D21">
              <w:pPr>
                <w:pStyle w:val="NoSpacing"/>
                <w:jc w:val="center"/>
                <w:rPr>
                  <w:color w:val="4F81BD" w:themeColor="accent1"/>
                  <w:sz w:val="28"/>
                  <w:szCs w:val="28"/>
                </w:rPr>
              </w:pPr>
              <w:r w:rsidRPr="00584D21">
                <w:rPr>
                  <w:rFonts w:hint="cs"/>
                  <w:color w:val="4F81BD" w:themeColor="accent1"/>
                  <w:sz w:val="72"/>
                  <w:szCs w:val="72"/>
                  <w:rtl/>
                </w:rPr>
                <w:t>عنوان البحث</w:t>
              </w:r>
            </w:p>
          </w:sdtContent>
        </w:sdt>
        <w:p w14:paraId="660E5E16" w14:textId="3091E27A" w:rsidR="00584D21" w:rsidRDefault="00584D21">
          <w:pPr>
            <w:pStyle w:val="NoSpacing"/>
            <w:spacing w:before="480"/>
            <w:jc w:val="center"/>
            <w:rPr>
              <w:sz w:val="56"/>
              <w:szCs w:val="56"/>
              <w:rtl/>
            </w:rPr>
          </w:pPr>
          <w:r w:rsidRPr="00584D21">
            <w:rPr>
              <w:rFonts w:hint="cs"/>
              <w:sz w:val="56"/>
              <w:szCs w:val="56"/>
              <w:rtl/>
            </w:rPr>
            <w:t>منصات التعلم الالكتروني</w:t>
          </w:r>
        </w:p>
        <w:p w14:paraId="05232148" w14:textId="20523214" w:rsidR="00584D21" w:rsidRPr="00584D21" w:rsidRDefault="00584D21">
          <w:pPr>
            <w:pStyle w:val="NoSpacing"/>
            <w:spacing w:before="480"/>
            <w:jc w:val="center"/>
            <w:rPr>
              <w:color w:val="1F497D" w:themeColor="text2"/>
              <w:sz w:val="56"/>
              <w:szCs w:val="56"/>
              <w:rtl/>
            </w:rPr>
          </w:pPr>
        </w:p>
        <w:p w14:paraId="21B38637" w14:textId="2E9A5EB2" w:rsidR="00584D21" w:rsidRDefault="00584D21" w:rsidP="00584D21">
          <w:pPr>
            <w:pStyle w:val="NoSpacing"/>
            <w:jc w:val="center"/>
            <w:rPr>
              <w:color w:val="4F81BD" w:themeColor="accent1"/>
              <w:sz w:val="72"/>
              <w:szCs w:val="72"/>
              <w:rtl/>
            </w:rPr>
          </w:pPr>
          <w:r w:rsidRPr="00584D21">
            <w:rPr>
              <w:rFonts w:hint="cs"/>
              <w:color w:val="4F81BD" w:themeColor="accent1"/>
              <w:sz w:val="72"/>
              <w:szCs w:val="72"/>
              <w:rtl/>
            </w:rPr>
            <w:t>اسم الطالبه</w:t>
          </w:r>
        </w:p>
        <w:p w14:paraId="6C4785EE" w14:textId="07BCF3E0" w:rsidR="00584D21" w:rsidRDefault="00E96D32" w:rsidP="00584D21">
          <w:pPr>
            <w:pStyle w:val="NoSpacing"/>
            <w:jc w:val="center"/>
            <w:rPr>
              <w:color w:val="000000" w:themeColor="text1"/>
              <w:sz w:val="56"/>
              <w:szCs w:val="56"/>
              <w:lang w:bidi="ar-EG"/>
            </w:rPr>
          </w:pPr>
          <w:r w:rsidRPr="00E96D32">
            <w:rPr>
              <w:color w:val="000000" w:themeColor="text1"/>
              <w:sz w:val="56"/>
              <w:szCs w:val="56"/>
              <w:lang w:bidi="ar-EG"/>
            </w:rPr>
            <w:t xml:space="preserve">Menna </w:t>
          </w:r>
          <w:proofErr w:type="spellStart"/>
          <w:r w:rsidRPr="00E96D32">
            <w:rPr>
              <w:color w:val="000000" w:themeColor="text1"/>
              <w:sz w:val="56"/>
              <w:szCs w:val="56"/>
              <w:lang w:bidi="ar-EG"/>
            </w:rPr>
            <w:t>gamal</w:t>
          </w:r>
          <w:proofErr w:type="spellEnd"/>
        </w:p>
        <w:p w14:paraId="529D388C" w14:textId="78B36739" w:rsidR="00E96D32" w:rsidRDefault="00E96D32" w:rsidP="00584D21">
          <w:pPr>
            <w:pStyle w:val="NoSpacing"/>
            <w:jc w:val="center"/>
            <w:rPr>
              <w:color w:val="000000" w:themeColor="text1"/>
              <w:sz w:val="56"/>
              <w:szCs w:val="56"/>
              <w:rtl/>
              <w:lang w:bidi="ar-EG"/>
            </w:rPr>
          </w:pPr>
        </w:p>
        <w:p w14:paraId="331B57C6" w14:textId="6E44F668" w:rsidR="00E96D32" w:rsidRDefault="00E96D32" w:rsidP="00584D21">
          <w:pPr>
            <w:pStyle w:val="NoSpacing"/>
            <w:jc w:val="center"/>
            <w:rPr>
              <w:color w:val="4F81BD" w:themeColor="accent1"/>
              <w:sz w:val="72"/>
              <w:szCs w:val="72"/>
              <w:rtl/>
              <w:lang w:bidi="ar-EG"/>
            </w:rPr>
          </w:pPr>
          <w:r w:rsidRPr="00E96D32">
            <w:rPr>
              <w:rFonts w:hint="cs"/>
              <w:color w:val="4F81BD" w:themeColor="accent1"/>
              <w:sz w:val="72"/>
              <w:szCs w:val="72"/>
              <w:rtl/>
              <w:lang w:bidi="ar-EG"/>
            </w:rPr>
            <w:t xml:space="preserve">الرقم الجامعي </w:t>
          </w:r>
        </w:p>
        <w:p w14:paraId="1E73940D" w14:textId="521E1981" w:rsidR="00E96D32" w:rsidRPr="00E96D32" w:rsidRDefault="00E96D32" w:rsidP="00584D21">
          <w:pPr>
            <w:pStyle w:val="NoSpacing"/>
            <w:jc w:val="center"/>
            <w:rPr>
              <w:rFonts w:hint="cs"/>
              <w:color w:val="000000" w:themeColor="text1"/>
              <w:sz w:val="56"/>
              <w:szCs w:val="56"/>
              <w:rtl/>
              <w:lang w:bidi="ar-EG"/>
            </w:rPr>
          </w:pPr>
          <w:r w:rsidRPr="00E96D32">
            <w:rPr>
              <w:rFonts w:hint="cs"/>
              <w:color w:val="000000" w:themeColor="text1"/>
              <w:sz w:val="56"/>
              <w:szCs w:val="56"/>
              <w:rtl/>
              <w:lang w:bidi="ar-EG"/>
            </w:rPr>
            <w:t>2502712</w:t>
          </w:r>
        </w:p>
        <w:p w14:paraId="27BF78E7" w14:textId="5A2F37E2" w:rsidR="00584D21" w:rsidRPr="00E96D32" w:rsidRDefault="00584D21" w:rsidP="00E96D32">
          <w:pPr>
            <w:pStyle w:val="Heading2"/>
            <w:rPr>
              <w:sz w:val="56"/>
              <w:szCs w:val="56"/>
              <w:rtl/>
            </w:rPr>
          </w:pPr>
          <w:r>
            <w:br w:type="page"/>
          </w:r>
        </w:p>
        <w:p w14:paraId="65F44BCB" w14:textId="1FDCD8B4" w:rsidR="00584D21" w:rsidRDefault="00584D21">
          <w:pPr>
            <w:rPr>
              <w:rFonts w:asciiTheme="minorHAnsi" w:hAnsiTheme="minorHAnsi"/>
              <w:sz w:val="22"/>
            </w:rPr>
          </w:pPr>
        </w:p>
      </w:sdtContent>
    </w:sdt>
    <w:p w14:paraId="31461C38" w14:textId="415145EC" w:rsidR="00584D21" w:rsidRPr="00E96D32" w:rsidRDefault="00000000" w:rsidP="00584D21">
      <w:pPr>
        <w:jc w:val="center"/>
        <w:rPr>
          <w:b/>
          <w:color w:val="4F81BD" w:themeColor="accent1"/>
          <w:sz w:val="36"/>
        </w:rPr>
      </w:pPr>
      <w:proofErr w:type="spellStart"/>
      <w:r w:rsidRPr="00E96D32">
        <w:rPr>
          <w:b/>
          <w:color w:val="4F81BD" w:themeColor="accent1"/>
          <w:sz w:val="36"/>
        </w:rPr>
        <w:t>منصات</w:t>
      </w:r>
      <w:proofErr w:type="spellEnd"/>
      <w:r w:rsidRPr="00E96D32">
        <w:rPr>
          <w:b/>
          <w:color w:val="4F81BD" w:themeColor="accent1"/>
          <w:sz w:val="36"/>
        </w:rPr>
        <w:t xml:space="preserve"> </w:t>
      </w:r>
      <w:proofErr w:type="spellStart"/>
      <w:r w:rsidRPr="00E96D32">
        <w:rPr>
          <w:b/>
          <w:color w:val="4F81BD" w:themeColor="accent1"/>
          <w:sz w:val="36"/>
        </w:rPr>
        <w:t>التعليم</w:t>
      </w:r>
      <w:proofErr w:type="spellEnd"/>
      <w:r w:rsidRPr="00E96D32">
        <w:rPr>
          <w:b/>
          <w:color w:val="4F81BD" w:themeColor="accent1"/>
          <w:sz w:val="36"/>
        </w:rPr>
        <w:t xml:space="preserve"> </w:t>
      </w:r>
      <w:proofErr w:type="spellStart"/>
      <w:r w:rsidRPr="00E96D32">
        <w:rPr>
          <w:b/>
          <w:color w:val="4F81BD" w:themeColor="accent1"/>
          <w:sz w:val="36"/>
        </w:rPr>
        <w:t>الإلكتروني</w:t>
      </w:r>
      <w:proofErr w:type="spellEnd"/>
    </w:p>
    <w:p w14:paraId="39A9619A" w14:textId="77777777" w:rsidR="00DE608A" w:rsidRDefault="00000000">
      <w:pPr>
        <w:jc w:val="center"/>
      </w:pPr>
      <w:r>
        <w:t>موضوع بحث</w:t>
      </w:r>
    </w:p>
    <w:p w14:paraId="3212168E" w14:textId="77777777" w:rsidR="00DE608A" w:rsidRDefault="00000000">
      <w:pPr>
        <w:pStyle w:val="Heading1"/>
        <w:jc w:val="center"/>
      </w:pPr>
      <w:r>
        <w:rPr>
          <w:rFonts w:ascii="Arial" w:hAnsi="Arial"/>
        </w:rPr>
        <w:t>المقدمة</w:t>
      </w:r>
    </w:p>
    <w:p w14:paraId="7AF8159B" w14:textId="77777777" w:rsidR="00DE608A" w:rsidRDefault="00000000">
      <w:r>
        <w:t>شهد التعليم في السنوات الأخيرة تحولًا ملحوظًا بعد انتشار الإنترنت والأجهزة الذكية، إذ لم يعد التعلم مرتبطًا بالحضور الفعلي داخل الفصول الدراسية فقط. وقد أصبحت منصات التعليم الإلكتروني وسيلة أساسية لتقديم الدروس، وتوزيع الواجبات، وإجراء الاختبارات، والتواصل بين المعلم والطالب. وتختلف هذه المنصات في طبيعتها؛ فبعضها مخصص للمدارس والجامعات، وبعضها يقدم دورات مفتوحة لأي شخص مهتم بالتعلم.</w:t>
      </w:r>
    </w:p>
    <w:p w14:paraId="1A61DB37" w14:textId="77777777" w:rsidR="00DE608A" w:rsidRDefault="00000000">
      <w:r>
        <w:t>ويمكن تعريف التعليم الإلكتروني بأنه استخدام التقنيات الرقمية والإنترنت في تقديم المحتوى التعليمي وإدارة العملية التعليمية، سواء كان ذلك بشكل كامل عن بُعد أو بشكل مدمج مع الحضور التقليدي. ومن أشهر المنصات المستخدمة في العالم العربي والعالم: Google Classroom، وMicrosoft Teams، وMoodle، وBlackboard، وCanvas.</w:t>
      </w:r>
    </w:p>
    <w:p w14:paraId="372382DB" w14:textId="77777777" w:rsidR="00DE608A" w:rsidRDefault="00000000">
      <w:pPr>
        <w:pStyle w:val="Heading1"/>
        <w:jc w:val="center"/>
      </w:pPr>
      <w:r>
        <w:rPr>
          <w:rFonts w:ascii="Arial" w:hAnsi="Arial"/>
        </w:rPr>
        <w:t>مفهوم منصات التعليم الإلكتروني</w:t>
      </w:r>
    </w:p>
    <w:p w14:paraId="685FD609" w14:textId="77777777" w:rsidR="00DE608A" w:rsidRDefault="00000000">
      <w:r>
        <w:t>منصة التعليم الإلكتروني هي نظام رقمي يتيح للمؤسسة التعليمية إدارة المقررات والطلاب والمعلمين عبر الإنترنت. فهي لا تقتصر على عرض الدروس، بل تشمل أيضًا تسجيل الحضور، ورفع الواجبات، وتصحيح الاختبارات، وإرسال الملاحظات، وتوفير تقارير عن مستوى الطلاب.</w:t>
      </w:r>
    </w:p>
    <w:p w14:paraId="3FA3063D" w14:textId="77777777" w:rsidR="00DE608A" w:rsidRDefault="00000000">
      <w:r>
        <w:t>ومن الأمثلة الواضحة على ذلك منصة «مدرستي» في السعودية، التي توفر للطالب إمكانية الوصول إلى المقررات والمصادر والواجبات والاختبارات والجدول الدراسي، كما تتيح للمعلم إدارة الطلاب والفصول وبنك الأسئلة والتقارير والإحصاءات. وهذا يوضح أن المنصة الحديثة أصبحت بيئة تعليمية متكاملة، وليست مجرد موقع لتحميل الملفات.</w:t>
      </w:r>
    </w:p>
    <w:p w14:paraId="6C332C5F" w14:textId="77777777" w:rsidR="00DE608A" w:rsidRDefault="00000000">
      <w:pPr>
        <w:pStyle w:val="Heading1"/>
        <w:jc w:val="center"/>
      </w:pPr>
      <w:r>
        <w:rPr>
          <w:rFonts w:ascii="Arial" w:hAnsi="Arial"/>
        </w:rPr>
        <w:t>أنواع منصات التعليم الإلكتروني</w:t>
      </w:r>
    </w:p>
    <w:p w14:paraId="023A2D08" w14:textId="77777777" w:rsidR="00DE608A" w:rsidRDefault="00000000">
      <w:r>
        <w:t>تتعدد منصات التعليم الإلكتروني بحسب هدفها وطريقة استخدامها، ويمكن تقسيمها إلى الأنواع التالية:</w:t>
      </w:r>
    </w:p>
    <w:p w14:paraId="0CDE2A68" w14:textId="77777777" w:rsidR="00DE608A" w:rsidRDefault="00000000">
      <w:pPr>
        <w:pStyle w:val="ListBullet"/>
      </w:pPr>
      <w:r>
        <w:t>منصات إدارة التعلم: مثل Moodle وBlackboard وCanvas، وتستخدم عادة في المدارس والجامعات لإدارة المقررات والاختبارات والواجبات.</w:t>
      </w:r>
    </w:p>
    <w:p w14:paraId="420D887D" w14:textId="77777777" w:rsidR="00DE608A" w:rsidRDefault="00000000">
      <w:pPr>
        <w:pStyle w:val="ListBullet"/>
      </w:pPr>
      <w:r>
        <w:t>منصات التواصل التعليمي: مثل Microsoft Teams وGoogle Classroom، وتتميز بسهولة الاستخدام وإمكانية عقد الاجتماعات المباشرة وتبادل الملفات.</w:t>
      </w:r>
    </w:p>
    <w:p w14:paraId="1C39F06E" w14:textId="77777777" w:rsidR="00DE608A" w:rsidRDefault="00000000">
      <w:pPr>
        <w:pStyle w:val="ListBullet"/>
      </w:pPr>
      <w:r>
        <w:t>منصات الدورات المفتوحة: مثل Coursera وedX وUdemy، وتقدم دورات متنوعة يمكن للطالب الالتحاق بها ذاتيًا دون الارتباط بمؤسسة تعليمية بعينها.</w:t>
      </w:r>
    </w:p>
    <w:p w14:paraId="75C96C06" w14:textId="77777777" w:rsidR="00DE608A" w:rsidRDefault="00000000">
      <w:pPr>
        <w:pStyle w:val="ListBullet"/>
      </w:pPr>
      <w:r>
        <w:t>منصات التعلم التفاعلية: تعتمد على الفيديوهات والتمارين والاختبارات القصيرة، وتناسب التعلم الذاتي وتنمية المهارات.</w:t>
      </w:r>
    </w:p>
    <w:p w14:paraId="4B4207A2" w14:textId="77777777" w:rsidR="00DE608A" w:rsidRDefault="00000000">
      <w:pPr>
        <w:pStyle w:val="Heading1"/>
        <w:jc w:val="center"/>
      </w:pPr>
      <w:r>
        <w:rPr>
          <w:rFonts w:ascii="Arial" w:hAnsi="Arial"/>
        </w:rPr>
        <w:lastRenderedPageBreak/>
        <w:t>مميزات منصات التعليم الإلكتروني</w:t>
      </w:r>
    </w:p>
    <w:p w14:paraId="3F2BA998" w14:textId="77777777" w:rsidR="00DE608A" w:rsidRDefault="00000000">
      <w:r>
        <w:t>تحمل منصات التعليم الإلكتروني مجموعة من المزايا التي جعلت انتشارها سريعًا في مختلف المراحل التعليمية. أولها المرونة في الوقت والمكان، إذ يستطيع الطالب مراجعة الدرس في أي وقت ومن أي مكان يتوفر فيه اتصال بالإنترنت. كما تتيح هذه المنصات إمكانية إعادة مشاهدة الشرح أكثر من مرة، وهو أمر مفيد خصوصًا للطلاب الذين يحتاجون وقتًا أطول لفهم بعض المفاهيم.</w:t>
      </w:r>
    </w:p>
    <w:p w14:paraId="0915FA99" w14:textId="77777777" w:rsidR="00DE608A" w:rsidRDefault="00000000">
      <w:r>
        <w:t>كما تسهم المنصات في تنظيم العملية التعليمية؛ فالمعلم يستطيع رفع المحتوى مسبقًا، وتوزيع الواجبات، ومتابعة إنجاز الطلاب من خلال التقارير المتاحة في النظام. وتساعد الاختبارات الإلكترونية على التصحيح السريع وتقليل الجهد اليدوي، كما توفر للطالب تغذية راجعة فورية في كثير من الحالات.</w:t>
      </w:r>
    </w:p>
    <w:p w14:paraId="2B3B72E9" w14:textId="77777777" w:rsidR="00DE608A" w:rsidRDefault="00000000">
      <w:r>
        <w:t>ومن المزايا الأخرى إتاحة التعليم لفئات واسعة، بما في ذلك الطلاب الذين يعيشون في مناطق بعيدة أو الذين لا يستطيعون الحضور بانتظام. كما تسهم المنصات في تنمية مهارات التعلم الذاتي، لأن الطالب يصبح مسؤولًا عن تنظيم وقته ومتابعة تقدمه بنفسه.</w:t>
      </w:r>
    </w:p>
    <w:p w14:paraId="22B41862" w14:textId="77777777" w:rsidR="00DE608A" w:rsidRDefault="00000000">
      <w:pPr>
        <w:pStyle w:val="Heading1"/>
        <w:jc w:val="center"/>
      </w:pPr>
      <w:r>
        <w:rPr>
          <w:rFonts w:ascii="Arial" w:hAnsi="Arial"/>
        </w:rPr>
        <w:t>تحديات منصات التعليم الإلكتروني</w:t>
      </w:r>
    </w:p>
    <w:p w14:paraId="721822DE" w14:textId="77777777" w:rsidR="00DE608A" w:rsidRDefault="00000000">
      <w:r>
        <w:t>رغم الفوائد الكبيرة لهذه المنصات، فإنها تواجه عددًا من التحديات التي قد تؤثر في نجاحها. ومن أبرزها ضعف الإنترنت أو ارتفاع تكلفته في بعض المناطق، إذ لا يمكن الاستفادة من التعليم الرقمي دون اتصال مستقر وأجهزة مناسبة. كما أن بعض الطلاب يواجهون صعوبة في التركيز عند الدراسة من المنزل بسبب التشتت أو قلة الإشراف المباشر.</w:t>
      </w:r>
    </w:p>
    <w:p w14:paraId="22FE927D" w14:textId="77777777" w:rsidR="00DE608A" w:rsidRDefault="00000000">
      <w:r>
        <w:t>ويوجد أيضًا تحدٍ متعلق بالتفاعل الاجتماعي؛ فالتعليم عن بُعد قد يقلل من التواصل المباشر بين الطلاب ومعلميهم، مما يؤثر أحيانًا في الدافعية والشعور بالانتماء إلى المجموعة الصفية. إضافة إلى ذلك، يحتاج المعلمون إلى تدريب كافٍ على استخدام المنصات وإعداد محتوى رقمي فعال، لأن امتلاك التقنية وحده لا يكفي لتحقيق تعلم جيد.</w:t>
      </w:r>
    </w:p>
    <w:p w14:paraId="1B46985C" w14:textId="77777777" w:rsidR="00DE608A" w:rsidRDefault="00000000">
      <w:r>
        <w:t>وتبرز كذلك مسألة الأمانة الأكاديمية، خاصة في الاختبارات والواجبات المنزلية، حيث قد يصعب التأكد من أن الطالب هو من أنجز العمل بنفسه. لذلك تحتاج المؤسسات إلى سياسات واضحة وطرق تقييم متنوعة، مثل المشاريع والتقارير والاختبارات الشفهية، إلى جانب الاختبارات الإلكترونية.</w:t>
      </w:r>
    </w:p>
    <w:p w14:paraId="7E4FB7D1" w14:textId="77777777" w:rsidR="00DE608A" w:rsidRDefault="00000000">
      <w:pPr>
        <w:pStyle w:val="Heading1"/>
        <w:jc w:val="center"/>
      </w:pPr>
      <w:r>
        <w:rPr>
          <w:rFonts w:ascii="Arial" w:hAnsi="Arial"/>
        </w:rPr>
        <w:t>أثر منصات التعليم الإلكتروني في التحصيل الدراسي</w:t>
      </w:r>
    </w:p>
    <w:p w14:paraId="534BC82F" w14:textId="77777777" w:rsidR="00DE608A" w:rsidRDefault="00000000">
      <w:r>
        <w:t>أظهرت الدراسات أن أثر التعليم الإلكتروني في التحصيل يعتمد على طريقة استخدامه أكثر من اعتماده على وجود المنصة نفسها. فحين تُستخدم المنصة لدعم التعلم الصفي وتوفير أنشطة تفاعلية ومتابعة مستمرة، يمكن أن تسهم في تحسين الفهم والتحصيل. أما إذا اكتفت المنصة بتحميل الملفات دون تفاعل أو متابعة، فقد يتحول التعلم إلى مجرد استقبال سلبي للمعلومات.</w:t>
      </w:r>
    </w:p>
    <w:p w14:paraId="1D4B8546" w14:textId="77777777" w:rsidR="00DE608A" w:rsidRDefault="00000000">
      <w:r>
        <w:t>كما أن نجاح التعليم الإلكتروني يرتبط بجودة المحتوى، ووضوح الأهداف، وتنوع الأنشطة، وسرعة استجابة المعلم لاستفسارات الطلاب. ومن هنا يمكن القول إن المنصة أداة مساعدة، لكن نجاحها يبقى مرهونًا بتصميم التجربة التعليمية ودور المعلم وتفاعل الطالب.</w:t>
      </w:r>
    </w:p>
    <w:p w14:paraId="75448BDE" w14:textId="77777777" w:rsidR="00DE608A" w:rsidRDefault="00000000">
      <w:pPr>
        <w:pStyle w:val="Heading1"/>
        <w:jc w:val="center"/>
      </w:pPr>
      <w:r>
        <w:rPr>
          <w:rFonts w:ascii="Arial" w:hAnsi="Arial"/>
        </w:rPr>
        <w:lastRenderedPageBreak/>
        <w:t>دور المعلم والطالب في التعليم الإلكتروني</w:t>
      </w:r>
    </w:p>
    <w:p w14:paraId="61B6C1C0" w14:textId="77777777" w:rsidR="00DE608A" w:rsidRDefault="00000000">
      <w:r>
        <w:t>لم يعد دور المعلم في التعليم الإلكتروني مقتصرًا على شرح المادة، بل أصبح مسؤولًا عن اختيار المحتوى المناسب، وتصميم الأنشطة، ومتابعة تقدم الطلاب، وتقديم الدعم عند الحاجة. كما يحتاج المعلم إلى مهارات رقمية جيدة تمكنه من استخدام المنصة بكفاءة والتعامل مع المشكلات التقنية البسيطة.</w:t>
      </w:r>
    </w:p>
    <w:p w14:paraId="3B33D790" w14:textId="77777777" w:rsidR="00DE608A" w:rsidRDefault="00000000">
      <w:r>
        <w:t>أما الطالب، فيتحمل مسؤولية أكبر مقارنة بالتعليم التقليدي؛ إذ عليه تنظيم وقته، ومتابعة الواجبات، والمشاركة في النقاشات، وطلب المساعدة عند مواجهة صعوبة. وكلما زاد التزام الطالب ووعيه بهدفه من التعلم، كانت النتائج أفضل.</w:t>
      </w:r>
    </w:p>
    <w:p w14:paraId="4EE18FF8" w14:textId="77777777" w:rsidR="00DE608A" w:rsidRDefault="00000000">
      <w:pPr>
        <w:pStyle w:val="Heading1"/>
        <w:jc w:val="center"/>
      </w:pPr>
      <w:r>
        <w:rPr>
          <w:rFonts w:ascii="Arial" w:hAnsi="Arial"/>
        </w:rPr>
        <w:t>التوصيات</w:t>
      </w:r>
    </w:p>
    <w:p w14:paraId="3E5D0312" w14:textId="36A9F2D3" w:rsidR="00DE608A" w:rsidRDefault="00000000">
      <w:pPr>
        <w:pStyle w:val="ListNumber"/>
      </w:pPr>
      <w:r>
        <w:t xml:space="preserve">توفير إنترنت جيد وأجهزة </w:t>
      </w:r>
      <w:proofErr w:type="spellStart"/>
      <w:r>
        <w:t>مناسبة</w:t>
      </w:r>
      <w:proofErr w:type="spellEnd"/>
      <w:r>
        <w:t xml:space="preserve"> </w:t>
      </w:r>
      <w:proofErr w:type="spellStart"/>
      <w:r>
        <w:t>للطلاب</w:t>
      </w:r>
      <w:proofErr w:type="spellEnd"/>
      <w:r>
        <w:t xml:space="preserve">، </w:t>
      </w:r>
      <w:proofErr w:type="spellStart"/>
      <w:r>
        <w:t>خصوصًا</w:t>
      </w:r>
      <w:proofErr w:type="spellEnd"/>
      <w:r>
        <w:t xml:space="preserve"> </w:t>
      </w:r>
      <w:proofErr w:type="spellStart"/>
      <w:r>
        <w:t>في</w:t>
      </w:r>
      <w:proofErr w:type="spellEnd"/>
      <w:r>
        <w:t xml:space="preserve"> </w:t>
      </w:r>
      <w:proofErr w:type="spellStart"/>
      <w:r>
        <w:t>المناطق</w:t>
      </w:r>
      <w:proofErr w:type="spellEnd"/>
      <w:r>
        <w:t xml:space="preserve"> </w:t>
      </w:r>
      <w:proofErr w:type="spellStart"/>
      <w:r>
        <w:t>الأقل</w:t>
      </w:r>
      <w:proofErr w:type="spellEnd"/>
      <w:r>
        <w:t xml:space="preserve"> ح.</w:t>
      </w:r>
    </w:p>
    <w:p w14:paraId="114BAB8C" w14:textId="77777777" w:rsidR="00DE608A" w:rsidRPr="008D551C" w:rsidRDefault="00000000">
      <w:pPr>
        <w:pStyle w:val="ListNumber"/>
        <w:rPr>
          <w:sz w:val="24"/>
          <w:szCs w:val="24"/>
        </w:rPr>
      </w:pPr>
      <w:r w:rsidRPr="008D551C">
        <w:rPr>
          <w:sz w:val="24"/>
          <w:szCs w:val="24"/>
        </w:rPr>
        <w:t>تدريب المعلمين على تصميم الدروس الرقمية واستخدام المنصات بفاعلية.</w:t>
      </w:r>
    </w:p>
    <w:p w14:paraId="1F00E3D1" w14:textId="77777777" w:rsidR="00DE608A" w:rsidRDefault="00000000">
      <w:pPr>
        <w:pStyle w:val="ListNumber"/>
      </w:pPr>
      <w:r>
        <w:t>تنويع أساليب التقييم بدلًا من الاعتماد على الاختبارات الإلكترونية فقط.</w:t>
      </w:r>
    </w:p>
    <w:p w14:paraId="0030871F" w14:textId="77777777" w:rsidR="00DE608A" w:rsidRDefault="00000000">
      <w:pPr>
        <w:pStyle w:val="ListNumber"/>
      </w:pPr>
      <w:r>
        <w:t>تشجيع التفاعل بين الطلاب والمعلمين من خلال النقاشات والمشاريع والمحاضرات المباشرة.</w:t>
      </w:r>
    </w:p>
    <w:p w14:paraId="60BC5A98" w14:textId="77777777" w:rsidR="00DE608A" w:rsidRDefault="00000000">
      <w:pPr>
        <w:pStyle w:val="ListNumber"/>
      </w:pPr>
      <w:r>
        <w:t>مراعاة الفروق الفردية وتقديم محتوى مبسط ومتدرج يناسب مستويات الطلاب المختلفة.</w:t>
      </w:r>
    </w:p>
    <w:p w14:paraId="1CFCE9AD" w14:textId="77777777" w:rsidR="008D551C" w:rsidRDefault="00000000" w:rsidP="008D551C">
      <w:pPr>
        <w:pStyle w:val="ListNumber"/>
        <w:numPr>
          <w:ilvl w:val="0"/>
          <w:numId w:val="0"/>
        </w:numPr>
      </w:pPr>
      <w:r>
        <w:t xml:space="preserve">وضع قواعد </w:t>
      </w:r>
      <w:proofErr w:type="spellStart"/>
      <w:r>
        <w:t>واضحة</w:t>
      </w:r>
      <w:proofErr w:type="spellEnd"/>
      <w:r>
        <w:t xml:space="preserve"> </w:t>
      </w:r>
      <w:proofErr w:type="spellStart"/>
      <w:r>
        <w:t>للأمانة</w:t>
      </w:r>
      <w:proofErr w:type="spellEnd"/>
      <w:r>
        <w:t xml:space="preserve"> </w:t>
      </w:r>
      <w:proofErr w:type="spellStart"/>
      <w:r>
        <w:t>الأكاديمية</w:t>
      </w:r>
      <w:proofErr w:type="spellEnd"/>
      <w:r>
        <w:t xml:space="preserve"> </w:t>
      </w:r>
      <w:proofErr w:type="spellStart"/>
      <w:r>
        <w:t>واستخدام</w:t>
      </w:r>
      <w:proofErr w:type="spellEnd"/>
      <w:r>
        <w:t xml:space="preserve"> </w:t>
      </w:r>
      <w:proofErr w:type="spellStart"/>
      <w:r>
        <w:t>المصادر</w:t>
      </w:r>
      <w:proofErr w:type="spellEnd"/>
      <w:r>
        <w:t xml:space="preserve"> </w:t>
      </w:r>
      <w:proofErr w:type="spellStart"/>
      <w:r>
        <w:t>بشكل</w:t>
      </w:r>
      <w:proofErr w:type="spellEnd"/>
      <w:r>
        <w:t xml:space="preserve"> </w:t>
      </w:r>
      <w:proofErr w:type="spellStart"/>
      <w:r>
        <w:t>صحيح</w:t>
      </w:r>
      <w:proofErr w:type="spellEnd"/>
    </w:p>
    <w:p w14:paraId="071FDFD1" w14:textId="77777777" w:rsidR="008D551C" w:rsidRDefault="008D551C" w:rsidP="008D551C">
      <w:pPr>
        <w:pStyle w:val="ListNumber"/>
        <w:numPr>
          <w:ilvl w:val="0"/>
          <w:numId w:val="0"/>
        </w:numPr>
      </w:pPr>
    </w:p>
    <w:p w14:paraId="04A37C08" w14:textId="2E6CA8EA" w:rsidR="008D551C" w:rsidRPr="008D551C" w:rsidRDefault="008D551C" w:rsidP="008D551C">
      <w:pPr>
        <w:pStyle w:val="ListNumber"/>
        <w:numPr>
          <w:ilvl w:val="0"/>
          <w:numId w:val="0"/>
        </w:numPr>
        <w:rPr>
          <w:color w:val="1F497D" w:themeColor="text2"/>
          <w:sz w:val="28"/>
          <w:szCs w:val="28"/>
        </w:rPr>
      </w:pPr>
    </w:p>
    <w:p w14:paraId="5B0361F6" w14:textId="3A5D7402" w:rsidR="008D551C" w:rsidRPr="008D551C" w:rsidRDefault="008D551C" w:rsidP="008D551C">
      <w:pPr>
        <w:pStyle w:val="ListNumber"/>
        <w:numPr>
          <w:ilvl w:val="0"/>
          <w:numId w:val="0"/>
        </w:numPr>
        <w:rPr>
          <w:color w:val="1F497D" w:themeColor="text2"/>
        </w:rPr>
      </w:pPr>
    </w:p>
    <w:p w14:paraId="3208161D" w14:textId="7D04D80B" w:rsidR="008D551C" w:rsidRDefault="008D551C" w:rsidP="008D551C">
      <w:pPr>
        <w:pStyle w:val="Heading1"/>
        <w:jc w:val="center"/>
        <w:rPr>
          <w:rtl/>
        </w:rPr>
      </w:pPr>
      <w:r>
        <w:rPr>
          <w:rFonts w:hint="cs"/>
          <w:rtl/>
        </w:rPr>
        <w:t xml:space="preserve">التحديات </w:t>
      </w:r>
      <w:r w:rsidR="00375C22">
        <w:rPr>
          <w:rFonts w:hint="cs"/>
          <w:rtl/>
        </w:rPr>
        <w:t>والسلبيات</w:t>
      </w:r>
    </w:p>
    <w:p w14:paraId="04C7C9D8" w14:textId="6BFBFFB5" w:rsidR="00375C22" w:rsidRDefault="00375C22" w:rsidP="006C4EBD">
      <w:pPr>
        <w:bidi/>
        <w:rPr>
          <w:sz w:val="24"/>
          <w:szCs w:val="24"/>
          <w:rtl/>
        </w:rPr>
      </w:pPr>
      <w:r>
        <w:rPr>
          <w:rFonts w:hint="cs"/>
          <w:sz w:val="24"/>
          <w:szCs w:val="24"/>
          <w:rtl/>
        </w:rPr>
        <w:t xml:space="preserve">رغم المزايا العديدة يواجه التعلم الالكتروني بعض العقبات </w:t>
      </w:r>
    </w:p>
    <w:p w14:paraId="7B771EF9" w14:textId="50C0BA87" w:rsidR="00375C22" w:rsidRDefault="006C4EBD" w:rsidP="006C4EBD">
      <w:pPr>
        <w:pStyle w:val="ListParagraph"/>
        <w:numPr>
          <w:ilvl w:val="0"/>
          <w:numId w:val="14"/>
        </w:numPr>
        <w:bidi/>
        <w:rPr>
          <w:sz w:val="24"/>
          <w:szCs w:val="24"/>
        </w:rPr>
      </w:pPr>
      <w:r>
        <w:rPr>
          <w:rFonts w:hint="cs"/>
          <w:sz w:val="28"/>
          <w:szCs w:val="28"/>
          <w:rtl/>
        </w:rPr>
        <w:t xml:space="preserve">الحاجه </w:t>
      </w:r>
      <w:r w:rsidR="00375C22" w:rsidRPr="006C4EBD">
        <w:rPr>
          <w:rFonts w:hint="cs"/>
          <w:sz w:val="28"/>
          <w:szCs w:val="28"/>
          <w:rtl/>
        </w:rPr>
        <w:t>لبنيه</w:t>
      </w:r>
      <w:r w:rsidR="00375C22" w:rsidRPr="006C4EBD">
        <w:rPr>
          <w:rFonts w:hint="cs"/>
          <w:sz w:val="24"/>
          <w:szCs w:val="24"/>
          <w:rtl/>
        </w:rPr>
        <w:t xml:space="preserve"> </w:t>
      </w:r>
      <w:r w:rsidR="00375C22" w:rsidRPr="006C4EBD">
        <w:rPr>
          <w:rFonts w:hint="cs"/>
          <w:sz w:val="28"/>
          <w:szCs w:val="28"/>
          <w:rtl/>
        </w:rPr>
        <w:t>تحتيه</w:t>
      </w:r>
      <w:r w:rsidR="00375C22" w:rsidRPr="006C4EBD">
        <w:rPr>
          <w:rFonts w:hint="cs"/>
          <w:sz w:val="24"/>
          <w:szCs w:val="24"/>
          <w:rtl/>
        </w:rPr>
        <w:t xml:space="preserve"> </w:t>
      </w:r>
      <w:r w:rsidR="00375C22" w:rsidRPr="006C4EBD">
        <w:rPr>
          <w:rFonts w:hint="cs"/>
          <w:sz w:val="28"/>
          <w:szCs w:val="28"/>
          <w:rtl/>
        </w:rPr>
        <w:t>قويه:</w:t>
      </w:r>
      <w:r>
        <w:rPr>
          <w:rFonts w:hint="cs"/>
          <w:sz w:val="24"/>
          <w:szCs w:val="24"/>
          <w:rtl/>
        </w:rPr>
        <w:t xml:space="preserve"> </w:t>
      </w:r>
      <w:r w:rsidR="00375C22" w:rsidRPr="006C4EBD">
        <w:rPr>
          <w:rFonts w:hint="cs"/>
          <w:sz w:val="24"/>
          <w:szCs w:val="24"/>
          <w:rtl/>
        </w:rPr>
        <w:t>يتطلب اتصالا مستقرا بالانترنت واجهزة حديثه قدلا تتوفر للجميع</w:t>
      </w:r>
      <w:r>
        <w:rPr>
          <w:rFonts w:hint="cs"/>
          <w:sz w:val="24"/>
          <w:szCs w:val="24"/>
          <w:rtl/>
        </w:rPr>
        <w:t xml:space="preserve"> .</w:t>
      </w:r>
    </w:p>
    <w:p w14:paraId="408C1349" w14:textId="4405AF73" w:rsidR="006C4EBD" w:rsidRPr="006C4EBD" w:rsidRDefault="006C4EBD" w:rsidP="006C4EBD">
      <w:pPr>
        <w:pStyle w:val="ListParagraph"/>
        <w:numPr>
          <w:ilvl w:val="0"/>
          <w:numId w:val="14"/>
        </w:numPr>
        <w:bidi/>
        <w:rPr>
          <w:sz w:val="28"/>
          <w:szCs w:val="28"/>
        </w:rPr>
      </w:pPr>
      <w:r w:rsidRPr="006C4EBD">
        <w:rPr>
          <w:rFonts w:hint="cs"/>
          <w:sz w:val="28"/>
          <w:szCs w:val="28"/>
          <w:rtl/>
        </w:rPr>
        <w:t>ضعف الدافعيه و الشعور بالعزله:</w:t>
      </w:r>
      <w:r>
        <w:rPr>
          <w:rFonts w:hint="cs"/>
          <w:sz w:val="28"/>
          <w:szCs w:val="28"/>
          <w:rtl/>
        </w:rPr>
        <w:t xml:space="preserve"> </w:t>
      </w:r>
      <w:r>
        <w:rPr>
          <w:rFonts w:hint="cs"/>
          <w:sz w:val="24"/>
          <w:szCs w:val="24"/>
          <w:rtl/>
        </w:rPr>
        <w:t>غياب التفاعل الاجتماعي المباشر قد يؤدي احيانا الي تكاسل الطالب او شعوره بالملل .</w:t>
      </w:r>
    </w:p>
    <w:p w14:paraId="57616BAB" w14:textId="1F3DF990" w:rsidR="006C4EBD" w:rsidRPr="006C4EBD" w:rsidRDefault="006C4EBD" w:rsidP="006C4EBD">
      <w:pPr>
        <w:pStyle w:val="ListParagraph"/>
        <w:numPr>
          <w:ilvl w:val="0"/>
          <w:numId w:val="14"/>
        </w:numPr>
        <w:bidi/>
        <w:rPr>
          <w:sz w:val="28"/>
          <w:szCs w:val="28"/>
          <w:rtl/>
        </w:rPr>
      </w:pPr>
      <w:r>
        <w:rPr>
          <w:rFonts w:hint="cs"/>
          <w:sz w:val="28"/>
          <w:szCs w:val="28"/>
          <w:rtl/>
        </w:rPr>
        <w:t xml:space="preserve">صعوبة التطبيق في التخصصات العملية: </w:t>
      </w:r>
      <w:r>
        <w:rPr>
          <w:rFonts w:hint="cs"/>
          <w:sz w:val="24"/>
          <w:szCs w:val="24"/>
          <w:rtl/>
        </w:rPr>
        <w:t>بعض التخصصات الطبيه و الهندسيه تحتاج لتجارب معمليه حية يصعب تعويضها افتراضيها بالكامل .</w:t>
      </w:r>
    </w:p>
    <w:p w14:paraId="6B968080" w14:textId="77777777" w:rsidR="00375C22" w:rsidRPr="00375C22" w:rsidRDefault="00375C22" w:rsidP="00375C22"/>
    <w:p w14:paraId="288022FF" w14:textId="76137D2C" w:rsidR="008D551C" w:rsidRDefault="008D551C" w:rsidP="008D551C">
      <w:pPr>
        <w:pStyle w:val="ListNumber"/>
        <w:numPr>
          <w:ilvl w:val="0"/>
          <w:numId w:val="0"/>
        </w:numPr>
        <w:rPr>
          <w:rtl/>
          <w:lang w:bidi="ar-EG"/>
        </w:rPr>
      </w:pPr>
    </w:p>
    <w:p w14:paraId="530BAFA6" w14:textId="77777777" w:rsidR="008D551C" w:rsidRDefault="008D551C" w:rsidP="008D551C">
      <w:pPr>
        <w:pStyle w:val="ListNumber"/>
        <w:numPr>
          <w:ilvl w:val="0"/>
          <w:numId w:val="0"/>
        </w:numPr>
        <w:rPr>
          <w:rtl/>
        </w:rPr>
      </w:pPr>
    </w:p>
    <w:p w14:paraId="2146ADC6" w14:textId="77777777" w:rsidR="006C4EBD" w:rsidRDefault="006C4EBD" w:rsidP="008D551C">
      <w:pPr>
        <w:pStyle w:val="ListNumber"/>
        <w:numPr>
          <w:ilvl w:val="0"/>
          <w:numId w:val="0"/>
        </w:numPr>
        <w:rPr>
          <w:rtl/>
        </w:rPr>
      </w:pPr>
    </w:p>
    <w:p w14:paraId="2904CF16" w14:textId="77777777" w:rsidR="006C4EBD" w:rsidRDefault="006C4EBD" w:rsidP="008D551C">
      <w:pPr>
        <w:pStyle w:val="ListNumber"/>
        <w:numPr>
          <w:ilvl w:val="0"/>
          <w:numId w:val="0"/>
        </w:numPr>
      </w:pPr>
    </w:p>
    <w:p w14:paraId="34EC6B1D" w14:textId="3D8DB8C4" w:rsidR="00DE608A" w:rsidRDefault="00DE608A" w:rsidP="008D551C">
      <w:pPr>
        <w:pStyle w:val="ListNumber"/>
        <w:numPr>
          <w:ilvl w:val="0"/>
          <w:numId w:val="0"/>
        </w:numPr>
      </w:pPr>
    </w:p>
    <w:p w14:paraId="49A3D9F9" w14:textId="2DEE0704" w:rsidR="008D551C" w:rsidRPr="008D551C" w:rsidRDefault="00000000" w:rsidP="008D551C">
      <w:pPr>
        <w:pStyle w:val="Heading1"/>
        <w:jc w:val="center"/>
        <w:rPr>
          <w:rFonts w:ascii="Arial" w:hAnsi="Arial"/>
        </w:rPr>
      </w:pPr>
      <w:proofErr w:type="spellStart"/>
      <w:r>
        <w:rPr>
          <w:rFonts w:ascii="Arial" w:hAnsi="Arial"/>
        </w:rPr>
        <w:lastRenderedPageBreak/>
        <w:t>الخاتمة</w:t>
      </w:r>
      <w:proofErr w:type="spellEnd"/>
    </w:p>
    <w:p w14:paraId="685784B9" w14:textId="77777777" w:rsidR="00DE608A" w:rsidRDefault="00000000">
      <w:r>
        <w:t>أصبحت منصات التعليم الإلكتروني جزءًا مهمًا من منظومة التعليم الحديثة، لما توفره من مرونة وسرعة في الوصول إلى المعرفة وتنظيم العملية التعليمية. غير أن نجاحها لا يتحقق تلقائيًا، بل يحتاج إلى بنية تقنية مناسبة، ومعلمين مدربين، وطلاب متحمسين، ومحتوى تعليمي جيد. وعند استخدامها بشكل متوازن مع التعليم التقليدي، يمكن لهذه المنصات أن تسهم في رفع جودة التعلم وتوسيع فرص التعليم للجميع.</w:t>
      </w:r>
    </w:p>
    <w:p w14:paraId="008B8F24" w14:textId="77777777" w:rsidR="00DE608A" w:rsidRDefault="00000000">
      <w:pPr>
        <w:pStyle w:val="Heading1"/>
        <w:jc w:val="center"/>
      </w:pPr>
      <w:r>
        <w:rPr>
          <w:rFonts w:ascii="Arial" w:hAnsi="Arial"/>
        </w:rPr>
        <w:t>المراجع</w:t>
      </w:r>
    </w:p>
    <w:p w14:paraId="04FF1B11" w14:textId="77777777" w:rsidR="00DE608A" w:rsidRDefault="00000000">
      <w:pPr>
        <w:pStyle w:val="ListBullet"/>
      </w:pPr>
      <w:r>
        <w:t>وزارة التعليم السعودية، «خدمة التعليم الإلكتروني».</w:t>
      </w:r>
    </w:p>
    <w:p w14:paraId="49BE1D7D" w14:textId="77777777" w:rsidR="00DE608A" w:rsidRDefault="00000000">
      <w:pPr>
        <w:pStyle w:val="ListBullet"/>
      </w:pPr>
      <w:r>
        <w:t>مجلة كلية التربية، «التحليل البعدي لأثر منصات التعلم الإلكترونية في تحقيق بعض مخرجات التعلم في الدول العربية».</w:t>
      </w:r>
    </w:p>
    <w:p w14:paraId="1D7E203C" w14:textId="77777777" w:rsidR="00DE608A" w:rsidRDefault="00000000">
      <w:pPr>
        <w:pStyle w:val="ListBullet"/>
      </w:pPr>
      <w:r>
        <w:t>Turnitin, “Understanding the similarity score.”</w:t>
      </w:r>
    </w:p>
    <w:sectPr w:rsidR="00DE608A" w:rsidSect="00584D2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3E544AB"/>
    <w:multiLevelType w:val="hybridMultilevel"/>
    <w:tmpl w:val="3F1EC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522F4A"/>
    <w:multiLevelType w:val="hybridMultilevel"/>
    <w:tmpl w:val="C19C0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4AC7884"/>
    <w:multiLevelType w:val="hybridMultilevel"/>
    <w:tmpl w:val="7B96A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D823A8"/>
    <w:multiLevelType w:val="hybridMultilevel"/>
    <w:tmpl w:val="4880A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B802A8"/>
    <w:multiLevelType w:val="hybridMultilevel"/>
    <w:tmpl w:val="10D40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6456191">
    <w:abstractNumId w:val="8"/>
  </w:num>
  <w:num w:numId="2" w16cid:durableId="1861818942">
    <w:abstractNumId w:val="6"/>
  </w:num>
  <w:num w:numId="3" w16cid:durableId="188177902">
    <w:abstractNumId w:val="5"/>
  </w:num>
  <w:num w:numId="4" w16cid:durableId="843787591">
    <w:abstractNumId w:val="4"/>
  </w:num>
  <w:num w:numId="5" w16cid:durableId="309599740">
    <w:abstractNumId w:val="7"/>
  </w:num>
  <w:num w:numId="6" w16cid:durableId="1688171432">
    <w:abstractNumId w:val="3"/>
  </w:num>
  <w:num w:numId="7" w16cid:durableId="419372326">
    <w:abstractNumId w:val="2"/>
  </w:num>
  <w:num w:numId="8" w16cid:durableId="203754917">
    <w:abstractNumId w:val="1"/>
  </w:num>
  <w:num w:numId="9" w16cid:durableId="1995255603">
    <w:abstractNumId w:val="0"/>
  </w:num>
  <w:num w:numId="10" w16cid:durableId="1463962494">
    <w:abstractNumId w:val="11"/>
  </w:num>
  <w:num w:numId="11" w16cid:durableId="988627714">
    <w:abstractNumId w:val="10"/>
  </w:num>
  <w:num w:numId="12" w16cid:durableId="258636820">
    <w:abstractNumId w:val="13"/>
  </w:num>
  <w:num w:numId="13" w16cid:durableId="956915417">
    <w:abstractNumId w:val="12"/>
  </w:num>
  <w:num w:numId="14" w16cid:durableId="4875961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5C22"/>
    <w:rsid w:val="00584D21"/>
    <w:rsid w:val="006C4EBD"/>
    <w:rsid w:val="007945C9"/>
    <w:rsid w:val="008D551C"/>
    <w:rsid w:val="00AA1D8D"/>
    <w:rsid w:val="00B47730"/>
    <w:rsid w:val="00CB0664"/>
    <w:rsid w:val="00DE608A"/>
    <w:rsid w:val="00E96D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AD7D4"/>
  <w14:defaultImageDpi w14:val="300"/>
  <w15:docId w15:val="{874C7148-D380-4974-8151-0303A70FD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84D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936F8FCAF54FC6AE853E9057CE117E"/>
        <w:category>
          <w:name w:val="General"/>
          <w:gallery w:val="placeholder"/>
        </w:category>
        <w:types>
          <w:type w:val="bbPlcHdr"/>
        </w:types>
        <w:behaviors>
          <w:behavior w:val="content"/>
        </w:behaviors>
        <w:guid w:val="{0F282FA2-06CD-4F23-834F-F75CA6DDD84C}"/>
      </w:docPartPr>
      <w:docPartBody>
        <w:p w:rsidR="00000000" w:rsidRDefault="0003281C" w:rsidP="0003281C">
          <w:pPr>
            <w:pStyle w:val="1A936F8FCAF54FC6AE853E9057CE117E"/>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81C"/>
    <w:rsid w:val="0003281C"/>
    <w:rsid w:val="001B058E"/>
    <w:rsid w:val="007945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A8197A02CF46F1A37C1E6107192FD4">
    <w:name w:val="F9A8197A02CF46F1A37C1E6107192FD4"/>
    <w:rsid w:val="0003281C"/>
  </w:style>
  <w:style w:type="paragraph" w:customStyle="1" w:styleId="1A936F8FCAF54FC6AE853E9057CE117E">
    <w:name w:val="1A936F8FCAF54FC6AE853E9057CE117E"/>
    <w:rsid w:val="000328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966</Words>
  <Characters>5512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عنوان البحث</dc:subject>
  <dc:creator>python-docx</dc:creator>
  <cp:keywords/>
  <dc:description>generated by python-docx</dc:description>
  <cp:lastModifiedBy>AMYZ</cp:lastModifiedBy>
  <cp:revision>2</cp:revision>
  <dcterms:created xsi:type="dcterms:W3CDTF">2026-10-20T09:28:00Z</dcterms:created>
  <dcterms:modified xsi:type="dcterms:W3CDTF">2026-10-20T09:28:00Z</dcterms:modified>
  <cp:category/>
</cp:coreProperties>
</file>