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SCENARIO NO 1:VERIFY  LOGIN WITH VALID CREADENTIALS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ID : TC_001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STEPS :ENTER THE VALID USERNAME AND PASSWARD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SCENAERIO 02 : VERIFY INVALID PASSWARD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 IID : TC_002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ENTER THE USERNAME WITH INVALID PASSWARDS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SCENAERIO 03 : VERIFY INVALID USERNAME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IID : TC_003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 STEPS: ENTER THE  INVALID USERNAME WITH VALID PASSWARDS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SCENAERIO 03 : VERIFY EMPTY USERNAME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 IID : TC_003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STEPS: ENTER THE PASSWARD ONLY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390525</wp:posOffset>
            </wp:positionV>
            <wp:extent cx="5943600" cy="3340100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SCENAERIO 04 : VERIFY EMPTY PASSWARD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 IID : TC_004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 STEPS: ENTER THE USERNAME ONLY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SCENAERIO 05 : VERIFY BOTH EMPTY FILED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IID : TC_005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STEPS:BLANK BOTH FIELD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SCENAERIO 06 : VERIFY FORGOT PASSWARD LINK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 IID : TC_006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 STEPS: CLICK TO FORGOT PASSWARD LINK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SCENAERIO 07 : VERIFY LOGOUT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 IID : TC_007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 STEPS: PROFILE &gt; LOGOUT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 08 : </w:t>
      </w:r>
      <w:r w:rsidDel="00000000" w:rsidR="00000000" w:rsidRPr="00000000">
        <w:rPr>
          <w:sz w:val="20"/>
          <w:szCs w:val="20"/>
          <w:rtl w:val="0"/>
        </w:rPr>
        <w:t xml:space="preserve">VERIFY PAGE REFRESH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 IID : TC_008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STEPS:  RELOAD THE PAGE AFTER LOGIN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