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Report file of practical 7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Test scenario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Minimum username boundary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Empty username boundary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Minimum password boundary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33401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Maximum password boundary </w:t>
      </w: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33401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minimum employee id 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33401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Maximum employee id allowed</w:t>
      </w: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3340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Valid username &amp; password </w:t>
      </w: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33401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Valid username &amp; invalid password </w:t>
      </w: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33401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Invalid username &amp; valid password </w:t>
      </w: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33401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Blank username &amp; password </w:t>
      </w: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3340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3" Type="http://schemas.openxmlformats.org/officeDocument/2006/relationships/image" Target="media/image3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2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4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