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7</w:t>
      </w:r>
    </w:p>
    <w:p>
      <w:pPr>
        <w:jc w:val="center"/>
      </w:pPr>
      <w:r>
        <w:rPr>
          <w:b/>
          <w:sz w:val="28"/>
        </w:rPr>
        <w:t>Boundary Value Analysis (BVA) and Equivalence Partitioning</w:t>
      </w:r>
    </w:p>
    <w:p>
      <w:pPr>
        <w:jc w:val="center"/>
      </w:pPr>
      <w:r>
        <w:rPr>
          <w:i/>
          <w:color w:val="B45309"/>
          <w:sz w:val="18"/>
        </w:rPr>
        <w:t>Sample practical record | Screenshot-style outputs are illustrative</w:t>
      </w:r>
    </w:p>
    <w:p>
      <w:pPr>
        <w:pStyle w:val="Heading1"/>
      </w:pPr>
      <w:r>
        <w:t>Aim</w:t>
      </w:r>
    </w:p>
    <w:p>
      <w:r>
        <w:t>To apply BVA and Equivalence Partitioning for validation testing of forms and authentication modules.</w:t>
      </w:r>
    </w:p>
    <w:p>
      <w:pPr>
        <w:pStyle w:val="Heading1"/>
      </w:pPr>
      <w:r>
        <w:t>Procedure</w:t>
      </w:r>
    </w:p>
    <w:p>
      <w:pPr>
        <w:pStyle w:val="ListNumber"/>
      </w:pPr>
      <w:r>
        <w:t>Identify input fields and their allowed minimum and maximum values.</w:t>
      </w:r>
    </w:p>
    <w:p>
      <w:pPr>
        <w:pStyle w:val="ListNumber"/>
      </w:pPr>
      <w:r>
        <w:t>Divide inputs into valid and invalid equivalence classes.</w:t>
      </w:r>
    </w:p>
    <w:p>
      <w:pPr>
        <w:pStyle w:val="ListNumber"/>
      </w:pPr>
      <w:r>
        <w:t>Select representative values from each class.</w:t>
      </w:r>
    </w:p>
    <w:p>
      <w:pPr>
        <w:pStyle w:val="ListNumber"/>
      </w:pPr>
      <w:r>
        <w:t>Test boundary values immediately below, at and above the limits, and record expected results.</w:t>
      </w:r>
    </w:p>
    <w:p>
      <w:pPr>
        <w:pStyle w:val="Heading1"/>
      </w:pPr>
      <w:r>
        <w:t>Sample Outputs / Screenshots</w:t>
      </w:r>
    </w:p>
    <w:p>
      <w:r>
        <w:t>The following are original, illustrative screenshot-style outputs prepared for the practical topic. They are not captures from a live application. Replace or supplement them with screenshots from your actual lab execution if your instructor requires real execution evidence.</w:t>
      </w:r>
    </w:p>
    <w:p>
      <w:pPr>
        <w:pStyle w:val="Heading2"/>
      </w:pPr>
      <w:r>
        <w:t>Output 1: Validation Rule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7.1: Validation Rule (illustrative sample)</w:t>
      </w:r>
    </w:p>
    <w:p>
      <w:pPr>
        <w:pStyle w:val="Heading2"/>
      </w:pPr>
      <w:r>
        <w:t>Output 2: Equivalence Partitions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7.2: Equivalence Partitions (illustrative sample)</w:t>
      </w:r>
    </w:p>
    <w:p>
      <w:pPr>
        <w:pStyle w:val="Heading2"/>
      </w:pPr>
      <w:r>
        <w:t>Output 3: BVA Test Values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7.3: BVA Test Values (illustrative sample)</w:t>
      </w:r>
    </w:p>
    <w:p>
      <w:pPr>
        <w:pStyle w:val="Heading2"/>
      </w:pPr>
      <w:r>
        <w:t>Output 4: Email Field Partitions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7.4: Email Field Partitions (illustrative sample)</w:t>
      </w:r>
    </w:p>
    <w:p>
      <w:pPr>
        <w:pStyle w:val="Heading2"/>
      </w:pPr>
      <w:r>
        <w:t>Output 5: Sample BVA Results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7.5: Sample BVA Results (illustrative sample)</w:t>
      </w:r>
    </w:p>
    <w:p>
      <w:pPr>
        <w:pStyle w:val="Heading1"/>
      </w:pPr>
      <w:r>
        <w:t>Result</w:t>
      </w:r>
    </w:p>
    <w:p>
      <w:r>
        <w:t>Equivalence classes and boundary values were identified for sample form validation. Actual limits must be confirmed from the application requirements.</w:t>
      </w:r>
    </w:p>
    <w:p>
      <w:pPr>
        <w:pStyle w:val="Heading1"/>
      </w:pPr>
      <w:r>
        <w:t>Note for Final Submission</w:t>
      </w:r>
    </w:p>
    <w:p>
      <w:r>
        <w:t>Check the exact rules, requirements, and results from your assigned application/manual before submitting. Any sample status, test data, limits, counts, or defect priorities in this document are examples and should be replaced with actual lab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