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2029B" w14:textId="47D4D0A9" w:rsidR="00CD2CF7" w:rsidRDefault="00CD2CF7" w:rsidP="00932156">
      <w:pPr>
        <w:spacing w:after="0"/>
        <w:rPr>
          <w:rFonts w:ascii="Times New Roman" w:hAnsi="Times New Roman" w:cs="Times New Roman"/>
          <w:sz w:val="24"/>
          <w:szCs w:val="24"/>
        </w:rPr>
      </w:pPr>
      <w:r>
        <w:rPr>
          <w:rFonts w:ascii="Times New Roman" w:hAnsi="Times New Roman" w:cs="Times New Roman"/>
          <w:sz w:val="24"/>
          <w:szCs w:val="24"/>
        </w:rPr>
        <w:t>Nama: Adi Cahyono</w:t>
      </w:r>
    </w:p>
    <w:p w14:paraId="555AE334" w14:textId="30A634B5" w:rsidR="00CD2CF7" w:rsidRDefault="00CD2CF7" w:rsidP="00932156">
      <w:pPr>
        <w:spacing w:after="0"/>
        <w:rPr>
          <w:rFonts w:ascii="Times New Roman" w:hAnsi="Times New Roman" w:cs="Times New Roman"/>
          <w:sz w:val="24"/>
          <w:szCs w:val="24"/>
        </w:rPr>
      </w:pPr>
      <w:r>
        <w:rPr>
          <w:rFonts w:ascii="Times New Roman" w:hAnsi="Times New Roman" w:cs="Times New Roman"/>
          <w:sz w:val="24"/>
          <w:szCs w:val="24"/>
        </w:rPr>
        <w:t xml:space="preserve">NIM: </w:t>
      </w:r>
      <w:r w:rsidRPr="00CD2CF7">
        <w:rPr>
          <w:rFonts w:ascii="Times New Roman" w:hAnsi="Times New Roman" w:cs="Times New Roman"/>
          <w:sz w:val="24"/>
          <w:szCs w:val="24"/>
        </w:rPr>
        <w:t>250605210001</w:t>
      </w:r>
    </w:p>
    <w:p w14:paraId="18C17611" w14:textId="77777777" w:rsidR="00CD2CF7" w:rsidRDefault="00CD2CF7" w:rsidP="00932156">
      <w:pPr>
        <w:spacing w:after="0"/>
        <w:rPr>
          <w:rFonts w:ascii="Times New Roman" w:hAnsi="Times New Roman" w:cs="Times New Roman"/>
          <w:sz w:val="24"/>
          <w:szCs w:val="24"/>
        </w:rPr>
      </w:pPr>
    </w:p>
    <w:p w14:paraId="055D2FAF" w14:textId="77777777" w:rsidR="00CD2CF7" w:rsidRDefault="00CD2CF7" w:rsidP="00932156">
      <w:pPr>
        <w:spacing w:after="0"/>
        <w:rPr>
          <w:rFonts w:ascii="Times New Roman" w:hAnsi="Times New Roman" w:cs="Times New Roman"/>
          <w:sz w:val="24"/>
          <w:szCs w:val="24"/>
        </w:rPr>
      </w:pPr>
    </w:p>
    <w:p w14:paraId="141AE783" w14:textId="2DE3DFEB" w:rsidR="00932156" w:rsidRPr="009B6DE5" w:rsidRDefault="00932156" w:rsidP="00CD2CF7">
      <w:pPr>
        <w:spacing w:after="0"/>
        <w:jc w:val="center"/>
        <w:rPr>
          <w:rFonts w:ascii="Times New Roman" w:hAnsi="Times New Roman" w:cs="Times New Roman"/>
          <w:sz w:val="24"/>
          <w:szCs w:val="24"/>
        </w:rPr>
      </w:pPr>
      <w:r w:rsidRPr="009B6DE5">
        <w:rPr>
          <w:rFonts w:ascii="Times New Roman" w:hAnsi="Times New Roman" w:cs="Times New Roman"/>
          <w:sz w:val="24"/>
          <w:szCs w:val="24"/>
        </w:rPr>
        <w:t>ANALISIS BIG DATA: ANALISIS INSIDEN KONFLIK DAN DAMPAKNYA</w:t>
      </w:r>
    </w:p>
    <w:p w14:paraId="441C6EC8" w14:textId="52CCC127" w:rsidR="00F4473F" w:rsidRPr="009B6DE5" w:rsidRDefault="00932156" w:rsidP="00CD2CF7">
      <w:pPr>
        <w:spacing w:after="0"/>
        <w:jc w:val="center"/>
        <w:rPr>
          <w:rFonts w:ascii="Times New Roman" w:hAnsi="Times New Roman" w:cs="Times New Roman"/>
          <w:sz w:val="24"/>
          <w:szCs w:val="24"/>
        </w:rPr>
      </w:pPr>
      <w:r w:rsidRPr="009B6DE5">
        <w:rPr>
          <w:rFonts w:ascii="Times New Roman" w:hAnsi="Times New Roman" w:cs="Times New Roman"/>
          <w:sz w:val="24"/>
          <w:szCs w:val="24"/>
        </w:rPr>
        <w:t>(STUDI KASUS KONFLIK IRAN–ISRAEL 2026)</w:t>
      </w:r>
    </w:p>
    <w:p w14:paraId="683B80FC" w14:textId="77777777" w:rsidR="00932156" w:rsidRPr="009B6DE5" w:rsidRDefault="00932156" w:rsidP="00932156">
      <w:pPr>
        <w:spacing w:after="0"/>
        <w:rPr>
          <w:rFonts w:ascii="Times New Roman" w:hAnsi="Times New Roman" w:cs="Times New Roman"/>
          <w:sz w:val="24"/>
          <w:szCs w:val="24"/>
        </w:rPr>
      </w:pPr>
    </w:p>
    <w:p w14:paraId="49931C16" w14:textId="324033AC" w:rsidR="00932156" w:rsidRPr="009B6DE5" w:rsidRDefault="00932156" w:rsidP="00932156">
      <w:pPr>
        <w:pStyle w:val="ListParagraph"/>
        <w:numPr>
          <w:ilvl w:val="0"/>
          <w:numId w:val="1"/>
        </w:numPr>
        <w:spacing w:after="0"/>
        <w:ind w:left="284" w:hanging="284"/>
        <w:rPr>
          <w:rFonts w:ascii="Times New Roman" w:hAnsi="Times New Roman" w:cs="Times New Roman"/>
          <w:sz w:val="24"/>
          <w:szCs w:val="24"/>
        </w:rPr>
      </w:pPr>
      <w:r w:rsidRPr="009B6DE5">
        <w:rPr>
          <w:rFonts w:ascii="Times New Roman" w:hAnsi="Times New Roman" w:cs="Times New Roman"/>
          <w:sz w:val="24"/>
          <w:szCs w:val="24"/>
        </w:rPr>
        <w:t>INTRODUCTION</w:t>
      </w:r>
    </w:p>
    <w:p w14:paraId="58DD602C" w14:textId="328313AD" w:rsidR="00932156" w:rsidRPr="009B6DE5" w:rsidRDefault="00932156" w:rsidP="006326B4">
      <w:pPr>
        <w:pStyle w:val="ListParagraph"/>
        <w:spacing w:after="0"/>
        <w:ind w:left="284" w:firstLine="436"/>
        <w:jc w:val="both"/>
        <w:rPr>
          <w:rFonts w:ascii="Times New Roman" w:hAnsi="Times New Roman" w:cs="Times New Roman"/>
          <w:sz w:val="24"/>
          <w:szCs w:val="24"/>
        </w:rPr>
      </w:pPr>
      <w:r w:rsidRPr="009B6DE5">
        <w:rPr>
          <w:rFonts w:ascii="Times New Roman" w:hAnsi="Times New Roman" w:cs="Times New Roman"/>
          <w:sz w:val="24"/>
          <w:szCs w:val="24"/>
        </w:rPr>
        <w:t>Big Data merupakan kumpulan data berukuran besar yang memiliki karakteristik volume, velocity, variety, veracity, dan value sehingga memerlukan metode khusus untuk penyimpanan dan analisisnya. Pemanfaatan Big Data Analytics telah berkembang pada berbagai bidang, termasuk keamanan, pertahanan, dan analisis geopolitik.</w:t>
      </w:r>
    </w:p>
    <w:p w14:paraId="29905EE1" w14:textId="565393A9" w:rsidR="00932156" w:rsidRPr="009B6DE5" w:rsidRDefault="00932156" w:rsidP="006326B4">
      <w:pPr>
        <w:pStyle w:val="ListParagraph"/>
        <w:spacing w:after="0"/>
        <w:ind w:left="284" w:firstLine="436"/>
        <w:jc w:val="both"/>
        <w:rPr>
          <w:rFonts w:ascii="Times New Roman" w:hAnsi="Times New Roman" w:cs="Times New Roman"/>
          <w:sz w:val="24"/>
          <w:szCs w:val="24"/>
        </w:rPr>
      </w:pPr>
      <w:r w:rsidRPr="009B6DE5">
        <w:rPr>
          <w:rFonts w:ascii="Times New Roman" w:hAnsi="Times New Roman" w:cs="Times New Roman"/>
          <w:sz w:val="24"/>
          <w:szCs w:val="24"/>
        </w:rPr>
        <w:t>Konflik bersenjata modern menghasilkan data dalam jumlah besar yang berasal dari berbagai sumber seperti laporan insiden, data satelit, kondisi infrastruktur, serta indikator ekonomi. Analisis terhadap data tersebut dapat memberikan informasi penting mengenai pola serangan, tingkat kerusakan, serta dampak ekonomi yang ditimbulkan.</w:t>
      </w:r>
    </w:p>
    <w:p w14:paraId="3A2BEA4A" w14:textId="61F52ED8" w:rsidR="00932156" w:rsidRPr="009B6DE5" w:rsidRDefault="00932156" w:rsidP="006326B4">
      <w:pPr>
        <w:pStyle w:val="ListParagraph"/>
        <w:spacing w:after="0"/>
        <w:ind w:left="284" w:firstLine="436"/>
        <w:jc w:val="both"/>
        <w:rPr>
          <w:rFonts w:ascii="Times New Roman" w:hAnsi="Times New Roman" w:cs="Times New Roman"/>
          <w:sz w:val="24"/>
          <w:szCs w:val="24"/>
        </w:rPr>
      </w:pPr>
      <w:r w:rsidRPr="009B6DE5">
        <w:rPr>
          <w:rFonts w:ascii="Times New Roman" w:hAnsi="Times New Roman" w:cs="Times New Roman"/>
          <w:sz w:val="24"/>
          <w:szCs w:val="24"/>
        </w:rPr>
        <w:t>Kawasan Timur Tengah merupakan salah satu wilayah yang memiliki tingkat kerentanan tinggi terhadap konflik geopolitik. Gangguan terhadap infrastruktur strategis seperti kilang minyak, pembangkit listrik, pelabuhan, dan fasilitas komunikasi dapat memberikan dampak signifikan terhadap perekonomian regional maupun global.</w:t>
      </w:r>
    </w:p>
    <w:p w14:paraId="776A08F2" w14:textId="41C7E888" w:rsidR="00932156" w:rsidRPr="009B6DE5" w:rsidRDefault="00932156" w:rsidP="006326B4">
      <w:pPr>
        <w:pStyle w:val="ListParagraph"/>
        <w:spacing w:after="0"/>
        <w:ind w:left="284" w:firstLine="436"/>
        <w:jc w:val="both"/>
        <w:rPr>
          <w:rFonts w:ascii="Times New Roman" w:hAnsi="Times New Roman" w:cs="Times New Roman"/>
          <w:sz w:val="24"/>
          <w:szCs w:val="24"/>
        </w:rPr>
      </w:pPr>
      <w:r w:rsidRPr="009B6DE5">
        <w:rPr>
          <w:rFonts w:ascii="Times New Roman" w:hAnsi="Times New Roman" w:cs="Times New Roman"/>
          <w:sz w:val="24"/>
          <w:szCs w:val="24"/>
        </w:rPr>
        <w:t>Dalam penelitian ini digunakan pendekatan Big Data Analytics dengan memanfaatkan Orange Data Mining sebagai alat analisis dan Kibana sebagai media visualisasi. Metode klasifikasi yang digunakan adalah Decision Tree dan Support Vector Machine karena keduanya banyak digunakan dalam permasalahan klasifikasi data dan pengambilan keputusan.</w:t>
      </w:r>
    </w:p>
    <w:p w14:paraId="1ACB0E82" w14:textId="098AB94B" w:rsidR="00932156" w:rsidRPr="009B6DE5" w:rsidRDefault="00932156" w:rsidP="00932156">
      <w:pPr>
        <w:pStyle w:val="ListParagraph"/>
        <w:numPr>
          <w:ilvl w:val="0"/>
          <w:numId w:val="1"/>
        </w:numPr>
        <w:spacing w:after="0"/>
        <w:ind w:left="284" w:hanging="284"/>
        <w:rPr>
          <w:rFonts w:ascii="Times New Roman" w:hAnsi="Times New Roman" w:cs="Times New Roman"/>
          <w:sz w:val="24"/>
          <w:szCs w:val="24"/>
        </w:rPr>
      </w:pPr>
      <w:r w:rsidRPr="009B6DE5">
        <w:rPr>
          <w:rFonts w:ascii="Times New Roman" w:hAnsi="Times New Roman" w:cs="Times New Roman"/>
          <w:sz w:val="24"/>
          <w:szCs w:val="24"/>
        </w:rPr>
        <w:t>METHODS</w:t>
      </w:r>
    </w:p>
    <w:p w14:paraId="39A37400" w14:textId="4C964511" w:rsidR="00932156" w:rsidRPr="009B6DE5" w:rsidRDefault="00932156"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Sumber Data</w:t>
      </w:r>
    </w:p>
    <w:p w14:paraId="1912520F" w14:textId="3BF88EB7" w:rsidR="000B3106" w:rsidRPr="009B6DE5" w:rsidRDefault="000B3106" w:rsidP="000B3106">
      <w:pPr>
        <w:pStyle w:val="ListParagraph"/>
        <w:spacing w:after="0"/>
        <w:rPr>
          <w:rFonts w:ascii="Times New Roman" w:hAnsi="Times New Roman" w:cs="Times New Roman"/>
          <w:sz w:val="24"/>
          <w:szCs w:val="24"/>
        </w:rPr>
      </w:pPr>
      <w:r w:rsidRPr="009B6DE5">
        <w:rPr>
          <w:rFonts w:ascii="Times New Roman" w:hAnsi="Times New Roman" w:cs="Times New Roman"/>
          <w:sz w:val="24"/>
          <w:szCs w:val="24"/>
        </w:rPr>
        <w:t xml:space="preserve">Dataset menggunakan data publik yang diambil dari kaggle yaitu </w:t>
      </w:r>
      <w:hyperlink r:id="rId5" w:history="1">
        <w:r w:rsidRPr="009B6DE5">
          <w:rPr>
            <w:rStyle w:val="Hyperlink"/>
            <w:rFonts w:ascii="Times New Roman" w:hAnsi="Times New Roman" w:cs="Times New Roman"/>
            <w:sz w:val="24"/>
            <w:szCs w:val="24"/>
          </w:rPr>
          <w:t>https://www.kaggle.com/datasets/zkskhurram/infrastructure-of-gulf-region-with-iran-us-war</w:t>
        </w:r>
      </w:hyperlink>
      <w:r w:rsidRPr="009B6DE5">
        <w:rPr>
          <w:rFonts w:ascii="Times New Roman" w:hAnsi="Times New Roman" w:cs="Times New Roman"/>
          <w:sz w:val="24"/>
          <w:szCs w:val="24"/>
        </w:rPr>
        <w:t xml:space="preserve"> yang terdiri dari tiga dataset yaitu</w:t>
      </w:r>
    </w:p>
    <w:p w14:paraId="090BAECB" w14:textId="7DEC90ED" w:rsidR="000B3106" w:rsidRPr="009B6DE5" w:rsidRDefault="000B3106" w:rsidP="000B3106">
      <w:pPr>
        <w:pStyle w:val="ListParagraph"/>
        <w:numPr>
          <w:ilvl w:val="0"/>
          <w:numId w:val="2"/>
        </w:numPr>
        <w:spacing w:after="0"/>
        <w:rPr>
          <w:rFonts w:ascii="Times New Roman" w:hAnsi="Times New Roman" w:cs="Times New Roman"/>
          <w:sz w:val="24"/>
          <w:szCs w:val="24"/>
        </w:rPr>
      </w:pPr>
      <w:r w:rsidRPr="009B6DE5">
        <w:rPr>
          <w:rFonts w:ascii="Times New Roman" w:hAnsi="Times New Roman" w:cs="Times New Roman"/>
          <w:sz w:val="24"/>
          <w:szCs w:val="24"/>
        </w:rPr>
        <w:t>Conflict Incidents Timeline</w:t>
      </w:r>
    </w:p>
    <w:p w14:paraId="64353C01" w14:textId="57CA5EAA" w:rsidR="008C0A8C" w:rsidRPr="009B6DE5" w:rsidRDefault="008C0A8C" w:rsidP="008C0A8C">
      <w:pPr>
        <w:pStyle w:val="ListParagraph"/>
        <w:spacing w:after="0"/>
        <w:ind w:left="1080"/>
        <w:rPr>
          <w:rFonts w:ascii="Times New Roman" w:hAnsi="Times New Roman" w:cs="Times New Roman"/>
          <w:sz w:val="24"/>
          <w:szCs w:val="24"/>
        </w:rPr>
      </w:pPr>
      <w:r w:rsidRPr="009B6DE5">
        <w:rPr>
          <w:rFonts w:ascii="Times New Roman" w:hAnsi="Times New Roman" w:cs="Times New Roman"/>
          <w:sz w:val="24"/>
          <w:szCs w:val="24"/>
        </w:rPr>
        <w:t>Jumlah data: 71 record</w:t>
      </w:r>
    </w:p>
    <w:p w14:paraId="3D3A3780" w14:textId="460F1D2F" w:rsidR="000B3106" w:rsidRPr="009B6DE5" w:rsidRDefault="000B3106" w:rsidP="00FA1702">
      <w:pPr>
        <w:pStyle w:val="ListParagraph"/>
        <w:spacing w:after="0"/>
        <w:ind w:left="1080"/>
        <w:jc w:val="center"/>
        <w:rPr>
          <w:rFonts w:ascii="Times New Roman" w:hAnsi="Times New Roman" w:cs="Times New Roman"/>
          <w:sz w:val="24"/>
          <w:szCs w:val="24"/>
        </w:rPr>
      </w:pPr>
      <w:r w:rsidRPr="009B6DE5">
        <w:rPr>
          <w:rFonts w:ascii="Times New Roman" w:hAnsi="Times New Roman" w:cs="Times New Roman"/>
          <w:sz w:val="24"/>
          <w:szCs w:val="24"/>
        </w:rPr>
        <w:t>Tabel 1. a.</w:t>
      </w:r>
      <w:r w:rsidRPr="009B6DE5">
        <w:rPr>
          <w:rFonts w:ascii="Times New Roman" w:hAnsi="Times New Roman" w:cs="Times New Roman"/>
          <w:sz w:val="24"/>
          <w:szCs w:val="24"/>
        </w:rPr>
        <w:tab/>
        <w:t>Conflict Incidents Timeline</w:t>
      </w:r>
    </w:p>
    <w:tbl>
      <w:tblPr>
        <w:tblW w:w="5000" w:type="pct"/>
        <w:tblLook w:val="04A0" w:firstRow="1" w:lastRow="0" w:firstColumn="1" w:lastColumn="0" w:noHBand="0" w:noVBand="1"/>
      </w:tblPr>
      <w:tblGrid>
        <w:gridCol w:w="1456"/>
        <w:gridCol w:w="949"/>
        <w:gridCol w:w="1041"/>
        <w:gridCol w:w="1429"/>
        <w:gridCol w:w="1538"/>
        <w:gridCol w:w="1010"/>
        <w:gridCol w:w="1499"/>
        <w:gridCol w:w="1272"/>
      </w:tblGrid>
      <w:tr w:rsidR="000B3106" w:rsidRPr="009B6DE5" w14:paraId="088ACD01" w14:textId="77777777" w:rsidTr="000B3106">
        <w:trPr>
          <w:trHeight w:val="300"/>
        </w:trPr>
        <w:tc>
          <w:tcPr>
            <w:tcW w:w="645" w:type="pct"/>
            <w:tcBorders>
              <w:top w:val="single" w:sz="4" w:space="0" w:color="auto"/>
              <w:left w:val="single" w:sz="4" w:space="0" w:color="auto"/>
              <w:bottom w:val="single" w:sz="4" w:space="0" w:color="auto"/>
              <w:right w:val="single" w:sz="4" w:space="0" w:color="auto"/>
            </w:tcBorders>
            <w:noWrap/>
            <w:vAlign w:val="bottom"/>
            <w:hideMark/>
          </w:tcPr>
          <w:p w14:paraId="523BF90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Incident_ID</w:t>
            </w:r>
            <w:proofErr w:type="spellEnd"/>
          </w:p>
        </w:tc>
        <w:tc>
          <w:tcPr>
            <w:tcW w:w="403" w:type="pct"/>
            <w:tcBorders>
              <w:top w:val="single" w:sz="4" w:space="0" w:color="auto"/>
              <w:left w:val="nil"/>
              <w:bottom w:val="single" w:sz="4" w:space="0" w:color="auto"/>
              <w:right w:val="single" w:sz="4" w:space="0" w:color="auto"/>
            </w:tcBorders>
            <w:noWrap/>
            <w:vAlign w:val="bottom"/>
            <w:hideMark/>
          </w:tcPr>
          <w:p w14:paraId="61CE61E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Date</w:t>
            </w:r>
          </w:p>
        </w:tc>
        <w:tc>
          <w:tcPr>
            <w:tcW w:w="770" w:type="pct"/>
            <w:tcBorders>
              <w:top w:val="single" w:sz="4" w:space="0" w:color="auto"/>
              <w:left w:val="nil"/>
              <w:bottom w:val="single" w:sz="4" w:space="0" w:color="auto"/>
              <w:right w:val="single" w:sz="4" w:space="0" w:color="auto"/>
            </w:tcBorders>
            <w:noWrap/>
            <w:vAlign w:val="bottom"/>
            <w:hideMark/>
          </w:tcPr>
          <w:p w14:paraId="458FCB1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Country</w:t>
            </w:r>
          </w:p>
        </w:tc>
        <w:tc>
          <w:tcPr>
            <w:tcW w:w="670" w:type="pct"/>
            <w:tcBorders>
              <w:top w:val="single" w:sz="4" w:space="0" w:color="auto"/>
              <w:left w:val="nil"/>
              <w:bottom w:val="single" w:sz="4" w:space="0" w:color="auto"/>
              <w:right w:val="single" w:sz="4" w:space="0" w:color="auto"/>
            </w:tcBorders>
            <w:noWrap/>
            <w:vAlign w:val="bottom"/>
            <w:hideMark/>
          </w:tcPr>
          <w:p w14:paraId="387007B4"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Target_Facility_ID</w:t>
            </w:r>
            <w:proofErr w:type="spellEnd"/>
          </w:p>
        </w:tc>
        <w:tc>
          <w:tcPr>
            <w:tcW w:w="685" w:type="pct"/>
            <w:tcBorders>
              <w:top w:val="single" w:sz="4" w:space="0" w:color="auto"/>
              <w:left w:val="nil"/>
              <w:bottom w:val="single" w:sz="4" w:space="0" w:color="auto"/>
              <w:right w:val="single" w:sz="4" w:space="0" w:color="auto"/>
            </w:tcBorders>
            <w:noWrap/>
            <w:vAlign w:val="bottom"/>
            <w:hideMark/>
          </w:tcPr>
          <w:p w14:paraId="3CE45B0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Target_Category</w:t>
            </w:r>
            <w:proofErr w:type="spellEnd"/>
          </w:p>
        </w:tc>
        <w:tc>
          <w:tcPr>
            <w:tcW w:w="493" w:type="pct"/>
            <w:tcBorders>
              <w:top w:val="single" w:sz="4" w:space="0" w:color="auto"/>
              <w:left w:val="nil"/>
              <w:bottom w:val="single" w:sz="4" w:space="0" w:color="auto"/>
              <w:right w:val="single" w:sz="4" w:space="0" w:color="auto"/>
            </w:tcBorders>
            <w:noWrap/>
            <w:vAlign w:val="bottom"/>
            <w:hideMark/>
          </w:tcPr>
          <w:p w14:paraId="1F8434AB"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Severity</w:t>
            </w:r>
          </w:p>
        </w:tc>
        <w:tc>
          <w:tcPr>
            <w:tcW w:w="714" w:type="pct"/>
            <w:tcBorders>
              <w:top w:val="single" w:sz="4" w:space="0" w:color="auto"/>
              <w:left w:val="nil"/>
              <w:bottom w:val="single" w:sz="4" w:space="0" w:color="auto"/>
              <w:right w:val="single" w:sz="4" w:space="0" w:color="auto"/>
            </w:tcBorders>
            <w:noWrap/>
            <w:vAlign w:val="bottom"/>
            <w:hideMark/>
          </w:tcPr>
          <w:p w14:paraId="2DE54EE7"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Impact_Radius_KM</w:t>
            </w:r>
            <w:proofErr w:type="spellEnd"/>
          </w:p>
        </w:tc>
        <w:tc>
          <w:tcPr>
            <w:tcW w:w="620" w:type="pct"/>
            <w:tcBorders>
              <w:top w:val="single" w:sz="4" w:space="0" w:color="auto"/>
              <w:left w:val="nil"/>
              <w:bottom w:val="single" w:sz="4" w:space="0" w:color="auto"/>
              <w:right w:val="single" w:sz="4" w:space="0" w:color="auto"/>
            </w:tcBorders>
            <w:noWrap/>
            <w:vAlign w:val="bottom"/>
            <w:hideMark/>
          </w:tcPr>
          <w:p w14:paraId="5110B208"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Weaponry_Type</w:t>
            </w:r>
            <w:proofErr w:type="spellEnd"/>
          </w:p>
        </w:tc>
      </w:tr>
      <w:tr w:rsidR="000B3106" w:rsidRPr="009B6DE5" w14:paraId="0936740B" w14:textId="77777777" w:rsidTr="000B3106">
        <w:trPr>
          <w:trHeight w:val="300"/>
        </w:trPr>
        <w:tc>
          <w:tcPr>
            <w:tcW w:w="645" w:type="pct"/>
            <w:tcBorders>
              <w:top w:val="nil"/>
              <w:left w:val="single" w:sz="4" w:space="0" w:color="auto"/>
              <w:bottom w:val="single" w:sz="4" w:space="0" w:color="auto"/>
              <w:right w:val="single" w:sz="4" w:space="0" w:color="auto"/>
            </w:tcBorders>
            <w:noWrap/>
            <w:vAlign w:val="bottom"/>
            <w:hideMark/>
          </w:tcPr>
          <w:p w14:paraId="4FE748A6"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INC-20260228-001</w:t>
            </w:r>
          </w:p>
        </w:tc>
        <w:tc>
          <w:tcPr>
            <w:tcW w:w="403" w:type="pct"/>
            <w:tcBorders>
              <w:top w:val="nil"/>
              <w:left w:val="nil"/>
              <w:bottom w:val="single" w:sz="4" w:space="0" w:color="auto"/>
              <w:right w:val="single" w:sz="4" w:space="0" w:color="auto"/>
            </w:tcBorders>
            <w:noWrap/>
            <w:vAlign w:val="bottom"/>
            <w:hideMark/>
          </w:tcPr>
          <w:p w14:paraId="76DAE55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2026-02-28</w:t>
            </w:r>
          </w:p>
        </w:tc>
        <w:tc>
          <w:tcPr>
            <w:tcW w:w="770" w:type="pct"/>
            <w:tcBorders>
              <w:top w:val="nil"/>
              <w:left w:val="nil"/>
              <w:bottom w:val="single" w:sz="4" w:space="0" w:color="auto"/>
              <w:right w:val="single" w:sz="4" w:space="0" w:color="auto"/>
            </w:tcBorders>
            <w:noWrap/>
            <w:vAlign w:val="bottom"/>
            <w:hideMark/>
          </w:tcPr>
          <w:p w14:paraId="469E118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Iran</w:t>
            </w:r>
          </w:p>
        </w:tc>
        <w:tc>
          <w:tcPr>
            <w:tcW w:w="670" w:type="pct"/>
            <w:tcBorders>
              <w:top w:val="nil"/>
              <w:left w:val="nil"/>
              <w:bottom w:val="single" w:sz="4" w:space="0" w:color="auto"/>
              <w:right w:val="single" w:sz="4" w:space="0" w:color="auto"/>
            </w:tcBorders>
            <w:noWrap/>
            <w:vAlign w:val="bottom"/>
            <w:hideMark/>
          </w:tcPr>
          <w:p w14:paraId="3914364C"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FAC-0094</w:t>
            </w:r>
          </w:p>
        </w:tc>
        <w:tc>
          <w:tcPr>
            <w:tcW w:w="685" w:type="pct"/>
            <w:tcBorders>
              <w:top w:val="nil"/>
              <w:left w:val="nil"/>
              <w:bottom w:val="single" w:sz="4" w:space="0" w:color="auto"/>
              <w:right w:val="single" w:sz="4" w:space="0" w:color="auto"/>
            </w:tcBorders>
            <w:noWrap/>
            <w:vAlign w:val="bottom"/>
            <w:hideMark/>
          </w:tcPr>
          <w:p w14:paraId="5773E6E9"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Military Base</w:t>
            </w:r>
          </w:p>
        </w:tc>
        <w:tc>
          <w:tcPr>
            <w:tcW w:w="493" w:type="pct"/>
            <w:tcBorders>
              <w:top w:val="nil"/>
              <w:left w:val="nil"/>
              <w:bottom w:val="single" w:sz="4" w:space="0" w:color="auto"/>
              <w:right w:val="single" w:sz="4" w:space="0" w:color="auto"/>
            </w:tcBorders>
            <w:noWrap/>
            <w:vAlign w:val="bottom"/>
            <w:hideMark/>
          </w:tcPr>
          <w:p w14:paraId="146E68AA"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Catastrophic</w:t>
            </w:r>
          </w:p>
        </w:tc>
        <w:tc>
          <w:tcPr>
            <w:tcW w:w="714" w:type="pct"/>
            <w:tcBorders>
              <w:top w:val="nil"/>
              <w:left w:val="nil"/>
              <w:bottom w:val="single" w:sz="4" w:space="0" w:color="auto"/>
              <w:right w:val="single" w:sz="4" w:space="0" w:color="auto"/>
            </w:tcBorders>
            <w:noWrap/>
            <w:vAlign w:val="bottom"/>
            <w:hideMark/>
          </w:tcPr>
          <w:p w14:paraId="6AB20A70"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45</w:t>
            </w:r>
          </w:p>
        </w:tc>
        <w:tc>
          <w:tcPr>
            <w:tcW w:w="620" w:type="pct"/>
            <w:tcBorders>
              <w:top w:val="nil"/>
              <w:left w:val="nil"/>
              <w:bottom w:val="single" w:sz="4" w:space="0" w:color="auto"/>
              <w:right w:val="single" w:sz="4" w:space="0" w:color="auto"/>
            </w:tcBorders>
            <w:noWrap/>
            <w:vAlign w:val="bottom"/>
            <w:hideMark/>
          </w:tcPr>
          <w:p w14:paraId="4B474BD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Air Strike</w:t>
            </w:r>
          </w:p>
        </w:tc>
      </w:tr>
      <w:tr w:rsidR="000B3106" w:rsidRPr="009B6DE5" w14:paraId="1906EE04" w14:textId="77777777" w:rsidTr="000B3106">
        <w:trPr>
          <w:trHeight w:val="300"/>
        </w:trPr>
        <w:tc>
          <w:tcPr>
            <w:tcW w:w="645" w:type="pct"/>
            <w:tcBorders>
              <w:top w:val="nil"/>
              <w:left w:val="single" w:sz="4" w:space="0" w:color="auto"/>
              <w:bottom w:val="single" w:sz="4" w:space="0" w:color="auto"/>
              <w:right w:val="single" w:sz="4" w:space="0" w:color="auto"/>
            </w:tcBorders>
            <w:noWrap/>
            <w:vAlign w:val="bottom"/>
            <w:hideMark/>
          </w:tcPr>
          <w:p w14:paraId="090E8F29"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INC-20260228-002</w:t>
            </w:r>
          </w:p>
        </w:tc>
        <w:tc>
          <w:tcPr>
            <w:tcW w:w="403" w:type="pct"/>
            <w:tcBorders>
              <w:top w:val="nil"/>
              <w:left w:val="nil"/>
              <w:bottom w:val="single" w:sz="4" w:space="0" w:color="auto"/>
              <w:right w:val="single" w:sz="4" w:space="0" w:color="auto"/>
            </w:tcBorders>
            <w:noWrap/>
            <w:vAlign w:val="bottom"/>
            <w:hideMark/>
          </w:tcPr>
          <w:p w14:paraId="0E96BE1C"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2026-02-28</w:t>
            </w:r>
          </w:p>
        </w:tc>
        <w:tc>
          <w:tcPr>
            <w:tcW w:w="770" w:type="pct"/>
            <w:tcBorders>
              <w:top w:val="nil"/>
              <w:left w:val="nil"/>
              <w:bottom w:val="single" w:sz="4" w:space="0" w:color="auto"/>
              <w:right w:val="single" w:sz="4" w:space="0" w:color="auto"/>
            </w:tcBorders>
            <w:noWrap/>
            <w:vAlign w:val="bottom"/>
            <w:hideMark/>
          </w:tcPr>
          <w:p w14:paraId="48080413"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Iran</w:t>
            </w:r>
          </w:p>
        </w:tc>
        <w:tc>
          <w:tcPr>
            <w:tcW w:w="670" w:type="pct"/>
            <w:tcBorders>
              <w:top w:val="nil"/>
              <w:left w:val="nil"/>
              <w:bottom w:val="single" w:sz="4" w:space="0" w:color="auto"/>
              <w:right w:val="single" w:sz="4" w:space="0" w:color="auto"/>
            </w:tcBorders>
            <w:noWrap/>
            <w:vAlign w:val="bottom"/>
            <w:hideMark/>
          </w:tcPr>
          <w:p w14:paraId="769126D0"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FAC-0262</w:t>
            </w:r>
          </w:p>
        </w:tc>
        <w:tc>
          <w:tcPr>
            <w:tcW w:w="685" w:type="pct"/>
            <w:tcBorders>
              <w:top w:val="nil"/>
              <w:left w:val="nil"/>
              <w:bottom w:val="single" w:sz="4" w:space="0" w:color="auto"/>
              <w:right w:val="single" w:sz="4" w:space="0" w:color="auto"/>
            </w:tcBorders>
            <w:noWrap/>
            <w:vAlign w:val="bottom"/>
            <w:hideMark/>
          </w:tcPr>
          <w:p w14:paraId="398AF891"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Military Base</w:t>
            </w:r>
          </w:p>
        </w:tc>
        <w:tc>
          <w:tcPr>
            <w:tcW w:w="493" w:type="pct"/>
            <w:tcBorders>
              <w:top w:val="nil"/>
              <w:left w:val="nil"/>
              <w:bottom w:val="single" w:sz="4" w:space="0" w:color="auto"/>
              <w:right w:val="single" w:sz="4" w:space="0" w:color="auto"/>
            </w:tcBorders>
            <w:noWrap/>
            <w:vAlign w:val="bottom"/>
            <w:hideMark/>
          </w:tcPr>
          <w:p w14:paraId="236EA80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Catastrophic</w:t>
            </w:r>
          </w:p>
        </w:tc>
        <w:tc>
          <w:tcPr>
            <w:tcW w:w="714" w:type="pct"/>
            <w:tcBorders>
              <w:top w:val="nil"/>
              <w:left w:val="nil"/>
              <w:bottom w:val="single" w:sz="4" w:space="0" w:color="auto"/>
              <w:right w:val="single" w:sz="4" w:space="0" w:color="auto"/>
            </w:tcBorders>
            <w:noWrap/>
            <w:vAlign w:val="bottom"/>
            <w:hideMark/>
          </w:tcPr>
          <w:p w14:paraId="67309D62"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38,5</w:t>
            </w:r>
          </w:p>
        </w:tc>
        <w:tc>
          <w:tcPr>
            <w:tcW w:w="620" w:type="pct"/>
            <w:tcBorders>
              <w:top w:val="nil"/>
              <w:left w:val="nil"/>
              <w:bottom w:val="single" w:sz="4" w:space="0" w:color="auto"/>
              <w:right w:val="single" w:sz="4" w:space="0" w:color="auto"/>
            </w:tcBorders>
            <w:noWrap/>
            <w:vAlign w:val="bottom"/>
            <w:hideMark/>
          </w:tcPr>
          <w:p w14:paraId="4F12A313"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Ballistic Missile</w:t>
            </w:r>
          </w:p>
        </w:tc>
      </w:tr>
      <w:tr w:rsidR="000B3106" w:rsidRPr="009B6DE5" w14:paraId="24E4AD6C" w14:textId="77777777" w:rsidTr="000B3106">
        <w:trPr>
          <w:trHeight w:val="300"/>
        </w:trPr>
        <w:tc>
          <w:tcPr>
            <w:tcW w:w="645" w:type="pct"/>
            <w:tcBorders>
              <w:top w:val="nil"/>
              <w:left w:val="single" w:sz="4" w:space="0" w:color="auto"/>
              <w:bottom w:val="single" w:sz="4" w:space="0" w:color="auto"/>
              <w:right w:val="single" w:sz="4" w:space="0" w:color="auto"/>
            </w:tcBorders>
            <w:noWrap/>
            <w:vAlign w:val="bottom"/>
            <w:hideMark/>
          </w:tcPr>
          <w:p w14:paraId="39E5C853"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INC-20260228-003</w:t>
            </w:r>
          </w:p>
        </w:tc>
        <w:tc>
          <w:tcPr>
            <w:tcW w:w="403" w:type="pct"/>
            <w:tcBorders>
              <w:top w:val="nil"/>
              <w:left w:val="nil"/>
              <w:bottom w:val="single" w:sz="4" w:space="0" w:color="auto"/>
              <w:right w:val="single" w:sz="4" w:space="0" w:color="auto"/>
            </w:tcBorders>
            <w:noWrap/>
            <w:vAlign w:val="bottom"/>
            <w:hideMark/>
          </w:tcPr>
          <w:p w14:paraId="3F42ECD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2026-02-28</w:t>
            </w:r>
          </w:p>
        </w:tc>
        <w:tc>
          <w:tcPr>
            <w:tcW w:w="770" w:type="pct"/>
            <w:tcBorders>
              <w:top w:val="nil"/>
              <w:left w:val="nil"/>
              <w:bottom w:val="single" w:sz="4" w:space="0" w:color="auto"/>
              <w:right w:val="single" w:sz="4" w:space="0" w:color="auto"/>
            </w:tcBorders>
            <w:noWrap/>
            <w:vAlign w:val="bottom"/>
            <w:hideMark/>
          </w:tcPr>
          <w:p w14:paraId="058417DF"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Iran</w:t>
            </w:r>
          </w:p>
        </w:tc>
        <w:tc>
          <w:tcPr>
            <w:tcW w:w="670" w:type="pct"/>
            <w:tcBorders>
              <w:top w:val="nil"/>
              <w:left w:val="nil"/>
              <w:bottom w:val="single" w:sz="4" w:space="0" w:color="auto"/>
              <w:right w:val="single" w:sz="4" w:space="0" w:color="auto"/>
            </w:tcBorders>
            <w:noWrap/>
            <w:vAlign w:val="bottom"/>
            <w:hideMark/>
          </w:tcPr>
          <w:p w14:paraId="379488D9"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FAC-0136</w:t>
            </w:r>
          </w:p>
        </w:tc>
        <w:tc>
          <w:tcPr>
            <w:tcW w:w="685" w:type="pct"/>
            <w:tcBorders>
              <w:top w:val="nil"/>
              <w:left w:val="nil"/>
              <w:bottom w:val="single" w:sz="4" w:space="0" w:color="auto"/>
              <w:right w:val="single" w:sz="4" w:space="0" w:color="auto"/>
            </w:tcBorders>
            <w:noWrap/>
            <w:vAlign w:val="bottom"/>
            <w:hideMark/>
          </w:tcPr>
          <w:p w14:paraId="5852C79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Communication Hub</w:t>
            </w:r>
          </w:p>
        </w:tc>
        <w:tc>
          <w:tcPr>
            <w:tcW w:w="493" w:type="pct"/>
            <w:tcBorders>
              <w:top w:val="nil"/>
              <w:left w:val="nil"/>
              <w:bottom w:val="single" w:sz="4" w:space="0" w:color="auto"/>
              <w:right w:val="single" w:sz="4" w:space="0" w:color="auto"/>
            </w:tcBorders>
            <w:noWrap/>
            <w:vAlign w:val="bottom"/>
            <w:hideMark/>
          </w:tcPr>
          <w:p w14:paraId="7ABF049A"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High</w:t>
            </w:r>
          </w:p>
        </w:tc>
        <w:tc>
          <w:tcPr>
            <w:tcW w:w="714" w:type="pct"/>
            <w:tcBorders>
              <w:top w:val="nil"/>
              <w:left w:val="nil"/>
              <w:bottom w:val="single" w:sz="4" w:space="0" w:color="auto"/>
              <w:right w:val="single" w:sz="4" w:space="0" w:color="auto"/>
            </w:tcBorders>
            <w:noWrap/>
            <w:vAlign w:val="bottom"/>
            <w:hideMark/>
          </w:tcPr>
          <w:p w14:paraId="0D207C9D"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0</w:t>
            </w:r>
          </w:p>
        </w:tc>
        <w:tc>
          <w:tcPr>
            <w:tcW w:w="620" w:type="pct"/>
            <w:tcBorders>
              <w:top w:val="nil"/>
              <w:left w:val="nil"/>
              <w:bottom w:val="single" w:sz="4" w:space="0" w:color="auto"/>
              <w:right w:val="single" w:sz="4" w:space="0" w:color="auto"/>
            </w:tcBorders>
            <w:noWrap/>
            <w:vAlign w:val="bottom"/>
            <w:hideMark/>
          </w:tcPr>
          <w:p w14:paraId="32593F78"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Cyber Attack</w:t>
            </w:r>
          </w:p>
        </w:tc>
      </w:tr>
      <w:tr w:rsidR="000B3106" w:rsidRPr="009B6DE5" w14:paraId="5546614C" w14:textId="77777777" w:rsidTr="000B3106">
        <w:trPr>
          <w:trHeight w:val="300"/>
        </w:trPr>
        <w:tc>
          <w:tcPr>
            <w:tcW w:w="645" w:type="pct"/>
            <w:tcBorders>
              <w:top w:val="nil"/>
              <w:left w:val="single" w:sz="4" w:space="0" w:color="auto"/>
              <w:bottom w:val="single" w:sz="4" w:space="0" w:color="auto"/>
              <w:right w:val="single" w:sz="4" w:space="0" w:color="auto"/>
            </w:tcBorders>
            <w:noWrap/>
            <w:vAlign w:val="bottom"/>
            <w:hideMark/>
          </w:tcPr>
          <w:p w14:paraId="73DDBF01"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INC-20260301-004</w:t>
            </w:r>
          </w:p>
        </w:tc>
        <w:tc>
          <w:tcPr>
            <w:tcW w:w="403" w:type="pct"/>
            <w:tcBorders>
              <w:top w:val="nil"/>
              <w:left w:val="nil"/>
              <w:bottom w:val="single" w:sz="4" w:space="0" w:color="auto"/>
              <w:right w:val="single" w:sz="4" w:space="0" w:color="auto"/>
            </w:tcBorders>
            <w:noWrap/>
            <w:vAlign w:val="bottom"/>
            <w:hideMark/>
          </w:tcPr>
          <w:p w14:paraId="1CF5811A"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2026-03-01</w:t>
            </w:r>
          </w:p>
        </w:tc>
        <w:tc>
          <w:tcPr>
            <w:tcW w:w="770" w:type="pct"/>
            <w:tcBorders>
              <w:top w:val="nil"/>
              <w:left w:val="nil"/>
              <w:bottom w:val="single" w:sz="4" w:space="0" w:color="auto"/>
              <w:right w:val="single" w:sz="4" w:space="0" w:color="auto"/>
            </w:tcBorders>
            <w:noWrap/>
            <w:vAlign w:val="bottom"/>
            <w:hideMark/>
          </w:tcPr>
          <w:p w14:paraId="1166801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Iran</w:t>
            </w:r>
          </w:p>
        </w:tc>
        <w:tc>
          <w:tcPr>
            <w:tcW w:w="670" w:type="pct"/>
            <w:tcBorders>
              <w:top w:val="nil"/>
              <w:left w:val="nil"/>
              <w:bottom w:val="single" w:sz="4" w:space="0" w:color="auto"/>
              <w:right w:val="single" w:sz="4" w:space="0" w:color="auto"/>
            </w:tcBorders>
            <w:noWrap/>
            <w:vAlign w:val="bottom"/>
            <w:hideMark/>
          </w:tcPr>
          <w:p w14:paraId="244D9ED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FAC-0349</w:t>
            </w:r>
          </w:p>
        </w:tc>
        <w:tc>
          <w:tcPr>
            <w:tcW w:w="685" w:type="pct"/>
            <w:tcBorders>
              <w:top w:val="nil"/>
              <w:left w:val="nil"/>
              <w:bottom w:val="single" w:sz="4" w:space="0" w:color="auto"/>
              <w:right w:val="single" w:sz="4" w:space="0" w:color="auto"/>
            </w:tcBorders>
            <w:noWrap/>
            <w:vAlign w:val="bottom"/>
            <w:hideMark/>
          </w:tcPr>
          <w:p w14:paraId="50D2A04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Oil Refinery</w:t>
            </w:r>
          </w:p>
        </w:tc>
        <w:tc>
          <w:tcPr>
            <w:tcW w:w="493" w:type="pct"/>
            <w:tcBorders>
              <w:top w:val="nil"/>
              <w:left w:val="nil"/>
              <w:bottom w:val="single" w:sz="4" w:space="0" w:color="auto"/>
              <w:right w:val="single" w:sz="4" w:space="0" w:color="auto"/>
            </w:tcBorders>
            <w:noWrap/>
            <w:vAlign w:val="bottom"/>
            <w:hideMark/>
          </w:tcPr>
          <w:p w14:paraId="3B5C84C9"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High</w:t>
            </w:r>
          </w:p>
        </w:tc>
        <w:tc>
          <w:tcPr>
            <w:tcW w:w="714" w:type="pct"/>
            <w:tcBorders>
              <w:top w:val="nil"/>
              <w:left w:val="nil"/>
              <w:bottom w:val="single" w:sz="4" w:space="0" w:color="auto"/>
              <w:right w:val="single" w:sz="4" w:space="0" w:color="auto"/>
            </w:tcBorders>
            <w:noWrap/>
            <w:vAlign w:val="bottom"/>
            <w:hideMark/>
          </w:tcPr>
          <w:p w14:paraId="675EF28D"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12,3</w:t>
            </w:r>
          </w:p>
        </w:tc>
        <w:tc>
          <w:tcPr>
            <w:tcW w:w="620" w:type="pct"/>
            <w:tcBorders>
              <w:top w:val="nil"/>
              <w:left w:val="nil"/>
              <w:bottom w:val="single" w:sz="4" w:space="0" w:color="auto"/>
              <w:right w:val="single" w:sz="4" w:space="0" w:color="auto"/>
            </w:tcBorders>
            <w:noWrap/>
            <w:vAlign w:val="bottom"/>
            <w:hideMark/>
          </w:tcPr>
          <w:p w14:paraId="408BFBC4"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Air Strike</w:t>
            </w:r>
          </w:p>
        </w:tc>
      </w:tr>
      <w:tr w:rsidR="000B3106" w:rsidRPr="009B6DE5" w14:paraId="77B8C755" w14:textId="77777777" w:rsidTr="000B3106">
        <w:trPr>
          <w:trHeight w:val="300"/>
        </w:trPr>
        <w:tc>
          <w:tcPr>
            <w:tcW w:w="645" w:type="pct"/>
            <w:tcBorders>
              <w:top w:val="nil"/>
              <w:left w:val="single" w:sz="4" w:space="0" w:color="auto"/>
              <w:bottom w:val="single" w:sz="4" w:space="0" w:color="auto"/>
              <w:right w:val="single" w:sz="4" w:space="0" w:color="auto"/>
            </w:tcBorders>
            <w:noWrap/>
            <w:vAlign w:val="bottom"/>
            <w:hideMark/>
          </w:tcPr>
          <w:p w14:paraId="080F8B50"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INC-20260301-005</w:t>
            </w:r>
          </w:p>
        </w:tc>
        <w:tc>
          <w:tcPr>
            <w:tcW w:w="403" w:type="pct"/>
            <w:tcBorders>
              <w:top w:val="nil"/>
              <w:left w:val="nil"/>
              <w:bottom w:val="single" w:sz="4" w:space="0" w:color="auto"/>
              <w:right w:val="single" w:sz="4" w:space="0" w:color="auto"/>
            </w:tcBorders>
            <w:noWrap/>
            <w:vAlign w:val="bottom"/>
            <w:hideMark/>
          </w:tcPr>
          <w:p w14:paraId="5760225A"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2026-03-01</w:t>
            </w:r>
          </w:p>
        </w:tc>
        <w:tc>
          <w:tcPr>
            <w:tcW w:w="770" w:type="pct"/>
            <w:tcBorders>
              <w:top w:val="nil"/>
              <w:left w:val="nil"/>
              <w:bottom w:val="single" w:sz="4" w:space="0" w:color="auto"/>
              <w:right w:val="single" w:sz="4" w:space="0" w:color="auto"/>
            </w:tcBorders>
            <w:noWrap/>
            <w:vAlign w:val="bottom"/>
            <w:hideMark/>
          </w:tcPr>
          <w:p w14:paraId="1E12A99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Saudi Arabia</w:t>
            </w:r>
          </w:p>
        </w:tc>
        <w:tc>
          <w:tcPr>
            <w:tcW w:w="670" w:type="pct"/>
            <w:tcBorders>
              <w:top w:val="nil"/>
              <w:left w:val="nil"/>
              <w:bottom w:val="single" w:sz="4" w:space="0" w:color="auto"/>
              <w:right w:val="single" w:sz="4" w:space="0" w:color="auto"/>
            </w:tcBorders>
            <w:noWrap/>
            <w:vAlign w:val="bottom"/>
            <w:hideMark/>
          </w:tcPr>
          <w:p w14:paraId="4CFFF578"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FAC-0210</w:t>
            </w:r>
          </w:p>
        </w:tc>
        <w:tc>
          <w:tcPr>
            <w:tcW w:w="685" w:type="pct"/>
            <w:tcBorders>
              <w:top w:val="nil"/>
              <w:left w:val="nil"/>
              <w:bottom w:val="single" w:sz="4" w:space="0" w:color="auto"/>
              <w:right w:val="single" w:sz="4" w:space="0" w:color="auto"/>
            </w:tcBorders>
            <w:noWrap/>
            <w:vAlign w:val="bottom"/>
            <w:hideMark/>
          </w:tcPr>
          <w:p w14:paraId="1278D59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Oil Refinery</w:t>
            </w:r>
          </w:p>
        </w:tc>
        <w:tc>
          <w:tcPr>
            <w:tcW w:w="493" w:type="pct"/>
            <w:tcBorders>
              <w:top w:val="nil"/>
              <w:left w:val="nil"/>
              <w:bottom w:val="single" w:sz="4" w:space="0" w:color="auto"/>
              <w:right w:val="single" w:sz="4" w:space="0" w:color="auto"/>
            </w:tcBorders>
            <w:noWrap/>
            <w:vAlign w:val="bottom"/>
            <w:hideMark/>
          </w:tcPr>
          <w:p w14:paraId="40A7936B"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Medium</w:t>
            </w:r>
          </w:p>
        </w:tc>
        <w:tc>
          <w:tcPr>
            <w:tcW w:w="714" w:type="pct"/>
            <w:tcBorders>
              <w:top w:val="nil"/>
              <w:left w:val="nil"/>
              <w:bottom w:val="single" w:sz="4" w:space="0" w:color="auto"/>
              <w:right w:val="single" w:sz="4" w:space="0" w:color="auto"/>
            </w:tcBorders>
            <w:noWrap/>
            <w:vAlign w:val="bottom"/>
            <w:hideMark/>
          </w:tcPr>
          <w:p w14:paraId="77CF503A"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4,2</w:t>
            </w:r>
          </w:p>
        </w:tc>
        <w:tc>
          <w:tcPr>
            <w:tcW w:w="620" w:type="pct"/>
            <w:tcBorders>
              <w:top w:val="nil"/>
              <w:left w:val="nil"/>
              <w:bottom w:val="single" w:sz="4" w:space="0" w:color="auto"/>
              <w:right w:val="single" w:sz="4" w:space="0" w:color="auto"/>
            </w:tcBorders>
            <w:noWrap/>
            <w:vAlign w:val="bottom"/>
            <w:hideMark/>
          </w:tcPr>
          <w:p w14:paraId="6745B189"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Drone Swarm</w:t>
            </w:r>
          </w:p>
        </w:tc>
      </w:tr>
    </w:tbl>
    <w:p w14:paraId="0508DDA8" w14:textId="77777777" w:rsidR="000B3106" w:rsidRDefault="000B3106" w:rsidP="000B3106">
      <w:pPr>
        <w:pStyle w:val="ListParagraph"/>
        <w:spacing w:after="0"/>
        <w:ind w:left="1080"/>
        <w:rPr>
          <w:rFonts w:ascii="Times New Roman" w:hAnsi="Times New Roman" w:cs="Times New Roman"/>
          <w:sz w:val="24"/>
          <w:szCs w:val="24"/>
        </w:rPr>
      </w:pPr>
    </w:p>
    <w:p w14:paraId="2481A9E8" w14:textId="77777777" w:rsidR="00FA1702" w:rsidRDefault="00FA1702" w:rsidP="000B3106">
      <w:pPr>
        <w:pStyle w:val="ListParagraph"/>
        <w:spacing w:after="0"/>
        <w:ind w:left="1080"/>
        <w:rPr>
          <w:rFonts w:ascii="Times New Roman" w:hAnsi="Times New Roman" w:cs="Times New Roman"/>
          <w:sz w:val="24"/>
          <w:szCs w:val="24"/>
        </w:rPr>
      </w:pPr>
    </w:p>
    <w:p w14:paraId="02CFC2B4" w14:textId="77777777" w:rsidR="00FA1702" w:rsidRDefault="00FA1702" w:rsidP="000B3106">
      <w:pPr>
        <w:pStyle w:val="ListParagraph"/>
        <w:spacing w:after="0"/>
        <w:ind w:left="1080"/>
        <w:rPr>
          <w:rFonts w:ascii="Times New Roman" w:hAnsi="Times New Roman" w:cs="Times New Roman"/>
          <w:sz w:val="24"/>
          <w:szCs w:val="24"/>
        </w:rPr>
      </w:pPr>
    </w:p>
    <w:p w14:paraId="306AB07B" w14:textId="77777777" w:rsidR="00FA1702" w:rsidRPr="009B6DE5" w:rsidRDefault="00FA1702" w:rsidP="000B3106">
      <w:pPr>
        <w:pStyle w:val="ListParagraph"/>
        <w:spacing w:after="0"/>
        <w:ind w:left="1080"/>
        <w:rPr>
          <w:rFonts w:ascii="Times New Roman" w:hAnsi="Times New Roman" w:cs="Times New Roman"/>
          <w:sz w:val="24"/>
          <w:szCs w:val="24"/>
        </w:rPr>
      </w:pPr>
    </w:p>
    <w:p w14:paraId="2844BDBB" w14:textId="35011F08" w:rsidR="000B3106" w:rsidRPr="009B6DE5" w:rsidRDefault="000B3106" w:rsidP="000B3106">
      <w:pPr>
        <w:pStyle w:val="ListParagraph"/>
        <w:numPr>
          <w:ilvl w:val="0"/>
          <w:numId w:val="2"/>
        </w:numPr>
        <w:spacing w:after="0"/>
        <w:rPr>
          <w:rFonts w:ascii="Times New Roman" w:hAnsi="Times New Roman" w:cs="Times New Roman"/>
          <w:sz w:val="24"/>
          <w:szCs w:val="24"/>
        </w:rPr>
      </w:pPr>
      <w:r w:rsidRPr="009B6DE5">
        <w:rPr>
          <w:rFonts w:ascii="Times New Roman" w:hAnsi="Times New Roman" w:cs="Times New Roman"/>
          <w:sz w:val="24"/>
          <w:szCs w:val="24"/>
        </w:rPr>
        <w:t>Gulf Infrastructure Facilities</w:t>
      </w:r>
    </w:p>
    <w:p w14:paraId="1EEDFCCB" w14:textId="49C8E812" w:rsidR="008C0A8C" w:rsidRPr="009B6DE5" w:rsidRDefault="008C0A8C" w:rsidP="008C0A8C">
      <w:pPr>
        <w:pStyle w:val="ListParagraph"/>
        <w:spacing w:after="0"/>
        <w:ind w:left="1080"/>
        <w:rPr>
          <w:rFonts w:ascii="Times New Roman" w:hAnsi="Times New Roman" w:cs="Times New Roman"/>
          <w:sz w:val="24"/>
          <w:szCs w:val="24"/>
        </w:rPr>
      </w:pPr>
      <w:r w:rsidRPr="009B6DE5">
        <w:rPr>
          <w:rFonts w:ascii="Times New Roman" w:hAnsi="Times New Roman" w:cs="Times New Roman"/>
          <w:sz w:val="24"/>
          <w:szCs w:val="24"/>
        </w:rPr>
        <w:t>Jumlah data: 350 record</w:t>
      </w:r>
    </w:p>
    <w:p w14:paraId="61531795" w14:textId="2C3E89B5" w:rsidR="000B3106" w:rsidRPr="009B6DE5" w:rsidRDefault="000B3106" w:rsidP="00FA1702">
      <w:pPr>
        <w:pStyle w:val="ListParagraph"/>
        <w:spacing w:after="0"/>
        <w:ind w:left="1080"/>
        <w:jc w:val="center"/>
        <w:rPr>
          <w:rFonts w:ascii="Times New Roman" w:hAnsi="Times New Roman" w:cs="Times New Roman"/>
          <w:sz w:val="24"/>
          <w:szCs w:val="24"/>
        </w:rPr>
      </w:pPr>
      <w:r w:rsidRPr="009B6DE5">
        <w:rPr>
          <w:rFonts w:ascii="Times New Roman" w:hAnsi="Times New Roman" w:cs="Times New Roman"/>
          <w:sz w:val="24"/>
          <w:szCs w:val="24"/>
        </w:rPr>
        <w:t>Tabel 2. Gulf Infrastructure Facilities</w:t>
      </w:r>
    </w:p>
    <w:tbl>
      <w:tblPr>
        <w:tblW w:w="5000" w:type="pct"/>
        <w:tblLook w:val="04A0" w:firstRow="1" w:lastRow="0" w:firstColumn="1" w:lastColumn="0" w:noHBand="0" w:noVBand="1"/>
      </w:tblPr>
      <w:tblGrid>
        <w:gridCol w:w="760"/>
        <w:gridCol w:w="2431"/>
        <w:gridCol w:w="1252"/>
        <w:gridCol w:w="1193"/>
        <w:gridCol w:w="1009"/>
        <w:gridCol w:w="610"/>
        <w:gridCol w:w="701"/>
        <w:gridCol w:w="1052"/>
        <w:gridCol w:w="1186"/>
      </w:tblGrid>
      <w:tr w:rsidR="000B3106" w:rsidRPr="009B6DE5" w14:paraId="5D4EF32E" w14:textId="77777777" w:rsidTr="000B3106">
        <w:trPr>
          <w:trHeight w:val="300"/>
        </w:trPr>
        <w:tc>
          <w:tcPr>
            <w:tcW w:w="360" w:type="pct"/>
            <w:tcBorders>
              <w:top w:val="single" w:sz="4" w:space="0" w:color="auto"/>
              <w:left w:val="single" w:sz="4" w:space="0" w:color="auto"/>
              <w:bottom w:val="single" w:sz="4" w:space="0" w:color="auto"/>
              <w:right w:val="single" w:sz="4" w:space="0" w:color="auto"/>
            </w:tcBorders>
            <w:noWrap/>
            <w:vAlign w:val="bottom"/>
            <w:hideMark/>
          </w:tcPr>
          <w:p w14:paraId="7985880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Facility_ID</w:t>
            </w:r>
            <w:proofErr w:type="spellEnd"/>
          </w:p>
        </w:tc>
        <w:tc>
          <w:tcPr>
            <w:tcW w:w="1167" w:type="pct"/>
            <w:tcBorders>
              <w:top w:val="single" w:sz="4" w:space="0" w:color="auto"/>
              <w:left w:val="nil"/>
              <w:bottom w:val="single" w:sz="4" w:space="0" w:color="auto"/>
              <w:right w:val="single" w:sz="4" w:space="0" w:color="auto"/>
            </w:tcBorders>
            <w:noWrap/>
            <w:vAlign w:val="bottom"/>
            <w:hideMark/>
          </w:tcPr>
          <w:p w14:paraId="12BFB24F"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Facility_Name</w:t>
            </w:r>
            <w:proofErr w:type="spellEnd"/>
          </w:p>
        </w:tc>
        <w:tc>
          <w:tcPr>
            <w:tcW w:w="617" w:type="pct"/>
            <w:tcBorders>
              <w:top w:val="single" w:sz="4" w:space="0" w:color="auto"/>
              <w:left w:val="nil"/>
              <w:bottom w:val="single" w:sz="4" w:space="0" w:color="auto"/>
              <w:right w:val="single" w:sz="4" w:space="0" w:color="auto"/>
            </w:tcBorders>
            <w:noWrap/>
            <w:vAlign w:val="bottom"/>
            <w:hideMark/>
          </w:tcPr>
          <w:p w14:paraId="5F2844A8"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Country</w:t>
            </w:r>
          </w:p>
        </w:tc>
        <w:tc>
          <w:tcPr>
            <w:tcW w:w="585" w:type="pct"/>
            <w:tcBorders>
              <w:top w:val="single" w:sz="4" w:space="0" w:color="auto"/>
              <w:left w:val="nil"/>
              <w:bottom w:val="single" w:sz="4" w:space="0" w:color="auto"/>
              <w:right w:val="single" w:sz="4" w:space="0" w:color="auto"/>
            </w:tcBorders>
            <w:noWrap/>
            <w:vAlign w:val="bottom"/>
            <w:hideMark/>
          </w:tcPr>
          <w:p w14:paraId="26DED79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Category</w:t>
            </w:r>
          </w:p>
        </w:tc>
        <w:tc>
          <w:tcPr>
            <w:tcW w:w="494" w:type="pct"/>
            <w:tcBorders>
              <w:top w:val="single" w:sz="4" w:space="0" w:color="auto"/>
              <w:left w:val="nil"/>
              <w:bottom w:val="single" w:sz="4" w:space="0" w:color="auto"/>
              <w:right w:val="single" w:sz="4" w:space="0" w:color="auto"/>
            </w:tcBorders>
            <w:noWrap/>
            <w:vAlign w:val="bottom"/>
            <w:hideMark/>
          </w:tcPr>
          <w:p w14:paraId="4E00BD27"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Capacity_Rating</w:t>
            </w:r>
            <w:proofErr w:type="spellEnd"/>
          </w:p>
        </w:tc>
        <w:tc>
          <w:tcPr>
            <w:tcW w:w="311" w:type="pct"/>
            <w:tcBorders>
              <w:top w:val="single" w:sz="4" w:space="0" w:color="auto"/>
              <w:left w:val="nil"/>
              <w:bottom w:val="single" w:sz="4" w:space="0" w:color="auto"/>
              <w:right w:val="single" w:sz="4" w:space="0" w:color="auto"/>
            </w:tcBorders>
            <w:noWrap/>
            <w:vAlign w:val="bottom"/>
            <w:hideMark/>
          </w:tcPr>
          <w:p w14:paraId="0D655517"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Latitude</w:t>
            </w:r>
          </w:p>
        </w:tc>
        <w:tc>
          <w:tcPr>
            <w:tcW w:w="352" w:type="pct"/>
            <w:tcBorders>
              <w:top w:val="single" w:sz="4" w:space="0" w:color="auto"/>
              <w:left w:val="nil"/>
              <w:bottom w:val="single" w:sz="4" w:space="0" w:color="auto"/>
              <w:right w:val="single" w:sz="4" w:space="0" w:color="auto"/>
            </w:tcBorders>
            <w:noWrap/>
            <w:vAlign w:val="bottom"/>
            <w:hideMark/>
          </w:tcPr>
          <w:p w14:paraId="037E179F"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Longitude</w:t>
            </w:r>
          </w:p>
        </w:tc>
        <w:tc>
          <w:tcPr>
            <w:tcW w:w="517" w:type="pct"/>
            <w:tcBorders>
              <w:top w:val="single" w:sz="4" w:space="0" w:color="auto"/>
              <w:left w:val="nil"/>
              <w:bottom w:val="single" w:sz="4" w:space="0" w:color="auto"/>
              <w:right w:val="single" w:sz="4" w:space="0" w:color="auto"/>
            </w:tcBorders>
            <w:noWrap/>
            <w:vAlign w:val="bottom"/>
            <w:hideMark/>
          </w:tcPr>
          <w:p w14:paraId="175CCE16"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Pre_War_Status</w:t>
            </w:r>
            <w:proofErr w:type="spellEnd"/>
          </w:p>
        </w:tc>
        <w:tc>
          <w:tcPr>
            <w:tcW w:w="597" w:type="pct"/>
            <w:tcBorders>
              <w:top w:val="single" w:sz="4" w:space="0" w:color="auto"/>
              <w:left w:val="nil"/>
              <w:bottom w:val="single" w:sz="4" w:space="0" w:color="auto"/>
              <w:right w:val="single" w:sz="4" w:space="0" w:color="auto"/>
            </w:tcBorders>
            <w:noWrap/>
            <w:vAlign w:val="bottom"/>
            <w:hideMark/>
          </w:tcPr>
          <w:p w14:paraId="5E5AD29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Current_War_Status</w:t>
            </w:r>
            <w:proofErr w:type="spellEnd"/>
          </w:p>
        </w:tc>
      </w:tr>
      <w:tr w:rsidR="000B3106" w:rsidRPr="009B6DE5" w14:paraId="1C878DF0" w14:textId="77777777" w:rsidTr="000B3106">
        <w:trPr>
          <w:trHeight w:val="300"/>
        </w:trPr>
        <w:tc>
          <w:tcPr>
            <w:tcW w:w="360" w:type="pct"/>
            <w:tcBorders>
              <w:top w:val="nil"/>
              <w:left w:val="single" w:sz="4" w:space="0" w:color="auto"/>
              <w:bottom w:val="single" w:sz="4" w:space="0" w:color="auto"/>
              <w:right w:val="single" w:sz="4" w:space="0" w:color="auto"/>
            </w:tcBorders>
            <w:noWrap/>
            <w:vAlign w:val="bottom"/>
            <w:hideMark/>
          </w:tcPr>
          <w:p w14:paraId="38D40840"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FAC-0001</w:t>
            </w:r>
          </w:p>
        </w:tc>
        <w:tc>
          <w:tcPr>
            <w:tcW w:w="1167" w:type="pct"/>
            <w:tcBorders>
              <w:top w:val="nil"/>
              <w:left w:val="nil"/>
              <w:bottom w:val="single" w:sz="4" w:space="0" w:color="auto"/>
              <w:right w:val="single" w:sz="4" w:space="0" w:color="auto"/>
            </w:tcBorders>
            <w:noWrap/>
            <w:vAlign w:val="bottom"/>
            <w:hideMark/>
          </w:tcPr>
          <w:p w14:paraId="394D3F3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Rodriguez, Figueroa and Sanchez Oil Refinery</w:t>
            </w:r>
          </w:p>
        </w:tc>
        <w:tc>
          <w:tcPr>
            <w:tcW w:w="617" w:type="pct"/>
            <w:tcBorders>
              <w:top w:val="nil"/>
              <w:left w:val="nil"/>
              <w:bottom w:val="single" w:sz="4" w:space="0" w:color="auto"/>
              <w:right w:val="single" w:sz="4" w:space="0" w:color="auto"/>
            </w:tcBorders>
            <w:noWrap/>
            <w:vAlign w:val="bottom"/>
            <w:hideMark/>
          </w:tcPr>
          <w:p w14:paraId="637FE5A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United Arab Emirates</w:t>
            </w:r>
          </w:p>
        </w:tc>
        <w:tc>
          <w:tcPr>
            <w:tcW w:w="585" w:type="pct"/>
            <w:tcBorders>
              <w:top w:val="nil"/>
              <w:left w:val="nil"/>
              <w:bottom w:val="single" w:sz="4" w:space="0" w:color="auto"/>
              <w:right w:val="single" w:sz="4" w:space="0" w:color="auto"/>
            </w:tcBorders>
            <w:noWrap/>
            <w:vAlign w:val="bottom"/>
            <w:hideMark/>
          </w:tcPr>
          <w:p w14:paraId="3C99C6A7"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Oil Refinery</w:t>
            </w:r>
          </w:p>
        </w:tc>
        <w:tc>
          <w:tcPr>
            <w:tcW w:w="494" w:type="pct"/>
            <w:tcBorders>
              <w:top w:val="nil"/>
              <w:left w:val="nil"/>
              <w:bottom w:val="single" w:sz="4" w:space="0" w:color="auto"/>
              <w:right w:val="single" w:sz="4" w:space="0" w:color="auto"/>
            </w:tcBorders>
            <w:noWrap/>
            <w:vAlign w:val="bottom"/>
            <w:hideMark/>
          </w:tcPr>
          <w:p w14:paraId="7266DB18"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High</w:t>
            </w:r>
          </w:p>
        </w:tc>
        <w:tc>
          <w:tcPr>
            <w:tcW w:w="311" w:type="pct"/>
            <w:tcBorders>
              <w:top w:val="nil"/>
              <w:left w:val="nil"/>
              <w:bottom w:val="single" w:sz="4" w:space="0" w:color="auto"/>
              <w:right w:val="single" w:sz="4" w:space="0" w:color="auto"/>
            </w:tcBorders>
            <w:noWrap/>
            <w:vAlign w:val="bottom"/>
            <w:hideMark/>
          </w:tcPr>
          <w:p w14:paraId="6EF00D2B"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23,4626</w:t>
            </w:r>
          </w:p>
        </w:tc>
        <w:tc>
          <w:tcPr>
            <w:tcW w:w="352" w:type="pct"/>
            <w:tcBorders>
              <w:top w:val="nil"/>
              <w:left w:val="nil"/>
              <w:bottom w:val="single" w:sz="4" w:space="0" w:color="auto"/>
              <w:right w:val="single" w:sz="4" w:space="0" w:color="auto"/>
            </w:tcBorders>
            <w:noWrap/>
            <w:vAlign w:val="bottom"/>
            <w:hideMark/>
          </w:tcPr>
          <w:p w14:paraId="0A3628BB"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52,6161</w:t>
            </w:r>
          </w:p>
        </w:tc>
        <w:tc>
          <w:tcPr>
            <w:tcW w:w="517" w:type="pct"/>
            <w:tcBorders>
              <w:top w:val="nil"/>
              <w:left w:val="nil"/>
              <w:bottom w:val="single" w:sz="4" w:space="0" w:color="auto"/>
              <w:right w:val="single" w:sz="4" w:space="0" w:color="auto"/>
            </w:tcBorders>
            <w:noWrap/>
            <w:vAlign w:val="bottom"/>
            <w:hideMark/>
          </w:tcPr>
          <w:p w14:paraId="5AC5360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Fully Operational</w:t>
            </w:r>
          </w:p>
        </w:tc>
        <w:tc>
          <w:tcPr>
            <w:tcW w:w="597" w:type="pct"/>
            <w:tcBorders>
              <w:top w:val="nil"/>
              <w:left w:val="nil"/>
              <w:bottom w:val="single" w:sz="4" w:space="0" w:color="auto"/>
              <w:right w:val="single" w:sz="4" w:space="0" w:color="auto"/>
            </w:tcBorders>
            <w:noWrap/>
            <w:vAlign w:val="bottom"/>
            <w:hideMark/>
          </w:tcPr>
          <w:p w14:paraId="5AB63E79"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Destroyed</w:t>
            </w:r>
          </w:p>
        </w:tc>
      </w:tr>
      <w:tr w:rsidR="000B3106" w:rsidRPr="009B6DE5" w14:paraId="4097526F" w14:textId="77777777" w:rsidTr="000B3106">
        <w:trPr>
          <w:trHeight w:val="300"/>
        </w:trPr>
        <w:tc>
          <w:tcPr>
            <w:tcW w:w="360" w:type="pct"/>
            <w:tcBorders>
              <w:top w:val="nil"/>
              <w:left w:val="single" w:sz="4" w:space="0" w:color="auto"/>
              <w:bottom w:val="single" w:sz="4" w:space="0" w:color="auto"/>
              <w:right w:val="single" w:sz="4" w:space="0" w:color="auto"/>
            </w:tcBorders>
            <w:noWrap/>
            <w:vAlign w:val="bottom"/>
            <w:hideMark/>
          </w:tcPr>
          <w:p w14:paraId="175CEBD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FAC-0002</w:t>
            </w:r>
          </w:p>
        </w:tc>
        <w:tc>
          <w:tcPr>
            <w:tcW w:w="1167" w:type="pct"/>
            <w:tcBorders>
              <w:top w:val="nil"/>
              <w:left w:val="nil"/>
              <w:bottom w:val="single" w:sz="4" w:space="0" w:color="auto"/>
              <w:right w:val="single" w:sz="4" w:space="0" w:color="auto"/>
            </w:tcBorders>
            <w:noWrap/>
            <w:vAlign w:val="bottom"/>
            <w:hideMark/>
          </w:tcPr>
          <w:p w14:paraId="62D0145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Doyle Ltd Port Cargo Terminal</w:t>
            </w:r>
          </w:p>
        </w:tc>
        <w:tc>
          <w:tcPr>
            <w:tcW w:w="617" w:type="pct"/>
            <w:tcBorders>
              <w:top w:val="nil"/>
              <w:left w:val="nil"/>
              <w:bottom w:val="single" w:sz="4" w:space="0" w:color="auto"/>
              <w:right w:val="single" w:sz="4" w:space="0" w:color="auto"/>
            </w:tcBorders>
            <w:noWrap/>
            <w:vAlign w:val="bottom"/>
            <w:hideMark/>
          </w:tcPr>
          <w:p w14:paraId="63A8E56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Iran</w:t>
            </w:r>
          </w:p>
        </w:tc>
        <w:tc>
          <w:tcPr>
            <w:tcW w:w="585" w:type="pct"/>
            <w:tcBorders>
              <w:top w:val="nil"/>
              <w:left w:val="nil"/>
              <w:bottom w:val="single" w:sz="4" w:space="0" w:color="auto"/>
              <w:right w:val="single" w:sz="4" w:space="0" w:color="auto"/>
            </w:tcBorders>
            <w:noWrap/>
            <w:vAlign w:val="bottom"/>
            <w:hideMark/>
          </w:tcPr>
          <w:p w14:paraId="6176A40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Port Cargo Terminal</w:t>
            </w:r>
          </w:p>
        </w:tc>
        <w:tc>
          <w:tcPr>
            <w:tcW w:w="494" w:type="pct"/>
            <w:tcBorders>
              <w:top w:val="nil"/>
              <w:left w:val="nil"/>
              <w:bottom w:val="single" w:sz="4" w:space="0" w:color="auto"/>
              <w:right w:val="single" w:sz="4" w:space="0" w:color="auto"/>
            </w:tcBorders>
            <w:noWrap/>
            <w:vAlign w:val="bottom"/>
            <w:hideMark/>
          </w:tcPr>
          <w:p w14:paraId="1F7F45B6"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Low</w:t>
            </w:r>
          </w:p>
        </w:tc>
        <w:tc>
          <w:tcPr>
            <w:tcW w:w="311" w:type="pct"/>
            <w:tcBorders>
              <w:top w:val="nil"/>
              <w:left w:val="nil"/>
              <w:bottom w:val="single" w:sz="4" w:space="0" w:color="auto"/>
              <w:right w:val="single" w:sz="4" w:space="0" w:color="auto"/>
            </w:tcBorders>
            <w:noWrap/>
            <w:vAlign w:val="bottom"/>
            <w:hideMark/>
          </w:tcPr>
          <w:p w14:paraId="70A20E30"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25,4172</w:t>
            </w:r>
          </w:p>
        </w:tc>
        <w:tc>
          <w:tcPr>
            <w:tcW w:w="352" w:type="pct"/>
            <w:tcBorders>
              <w:top w:val="nil"/>
              <w:left w:val="nil"/>
              <w:bottom w:val="single" w:sz="4" w:space="0" w:color="auto"/>
              <w:right w:val="single" w:sz="4" w:space="0" w:color="auto"/>
            </w:tcBorders>
            <w:noWrap/>
            <w:vAlign w:val="bottom"/>
            <w:hideMark/>
          </w:tcPr>
          <w:p w14:paraId="140734B0"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48,1541</w:t>
            </w:r>
          </w:p>
        </w:tc>
        <w:tc>
          <w:tcPr>
            <w:tcW w:w="517" w:type="pct"/>
            <w:tcBorders>
              <w:top w:val="nil"/>
              <w:left w:val="nil"/>
              <w:bottom w:val="single" w:sz="4" w:space="0" w:color="auto"/>
              <w:right w:val="single" w:sz="4" w:space="0" w:color="auto"/>
            </w:tcBorders>
            <w:noWrap/>
            <w:vAlign w:val="bottom"/>
            <w:hideMark/>
          </w:tcPr>
          <w:p w14:paraId="737CF11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Fully Operational</w:t>
            </w:r>
          </w:p>
        </w:tc>
        <w:tc>
          <w:tcPr>
            <w:tcW w:w="597" w:type="pct"/>
            <w:tcBorders>
              <w:top w:val="nil"/>
              <w:left w:val="nil"/>
              <w:bottom w:val="single" w:sz="4" w:space="0" w:color="auto"/>
              <w:right w:val="single" w:sz="4" w:space="0" w:color="auto"/>
            </w:tcBorders>
            <w:noWrap/>
            <w:vAlign w:val="bottom"/>
            <w:hideMark/>
          </w:tcPr>
          <w:p w14:paraId="1B3AFA0C"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Damaged</w:t>
            </w:r>
          </w:p>
        </w:tc>
      </w:tr>
      <w:tr w:rsidR="000B3106" w:rsidRPr="009B6DE5" w14:paraId="067DC219" w14:textId="77777777" w:rsidTr="000B3106">
        <w:trPr>
          <w:trHeight w:val="300"/>
        </w:trPr>
        <w:tc>
          <w:tcPr>
            <w:tcW w:w="360" w:type="pct"/>
            <w:tcBorders>
              <w:top w:val="nil"/>
              <w:left w:val="single" w:sz="4" w:space="0" w:color="auto"/>
              <w:bottom w:val="single" w:sz="4" w:space="0" w:color="auto"/>
              <w:right w:val="single" w:sz="4" w:space="0" w:color="auto"/>
            </w:tcBorders>
            <w:noWrap/>
            <w:vAlign w:val="bottom"/>
            <w:hideMark/>
          </w:tcPr>
          <w:p w14:paraId="08424F6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FAC-0003</w:t>
            </w:r>
          </w:p>
        </w:tc>
        <w:tc>
          <w:tcPr>
            <w:tcW w:w="1167" w:type="pct"/>
            <w:tcBorders>
              <w:top w:val="nil"/>
              <w:left w:val="nil"/>
              <w:bottom w:val="single" w:sz="4" w:space="0" w:color="auto"/>
              <w:right w:val="single" w:sz="4" w:space="0" w:color="auto"/>
            </w:tcBorders>
            <w:noWrap/>
            <w:vAlign w:val="bottom"/>
            <w:hideMark/>
          </w:tcPr>
          <w:p w14:paraId="72EC1B0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9B6DE5">
              <w:rPr>
                <w:rFonts w:ascii="Times New Roman" w:eastAsia="Times New Roman" w:hAnsi="Times New Roman" w:cs="Times New Roman"/>
                <w:noProof w:val="0"/>
                <w:color w:val="000000"/>
                <w:kern w:val="0"/>
                <w:lang w:val="en-ID" w:eastAsia="en-ID"/>
                <w14:ligatures w14:val="none"/>
              </w:rPr>
              <w:t>Mcclain</w:t>
            </w:r>
            <w:proofErr w:type="spellEnd"/>
            <w:r w:rsidRPr="009B6DE5">
              <w:rPr>
                <w:rFonts w:ascii="Times New Roman" w:eastAsia="Times New Roman" w:hAnsi="Times New Roman" w:cs="Times New Roman"/>
                <w:noProof w:val="0"/>
                <w:color w:val="000000"/>
                <w:kern w:val="0"/>
                <w:lang w:val="en-ID" w:eastAsia="en-ID"/>
                <w14:ligatures w14:val="none"/>
              </w:rPr>
              <w:t>, Miller and Henderson Power Plant</w:t>
            </w:r>
          </w:p>
        </w:tc>
        <w:tc>
          <w:tcPr>
            <w:tcW w:w="617" w:type="pct"/>
            <w:tcBorders>
              <w:top w:val="nil"/>
              <w:left w:val="nil"/>
              <w:bottom w:val="single" w:sz="4" w:space="0" w:color="auto"/>
              <w:right w:val="single" w:sz="4" w:space="0" w:color="auto"/>
            </w:tcBorders>
            <w:noWrap/>
            <w:vAlign w:val="bottom"/>
            <w:hideMark/>
          </w:tcPr>
          <w:p w14:paraId="66D58666"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United Arab Emirates</w:t>
            </w:r>
          </w:p>
        </w:tc>
        <w:tc>
          <w:tcPr>
            <w:tcW w:w="585" w:type="pct"/>
            <w:tcBorders>
              <w:top w:val="nil"/>
              <w:left w:val="nil"/>
              <w:bottom w:val="single" w:sz="4" w:space="0" w:color="auto"/>
              <w:right w:val="single" w:sz="4" w:space="0" w:color="auto"/>
            </w:tcBorders>
            <w:noWrap/>
            <w:vAlign w:val="bottom"/>
            <w:hideMark/>
          </w:tcPr>
          <w:p w14:paraId="2891F35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Power Plant</w:t>
            </w:r>
          </w:p>
        </w:tc>
        <w:tc>
          <w:tcPr>
            <w:tcW w:w="494" w:type="pct"/>
            <w:tcBorders>
              <w:top w:val="nil"/>
              <w:left w:val="nil"/>
              <w:bottom w:val="single" w:sz="4" w:space="0" w:color="auto"/>
              <w:right w:val="single" w:sz="4" w:space="0" w:color="auto"/>
            </w:tcBorders>
            <w:noWrap/>
            <w:vAlign w:val="bottom"/>
            <w:hideMark/>
          </w:tcPr>
          <w:p w14:paraId="0231F761"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Low</w:t>
            </w:r>
          </w:p>
        </w:tc>
        <w:tc>
          <w:tcPr>
            <w:tcW w:w="311" w:type="pct"/>
            <w:tcBorders>
              <w:top w:val="nil"/>
              <w:left w:val="nil"/>
              <w:bottom w:val="single" w:sz="4" w:space="0" w:color="auto"/>
              <w:right w:val="single" w:sz="4" w:space="0" w:color="auto"/>
            </w:tcBorders>
            <w:noWrap/>
            <w:vAlign w:val="bottom"/>
            <w:hideMark/>
          </w:tcPr>
          <w:p w14:paraId="51EBE761"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23,2715</w:t>
            </w:r>
          </w:p>
        </w:tc>
        <w:tc>
          <w:tcPr>
            <w:tcW w:w="352" w:type="pct"/>
            <w:tcBorders>
              <w:top w:val="nil"/>
              <w:left w:val="nil"/>
              <w:bottom w:val="single" w:sz="4" w:space="0" w:color="auto"/>
              <w:right w:val="single" w:sz="4" w:space="0" w:color="auto"/>
            </w:tcBorders>
            <w:noWrap/>
            <w:vAlign w:val="bottom"/>
            <w:hideMark/>
          </w:tcPr>
          <w:p w14:paraId="62185559"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54,4463</w:t>
            </w:r>
          </w:p>
        </w:tc>
        <w:tc>
          <w:tcPr>
            <w:tcW w:w="517" w:type="pct"/>
            <w:tcBorders>
              <w:top w:val="nil"/>
              <w:left w:val="nil"/>
              <w:bottom w:val="single" w:sz="4" w:space="0" w:color="auto"/>
              <w:right w:val="single" w:sz="4" w:space="0" w:color="auto"/>
            </w:tcBorders>
            <w:noWrap/>
            <w:vAlign w:val="bottom"/>
            <w:hideMark/>
          </w:tcPr>
          <w:p w14:paraId="5A8F116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Fully Operational</w:t>
            </w:r>
          </w:p>
        </w:tc>
        <w:tc>
          <w:tcPr>
            <w:tcW w:w="597" w:type="pct"/>
            <w:tcBorders>
              <w:top w:val="nil"/>
              <w:left w:val="nil"/>
              <w:bottom w:val="single" w:sz="4" w:space="0" w:color="auto"/>
              <w:right w:val="single" w:sz="4" w:space="0" w:color="auto"/>
            </w:tcBorders>
            <w:noWrap/>
            <w:vAlign w:val="bottom"/>
            <w:hideMark/>
          </w:tcPr>
          <w:p w14:paraId="3D9B364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Destroyed</w:t>
            </w:r>
          </w:p>
        </w:tc>
      </w:tr>
      <w:tr w:rsidR="000B3106" w:rsidRPr="009B6DE5" w14:paraId="7AAF8C58" w14:textId="77777777" w:rsidTr="000B3106">
        <w:trPr>
          <w:trHeight w:val="300"/>
        </w:trPr>
        <w:tc>
          <w:tcPr>
            <w:tcW w:w="360" w:type="pct"/>
            <w:tcBorders>
              <w:top w:val="nil"/>
              <w:left w:val="single" w:sz="4" w:space="0" w:color="auto"/>
              <w:bottom w:val="single" w:sz="4" w:space="0" w:color="auto"/>
              <w:right w:val="single" w:sz="4" w:space="0" w:color="auto"/>
            </w:tcBorders>
            <w:noWrap/>
            <w:vAlign w:val="bottom"/>
            <w:hideMark/>
          </w:tcPr>
          <w:p w14:paraId="218BE21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FAC-0004</w:t>
            </w:r>
          </w:p>
        </w:tc>
        <w:tc>
          <w:tcPr>
            <w:tcW w:w="1167" w:type="pct"/>
            <w:tcBorders>
              <w:top w:val="nil"/>
              <w:left w:val="nil"/>
              <w:bottom w:val="single" w:sz="4" w:space="0" w:color="auto"/>
              <w:right w:val="single" w:sz="4" w:space="0" w:color="auto"/>
            </w:tcBorders>
            <w:noWrap/>
            <w:vAlign w:val="bottom"/>
            <w:hideMark/>
          </w:tcPr>
          <w:p w14:paraId="0E6C8DBB"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Davis and Sons Port Cargo Terminal</w:t>
            </w:r>
          </w:p>
        </w:tc>
        <w:tc>
          <w:tcPr>
            <w:tcW w:w="617" w:type="pct"/>
            <w:tcBorders>
              <w:top w:val="nil"/>
              <w:left w:val="nil"/>
              <w:bottom w:val="single" w:sz="4" w:space="0" w:color="auto"/>
              <w:right w:val="single" w:sz="4" w:space="0" w:color="auto"/>
            </w:tcBorders>
            <w:noWrap/>
            <w:vAlign w:val="bottom"/>
            <w:hideMark/>
          </w:tcPr>
          <w:p w14:paraId="7585F37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Qatar</w:t>
            </w:r>
          </w:p>
        </w:tc>
        <w:tc>
          <w:tcPr>
            <w:tcW w:w="585" w:type="pct"/>
            <w:tcBorders>
              <w:top w:val="nil"/>
              <w:left w:val="nil"/>
              <w:bottom w:val="single" w:sz="4" w:space="0" w:color="auto"/>
              <w:right w:val="single" w:sz="4" w:space="0" w:color="auto"/>
            </w:tcBorders>
            <w:noWrap/>
            <w:vAlign w:val="bottom"/>
            <w:hideMark/>
          </w:tcPr>
          <w:p w14:paraId="2ED9B60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Port Cargo Terminal</w:t>
            </w:r>
          </w:p>
        </w:tc>
        <w:tc>
          <w:tcPr>
            <w:tcW w:w="494" w:type="pct"/>
            <w:tcBorders>
              <w:top w:val="nil"/>
              <w:left w:val="nil"/>
              <w:bottom w:val="single" w:sz="4" w:space="0" w:color="auto"/>
              <w:right w:val="single" w:sz="4" w:space="0" w:color="auto"/>
            </w:tcBorders>
            <w:noWrap/>
            <w:vAlign w:val="bottom"/>
            <w:hideMark/>
          </w:tcPr>
          <w:p w14:paraId="712830C8"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Low</w:t>
            </w:r>
          </w:p>
        </w:tc>
        <w:tc>
          <w:tcPr>
            <w:tcW w:w="311" w:type="pct"/>
            <w:tcBorders>
              <w:top w:val="nil"/>
              <w:left w:val="nil"/>
              <w:bottom w:val="single" w:sz="4" w:space="0" w:color="auto"/>
              <w:right w:val="single" w:sz="4" w:space="0" w:color="auto"/>
            </w:tcBorders>
            <w:noWrap/>
            <w:vAlign w:val="bottom"/>
            <w:hideMark/>
          </w:tcPr>
          <w:p w14:paraId="2DE4627E"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24,7643</w:t>
            </w:r>
          </w:p>
        </w:tc>
        <w:tc>
          <w:tcPr>
            <w:tcW w:w="352" w:type="pct"/>
            <w:tcBorders>
              <w:top w:val="nil"/>
              <w:left w:val="nil"/>
              <w:bottom w:val="single" w:sz="4" w:space="0" w:color="auto"/>
              <w:right w:val="single" w:sz="4" w:space="0" w:color="auto"/>
            </w:tcBorders>
            <w:noWrap/>
            <w:vAlign w:val="bottom"/>
            <w:hideMark/>
          </w:tcPr>
          <w:p w14:paraId="2DA33CBD"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51,5615</w:t>
            </w:r>
          </w:p>
        </w:tc>
        <w:tc>
          <w:tcPr>
            <w:tcW w:w="517" w:type="pct"/>
            <w:tcBorders>
              <w:top w:val="nil"/>
              <w:left w:val="nil"/>
              <w:bottom w:val="single" w:sz="4" w:space="0" w:color="auto"/>
              <w:right w:val="single" w:sz="4" w:space="0" w:color="auto"/>
            </w:tcBorders>
            <w:noWrap/>
            <w:vAlign w:val="bottom"/>
            <w:hideMark/>
          </w:tcPr>
          <w:p w14:paraId="6A5DE4A4"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Fully Operational</w:t>
            </w:r>
          </w:p>
        </w:tc>
        <w:tc>
          <w:tcPr>
            <w:tcW w:w="597" w:type="pct"/>
            <w:tcBorders>
              <w:top w:val="nil"/>
              <w:left w:val="nil"/>
              <w:bottom w:val="single" w:sz="4" w:space="0" w:color="auto"/>
              <w:right w:val="single" w:sz="4" w:space="0" w:color="auto"/>
            </w:tcBorders>
            <w:noWrap/>
            <w:vAlign w:val="bottom"/>
            <w:hideMark/>
          </w:tcPr>
          <w:p w14:paraId="2F195A7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Operational</w:t>
            </w:r>
          </w:p>
        </w:tc>
      </w:tr>
      <w:tr w:rsidR="000B3106" w:rsidRPr="009B6DE5" w14:paraId="79BC0694" w14:textId="77777777" w:rsidTr="000B3106">
        <w:trPr>
          <w:trHeight w:val="300"/>
        </w:trPr>
        <w:tc>
          <w:tcPr>
            <w:tcW w:w="360" w:type="pct"/>
            <w:tcBorders>
              <w:top w:val="nil"/>
              <w:left w:val="single" w:sz="4" w:space="0" w:color="auto"/>
              <w:bottom w:val="single" w:sz="4" w:space="0" w:color="auto"/>
              <w:right w:val="single" w:sz="4" w:space="0" w:color="auto"/>
            </w:tcBorders>
            <w:noWrap/>
            <w:vAlign w:val="bottom"/>
            <w:hideMark/>
          </w:tcPr>
          <w:p w14:paraId="3BA8105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FAC-0005</w:t>
            </w:r>
          </w:p>
        </w:tc>
        <w:tc>
          <w:tcPr>
            <w:tcW w:w="1167" w:type="pct"/>
            <w:tcBorders>
              <w:top w:val="nil"/>
              <w:left w:val="nil"/>
              <w:bottom w:val="single" w:sz="4" w:space="0" w:color="auto"/>
              <w:right w:val="single" w:sz="4" w:space="0" w:color="auto"/>
            </w:tcBorders>
            <w:noWrap/>
            <w:vAlign w:val="bottom"/>
            <w:hideMark/>
          </w:tcPr>
          <w:p w14:paraId="3988BE7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Guzman, Hoffman and Baldwin Power Plant</w:t>
            </w:r>
          </w:p>
        </w:tc>
        <w:tc>
          <w:tcPr>
            <w:tcW w:w="617" w:type="pct"/>
            <w:tcBorders>
              <w:top w:val="nil"/>
              <w:left w:val="nil"/>
              <w:bottom w:val="single" w:sz="4" w:space="0" w:color="auto"/>
              <w:right w:val="single" w:sz="4" w:space="0" w:color="auto"/>
            </w:tcBorders>
            <w:noWrap/>
            <w:vAlign w:val="bottom"/>
            <w:hideMark/>
          </w:tcPr>
          <w:p w14:paraId="4E00A12B"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Kuwait</w:t>
            </w:r>
          </w:p>
        </w:tc>
        <w:tc>
          <w:tcPr>
            <w:tcW w:w="585" w:type="pct"/>
            <w:tcBorders>
              <w:top w:val="nil"/>
              <w:left w:val="nil"/>
              <w:bottom w:val="single" w:sz="4" w:space="0" w:color="auto"/>
              <w:right w:val="single" w:sz="4" w:space="0" w:color="auto"/>
            </w:tcBorders>
            <w:noWrap/>
            <w:vAlign w:val="bottom"/>
            <w:hideMark/>
          </w:tcPr>
          <w:p w14:paraId="0933CDB5"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Power Plant</w:t>
            </w:r>
          </w:p>
        </w:tc>
        <w:tc>
          <w:tcPr>
            <w:tcW w:w="494" w:type="pct"/>
            <w:tcBorders>
              <w:top w:val="nil"/>
              <w:left w:val="nil"/>
              <w:bottom w:val="single" w:sz="4" w:space="0" w:color="auto"/>
              <w:right w:val="single" w:sz="4" w:space="0" w:color="auto"/>
            </w:tcBorders>
            <w:noWrap/>
            <w:vAlign w:val="bottom"/>
            <w:hideMark/>
          </w:tcPr>
          <w:p w14:paraId="23675F7D"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Critical</w:t>
            </w:r>
          </w:p>
        </w:tc>
        <w:tc>
          <w:tcPr>
            <w:tcW w:w="311" w:type="pct"/>
            <w:tcBorders>
              <w:top w:val="nil"/>
              <w:left w:val="nil"/>
              <w:bottom w:val="single" w:sz="4" w:space="0" w:color="auto"/>
              <w:right w:val="single" w:sz="4" w:space="0" w:color="auto"/>
            </w:tcBorders>
            <w:noWrap/>
            <w:vAlign w:val="bottom"/>
            <w:hideMark/>
          </w:tcPr>
          <w:p w14:paraId="4FC703DE"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29,7914</w:t>
            </w:r>
          </w:p>
        </w:tc>
        <w:tc>
          <w:tcPr>
            <w:tcW w:w="352" w:type="pct"/>
            <w:tcBorders>
              <w:top w:val="nil"/>
              <w:left w:val="nil"/>
              <w:bottom w:val="single" w:sz="4" w:space="0" w:color="auto"/>
              <w:right w:val="single" w:sz="4" w:space="0" w:color="auto"/>
            </w:tcBorders>
            <w:noWrap/>
            <w:vAlign w:val="bottom"/>
            <w:hideMark/>
          </w:tcPr>
          <w:p w14:paraId="20EC441A" w14:textId="77777777" w:rsidR="000B3106" w:rsidRPr="009B6DE5"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47,8865</w:t>
            </w:r>
          </w:p>
        </w:tc>
        <w:tc>
          <w:tcPr>
            <w:tcW w:w="517" w:type="pct"/>
            <w:tcBorders>
              <w:top w:val="nil"/>
              <w:left w:val="nil"/>
              <w:bottom w:val="single" w:sz="4" w:space="0" w:color="auto"/>
              <w:right w:val="single" w:sz="4" w:space="0" w:color="auto"/>
            </w:tcBorders>
            <w:noWrap/>
            <w:vAlign w:val="bottom"/>
            <w:hideMark/>
          </w:tcPr>
          <w:p w14:paraId="22FD54DE"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Fully Operational</w:t>
            </w:r>
          </w:p>
        </w:tc>
        <w:tc>
          <w:tcPr>
            <w:tcW w:w="597" w:type="pct"/>
            <w:tcBorders>
              <w:top w:val="nil"/>
              <w:left w:val="nil"/>
              <w:bottom w:val="single" w:sz="4" w:space="0" w:color="auto"/>
              <w:right w:val="single" w:sz="4" w:space="0" w:color="auto"/>
            </w:tcBorders>
            <w:noWrap/>
            <w:vAlign w:val="bottom"/>
            <w:hideMark/>
          </w:tcPr>
          <w:p w14:paraId="6BAD7DB2" w14:textId="77777777" w:rsidR="000B3106" w:rsidRPr="009B6DE5"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9B6DE5">
              <w:rPr>
                <w:rFonts w:ascii="Times New Roman" w:eastAsia="Times New Roman" w:hAnsi="Times New Roman" w:cs="Times New Roman"/>
                <w:noProof w:val="0"/>
                <w:color w:val="000000"/>
                <w:kern w:val="0"/>
                <w:lang w:val="en-ID" w:eastAsia="en-ID"/>
                <w14:ligatures w14:val="none"/>
              </w:rPr>
              <w:t>Damaged</w:t>
            </w:r>
          </w:p>
        </w:tc>
      </w:tr>
    </w:tbl>
    <w:p w14:paraId="194BF78D" w14:textId="77777777" w:rsidR="000B3106" w:rsidRPr="009B6DE5" w:rsidRDefault="000B3106" w:rsidP="000B3106">
      <w:pPr>
        <w:pStyle w:val="ListParagraph"/>
        <w:spacing w:after="0"/>
        <w:ind w:left="1080"/>
        <w:rPr>
          <w:rFonts w:ascii="Times New Roman" w:hAnsi="Times New Roman" w:cs="Times New Roman"/>
          <w:sz w:val="24"/>
          <w:szCs w:val="24"/>
        </w:rPr>
      </w:pPr>
    </w:p>
    <w:p w14:paraId="69B0249B" w14:textId="1239B83E" w:rsidR="000B3106" w:rsidRPr="009B6DE5" w:rsidRDefault="000B3106" w:rsidP="000B3106">
      <w:pPr>
        <w:pStyle w:val="ListParagraph"/>
        <w:numPr>
          <w:ilvl w:val="0"/>
          <w:numId w:val="2"/>
        </w:numPr>
        <w:spacing w:after="0"/>
        <w:rPr>
          <w:rFonts w:ascii="Times New Roman" w:hAnsi="Times New Roman" w:cs="Times New Roman"/>
          <w:sz w:val="24"/>
          <w:szCs w:val="24"/>
        </w:rPr>
      </w:pPr>
      <w:r w:rsidRPr="009B6DE5">
        <w:rPr>
          <w:rFonts w:ascii="Times New Roman" w:hAnsi="Times New Roman" w:cs="Times New Roman"/>
          <w:sz w:val="24"/>
          <w:szCs w:val="24"/>
        </w:rPr>
        <w:t>Infrastructure Economic Impact</w:t>
      </w:r>
    </w:p>
    <w:p w14:paraId="17F14607" w14:textId="2466EF4F" w:rsidR="008C0A8C" w:rsidRPr="009B6DE5" w:rsidRDefault="008C0A8C" w:rsidP="008C0A8C">
      <w:pPr>
        <w:pStyle w:val="ListParagraph"/>
        <w:spacing w:after="0"/>
        <w:ind w:left="1080"/>
        <w:rPr>
          <w:rFonts w:ascii="Times New Roman" w:hAnsi="Times New Roman" w:cs="Times New Roman"/>
          <w:sz w:val="24"/>
          <w:szCs w:val="24"/>
        </w:rPr>
      </w:pPr>
      <w:r w:rsidRPr="009B6DE5">
        <w:rPr>
          <w:rFonts w:ascii="Times New Roman" w:hAnsi="Times New Roman" w:cs="Times New Roman"/>
          <w:sz w:val="24"/>
          <w:szCs w:val="24"/>
        </w:rPr>
        <w:t>Jumlah data: 304 record</w:t>
      </w:r>
    </w:p>
    <w:p w14:paraId="5F5C1BA7" w14:textId="5A20A068" w:rsidR="000B3106" w:rsidRPr="009B6DE5" w:rsidRDefault="000B3106" w:rsidP="00FA1702">
      <w:pPr>
        <w:pStyle w:val="ListParagraph"/>
        <w:spacing w:after="0"/>
        <w:ind w:left="1080"/>
        <w:jc w:val="center"/>
        <w:rPr>
          <w:rFonts w:ascii="Times New Roman" w:hAnsi="Times New Roman" w:cs="Times New Roman"/>
          <w:sz w:val="24"/>
          <w:szCs w:val="24"/>
        </w:rPr>
      </w:pPr>
      <w:r w:rsidRPr="009B6DE5">
        <w:rPr>
          <w:rFonts w:ascii="Times New Roman" w:hAnsi="Times New Roman" w:cs="Times New Roman"/>
          <w:sz w:val="24"/>
          <w:szCs w:val="24"/>
        </w:rPr>
        <w:t>Tabel 3. Infrastructure Economic Impact</w:t>
      </w:r>
    </w:p>
    <w:tbl>
      <w:tblPr>
        <w:tblW w:w="5000" w:type="pct"/>
        <w:tblLook w:val="04A0" w:firstRow="1" w:lastRow="0" w:firstColumn="1" w:lastColumn="0" w:noHBand="0" w:noVBand="1"/>
      </w:tblPr>
      <w:tblGrid>
        <w:gridCol w:w="1126"/>
        <w:gridCol w:w="856"/>
        <w:gridCol w:w="2361"/>
        <w:gridCol w:w="1863"/>
        <w:gridCol w:w="2796"/>
        <w:gridCol w:w="1192"/>
      </w:tblGrid>
      <w:tr w:rsidR="000B3106" w:rsidRPr="00F73B6A" w14:paraId="2F192406" w14:textId="77777777" w:rsidTr="00FA1702">
        <w:trPr>
          <w:trHeight w:val="300"/>
        </w:trPr>
        <w:tc>
          <w:tcPr>
            <w:tcW w:w="552" w:type="pct"/>
            <w:tcBorders>
              <w:top w:val="single" w:sz="4" w:space="0" w:color="auto"/>
              <w:left w:val="single" w:sz="4" w:space="0" w:color="auto"/>
              <w:bottom w:val="single" w:sz="4" w:space="0" w:color="auto"/>
              <w:right w:val="single" w:sz="4" w:space="0" w:color="auto"/>
            </w:tcBorders>
            <w:noWrap/>
            <w:vAlign w:val="bottom"/>
            <w:hideMark/>
          </w:tcPr>
          <w:p w14:paraId="1168544D"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Date</w:t>
            </w:r>
          </w:p>
        </w:tc>
        <w:tc>
          <w:tcPr>
            <w:tcW w:w="420" w:type="pct"/>
            <w:tcBorders>
              <w:top w:val="single" w:sz="4" w:space="0" w:color="auto"/>
              <w:left w:val="nil"/>
              <w:bottom w:val="single" w:sz="4" w:space="0" w:color="auto"/>
              <w:right w:val="single" w:sz="4" w:space="0" w:color="auto"/>
            </w:tcBorders>
            <w:noWrap/>
            <w:vAlign w:val="bottom"/>
            <w:hideMark/>
          </w:tcPr>
          <w:p w14:paraId="6A76D022"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Country</w:t>
            </w:r>
          </w:p>
        </w:tc>
        <w:tc>
          <w:tcPr>
            <w:tcW w:w="1158" w:type="pct"/>
            <w:tcBorders>
              <w:top w:val="single" w:sz="4" w:space="0" w:color="auto"/>
              <w:left w:val="nil"/>
              <w:bottom w:val="single" w:sz="4" w:space="0" w:color="auto"/>
              <w:right w:val="single" w:sz="4" w:space="0" w:color="auto"/>
            </w:tcBorders>
            <w:noWrap/>
            <w:vAlign w:val="bottom"/>
            <w:hideMark/>
          </w:tcPr>
          <w:p w14:paraId="6B1B9119"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F73B6A">
              <w:rPr>
                <w:rFonts w:ascii="Times New Roman" w:eastAsia="Times New Roman" w:hAnsi="Times New Roman" w:cs="Times New Roman"/>
                <w:noProof w:val="0"/>
                <w:color w:val="000000"/>
                <w:kern w:val="0"/>
                <w:lang w:val="en-ID" w:eastAsia="en-ID"/>
                <w14:ligatures w14:val="none"/>
              </w:rPr>
              <w:t>Oil_Export_Volume_MBD</w:t>
            </w:r>
            <w:proofErr w:type="spellEnd"/>
          </w:p>
        </w:tc>
        <w:tc>
          <w:tcPr>
            <w:tcW w:w="914" w:type="pct"/>
            <w:tcBorders>
              <w:top w:val="single" w:sz="4" w:space="0" w:color="auto"/>
              <w:left w:val="nil"/>
              <w:bottom w:val="single" w:sz="4" w:space="0" w:color="auto"/>
              <w:right w:val="single" w:sz="4" w:space="0" w:color="auto"/>
            </w:tcBorders>
            <w:noWrap/>
            <w:vAlign w:val="bottom"/>
            <w:hideMark/>
          </w:tcPr>
          <w:p w14:paraId="1B9A69BD"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F73B6A">
              <w:rPr>
                <w:rFonts w:ascii="Times New Roman" w:eastAsia="Times New Roman" w:hAnsi="Times New Roman" w:cs="Times New Roman"/>
                <w:noProof w:val="0"/>
                <w:color w:val="000000"/>
                <w:kern w:val="0"/>
                <w:lang w:val="en-ID" w:eastAsia="en-ID"/>
                <w14:ligatures w14:val="none"/>
              </w:rPr>
              <w:t>Stock_Market_Index</w:t>
            </w:r>
            <w:proofErr w:type="spellEnd"/>
          </w:p>
        </w:tc>
        <w:tc>
          <w:tcPr>
            <w:tcW w:w="986" w:type="pct"/>
            <w:tcBorders>
              <w:top w:val="single" w:sz="4" w:space="0" w:color="auto"/>
              <w:left w:val="nil"/>
              <w:bottom w:val="single" w:sz="4" w:space="0" w:color="auto"/>
              <w:right w:val="single" w:sz="4" w:space="0" w:color="auto"/>
            </w:tcBorders>
            <w:noWrap/>
            <w:vAlign w:val="bottom"/>
            <w:hideMark/>
          </w:tcPr>
          <w:p w14:paraId="0DD742AB"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F73B6A">
              <w:rPr>
                <w:rFonts w:ascii="Times New Roman" w:eastAsia="Times New Roman" w:hAnsi="Times New Roman" w:cs="Times New Roman"/>
                <w:noProof w:val="0"/>
                <w:color w:val="000000"/>
                <w:kern w:val="0"/>
                <w:lang w:val="en-ID" w:eastAsia="en-ID"/>
                <w14:ligatures w14:val="none"/>
              </w:rPr>
              <w:t>Cumulative_GDP_Loss_Billions</w:t>
            </w:r>
            <w:proofErr w:type="spellEnd"/>
          </w:p>
        </w:tc>
        <w:tc>
          <w:tcPr>
            <w:tcW w:w="970" w:type="pct"/>
            <w:tcBorders>
              <w:top w:val="single" w:sz="4" w:space="0" w:color="auto"/>
              <w:left w:val="nil"/>
              <w:bottom w:val="single" w:sz="4" w:space="0" w:color="auto"/>
              <w:right w:val="single" w:sz="4" w:space="0" w:color="auto"/>
            </w:tcBorders>
            <w:noWrap/>
            <w:vAlign w:val="bottom"/>
            <w:hideMark/>
          </w:tcPr>
          <w:p w14:paraId="162546C8"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proofErr w:type="spellStart"/>
            <w:r w:rsidRPr="00F73B6A">
              <w:rPr>
                <w:rFonts w:ascii="Times New Roman" w:eastAsia="Times New Roman" w:hAnsi="Times New Roman" w:cs="Times New Roman"/>
                <w:noProof w:val="0"/>
                <w:color w:val="000000"/>
                <w:kern w:val="0"/>
                <w:lang w:val="en-ID" w:eastAsia="en-ID"/>
                <w14:ligatures w14:val="none"/>
              </w:rPr>
              <w:t>Risk_Rating</w:t>
            </w:r>
            <w:proofErr w:type="spellEnd"/>
          </w:p>
        </w:tc>
      </w:tr>
      <w:tr w:rsidR="000B3106" w:rsidRPr="00F73B6A" w14:paraId="33C5D16A" w14:textId="77777777" w:rsidTr="00FA1702">
        <w:trPr>
          <w:trHeight w:val="300"/>
        </w:trPr>
        <w:tc>
          <w:tcPr>
            <w:tcW w:w="552" w:type="pct"/>
            <w:tcBorders>
              <w:top w:val="nil"/>
              <w:left w:val="single" w:sz="4" w:space="0" w:color="auto"/>
              <w:bottom w:val="single" w:sz="4" w:space="0" w:color="auto"/>
              <w:right w:val="single" w:sz="4" w:space="0" w:color="auto"/>
            </w:tcBorders>
            <w:noWrap/>
            <w:vAlign w:val="bottom"/>
            <w:hideMark/>
          </w:tcPr>
          <w:p w14:paraId="7287CAF3"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2026-02-28</w:t>
            </w:r>
          </w:p>
        </w:tc>
        <w:tc>
          <w:tcPr>
            <w:tcW w:w="420" w:type="pct"/>
            <w:tcBorders>
              <w:top w:val="nil"/>
              <w:left w:val="nil"/>
              <w:bottom w:val="single" w:sz="4" w:space="0" w:color="auto"/>
              <w:right w:val="single" w:sz="4" w:space="0" w:color="auto"/>
            </w:tcBorders>
            <w:noWrap/>
            <w:vAlign w:val="bottom"/>
            <w:hideMark/>
          </w:tcPr>
          <w:p w14:paraId="5E81C523"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Iran</w:t>
            </w:r>
          </w:p>
        </w:tc>
        <w:tc>
          <w:tcPr>
            <w:tcW w:w="1158" w:type="pct"/>
            <w:tcBorders>
              <w:top w:val="nil"/>
              <w:left w:val="nil"/>
              <w:bottom w:val="single" w:sz="4" w:space="0" w:color="auto"/>
              <w:right w:val="single" w:sz="4" w:space="0" w:color="auto"/>
            </w:tcBorders>
            <w:noWrap/>
            <w:vAlign w:val="bottom"/>
            <w:hideMark/>
          </w:tcPr>
          <w:p w14:paraId="3374A91B"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3,47</w:t>
            </w:r>
          </w:p>
        </w:tc>
        <w:tc>
          <w:tcPr>
            <w:tcW w:w="914" w:type="pct"/>
            <w:tcBorders>
              <w:top w:val="nil"/>
              <w:left w:val="nil"/>
              <w:bottom w:val="single" w:sz="4" w:space="0" w:color="auto"/>
              <w:right w:val="single" w:sz="4" w:space="0" w:color="auto"/>
            </w:tcBorders>
            <w:noWrap/>
            <w:vAlign w:val="bottom"/>
            <w:hideMark/>
          </w:tcPr>
          <w:p w14:paraId="1D883F09"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1499030</w:t>
            </w:r>
          </w:p>
        </w:tc>
        <w:tc>
          <w:tcPr>
            <w:tcW w:w="986" w:type="pct"/>
            <w:tcBorders>
              <w:top w:val="nil"/>
              <w:left w:val="nil"/>
              <w:bottom w:val="single" w:sz="4" w:space="0" w:color="auto"/>
              <w:right w:val="single" w:sz="4" w:space="0" w:color="auto"/>
            </w:tcBorders>
            <w:noWrap/>
            <w:vAlign w:val="bottom"/>
            <w:hideMark/>
          </w:tcPr>
          <w:p w14:paraId="0EE70806"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0,48</w:t>
            </w:r>
          </w:p>
        </w:tc>
        <w:tc>
          <w:tcPr>
            <w:tcW w:w="970" w:type="pct"/>
            <w:tcBorders>
              <w:top w:val="nil"/>
              <w:left w:val="nil"/>
              <w:bottom w:val="single" w:sz="4" w:space="0" w:color="auto"/>
              <w:right w:val="single" w:sz="4" w:space="0" w:color="auto"/>
            </w:tcBorders>
            <w:noWrap/>
            <w:vAlign w:val="bottom"/>
            <w:hideMark/>
          </w:tcPr>
          <w:p w14:paraId="502B9A28"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Extreme</w:t>
            </w:r>
          </w:p>
        </w:tc>
      </w:tr>
      <w:tr w:rsidR="000B3106" w:rsidRPr="00F73B6A" w14:paraId="18DE96F9" w14:textId="77777777" w:rsidTr="00FA1702">
        <w:trPr>
          <w:trHeight w:val="300"/>
        </w:trPr>
        <w:tc>
          <w:tcPr>
            <w:tcW w:w="552" w:type="pct"/>
            <w:tcBorders>
              <w:top w:val="nil"/>
              <w:left w:val="single" w:sz="4" w:space="0" w:color="auto"/>
              <w:bottom w:val="single" w:sz="4" w:space="0" w:color="auto"/>
              <w:right w:val="single" w:sz="4" w:space="0" w:color="auto"/>
            </w:tcBorders>
            <w:noWrap/>
            <w:vAlign w:val="bottom"/>
            <w:hideMark/>
          </w:tcPr>
          <w:p w14:paraId="46FFA407"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2026-03-01</w:t>
            </w:r>
          </w:p>
        </w:tc>
        <w:tc>
          <w:tcPr>
            <w:tcW w:w="420" w:type="pct"/>
            <w:tcBorders>
              <w:top w:val="nil"/>
              <w:left w:val="nil"/>
              <w:bottom w:val="single" w:sz="4" w:space="0" w:color="auto"/>
              <w:right w:val="single" w:sz="4" w:space="0" w:color="auto"/>
            </w:tcBorders>
            <w:noWrap/>
            <w:vAlign w:val="bottom"/>
            <w:hideMark/>
          </w:tcPr>
          <w:p w14:paraId="5844762F"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Iran</w:t>
            </w:r>
          </w:p>
        </w:tc>
        <w:tc>
          <w:tcPr>
            <w:tcW w:w="1158" w:type="pct"/>
            <w:tcBorders>
              <w:top w:val="nil"/>
              <w:left w:val="nil"/>
              <w:bottom w:val="single" w:sz="4" w:space="0" w:color="auto"/>
              <w:right w:val="single" w:sz="4" w:space="0" w:color="auto"/>
            </w:tcBorders>
            <w:noWrap/>
            <w:vAlign w:val="bottom"/>
            <w:hideMark/>
          </w:tcPr>
          <w:p w14:paraId="5576DA84"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3,46</w:t>
            </w:r>
          </w:p>
        </w:tc>
        <w:tc>
          <w:tcPr>
            <w:tcW w:w="914" w:type="pct"/>
            <w:tcBorders>
              <w:top w:val="nil"/>
              <w:left w:val="nil"/>
              <w:bottom w:val="single" w:sz="4" w:space="0" w:color="auto"/>
              <w:right w:val="single" w:sz="4" w:space="0" w:color="auto"/>
            </w:tcBorders>
            <w:noWrap/>
            <w:vAlign w:val="bottom"/>
            <w:hideMark/>
          </w:tcPr>
          <w:p w14:paraId="4BA9D3F1"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1493938</w:t>
            </w:r>
          </w:p>
        </w:tc>
        <w:tc>
          <w:tcPr>
            <w:tcW w:w="986" w:type="pct"/>
            <w:tcBorders>
              <w:top w:val="nil"/>
              <w:left w:val="nil"/>
              <w:bottom w:val="single" w:sz="4" w:space="0" w:color="auto"/>
              <w:right w:val="single" w:sz="4" w:space="0" w:color="auto"/>
            </w:tcBorders>
            <w:noWrap/>
            <w:vAlign w:val="bottom"/>
            <w:hideMark/>
          </w:tcPr>
          <w:p w14:paraId="4D34A429"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0,48</w:t>
            </w:r>
          </w:p>
        </w:tc>
        <w:tc>
          <w:tcPr>
            <w:tcW w:w="970" w:type="pct"/>
            <w:tcBorders>
              <w:top w:val="nil"/>
              <w:left w:val="nil"/>
              <w:bottom w:val="single" w:sz="4" w:space="0" w:color="auto"/>
              <w:right w:val="single" w:sz="4" w:space="0" w:color="auto"/>
            </w:tcBorders>
            <w:noWrap/>
            <w:vAlign w:val="bottom"/>
            <w:hideMark/>
          </w:tcPr>
          <w:p w14:paraId="778A8A0A"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Extreme</w:t>
            </w:r>
          </w:p>
        </w:tc>
      </w:tr>
      <w:tr w:rsidR="000B3106" w:rsidRPr="00F73B6A" w14:paraId="3B6FEC4A" w14:textId="77777777" w:rsidTr="00FA1702">
        <w:trPr>
          <w:trHeight w:val="300"/>
        </w:trPr>
        <w:tc>
          <w:tcPr>
            <w:tcW w:w="552" w:type="pct"/>
            <w:tcBorders>
              <w:top w:val="nil"/>
              <w:left w:val="single" w:sz="4" w:space="0" w:color="auto"/>
              <w:bottom w:val="single" w:sz="4" w:space="0" w:color="auto"/>
              <w:right w:val="single" w:sz="4" w:space="0" w:color="auto"/>
            </w:tcBorders>
            <w:noWrap/>
            <w:vAlign w:val="bottom"/>
            <w:hideMark/>
          </w:tcPr>
          <w:p w14:paraId="2E529351"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2026-03-02</w:t>
            </w:r>
          </w:p>
        </w:tc>
        <w:tc>
          <w:tcPr>
            <w:tcW w:w="420" w:type="pct"/>
            <w:tcBorders>
              <w:top w:val="nil"/>
              <w:left w:val="nil"/>
              <w:bottom w:val="single" w:sz="4" w:space="0" w:color="auto"/>
              <w:right w:val="single" w:sz="4" w:space="0" w:color="auto"/>
            </w:tcBorders>
            <w:noWrap/>
            <w:vAlign w:val="bottom"/>
            <w:hideMark/>
          </w:tcPr>
          <w:p w14:paraId="30EA617E"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Iran</w:t>
            </w:r>
          </w:p>
        </w:tc>
        <w:tc>
          <w:tcPr>
            <w:tcW w:w="1158" w:type="pct"/>
            <w:tcBorders>
              <w:top w:val="nil"/>
              <w:left w:val="nil"/>
              <w:bottom w:val="single" w:sz="4" w:space="0" w:color="auto"/>
              <w:right w:val="single" w:sz="4" w:space="0" w:color="auto"/>
            </w:tcBorders>
            <w:noWrap/>
            <w:vAlign w:val="bottom"/>
            <w:hideMark/>
          </w:tcPr>
          <w:p w14:paraId="2AAAFB29"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3,43</w:t>
            </w:r>
          </w:p>
        </w:tc>
        <w:tc>
          <w:tcPr>
            <w:tcW w:w="914" w:type="pct"/>
            <w:tcBorders>
              <w:top w:val="nil"/>
              <w:left w:val="nil"/>
              <w:bottom w:val="single" w:sz="4" w:space="0" w:color="auto"/>
              <w:right w:val="single" w:sz="4" w:space="0" w:color="auto"/>
            </w:tcBorders>
            <w:noWrap/>
            <w:vAlign w:val="bottom"/>
            <w:hideMark/>
          </w:tcPr>
          <w:p w14:paraId="7C722C4E"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1484019</w:t>
            </w:r>
          </w:p>
        </w:tc>
        <w:tc>
          <w:tcPr>
            <w:tcW w:w="986" w:type="pct"/>
            <w:tcBorders>
              <w:top w:val="nil"/>
              <w:left w:val="nil"/>
              <w:bottom w:val="single" w:sz="4" w:space="0" w:color="auto"/>
              <w:right w:val="single" w:sz="4" w:space="0" w:color="auto"/>
            </w:tcBorders>
            <w:noWrap/>
            <w:vAlign w:val="bottom"/>
            <w:hideMark/>
          </w:tcPr>
          <w:p w14:paraId="431AB96D"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0,48</w:t>
            </w:r>
          </w:p>
        </w:tc>
        <w:tc>
          <w:tcPr>
            <w:tcW w:w="970" w:type="pct"/>
            <w:tcBorders>
              <w:top w:val="nil"/>
              <w:left w:val="nil"/>
              <w:bottom w:val="single" w:sz="4" w:space="0" w:color="auto"/>
              <w:right w:val="single" w:sz="4" w:space="0" w:color="auto"/>
            </w:tcBorders>
            <w:noWrap/>
            <w:vAlign w:val="bottom"/>
            <w:hideMark/>
          </w:tcPr>
          <w:p w14:paraId="734865A2"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Extreme</w:t>
            </w:r>
          </w:p>
        </w:tc>
      </w:tr>
      <w:tr w:rsidR="000B3106" w:rsidRPr="00F73B6A" w14:paraId="7A386303" w14:textId="77777777" w:rsidTr="00FA1702">
        <w:trPr>
          <w:trHeight w:val="300"/>
        </w:trPr>
        <w:tc>
          <w:tcPr>
            <w:tcW w:w="552" w:type="pct"/>
            <w:tcBorders>
              <w:top w:val="nil"/>
              <w:left w:val="single" w:sz="4" w:space="0" w:color="auto"/>
              <w:bottom w:val="single" w:sz="4" w:space="0" w:color="auto"/>
              <w:right w:val="single" w:sz="4" w:space="0" w:color="auto"/>
            </w:tcBorders>
            <w:noWrap/>
            <w:vAlign w:val="bottom"/>
            <w:hideMark/>
          </w:tcPr>
          <w:p w14:paraId="4FC8B736"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2026-03-03</w:t>
            </w:r>
          </w:p>
        </w:tc>
        <w:tc>
          <w:tcPr>
            <w:tcW w:w="420" w:type="pct"/>
            <w:tcBorders>
              <w:top w:val="nil"/>
              <w:left w:val="nil"/>
              <w:bottom w:val="single" w:sz="4" w:space="0" w:color="auto"/>
              <w:right w:val="single" w:sz="4" w:space="0" w:color="auto"/>
            </w:tcBorders>
            <w:noWrap/>
            <w:vAlign w:val="bottom"/>
            <w:hideMark/>
          </w:tcPr>
          <w:p w14:paraId="622974C6"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Iran</w:t>
            </w:r>
          </w:p>
        </w:tc>
        <w:tc>
          <w:tcPr>
            <w:tcW w:w="1158" w:type="pct"/>
            <w:tcBorders>
              <w:top w:val="nil"/>
              <w:left w:val="nil"/>
              <w:bottom w:val="single" w:sz="4" w:space="0" w:color="auto"/>
              <w:right w:val="single" w:sz="4" w:space="0" w:color="auto"/>
            </w:tcBorders>
            <w:noWrap/>
            <w:vAlign w:val="bottom"/>
            <w:hideMark/>
          </w:tcPr>
          <w:p w14:paraId="6B71A7D1"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3,43</w:t>
            </w:r>
          </w:p>
        </w:tc>
        <w:tc>
          <w:tcPr>
            <w:tcW w:w="914" w:type="pct"/>
            <w:tcBorders>
              <w:top w:val="nil"/>
              <w:left w:val="nil"/>
              <w:bottom w:val="single" w:sz="4" w:space="0" w:color="auto"/>
              <w:right w:val="single" w:sz="4" w:space="0" w:color="auto"/>
            </w:tcBorders>
            <w:noWrap/>
            <w:vAlign w:val="bottom"/>
            <w:hideMark/>
          </w:tcPr>
          <w:p w14:paraId="023FFF9B"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1462199</w:t>
            </w:r>
          </w:p>
        </w:tc>
        <w:tc>
          <w:tcPr>
            <w:tcW w:w="986" w:type="pct"/>
            <w:tcBorders>
              <w:top w:val="nil"/>
              <w:left w:val="nil"/>
              <w:bottom w:val="single" w:sz="4" w:space="0" w:color="auto"/>
              <w:right w:val="single" w:sz="4" w:space="0" w:color="auto"/>
            </w:tcBorders>
            <w:noWrap/>
            <w:vAlign w:val="bottom"/>
            <w:hideMark/>
          </w:tcPr>
          <w:p w14:paraId="6C3D8864"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0,68</w:t>
            </w:r>
          </w:p>
        </w:tc>
        <w:tc>
          <w:tcPr>
            <w:tcW w:w="970" w:type="pct"/>
            <w:tcBorders>
              <w:top w:val="nil"/>
              <w:left w:val="nil"/>
              <w:bottom w:val="single" w:sz="4" w:space="0" w:color="auto"/>
              <w:right w:val="single" w:sz="4" w:space="0" w:color="auto"/>
            </w:tcBorders>
            <w:noWrap/>
            <w:vAlign w:val="bottom"/>
            <w:hideMark/>
          </w:tcPr>
          <w:p w14:paraId="0FA64F2E"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Extreme</w:t>
            </w:r>
          </w:p>
        </w:tc>
      </w:tr>
      <w:tr w:rsidR="000B3106" w:rsidRPr="00F73B6A" w14:paraId="453AF5E4" w14:textId="77777777" w:rsidTr="00FA1702">
        <w:trPr>
          <w:trHeight w:val="300"/>
        </w:trPr>
        <w:tc>
          <w:tcPr>
            <w:tcW w:w="552" w:type="pct"/>
            <w:tcBorders>
              <w:top w:val="nil"/>
              <w:left w:val="single" w:sz="4" w:space="0" w:color="auto"/>
              <w:bottom w:val="single" w:sz="4" w:space="0" w:color="auto"/>
              <w:right w:val="single" w:sz="4" w:space="0" w:color="auto"/>
            </w:tcBorders>
            <w:noWrap/>
            <w:vAlign w:val="bottom"/>
            <w:hideMark/>
          </w:tcPr>
          <w:p w14:paraId="603B58FB"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2026-03-04</w:t>
            </w:r>
          </w:p>
        </w:tc>
        <w:tc>
          <w:tcPr>
            <w:tcW w:w="420" w:type="pct"/>
            <w:tcBorders>
              <w:top w:val="nil"/>
              <w:left w:val="nil"/>
              <w:bottom w:val="single" w:sz="4" w:space="0" w:color="auto"/>
              <w:right w:val="single" w:sz="4" w:space="0" w:color="auto"/>
            </w:tcBorders>
            <w:noWrap/>
            <w:vAlign w:val="bottom"/>
            <w:hideMark/>
          </w:tcPr>
          <w:p w14:paraId="5FD18ECA"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Iran</w:t>
            </w:r>
          </w:p>
        </w:tc>
        <w:tc>
          <w:tcPr>
            <w:tcW w:w="1158" w:type="pct"/>
            <w:tcBorders>
              <w:top w:val="nil"/>
              <w:left w:val="nil"/>
              <w:bottom w:val="single" w:sz="4" w:space="0" w:color="auto"/>
              <w:right w:val="single" w:sz="4" w:space="0" w:color="auto"/>
            </w:tcBorders>
            <w:noWrap/>
            <w:vAlign w:val="bottom"/>
            <w:hideMark/>
          </w:tcPr>
          <w:p w14:paraId="055FD405"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3,42</w:t>
            </w:r>
          </w:p>
        </w:tc>
        <w:tc>
          <w:tcPr>
            <w:tcW w:w="914" w:type="pct"/>
            <w:tcBorders>
              <w:top w:val="nil"/>
              <w:left w:val="nil"/>
              <w:bottom w:val="single" w:sz="4" w:space="0" w:color="auto"/>
              <w:right w:val="single" w:sz="4" w:space="0" w:color="auto"/>
            </w:tcBorders>
            <w:noWrap/>
            <w:vAlign w:val="bottom"/>
            <w:hideMark/>
          </w:tcPr>
          <w:p w14:paraId="4855883A"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1454081</w:t>
            </w:r>
          </w:p>
        </w:tc>
        <w:tc>
          <w:tcPr>
            <w:tcW w:w="986" w:type="pct"/>
            <w:tcBorders>
              <w:top w:val="nil"/>
              <w:left w:val="nil"/>
              <w:bottom w:val="single" w:sz="4" w:space="0" w:color="auto"/>
              <w:right w:val="single" w:sz="4" w:space="0" w:color="auto"/>
            </w:tcBorders>
            <w:noWrap/>
            <w:vAlign w:val="bottom"/>
            <w:hideMark/>
          </w:tcPr>
          <w:p w14:paraId="1457ECB1" w14:textId="77777777" w:rsidR="000B3106" w:rsidRPr="00F73B6A" w:rsidRDefault="000B3106" w:rsidP="000B3106">
            <w:pPr>
              <w:spacing w:after="0" w:line="240" w:lineRule="auto"/>
              <w:jc w:val="right"/>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0,68</w:t>
            </w:r>
          </w:p>
        </w:tc>
        <w:tc>
          <w:tcPr>
            <w:tcW w:w="970" w:type="pct"/>
            <w:tcBorders>
              <w:top w:val="nil"/>
              <w:left w:val="nil"/>
              <w:bottom w:val="single" w:sz="4" w:space="0" w:color="auto"/>
              <w:right w:val="single" w:sz="4" w:space="0" w:color="auto"/>
            </w:tcBorders>
            <w:noWrap/>
            <w:vAlign w:val="bottom"/>
            <w:hideMark/>
          </w:tcPr>
          <w:p w14:paraId="0C20110E" w14:textId="77777777" w:rsidR="000B3106" w:rsidRPr="00F73B6A" w:rsidRDefault="000B3106" w:rsidP="000B3106">
            <w:pPr>
              <w:spacing w:after="0" w:line="240" w:lineRule="auto"/>
              <w:rPr>
                <w:rFonts w:ascii="Times New Roman" w:eastAsia="Times New Roman" w:hAnsi="Times New Roman" w:cs="Times New Roman"/>
                <w:noProof w:val="0"/>
                <w:color w:val="000000"/>
                <w:kern w:val="0"/>
                <w:lang w:val="en-ID" w:eastAsia="en-ID"/>
                <w14:ligatures w14:val="none"/>
              </w:rPr>
            </w:pPr>
            <w:r w:rsidRPr="00F73B6A">
              <w:rPr>
                <w:rFonts w:ascii="Times New Roman" w:eastAsia="Times New Roman" w:hAnsi="Times New Roman" w:cs="Times New Roman"/>
                <w:noProof w:val="0"/>
                <w:color w:val="000000"/>
                <w:kern w:val="0"/>
                <w:lang w:val="en-ID" w:eastAsia="en-ID"/>
                <w14:ligatures w14:val="none"/>
              </w:rPr>
              <w:t>Extreme</w:t>
            </w:r>
          </w:p>
        </w:tc>
      </w:tr>
    </w:tbl>
    <w:p w14:paraId="6B584DC1" w14:textId="77777777" w:rsidR="000B3106" w:rsidRPr="009B6DE5" w:rsidRDefault="000B3106" w:rsidP="000B3106">
      <w:pPr>
        <w:pStyle w:val="ListParagraph"/>
        <w:spacing w:after="0"/>
        <w:ind w:left="1080"/>
        <w:rPr>
          <w:rFonts w:ascii="Times New Roman" w:hAnsi="Times New Roman" w:cs="Times New Roman"/>
          <w:sz w:val="24"/>
          <w:szCs w:val="24"/>
        </w:rPr>
      </w:pPr>
    </w:p>
    <w:p w14:paraId="2EAFD0B7" w14:textId="57F66209" w:rsidR="00932156" w:rsidRPr="009B6DE5" w:rsidRDefault="00932156"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Tahapan Penelitian</w:t>
      </w:r>
    </w:p>
    <w:p w14:paraId="64EBF046" w14:textId="24AAFB06" w:rsidR="008C0A8C" w:rsidRPr="009B6DE5" w:rsidRDefault="008C0A8C" w:rsidP="006326B4">
      <w:pPr>
        <w:pStyle w:val="ListParagraph"/>
        <w:spacing w:after="0"/>
        <w:ind w:firstLine="720"/>
        <w:jc w:val="both"/>
        <w:rPr>
          <w:rFonts w:ascii="Times New Roman" w:hAnsi="Times New Roman" w:cs="Times New Roman"/>
          <w:sz w:val="24"/>
          <w:szCs w:val="24"/>
        </w:rPr>
      </w:pPr>
      <w:r w:rsidRPr="009B6DE5">
        <w:rPr>
          <w:rFonts w:ascii="Times New Roman" w:hAnsi="Times New Roman" w:cs="Times New Roman"/>
          <w:sz w:val="24"/>
          <w:szCs w:val="24"/>
        </w:rPr>
        <w:t xml:space="preserve">Penelitian ini diawali dengan proses pengumpulan dataset yang diperoleh dari Kaggle, yaitu Conflict Incidents Timeline, Gulf Infrastructure Facilities, dan Infrastructure Economic Impact. Ketiga dataset tersebut digunakan untuk menganalisis hubungan antara insiden konflik, kondisi infrastruktur, dan dampak ekonomi yang terjadi di kawasan Teluk. Setelah data dikumpulkan, dilakukan tahap data preprocessing yang meliputi pemeriksaan data, penanganan nilai yang hilang (missing value), transformasi atribut kategorikal menjadi numerik menggunakan teknik label </w:t>
      </w:r>
      <w:r w:rsidRPr="009B6DE5">
        <w:rPr>
          <w:rFonts w:ascii="Times New Roman" w:hAnsi="Times New Roman" w:cs="Times New Roman"/>
          <w:sz w:val="24"/>
          <w:szCs w:val="24"/>
        </w:rPr>
        <w:lastRenderedPageBreak/>
        <w:t>encoding, serta pembersihan data yang tidak relevan. Tahap ini bertujuan untuk memastikan kualitas data sebelum digunakan dalam proses analisis.</w:t>
      </w:r>
    </w:p>
    <w:p w14:paraId="68B43F2C" w14:textId="31D9B039" w:rsidR="008C0A8C" w:rsidRPr="009B6DE5" w:rsidRDefault="008C0A8C" w:rsidP="006326B4">
      <w:pPr>
        <w:pStyle w:val="ListParagraph"/>
        <w:spacing w:after="0"/>
        <w:ind w:firstLine="720"/>
        <w:jc w:val="both"/>
        <w:rPr>
          <w:rFonts w:ascii="Times New Roman" w:hAnsi="Times New Roman" w:cs="Times New Roman"/>
          <w:sz w:val="24"/>
          <w:szCs w:val="24"/>
        </w:rPr>
      </w:pPr>
      <w:r w:rsidRPr="009B6DE5">
        <w:rPr>
          <w:rFonts w:ascii="Times New Roman" w:hAnsi="Times New Roman" w:cs="Times New Roman"/>
          <w:sz w:val="24"/>
          <w:szCs w:val="24"/>
        </w:rPr>
        <w:t>Selanjutnya dilakukan analisis eksploratif data (Exploratory Data Analysis/EDA) menggunakan Google Colab untuk memahami karakteristik dataset, distribusi data, serta pola-pola yang muncul pada insiden konflik dan dampaknya. Visualisasi dilakukan menggunakan library Matplotlib dan Seaborn untuk menampilkan distribusi negara terdampak, tingkat keparahan konflik (severity), kategori infrastruktur yang menjadi target serangan, status fasilitas infrastruktur, dan tingkat risiko ekonomi (risk rating).</w:t>
      </w:r>
    </w:p>
    <w:p w14:paraId="22439831" w14:textId="74B03ED1" w:rsidR="008C0A8C" w:rsidRPr="009B6DE5" w:rsidRDefault="008C0A8C" w:rsidP="006326B4">
      <w:pPr>
        <w:pStyle w:val="ListParagraph"/>
        <w:spacing w:after="0"/>
        <w:ind w:firstLine="720"/>
        <w:jc w:val="both"/>
        <w:rPr>
          <w:rFonts w:ascii="Times New Roman" w:hAnsi="Times New Roman" w:cs="Times New Roman"/>
          <w:sz w:val="24"/>
          <w:szCs w:val="24"/>
        </w:rPr>
      </w:pPr>
      <w:r w:rsidRPr="009B6DE5">
        <w:rPr>
          <w:rFonts w:ascii="Times New Roman" w:hAnsi="Times New Roman" w:cs="Times New Roman"/>
          <w:sz w:val="24"/>
          <w:szCs w:val="24"/>
        </w:rPr>
        <w:t>Tahap berikutnya adalah proses klasifikasi menggunakan algoritma Decision Tree dan Support Vector Machine (SVM). Sebelum proses pelatihan model dilakukan, dataset dibagi menjadi data latih (training data) sebesar 80% dan data uji (testing data) sebesar 20%. Model Decision Tree digunakan untuk membangun struktur pohon keputusan berdasarkan atribut yang paling berpengaruh terhadap tingkat risiko, sedangkan SVM digunakan untuk mencari hyperplane optimal yang mampu memisahkan kelas data secara efektif.</w:t>
      </w:r>
    </w:p>
    <w:p w14:paraId="01307A4D" w14:textId="163244B4" w:rsidR="008C0A8C" w:rsidRPr="009B6DE5" w:rsidRDefault="008C0A8C" w:rsidP="006326B4">
      <w:pPr>
        <w:pStyle w:val="ListParagraph"/>
        <w:spacing w:after="0"/>
        <w:ind w:firstLine="720"/>
        <w:jc w:val="both"/>
        <w:rPr>
          <w:rFonts w:ascii="Times New Roman" w:hAnsi="Times New Roman" w:cs="Times New Roman"/>
          <w:sz w:val="24"/>
          <w:szCs w:val="24"/>
        </w:rPr>
      </w:pPr>
      <w:r w:rsidRPr="009B6DE5">
        <w:rPr>
          <w:rFonts w:ascii="Times New Roman" w:hAnsi="Times New Roman" w:cs="Times New Roman"/>
          <w:sz w:val="24"/>
          <w:szCs w:val="24"/>
        </w:rPr>
        <w:t>Setelah proses pelatihan model selesai, dilakukan evaluasi performa menggunakan beberapa metrik pengukuran, yaitu Accuracy, Precision, Recall, dan F1-Score. Selain itu, Confusion Matrix digunakan untuk mengetahui kemampuan model dalam mengklasifikasikan setiap kategori risiko secara lebih rinci. Hasil evaluasi dari kedua algoritma kemudian dibandingkan untuk menentukan model yang memiliki performa terbaik.</w:t>
      </w:r>
    </w:p>
    <w:p w14:paraId="2329A68B" w14:textId="77777777" w:rsidR="008C0A8C" w:rsidRPr="009B6DE5" w:rsidRDefault="008C0A8C" w:rsidP="008C0A8C">
      <w:pPr>
        <w:pStyle w:val="ListParagraph"/>
        <w:spacing w:after="0"/>
        <w:rPr>
          <w:rFonts w:ascii="Times New Roman" w:hAnsi="Times New Roman" w:cs="Times New Roman"/>
          <w:sz w:val="24"/>
          <w:szCs w:val="24"/>
        </w:rPr>
      </w:pPr>
    </w:p>
    <w:p w14:paraId="72CF5B49" w14:textId="4D70530D" w:rsidR="00932156" w:rsidRPr="009B6DE5" w:rsidRDefault="00932156" w:rsidP="00932156">
      <w:pPr>
        <w:pStyle w:val="ListParagraph"/>
        <w:numPr>
          <w:ilvl w:val="0"/>
          <w:numId w:val="1"/>
        </w:numPr>
        <w:spacing w:after="0"/>
        <w:ind w:left="284" w:hanging="284"/>
        <w:rPr>
          <w:rFonts w:ascii="Times New Roman" w:hAnsi="Times New Roman" w:cs="Times New Roman"/>
          <w:sz w:val="24"/>
          <w:szCs w:val="24"/>
        </w:rPr>
      </w:pPr>
      <w:r w:rsidRPr="009B6DE5">
        <w:rPr>
          <w:rFonts w:ascii="Times New Roman" w:hAnsi="Times New Roman" w:cs="Times New Roman"/>
          <w:sz w:val="24"/>
          <w:szCs w:val="24"/>
        </w:rPr>
        <w:t>RESULTS AND DISCUSSION</w:t>
      </w:r>
    </w:p>
    <w:p w14:paraId="414C50AF" w14:textId="5C2BE940" w:rsidR="00932156" w:rsidRPr="009B6DE5" w:rsidRDefault="00834B0F"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Distribusi Insiden per Negara</w:t>
      </w:r>
    </w:p>
    <w:p w14:paraId="083104F5" w14:textId="207FC1A1" w:rsidR="008C0A8C" w:rsidRPr="009B6DE5"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drawing>
          <wp:inline distT="0" distB="0" distL="0" distR="0" wp14:anchorId="6F35C019" wp14:editId="7E1F12EA">
            <wp:extent cx="4320000" cy="3329754"/>
            <wp:effectExtent l="0" t="0" r="4445" b="4445"/>
            <wp:docPr id="131162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0000" cy="3329754"/>
                    </a:xfrm>
                    <a:prstGeom prst="rect">
                      <a:avLst/>
                    </a:prstGeom>
                    <a:noFill/>
                    <a:ln>
                      <a:noFill/>
                    </a:ln>
                  </pic:spPr>
                </pic:pic>
              </a:graphicData>
            </a:graphic>
          </wp:inline>
        </w:drawing>
      </w:r>
    </w:p>
    <w:p w14:paraId="00810394" w14:textId="5F0E0A99" w:rsidR="008C0A8C"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1</w:t>
      </w:r>
      <w:r w:rsidR="009A44F0">
        <w:rPr>
          <w:rFonts w:ascii="Times New Roman" w:hAnsi="Times New Roman" w:cs="Times New Roman"/>
          <w:sz w:val="24"/>
          <w:szCs w:val="24"/>
        </w:rPr>
        <w:t xml:space="preserve"> Distribusi Insiden Konflik</w:t>
      </w:r>
    </w:p>
    <w:p w14:paraId="3F4440EB" w14:textId="77777777" w:rsidR="009A44F0" w:rsidRPr="009B6DE5" w:rsidRDefault="009A44F0" w:rsidP="009A44F0">
      <w:pPr>
        <w:pStyle w:val="ListParagraph"/>
        <w:spacing w:after="0"/>
        <w:jc w:val="center"/>
        <w:rPr>
          <w:rFonts w:ascii="Times New Roman" w:hAnsi="Times New Roman" w:cs="Times New Roman"/>
          <w:sz w:val="24"/>
          <w:szCs w:val="24"/>
        </w:rPr>
      </w:pPr>
    </w:p>
    <w:p w14:paraId="7C3ADA9D" w14:textId="74781261" w:rsidR="008C0A8C" w:rsidRPr="009B6DE5" w:rsidRDefault="008C0A8C" w:rsidP="00DF30E3">
      <w:pPr>
        <w:pStyle w:val="ListParagraph"/>
        <w:spacing w:after="0"/>
        <w:jc w:val="both"/>
        <w:rPr>
          <w:rFonts w:ascii="Times New Roman" w:hAnsi="Times New Roman" w:cs="Times New Roman"/>
          <w:sz w:val="24"/>
          <w:szCs w:val="24"/>
        </w:rPr>
      </w:pPr>
      <w:r w:rsidRPr="009B6DE5">
        <w:rPr>
          <w:rFonts w:ascii="Times New Roman" w:hAnsi="Times New Roman" w:cs="Times New Roman"/>
          <w:sz w:val="24"/>
          <w:szCs w:val="24"/>
        </w:rPr>
        <w:t>Iran memiliki jumlah insiden tertinggi sebanyak 27 kejadian, diikuti Arab Saudi dan Uni Emirat Arab masing-masing sebanyak 13 kejadian.</w:t>
      </w:r>
    </w:p>
    <w:p w14:paraId="08C165FB" w14:textId="77777777" w:rsidR="008C0A8C" w:rsidRDefault="008C0A8C" w:rsidP="008C0A8C">
      <w:pPr>
        <w:pStyle w:val="ListParagraph"/>
        <w:spacing w:after="0"/>
        <w:rPr>
          <w:rFonts w:ascii="Times New Roman" w:hAnsi="Times New Roman" w:cs="Times New Roman"/>
          <w:sz w:val="24"/>
          <w:szCs w:val="24"/>
        </w:rPr>
      </w:pPr>
    </w:p>
    <w:p w14:paraId="5D80CF3A" w14:textId="77777777" w:rsidR="00FA1702" w:rsidRDefault="00FA1702" w:rsidP="008C0A8C">
      <w:pPr>
        <w:pStyle w:val="ListParagraph"/>
        <w:spacing w:after="0"/>
        <w:rPr>
          <w:rFonts w:ascii="Times New Roman" w:hAnsi="Times New Roman" w:cs="Times New Roman"/>
          <w:sz w:val="24"/>
          <w:szCs w:val="24"/>
        </w:rPr>
      </w:pPr>
    </w:p>
    <w:p w14:paraId="1C067C31" w14:textId="77777777" w:rsidR="00FA1702" w:rsidRDefault="00FA1702" w:rsidP="008C0A8C">
      <w:pPr>
        <w:pStyle w:val="ListParagraph"/>
        <w:spacing w:after="0"/>
        <w:rPr>
          <w:rFonts w:ascii="Times New Roman" w:hAnsi="Times New Roman" w:cs="Times New Roman"/>
          <w:sz w:val="24"/>
          <w:szCs w:val="24"/>
        </w:rPr>
      </w:pPr>
    </w:p>
    <w:p w14:paraId="3E6799A2" w14:textId="77777777" w:rsidR="00FA1702" w:rsidRDefault="00FA1702" w:rsidP="008C0A8C">
      <w:pPr>
        <w:pStyle w:val="ListParagraph"/>
        <w:spacing w:after="0"/>
        <w:rPr>
          <w:rFonts w:ascii="Times New Roman" w:hAnsi="Times New Roman" w:cs="Times New Roman"/>
          <w:sz w:val="24"/>
          <w:szCs w:val="24"/>
        </w:rPr>
      </w:pPr>
    </w:p>
    <w:p w14:paraId="1979FDF6" w14:textId="77777777" w:rsidR="00FA1702" w:rsidRDefault="00FA1702" w:rsidP="008C0A8C">
      <w:pPr>
        <w:pStyle w:val="ListParagraph"/>
        <w:spacing w:after="0"/>
        <w:rPr>
          <w:rFonts w:ascii="Times New Roman" w:hAnsi="Times New Roman" w:cs="Times New Roman"/>
          <w:sz w:val="24"/>
          <w:szCs w:val="24"/>
        </w:rPr>
      </w:pPr>
    </w:p>
    <w:p w14:paraId="2F357611" w14:textId="77777777" w:rsidR="00FA1702" w:rsidRDefault="00FA1702" w:rsidP="008C0A8C">
      <w:pPr>
        <w:pStyle w:val="ListParagraph"/>
        <w:spacing w:after="0"/>
        <w:rPr>
          <w:rFonts w:ascii="Times New Roman" w:hAnsi="Times New Roman" w:cs="Times New Roman"/>
          <w:sz w:val="24"/>
          <w:szCs w:val="24"/>
        </w:rPr>
      </w:pPr>
    </w:p>
    <w:p w14:paraId="4B40265E" w14:textId="77777777" w:rsidR="00FA1702" w:rsidRDefault="00FA1702" w:rsidP="008C0A8C">
      <w:pPr>
        <w:pStyle w:val="ListParagraph"/>
        <w:spacing w:after="0"/>
        <w:rPr>
          <w:rFonts w:ascii="Times New Roman" w:hAnsi="Times New Roman" w:cs="Times New Roman"/>
          <w:sz w:val="24"/>
          <w:szCs w:val="24"/>
        </w:rPr>
      </w:pPr>
    </w:p>
    <w:p w14:paraId="3EE72453" w14:textId="77777777" w:rsidR="00FA1702" w:rsidRDefault="00FA1702" w:rsidP="008C0A8C">
      <w:pPr>
        <w:pStyle w:val="ListParagraph"/>
        <w:spacing w:after="0"/>
        <w:rPr>
          <w:rFonts w:ascii="Times New Roman" w:hAnsi="Times New Roman" w:cs="Times New Roman"/>
          <w:sz w:val="24"/>
          <w:szCs w:val="24"/>
        </w:rPr>
      </w:pPr>
    </w:p>
    <w:p w14:paraId="489127E4" w14:textId="1C9529C6" w:rsidR="00932156" w:rsidRPr="009B6DE5" w:rsidRDefault="00834B0F"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Distribusi Tingkat Keparahan Konflik</w:t>
      </w:r>
    </w:p>
    <w:p w14:paraId="03730103" w14:textId="5BFA6EC0" w:rsidR="00834B0F" w:rsidRPr="009B6DE5" w:rsidRDefault="00834B0F"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drawing>
          <wp:inline distT="0" distB="0" distL="0" distR="0" wp14:anchorId="17DB33A7" wp14:editId="527BE3EF">
            <wp:extent cx="4320000" cy="4468478"/>
            <wp:effectExtent l="0" t="0" r="4445" b="8890"/>
            <wp:docPr id="197241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0000" cy="4468478"/>
                    </a:xfrm>
                    <a:prstGeom prst="rect">
                      <a:avLst/>
                    </a:prstGeom>
                    <a:noFill/>
                    <a:ln>
                      <a:noFill/>
                    </a:ln>
                  </pic:spPr>
                </pic:pic>
              </a:graphicData>
            </a:graphic>
          </wp:inline>
        </w:drawing>
      </w:r>
    </w:p>
    <w:p w14:paraId="03087377" w14:textId="16E3F190" w:rsidR="008C0A8C"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2</w:t>
      </w:r>
      <w:r w:rsidR="009A44F0">
        <w:rPr>
          <w:rFonts w:ascii="Times New Roman" w:hAnsi="Times New Roman" w:cs="Times New Roman"/>
          <w:sz w:val="24"/>
          <w:szCs w:val="24"/>
        </w:rPr>
        <w:t xml:space="preserve"> Tingkat Keparahan Konflik</w:t>
      </w:r>
    </w:p>
    <w:p w14:paraId="1D19D18D" w14:textId="77777777" w:rsidR="009A44F0" w:rsidRPr="009B6DE5" w:rsidRDefault="009A44F0" w:rsidP="008C0A8C">
      <w:pPr>
        <w:pStyle w:val="ListParagraph"/>
        <w:spacing w:after="0"/>
        <w:rPr>
          <w:rFonts w:ascii="Times New Roman" w:hAnsi="Times New Roman" w:cs="Times New Roman"/>
          <w:sz w:val="24"/>
          <w:szCs w:val="24"/>
        </w:rPr>
      </w:pPr>
    </w:p>
    <w:p w14:paraId="2B3C3863" w14:textId="0125430E" w:rsidR="008C0A8C" w:rsidRPr="009B6DE5" w:rsidRDefault="00834B0F" w:rsidP="00DF30E3">
      <w:pPr>
        <w:pStyle w:val="ListParagraph"/>
        <w:spacing w:after="0"/>
        <w:jc w:val="both"/>
        <w:rPr>
          <w:rFonts w:ascii="Times New Roman" w:hAnsi="Times New Roman" w:cs="Times New Roman"/>
          <w:sz w:val="24"/>
          <w:szCs w:val="24"/>
        </w:rPr>
      </w:pPr>
      <w:r w:rsidRPr="009B6DE5">
        <w:rPr>
          <w:rFonts w:ascii="Times New Roman" w:hAnsi="Times New Roman" w:cs="Times New Roman"/>
          <w:sz w:val="24"/>
          <w:szCs w:val="24"/>
        </w:rPr>
        <w:t>Kategori High dan Catastrophic mendominasi dataset, menunjukkan bahwa sebagian besar insiden memiliki dampak yang signifikan.</w:t>
      </w:r>
    </w:p>
    <w:p w14:paraId="054436DB" w14:textId="77777777" w:rsidR="00834B0F" w:rsidRPr="009B6DE5" w:rsidRDefault="00834B0F" w:rsidP="008C0A8C">
      <w:pPr>
        <w:pStyle w:val="ListParagraph"/>
        <w:spacing w:after="0"/>
        <w:rPr>
          <w:rFonts w:ascii="Times New Roman" w:hAnsi="Times New Roman" w:cs="Times New Roman"/>
          <w:sz w:val="24"/>
          <w:szCs w:val="24"/>
        </w:rPr>
      </w:pPr>
    </w:p>
    <w:p w14:paraId="45255CAD" w14:textId="7F9B2356" w:rsidR="00D4587A" w:rsidRPr="009B6DE5" w:rsidRDefault="00834B0F"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Infrastruktur yang Menjadi Target</w:t>
      </w:r>
    </w:p>
    <w:p w14:paraId="01CEF396" w14:textId="2127B952" w:rsidR="00834B0F" w:rsidRPr="009B6DE5" w:rsidRDefault="00834B0F"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lastRenderedPageBreak/>
        <w:drawing>
          <wp:inline distT="0" distB="0" distL="0" distR="0" wp14:anchorId="46F5AF87" wp14:editId="7E145CB8">
            <wp:extent cx="4320000" cy="2107926"/>
            <wp:effectExtent l="0" t="0" r="4445" b="6985"/>
            <wp:docPr id="307253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2107926"/>
                    </a:xfrm>
                    <a:prstGeom prst="rect">
                      <a:avLst/>
                    </a:prstGeom>
                    <a:noFill/>
                    <a:ln>
                      <a:noFill/>
                    </a:ln>
                  </pic:spPr>
                </pic:pic>
              </a:graphicData>
            </a:graphic>
          </wp:inline>
        </w:drawing>
      </w:r>
    </w:p>
    <w:p w14:paraId="3C19E672" w14:textId="1D8F8B2E" w:rsidR="008C0A8C"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3</w:t>
      </w:r>
      <w:r w:rsidR="009A44F0">
        <w:rPr>
          <w:rFonts w:ascii="Times New Roman" w:hAnsi="Times New Roman" w:cs="Times New Roman"/>
          <w:sz w:val="24"/>
          <w:szCs w:val="24"/>
        </w:rPr>
        <w:t xml:space="preserve"> Target Infrastruktur Konflik</w:t>
      </w:r>
    </w:p>
    <w:p w14:paraId="42932A61" w14:textId="77777777" w:rsidR="009A44F0" w:rsidRPr="009B6DE5" w:rsidRDefault="009A44F0" w:rsidP="009A44F0">
      <w:pPr>
        <w:pStyle w:val="ListParagraph"/>
        <w:spacing w:after="0"/>
        <w:jc w:val="center"/>
        <w:rPr>
          <w:rFonts w:ascii="Times New Roman" w:hAnsi="Times New Roman" w:cs="Times New Roman"/>
          <w:sz w:val="24"/>
          <w:szCs w:val="24"/>
        </w:rPr>
      </w:pPr>
    </w:p>
    <w:p w14:paraId="65D1464B" w14:textId="5BA2D82D" w:rsidR="008C0A8C" w:rsidRPr="009B6DE5" w:rsidRDefault="008C0A8C" w:rsidP="00DF30E3">
      <w:pPr>
        <w:pStyle w:val="ListParagraph"/>
        <w:spacing w:after="0"/>
        <w:jc w:val="both"/>
        <w:rPr>
          <w:rFonts w:ascii="Times New Roman" w:hAnsi="Times New Roman" w:cs="Times New Roman"/>
          <w:sz w:val="24"/>
          <w:szCs w:val="24"/>
        </w:rPr>
      </w:pPr>
      <w:r w:rsidRPr="009B6DE5">
        <w:rPr>
          <w:rFonts w:ascii="Times New Roman" w:hAnsi="Times New Roman" w:cs="Times New Roman"/>
          <w:sz w:val="24"/>
          <w:szCs w:val="24"/>
        </w:rPr>
        <w:t>Kilang minyak merupakan target utama serangan. Hal ini menunjukkan bahwa sektor energi memiliki posisi strategis dalam konflik.</w:t>
      </w:r>
    </w:p>
    <w:p w14:paraId="508395FD" w14:textId="63D0C0B8" w:rsidR="00D4587A" w:rsidRPr="009B6DE5" w:rsidRDefault="00834B0F"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 xml:space="preserve">Kondisi Infrastruktur </w:t>
      </w:r>
      <w:r w:rsidR="009A44F0">
        <w:rPr>
          <w:rFonts w:ascii="Times New Roman" w:hAnsi="Times New Roman" w:cs="Times New Roman"/>
          <w:sz w:val="24"/>
          <w:szCs w:val="24"/>
        </w:rPr>
        <w:t xml:space="preserve">Saat </w:t>
      </w:r>
      <w:r w:rsidRPr="009B6DE5">
        <w:rPr>
          <w:rFonts w:ascii="Times New Roman" w:hAnsi="Times New Roman" w:cs="Times New Roman"/>
          <w:sz w:val="24"/>
          <w:szCs w:val="24"/>
        </w:rPr>
        <w:t>Konflik</w:t>
      </w:r>
    </w:p>
    <w:p w14:paraId="5CC04367" w14:textId="255F7806" w:rsidR="00834B0F" w:rsidRPr="009B6DE5" w:rsidRDefault="00834B0F"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drawing>
          <wp:inline distT="0" distB="0" distL="0" distR="0" wp14:anchorId="0A5AA2D1" wp14:editId="449FEFE0">
            <wp:extent cx="4320000" cy="3342009"/>
            <wp:effectExtent l="0" t="0" r="4445" b="0"/>
            <wp:docPr id="1564226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000" cy="3342009"/>
                    </a:xfrm>
                    <a:prstGeom prst="rect">
                      <a:avLst/>
                    </a:prstGeom>
                    <a:noFill/>
                    <a:ln>
                      <a:noFill/>
                    </a:ln>
                  </pic:spPr>
                </pic:pic>
              </a:graphicData>
            </a:graphic>
          </wp:inline>
        </w:drawing>
      </w:r>
    </w:p>
    <w:p w14:paraId="6688E4BC" w14:textId="0536E6BC" w:rsidR="008C0A8C"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4</w:t>
      </w:r>
      <w:r w:rsidR="009A44F0">
        <w:rPr>
          <w:rFonts w:ascii="Times New Roman" w:hAnsi="Times New Roman" w:cs="Times New Roman"/>
          <w:sz w:val="24"/>
          <w:szCs w:val="24"/>
        </w:rPr>
        <w:t xml:space="preserve"> Kondisi Infrastruktur Saat Konflik</w:t>
      </w:r>
    </w:p>
    <w:p w14:paraId="44AFAEF9" w14:textId="77777777" w:rsidR="009A44F0" w:rsidRPr="009B6DE5" w:rsidRDefault="009A44F0" w:rsidP="009A44F0">
      <w:pPr>
        <w:pStyle w:val="ListParagraph"/>
        <w:spacing w:after="0"/>
        <w:jc w:val="center"/>
        <w:rPr>
          <w:rFonts w:ascii="Times New Roman" w:hAnsi="Times New Roman" w:cs="Times New Roman"/>
          <w:sz w:val="24"/>
          <w:szCs w:val="24"/>
        </w:rPr>
      </w:pPr>
    </w:p>
    <w:p w14:paraId="21502E97" w14:textId="22587347" w:rsidR="008C0A8C" w:rsidRPr="009B6DE5" w:rsidRDefault="00834B0F" w:rsidP="00DF30E3">
      <w:pPr>
        <w:pStyle w:val="ListParagraph"/>
        <w:spacing w:after="0"/>
        <w:jc w:val="both"/>
        <w:rPr>
          <w:rFonts w:ascii="Times New Roman" w:hAnsi="Times New Roman" w:cs="Times New Roman"/>
          <w:sz w:val="24"/>
          <w:szCs w:val="24"/>
        </w:rPr>
      </w:pPr>
      <w:r w:rsidRPr="009B6DE5">
        <w:rPr>
          <w:rFonts w:ascii="Times New Roman" w:hAnsi="Times New Roman" w:cs="Times New Roman"/>
          <w:sz w:val="24"/>
          <w:szCs w:val="24"/>
        </w:rPr>
        <w:t>Sebanyak 208 fasilitas mengalami dampak konflik dalam bentuk kerusakan, kehancuran, maupun penghentian operasi.</w:t>
      </w:r>
    </w:p>
    <w:p w14:paraId="722BAE0A" w14:textId="77777777" w:rsidR="00834B0F" w:rsidRPr="009B6DE5" w:rsidRDefault="00834B0F" w:rsidP="008C0A8C">
      <w:pPr>
        <w:pStyle w:val="ListParagraph"/>
        <w:spacing w:after="0"/>
        <w:rPr>
          <w:rFonts w:ascii="Times New Roman" w:hAnsi="Times New Roman" w:cs="Times New Roman"/>
          <w:sz w:val="24"/>
          <w:szCs w:val="24"/>
        </w:rPr>
      </w:pPr>
    </w:p>
    <w:p w14:paraId="644F0015" w14:textId="0731F143" w:rsidR="00D4587A" w:rsidRPr="009B6DE5" w:rsidRDefault="00834B0F"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Tingkat Risiko Ekonomi</w:t>
      </w:r>
    </w:p>
    <w:p w14:paraId="2746BE19" w14:textId="07E18F26" w:rsidR="00834B0F" w:rsidRPr="009B6DE5" w:rsidRDefault="00834B0F"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lastRenderedPageBreak/>
        <w:drawing>
          <wp:inline distT="0" distB="0" distL="0" distR="0" wp14:anchorId="31566CDA" wp14:editId="64017EBE">
            <wp:extent cx="4320000" cy="3212474"/>
            <wp:effectExtent l="0" t="0" r="4445" b="6985"/>
            <wp:docPr id="1261310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0" cy="3212474"/>
                    </a:xfrm>
                    <a:prstGeom prst="rect">
                      <a:avLst/>
                    </a:prstGeom>
                    <a:noFill/>
                    <a:ln>
                      <a:noFill/>
                    </a:ln>
                  </pic:spPr>
                </pic:pic>
              </a:graphicData>
            </a:graphic>
          </wp:inline>
        </w:drawing>
      </w:r>
    </w:p>
    <w:p w14:paraId="6270A39E" w14:textId="250EB00B" w:rsidR="008C0A8C"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5</w:t>
      </w:r>
      <w:r w:rsidR="009A44F0">
        <w:rPr>
          <w:rFonts w:ascii="Times New Roman" w:hAnsi="Times New Roman" w:cs="Times New Roman"/>
          <w:sz w:val="24"/>
          <w:szCs w:val="24"/>
        </w:rPr>
        <w:t xml:space="preserve"> Tingkat Risiko Ekonomi</w:t>
      </w:r>
    </w:p>
    <w:p w14:paraId="5695387B" w14:textId="77777777" w:rsidR="009A44F0" w:rsidRPr="009B6DE5" w:rsidRDefault="009A44F0" w:rsidP="009A44F0">
      <w:pPr>
        <w:pStyle w:val="ListParagraph"/>
        <w:spacing w:after="0"/>
        <w:jc w:val="center"/>
        <w:rPr>
          <w:rFonts w:ascii="Times New Roman" w:hAnsi="Times New Roman" w:cs="Times New Roman"/>
          <w:sz w:val="24"/>
          <w:szCs w:val="24"/>
        </w:rPr>
      </w:pPr>
    </w:p>
    <w:p w14:paraId="0C810283" w14:textId="65734CBB" w:rsidR="008C0A8C" w:rsidRPr="009B6DE5" w:rsidRDefault="008C0A8C" w:rsidP="00DF30E3">
      <w:pPr>
        <w:pStyle w:val="ListParagraph"/>
        <w:spacing w:after="0"/>
        <w:jc w:val="both"/>
        <w:rPr>
          <w:rFonts w:ascii="Times New Roman" w:hAnsi="Times New Roman" w:cs="Times New Roman"/>
          <w:sz w:val="24"/>
          <w:szCs w:val="24"/>
        </w:rPr>
      </w:pPr>
      <w:r w:rsidRPr="009B6DE5">
        <w:rPr>
          <w:rFonts w:ascii="Times New Roman" w:hAnsi="Times New Roman" w:cs="Times New Roman"/>
          <w:sz w:val="24"/>
          <w:szCs w:val="24"/>
        </w:rPr>
        <w:t>Mayoritas data berada pada kategori Extreme dan Critical yang menunjukkan tingginya tekanan ekonomi akibat konflik.</w:t>
      </w:r>
    </w:p>
    <w:p w14:paraId="4F0E7DE9" w14:textId="77777777" w:rsidR="008C0A8C" w:rsidRPr="009B6DE5" w:rsidRDefault="008C0A8C" w:rsidP="008C0A8C">
      <w:pPr>
        <w:pStyle w:val="ListParagraph"/>
        <w:spacing w:after="0"/>
        <w:rPr>
          <w:rFonts w:ascii="Times New Roman" w:hAnsi="Times New Roman" w:cs="Times New Roman"/>
          <w:sz w:val="24"/>
          <w:szCs w:val="24"/>
        </w:rPr>
      </w:pPr>
    </w:p>
    <w:p w14:paraId="63EB7864" w14:textId="7BD2BC18" w:rsidR="00D4587A" w:rsidRPr="009B6DE5" w:rsidRDefault="00212F6D"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Confusion Matrix DT dan SVM</w:t>
      </w:r>
    </w:p>
    <w:p w14:paraId="285B22B2" w14:textId="4E7ED52B" w:rsidR="00212F6D" w:rsidRPr="009B6DE5" w:rsidRDefault="00212F6D"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drawing>
          <wp:inline distT="0" distB="0" distL="0" distR="0" wp14:anchorId="0CC0DBEE" wp14:editId="107C5ACA">
            <wp:extent cx="4320000" cy="3674899"/>
            <wp:effectExtent l="0" t="0" r="4445" b="1905"/>
            <wp:docPr id="467575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3674899"/>
                    </a:xfrm>
                    <a:prstGeom prst="rect">
                      <a:avLst/>
                    </a:prstGeom>
                    <a:noFill/>
                    <a:ln>
                      <a:noFill/>
                    </a:ln>
                  </pic:spPr>
                </pic:pic>
              </a:graphicData>
            </a:graphic>
          </wp:inline>
        </w:drawing>
      </w:r>
    </w:p>
    <w:p w14:paraId="194C2A75" w14:textId="0D1095CB" w:rsidR="008C0A8C" w:rsidRPr="009B6DE5"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6</w:t>
      </w:r>
      <w:r w:rsidR="009A44F0">
        <w:rPr>
          <w:rFonts w:ascii="Times New Roman" w:hAnsi="Times New Roman" w:cs="Times New Roman"/>
          <w:sz w:val="24"/>
          <w:szCs w:val="24"/>
        </w:rPr>
        <w:t xml:space="preserve"> Confusion Matrix DT</w:t>
      </w:r>
    </w:p>
    <w:p w14:paraId="7F49AED4" w14:textId="77777777" w:rsidR="00212F6D" w:rsidRPr="009B6DE5" w:rsidRDefault="00212F6D" w:rsidP="008C0A8C">
      <w:pPr>
        <w:pStyle w:val="ListParagraph"/>
        <w:spacing w:after="0"/>
        <w:rPr>
          <w:rFonts w:ascii="Times New Roman" w:hAnsi="Times New Roman" w:cs="Times New Roman"/>
          <w:sz w:val="24"/>
          <w:szCs w:val="24"/>
        </w:rPr>
      </w:pPr>
    </w:p>
    <w:p w14:paraId="0C31937B" w14:textId="4A85BE91" w:rsidR="00212F6D" w:rsidRPr="009B6DE5" w:rsidRDefault="00212F6D"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lastRenderedPageBreak/>
        <w:drawing>
          <wp:inline distT="0" distB="0" distL="0" distR="0" wp14:anchorId="61201A74" wp14:editId="29F29F87">
            <wp:extent cx="4320000" cy="3674899"/>
            <wp:effectExtent l="0" t="0" r="4445" b="1905"/>
            <wp:docPr id="1420928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3674899"/>
                    </a:xfrm>
                    <a:prstGeom prst="rect">
                      <a:avLst/>
                    </a:prstGeom>
                    <a:noFill/>
                    <a:ln>
                      <a:noFill/>
                    </a:ln>
                  </pic:spPr>
                </pic:pic>
              </a:graphicData>
            </a:graphic>
          </wp:inline>
        </w:drawing>
      </w:r>
    </w:p>
    <w:p w14:paraId="459BFF79" w14:textId="26381139" w:rsidR="00212F6D" w:rsidRPr="009B6DE5" w:rsidRDefault="00212F6D"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Gambar 7</w:t>
      </w:r>
      <w:r w:rsidR="009A44F0">
        <w:rPr>
          <w:rFonts w:ascii="Times New Roman" w:hAnsi="Times New Roman" w:cs="Times New Roman"/>
          <w:sz w:val="24"/>
          <w:szCs w:val="24"/>
        </w:rPr>
        <w:t xml:space="preserve"> Confusion Matrix SVM</w:t>
      </w:r>
    </w:p>
    <w:p w14:paraId="03BABA67" w14:textId="77777777" w:rsidR="008C0A8C" w:rsidRPr="009B6DE5" w:rsidRDefault="008C0A8C" w:rsidP="008C0A8C">
      <w:pPr>
        <w:pStyle w:val="ListParagraph"/>
        <w:spacing w:after="0"/>
        <w:rPr>
          <w:rFonts w:ascii="Times New Roman" w:hAnsi="Times New Roman" w:cs="Times New Roman"/>
          <w:sz w:val="24"/>
          <w:szCs w:val="24"/>
        </w:rPr>
      </w:pPr>
    </w:p>
    <w:p w14:paraId="3169FAF7" w14:textId="77777777" w:rsidR="008C0A8C" w:rsidRDefault="008C0A8C" w:rsidP="008C0A8C">
      <w:pPr>
        <w:pStyle w:val="ListParagraph"/>
        <w:spacing w:after="0"/>
        <w:rPr>
          <w:rFonts w:ascii="Times New Roman" w:hAnsi="Times New Roman" w:cs="Times New Roman"/>
          <w:sz w:val="24"/>
          <w:szCs w:val="24"/>
        </w:rPr>
      </w:pPr>
    </w:p>
    <w:p w14:paraId="3016530C" w14:textId="77777777" w:rsidR="00FA1702" w:rsidRPr="009B6DE5" w:rsidRDefault="00FA1702" w:rsidP="008C0A8C">
      <w:pPr>
        <w:pStyle w:val="ListParagraph"/>
        <w:spacing w:after="0"/>
        <w:rPr>
          <w:rFonts w:ascii="Times New Roman" w:hAnsi="Times New Roman" w:cs="Times New Roman"/>
          <w:sz w:val="24"/>
          <w:szCs w:val="24"/>
        </w:rPr>
      </w:pPr>
    </w:p>
    <w:p w14:paraId="77EC9F6A" w14:textId="0455012A" w:rsidR="00D4587A" w:rsidRPr="009B6DE5" w:rsidRDefault="00212F6D"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Feature Importance DT</w:t>
      </w:r>
    </w:p>
    <w:p w14:paraId="348EA5D2" w14:textId="51BD41D2" w:rsidR="00212F6D" w:rsidRPr="009B6DE5" w:rsidRDefault="00212F6D"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drawing>
          <wp:inline distT="0" distB="0" distL="0" distR="0" wp14:anchorId="11366240" wp14:editId="4F84F1CD">
            <wp:extent cx="4320000" cy="2284045"/>
            <wp:effectExtent l="0" t="0" r="4445" b="2540"/>
            <wp:docPr id="626433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2284045"/>
                    </a:xfrm>
                    <a:prstGeom prst="rect">
                      <a:avLst/>
                    </a:prstGeom>
                    <a:noFill/>
                    <a:ln>
                      <a:noFill/>
                    </a:ln>
                  </pic:spPr>
                </pic:pic>
              </a:graphicData>
            </a:graphic>
          </wp:inline>
        </w:drawing>
      </w:r>
    </w:p>
    <w:p w14:paraId="73707EB9" w14:textId="06558554" w:rsidR="008C0A8C" w:rsidRPr="009B6DE5"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 xml:space="preserve">Gambar </w:t>
      </w:r>
      <w:r w:rsidR="00212F6D" w:rsidRPr="009B6DE5">
        <w:rPr>
          <w:rFonts w:ascii="Times New Roman" w:hAnsi="Times New Roman" w:cs="Times New Roman"/>
          <w:sz w:val="24"/>
          <w:szCs w:val="24"/>
        </w:rPr>
        <w:t>8</w:t>
      </w:r>
      <w:r w:rsidR="009A44F0">
        <w:rPr>
          <w:rFonts w:ascii="Times New Roman" w:hAnsi="Times New Roman" w:cs="Times New Roman"/>
          <w:sz w:val="24"/>
          <w:szCs w:val="24"/>
        </w:rPr>
        <w:t xml:space="preserve"> Feature Importance DT</w:t>
      </w:r>
    </w:p>
    <w:p w14:paraId="692D5E6B" w14:textId="77777777" w:rsidR="008C0A8C" w:rsidRPr="009B6DE5" w:rsidRDefault="008C0A8C" w:rsidP="008C0A8C">
      <w:pPr>
        <w:pStyle w:val="ListParagraph"/>
        <w:spacing w:after="0"/>
        <w:rPr>
          <w:rFonts w:ascii="Times New Roman" w:hAnsi="Times New Roman" w:cs="Times New Roman"/>
          <w:sz w:val="24"/>
          <w:szCs w:val="24"/>
        </w:rPr>
      </w:pPr>
    </w:p>
    <w:p w14:paraId="74CC4D8D" w14:textId="77777777" w:rsidR="008C0A8C" w:rsidRPr="009B6DE5" w:rsidRDefault="008C0A8C" w:rsidP="008C0A8C">
      <w:pPr>
        <w:pStyle w:val="ListParagraph"/>
        <w:spacing w:after="0"/>
        <w:rPr>
          <w:rFonts w:ascii="Times New Roman" w:hAnsi="Times New Roman" w:cs="Times New Roman"/>
          <w:sz w:val="24"/>
          <w:szCs w:val="24"/>
        </w:rPr>
      </w:pPr>
    </w:p>
    <w:p w14:paraId="22859880" w14:textId="01EEC757" w:rsidR="00D4587A" w:rsidRPr="009B6DE5" w:rsidRDefault="00D4587A" w:rsidP="00932156">
      <w:pPr>
        <w:pStyle w:val="ListParagraph"/>
        <w:numPr>
          <w:ilvl w:val="1"/>
          <w:numId w:val="1"/>
        </w:numPr>
        <w:spacing w:after="0"/>
        <w:rPr>
          <w:rFonts w:ascii="Times New Roman" w:hAnsi="Times New Roman" w:cs="Times New Roman"/>
          <w:sz w:val="24"/>
          <w:szCs w:val="24"/>
        </w:rPr>
      </w:pPr>
      <w:r w:rsidRPr="009B6DE5">
        <w:rPr>
          <w:rFonts w:ascii="Times New Roman" w:hAnsi="Times New Roman" w:cs="Times New Roman"/>
          <w:sz w:val="24"/>
          <w:szCs w:val="24"/>
        </w:rPr>
        <w:t>Perbandingan Model</w:t>
      </w:r>
    </w:p>
    <w:p w14:paraId="538B917A" w14:textId="4113BCA3" w:rsidR="00212F6D" w:rsidRPr="009B6DE5" w:rsidRDefault="00212F6D"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lastRenderedPageBreak/>
        <w:drawing>
          <wp:inline distT="0" distB="0" distL="0" distR="0" wp14:anchorId="5090205F" wp14:editId="166F1212">
            <wp:extent cx="4320000" cy="3192160"/>
            <wp:effectExtent l="0" t="0" r="4445" b="8255"/>
            <wp:docPr id="853713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3192160"/>
                    </a:xfrm>
                    <a:prstGeom prst="rect">
                      <a:avLst/>
                    </a:prstGeom>
                    <a:noFill/>
                    <a:ln>
                      <a:noFill/>
                    </a:ln>
                  </pic:spPr>
                </pic:pic>
              </a:graphicData>
            </a:graphic>
          </wp:inline>
        </w:drawing>
      </w:r>
    </w:p>
    <w:p w14:paraId="02C1C3E6" w14:textId="636A40ED" w:rsidR="008C0A8C" w:rsidRPr="009B6DE5" w:rsidRDefault="008C0A8C" w:rsidP="009A44F0">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 xml:space="preserve">Gambar </w:t>
      </w:r>
      <w:r w:rsidR="00212F6D" w:rsidRPr="009B6DE5">
        <w:rPr>
          <w:rFonts w:ascii="Times New Roman" w:hAnsi="Times New Roman" w:cs="Times New Roman"/>
          <w:sz w:val="24"/>
          <w:szCs w:val="24"/>
        </w:rPr>
        <w:t>9</w:t>
      </w:r>
      <w:r w:rsidR="00F73B6A">
        <w:rPr>
          <w:rFonts w:ascii="Times New Roman" w:hAnsi="Times New Roman" w:cs="Times New Roman"/>
          <w:sz w:val="24"/>
          <w:szCs w:val="24"/>
        </w:rPr>
        <w:t xml:space="preserve"> Perbandingan Model DT dan SVM</w:t>
      </w:r>
    </w:p>
    <w:p w14:paraId="3BB426BD" w14:textId="77777777" w:rsidR="00212F6D" w:rsidRPr="009B6DE5" w:rsidRDefault="00212F6D" w:rsidP="008C0A8C">
      <w:pPr>
        <w:pStyle w:val="ListParagraph"/>
        <w:spacing w:after="0"/>
        <w:rPr>
          <w:rFonts w:ascii="Times New Roman" w:hAnsi="Times New Roman" w:cs="Times New Roman"/>
          <w:sz w:val="24"/>
          <w:szCs w:val="24"/>
        </w:rPr>
      </w:pPr>
    </w:p>
    <w:p w14:paraId="51C91EE7" w14:textId="3CC75847" w:rsidR="00212F6D" w:rsidRPr="009B6DE5" w:rsidRDefault="00212F6D" w:rsidP="00FA1702">
      <w:pPr>
        <w:pStyle w:val="ListParagraph"/>
        <w:spacing w:after="0"/>
        <w:jc w:val="center"/>
        <w:rPr>
          <w:rFonts w:ascii="Times New Roman" w:hAnsi="Times New Roman" w:cs="Times New Roman"/>
          <w:sz w:val="24"/>
          <w:szCs w:val="24"/>
        </w:rPr>
      </w:pPr>
      <w:r w:rsidRPr="009B6DE5">
        <w:rPr>
          <w:rFonts w:ascii="Times New Roman" w:hAnsi="Times New Roman" w:cs="Times New Roman"/>
          <w:sz w:val="24"/>
          <w:szCs w:val="24"/>
        </w:rPr>
        <w:t>Tabel 4</w:t>
      </w:r>
      <w:r w:rsidR="00FA1702">
        <w:rPr>
          <w:rFonts w:ascii="Times New Roman" w:hAnsi="Times New Roman" w:cs="Times New Roman"/>
          <w:sz w:val="24"/>
          <w:szCs w:val="24"/>
        </w:rPr>
        <w:t xml:space="preserve"> Perbandingan Model</w:t>
      </w:r>
    </w:p>
    <w:tbl>
      <w:tblPr>
        <w:tblStyle w:val="TableGrid"/>
        <w:tblW w:w="5000" w:type="pct"/>
        <w:tblLook w:val="04A0" w:firstRow="1" w:lastRow="0" w:firstColumn="1" w:lastColumn="0" w:noHBand="0" w:noVBand="1"/>
      </w:tblPr>
      <w:tblGrid>
        <w:gridCol w:w="2379"/>
        <w:gridCol w:w="1996"/>
        <w:gridCol w:w="1963"/>
        <w:gridCol w:w="1919"/>
        <w:gridCol w:w="1937"/>
      </w:tblGrid>
      <w:tr w:rsidR="00212F6D" w:rsidRPr="009B6DE5" w14:paraId="582F8771" w14:textId="77777777" w:rsidTr="00FA1702">
        <w:tc>
          <w:tcPr>
            <w:tcW w:w="1167" w:type="pct"/>
            <w:hideMark/>
          </w:tcPr>
          <w:p w14:paraId="18E5F737" w14:textId="77777777" w:rsidR="00212F6D" w:rsidRPr="009B6DE5" w:rsidRDefault="00212F6D" w:rsidP="00212F6D">
            <w:pPr>
              <w:pStyle w:val="ListParagraph"/>
              <w:spacing w:line="259" w:lineRule="auto"/>
              <w:rPr>
                <w:rFonts w:ascii="Times New Roman" w:hAnsi="Times New Roman" w:cs="Times New Roman"/>
                <w:b/>
                <w:bCs/>
                <w:sz w:val="24"/>
                <w:szCs w:val="24"/>
                <w:lang w:val="en-ID"/>
              </w:rPr>
            </w:pPr>
            <w:r w:rsidRPr="009B6DE5">
              <w:rPr>
                <w:rFonts w:ascii="Times New Roman" w:hAnsi="Times New Roman" w:cs="Times New Roman"/>
                <w:b/>
                <w:bCs/>
                <w:sz w:val="24"/>
                <w:szCs w:val="24"/>
                <w:lang w:val="en-ID"/>
              </w:rPr>
              <w:t>Model</w:t>
            </w:r>
          </w:p>
        </w:tc>
        <w:tc>
          <w:tcPr>
            <w:tcW w:w="979" w:type="pct"/>
            <w:hideMark/>
          </w:tcPr>
          <w:p w14:paraId="4949BC57" w14:textId="77777777" w:rsidR="00212F6D" w:rsidRPr="009B6DE5" w:rsidRDefault="00212F6D" w:rsidP="00FA1702">
            <w:pPr>
              <w:pStyle w:val="ListParagraph"/>
              <w:spacing w:line="259" w:lineRule="auto"/>
              <w:ind w:left="0"/>
              <w:jc w:val="center"/>
              <w:rPr>
                <w:rFonts w:ascii="Times New Roman" w:hAnsi="Times New Roman" w:cs="Times New Roman"/>
                <w:b/>
                <w:bCs/>
                <w:sz w:val="24"/>
                <w:szCs w:val="24"/>
                <w:lang w:val="en-ID"/>
              </w:rPr>
            </w:pPr>
            <w:r w:rsidRPr="009B6DE5">
              <w:rPr>
                <w:rFonts w:ascii="Times New Roman" w:hAnsi="Times New Roman" w:cs="Times New Roman"/>
                <w:b/>
                <w:bCs/>
                <w:sz w:val="24"/>
                <w:szCs w:val="24"/>
                <w:lang w:val="en-ID"/>
              </w:rPr>
              <w:t>Accuracy</w:t>
            </w:r>
          </w:p>
        </w:tc>
        <w:tc>
          <w:tcPr>
            <w:tcW w:w="963" w:type="pct"/>
            <w:hideMark/>
          </w:tcPr>
          <w:p w14:paraId="2CCB3AC3" w14:textId="77777777" w:rsidR="00212F6D" w:rsidRPr="009B6DE5" w:rsidRDefault="00212F6D" w:rsidP="00FA1702">
            <w:pPr>
              <w:pStyle w:val="ListParagraph"/>
              <w:spacing w:line="259" w:lineRule="auto"/>
              <w:ind w:left="0"/>
              <w:jc w:val="center"/>
              <w:rPr>
                <w:rFonts w:ascii="Times New Roman" w:hAnsi="Times New Roman" w:cs="Times New Roman"/>
                <w:b/>
                <w:bCs/>
                <w:sz w:val="24"/>
                <w:szCs w:val="24"/>
                <w:lang w:val="en-ID"/>
              </w:rPr>
            </w:pPr>
            <w:r w:rsidRPr="009B6DE5">
              <w:rPr>
                <w:rFonts w:ascii="Times New Roman" w:hAnsi="Times New Roman" w:cs="Times New Roman"/>
                <w:b/>
                <w:bCs/>
                <w:sz w:val="24"/>
                <w:szCs w:val="24"/>
                <w:lang w:val="en-ID"/>
              </w:rPr>
              <w:t>Precision</w:t>
            </w:r>
          </w:p>
        </w:tc>
        <w:tc>
          <w:tcPr>
            <w:tcW w:w="941" w:type="pct"/>
            <w:hideMark/>
          </w:tcPr>
          <w:p w14:paraId="0B9A0690" w14:textId="77777777" w:rsidR="00212F6D" w:rsidRPr="009B6DE5" w:rsidRDefault="00212F6D" w:rsidP="00FA1702">
            <w:pPr>
              <w:pStyle w:val="ListParagraph"/>
              <w:spacing w:line="259" w:lineRule="auto"/>
              <w:ind w:left="0"/>
              <w:jc w:val="center"/>
              <w:rPr>
                <w:rFonts w:ascii="Times New Roman" w:hAnsi="Times New Roman" w:cs="Times New Roman"/>
                <w:b/>
                <w:bCs/>
                <w:sz w:val="24"/>
                <w:szCs w:val="24"/>
                <w:lang w:val="en-ID"/>
              </w:rPr>
            </w:pPr>
            <w:r w:rsidRPr="009B6DE5">
              <w:rPr>
                <w:rFonts w:ascii="Times New Roman" w:hAnsi="Times New Roman" w:cs="Times New Roman"/>
                <w:b/>
                <w:bCs/>
                <w:sz w:val="24"/>
                <w:szCs w:val="24"/>
                <w:lang w:val="en-ID"/>
              </w:rPr>
              <w:t>Recall</w:t>
            </w:r>
          </w:p>
        </w:tc>
        <w:tc>
          <w:tcPr>
            <w:tcW w:w="950" w:type="pct"/>
            <w:hideMark/>
          </w:tcPr>
          <w:p w14:paraId="2EFA6CE0" w14:textId="77777777" w:rsidR="00212F6D" w:rsidRPr="009B6DE5" w:rsidRDefault="00212F6D" w:rsidP="00FA1702">
            <w:pPr>
              <w:pStyle w:val="ListParagraph"/>
              <w:spacing w:line="259" w:lineRule="auto"/>
              <w:ind w:left="0"/>
              <w:jc w:val="center"/>
              <w:rPr>
                <w:rFonts w:ascii="Times New Roman" w:hAnsi="Times New Roman" w:cs="Times New Roman"/>
                <w:b/>
                <w:bCs/>
                <w:sz w:val="24"/>
                <w:szCs w:val="24"/>
                <w:lang w:val="en-ID"/>
              </w:rPr>
            </w:pPr>
            <w:r w:rsidRPr="009B6DE5">
              <w:rPr>
                <w:rFonts w:ascii="Times New Roman" w:hAnsi="Times New Roman" w:cs="Times New Roman"/>
                <w:b/>
                <w:bCs/>
                <w:sz w:val="24"/>
                <w:szCs w:val="24"/>
                <w:lang w:val="en-ID"/>
              </w:rPr>
              <w:t>F1-Score</w:t>
            </w:r>
          </w:p>
        </w:tc>
      </w:tr>
      <w:tr w:rsidR="00212F6D" w:rsidRPr="009B6DE5" w14:paraId="598BCB47" w14:textId="77777777" w:rsidTr="00FA1702">
        <w:tc>
          <w:tcPr>
            <w:tcW w:w="1167" w:type="pct"/>
            <w:hideMark/>
          </w:tcPr>
          <w:p w14:paraId="326BF17D" w14:textId="77777777" w:rsidR="00212F6D" w:rsidRPr="009B6DE5" w:rsidRDefault="00212F6D" w:rsidP="00212F6D">
            <w:pPr>
              <w:pStyle w:val="ListParagraph"/>
              <w:spacing w:line="259" w:lineRule="auto"/>
              <w:rPr>
                <w:rFonts w:ascii="Times New Roman" w:hAnsi="Times New Roman" w:cs="Times New Roman"/>
                <w:sz w:val="24"/>
                <w:szCs w:val="24"/>
                <w:lang w:val="en-ID"/>
              </w:rPr>
            </w:pPr>
            <w:r w:rsidRPr="009B6DE5">
              <w:rPr>
                <w:rFonts w:ascii="Times New Roman" w:hAnsi="Times New Roman" w:cs="Times New Roman"/>
                <w:sz w:val="24"/>
                <w:szCs w:val="24"/>
                <w:lang w:val="en-ID"/>
              </w:rPr>
              <w:t>Decision Tree</w:t>
            </w:r>
          </w:p>
        </w:tc>
        <w:tc>
          <w:tcPr>
            <w:tcW w:w="979" w:type="pct"/>
            <w:hideMark/>
          </w:tcPr>
          <w:p w14:paraId="721C106A" w14:textId="4E23EB32"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lang w:val="en-ID"/>
              </w:rPr>
              <w:t>0.950820</w:t>
            </w:r>
          </w:p>
        </w:tc>
        <w:tc>
          <w:tcPr>
            <w:tcW w:w="963" w:type="pct"/>
            <w:hideMark/>
          </w:tcPr>
          <w:p w14:paraId="39AEA1B4" w14:textId="37BF337E"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rPr>
              <w:t>0.952615</w:t>
            </w:r>
          </w:p>
        </w:tc>
        <w:tc>
          <w:tcPr>
            <w:tcW w:w="941" w:type="pct"/>
            <w:hideMark/>
          </w:tcPr>
          <w:p w14:paraId="7B7E3F25" w14:textId="65000C2A"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rPr>
              <w:t>0.950820</w:t>
            </w:r>
          </w:p>
        </w:tc>
        <w:tc>
          <w:tcPr>
            <w:tcW w:w="950" w:type="pct"/>
            <w:hideMark/>
          </w:tcPr>
          <w:p w14:paraId="35495698" w14:textId="0D0235A0"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rPr>
              <w:t>0.951047</w:t>
            </w:r>
          </w:p>
        </w:tc>
      </w:tr>
      <w:tr w:rsidR="00212F6D" w:rsidRPr="009B6DE5" w14:paraId="791CEF02" w14:textId="77777777" w:rsidTr="00FA1702">
        <w:tc>
          <w:tcPr>
            <w:tcW w:w="1167" w:type="pct"/>
            <w:hideMark/>
          </w:tcPr>
          <w:p w14:paraId="63023643" w14:textId="77777777" w:rsidR="00212F6D" w:rsidRPr="009B6DE5" w:rsidRDefault="00212F6D" w:rsidP="00212F6D">
            <w:pPr>
              <w:pStyle w:val="ListParagraph"/>
              <w:spacing w:line="259" w:lineRule="auto"/>
              <w:rPr>
                <w:rFonts w:ascii="Times New Roman" w:hAnsi="Times New Roman" w:cs="Times New Roman"/>
                <w:sz w:val="24"/>
                <w:szCs w:val="24"/>
                <w:lang w:val="en-ID"/>
              </w:rPr>
            </w:pPr>
            <w:r w:rsidRPr="009B6DE5">
              <w:rPr>
                <w:rFonts w:ascii="Times New Roman" w:hAnsi="Times New Roman" w:cs="Times New Roman"/>
                <w:sz w:val="24"/>
                <w:szCs w:val="24"/>
                <w:lang w:val="en-ID"/>
              </w:rPr>
              <w:t>SVM</w:t>
            </w:r>
          </w:p>
        </w:tc>
        <w:tc>
          <w:tcPr>
            <w:tcW w:w="979" w:type="pct"/>
            <w:hideMark/>
          </w:tcPr>
          <w:p w14:paraId="66E88F84" w14:textId="551B0AD1"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lang w:val="en-ID"/>
              </w:rPr>
              <w:t>0.557377</w:t>
            </w:r>
          </w:p>
        </w:tc>
        <w:tc>
          <w:tcPr>
            <w:tcW w:w="963" w:type="pct"/>
            <w:hideMark/>
          </w:tcPr>
          <w:p w14:paraId="02D6995E" w14:textId="2C1E4D88"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rPr>
              <w:t>0.566704</w:t>
            </w:r>
          </w:p>
        </w:tc>
        <w:tc>
          <w:tcPr>
            <w:tcW w:w="941" w:type="pct"/>
            <w:hideMark/>
          </w:tcPr>
          <w:p w14:paraId="7DC65987" w14:textId="63F08DBB"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rPr>
              <w:t>0.557377</w:t>
            </w:r>
          </w:p>
        </w:tc>
        <w:tc>
          <w:tcPr>
            <w:tcW w:w="950" w:type="pct"/>
            <w:hideMark/>
          </w:tcPr>
          <w:p w14:paraId="3D657A98" w14:textId="06ED05E7" w:rsidR="00212F6D" w:rsidRPr="009B6DE5" w:rsidRDefault="00212F6D" w:rsidP="00FA1702">
            <w:pPr>
              <w:pStyle w:val="ListParagraph"/>
              <w:spacing w:line="259" w:lineRule="auto"/>
              <w:ind w:left="0"/>
              <w:jc w:val="center"/>
              <w:rPr>
                <w:rFonts w:ascii="Times New Roman" w:hAnsi="Times New Roman" w:cs="Times New Roman"/>
                <w:sz w:val="24"/>
                <w:szCs w:val="24"/>
                <w:lang w:val="en-ID"/>
              </w:rPr>
            </w:pPr>
            <w:r w:rsidRPr="009B6DE5">
              <w:rPr>
                <w:rFonts w:ascii="Times New Roman" w:hAnsi="Times New Roman" w:cs="Times New Roman"/>
                <w:sz w:val="24"/>
                <w:szCs w:val="24"/>
              </w:rPr>
              <w:t>0.438334</w:t>
            </w:r>
          </w:p>
        </w:tc>
      </w:tr>
    </w:tbl>
    <w:p w14:paraId="411BE5C6" w14:textId="77777777" w:rsidR="00FA1702" w:rsidRDefault="00FA1702" w:rsidP="008C0A8C">
      <w:pPr>
        <w:pStyle w:val="ListParagraph"/>
        <w:spacing w:after="0"/>
        <w:rPr>
          <w:rFonts w:ascii="Times New Roman" w:hAnsi="Times New Roman" w:cs="Times New Roman"/>
          <w:sz w:val="24"/>
          <w:szCs w:val="24"/>
        </w:rPr>
      </w:pPr>
    </w:p>
    <w:p w14:paraId="01F6D4B7" w14:textId="637CAD94" w:rsidR="00212F6D" w:rsidRPr="009B6DE5" w:rsidRDefault="00212F6D" w:rsidP="00DF30E3">
      <w:pPr>
        <w:pStyle w:val="ListParagraph"/>
        <w:spacing w:after="0"/>
        <w:jc w:val="both"/>
        <w:rPr>
          <w:rFonts w:ascii="Times New Roman" w:hAnsi="Times New Roman" w:cs="Times New Roman"/>
          <w:sz w:val="24"/>
          <w:szCs w:val="24"/>
        </w:rPr>
      </w:pPr>
      <w:r w:rsidRPr="009B6DE5">
        <w:rPr>
          <w:rFonts w:ascii="Times New Roman" w:hAnsi="Times New Roman" w:cs="Times New Roman"/>
          <w:sz w:val="24"/>
          <w:szCs w:val="24"/>
        </w:rPr>
        <w:t>Berdasarkan hasil evaluasi, model dengan nilai Accuracy dan F1-Score tertinggi dianggap sebagai model terbaik. Jika hasil pengujian menunjukkan Decission Tree memiliki nilai evaluasi yang lebih tinggi, maka Decission Tree lebih direkomendasikan untuk digunakan dalam klasifikasi tingkat risiko konflik pada penelitian ini.</w:t>
      </w:r>
    </w:p>
    <w:p w14:paraId="6CA38C4E" w14:textId="77777777" w:rsidR="008C0A8C" w:rsidRPr="009B6DE5" w:rsidRDefault="008C0A8C" w:rsidP="008C0A8C">
      <w:pPr>
        <w:pStyle w:val="ListParagraph"/>
        <w:spacing w:after="0"/>
        <w:rPr>
          <w:rFonts w:ascii="Times New Roman" w:hAnsi="Times New Roman" w:cs="Times New Roman"/>
          <w:sz w:val="24"/>
          <w:szCs w:val="24"/>
        </w:rPr>
      </w:pPr>
    </w:p>
    <w:p w14:paraId="19329C29" w14:textId="77777777" w:rsidR="008C0A8C" w:rsidRPr="009B6DE5" w:rsidRDefault="008C0A8C" w:rsidP="008C0A8C">
      <w:pPr>
        <w:pStyle w:val="ListParagraph"/>
        <w:spacing w:after="0"/>
        <w:rPr>
          <w:rFonts w:ascii="Times New Roman" w:hAnsi="Times New Roman" w:cs="Times New Roman"/>
          <w:sz w:val="24"/>
          <w:szCs w:val="24"/>
        </w:rPr>
      </w:pPr>
    </w:p>
    <w:p w14:paraId="47D59D69" w14:textId="5D2A2F1E" w:rsidR="00932156" w:rsidRDefault="00932156" w:rsidP="00932156">
      <w:pPr>
        <w:pStyle w:val="ListParagraph"/>
        <w:numPr>
          <w:ilvl w:val="0"/>
          <w:numId w:val="1"/>
        </w:numPr>
        <w:spacing w:after="0"/>
        <w:ind w:left="284" w:hanging="284"/>
        <w:rPr>
          <w:rFonts w:ascii="Times New Roman" w:hAnsi="Times New Roman" w:cs="Times New Roman"/>
          <w:sz w:val="24"/>
          <w:szCs w:val="24"/>
        </w:rPr>
      </w:pPr>
      <w:r w:rsidRPr="009B6DE5">
        <w:rPr>
          <w:rFonts w:ascii="Times New Roman" w:hAnsi="Times New Roman" w:cs="Times New Roman"/>
          <w:sz w:val="24"/>
          <w:szCs w:val="24"/>
        </w:rPr>
        <w:t>CONCLUSION</w:t>
      </w:r>
    </w:p>
    <w:p w14:paraId="37935602" w14:textId="001699BB" w:rsidR="00855BD1" w:rsidRPr="00855BD1" w:rsidRDefault="00855BD1" w:rsidP="00DF30E3">
      <w:pPr>
        <w:pStyle w:val="ListParagraph"/>
        <w:spacing w:after="0"/>
        <w:ind w:left="284" w:firstLine="436"/>
        <w:jc w:val="both"/>
        <w:rPr>
          <w:rFonts w:ascii="Times New Roman" w:hAnsi="Times New Roman" w:cs="Times New Roman"/>
          <w:sz w:val="24"/>
          <w:szCs w:val="24"/>
        </w:rPr>
      </w:pPr>
      <w:r w:rsidRPr="00855BD1">
        <w:rPr>
          <w:rFonts w:ascii="Times New Roman" w:hAnsi="Times New Roman" w:cs="Times New Roman"/>
          <w:sz w:val="24"/>
          <w:szCs w:val="24"/>
        </w:rPr>
        <w:t>Berdasarkan hasil analisis Big Data terhadap dataset konflik kawasan Teluk yang digunakan sebagai studi kasus konflik Iran–Israel 2026, dapat disimpulkan bahwa konflik memberikan dampak yang signifikan terhadap infrastruktur strategis dan kondisi ekonomi regional. Hasil analisis menunjukkan bahwa Iran merupakan negara dengan jumlah insiden tertinggi, sedangkan kilang minyak dan pembangkit listrik menjadi target utama serangan. Tingginya frekuensi serangan terhadap sektor energi menunjukkan bahwa infrastruktur energi merupakan aset strategis yang sangat rentan terhadap konflik geopolitik.</w:t>
      </w:r>
    </w:p>
    <w:p w14:paraId="71F12BED" w14:textId="06644AE2" w:rsidR="00855BD1" w:rsidRPr="00855BD1" w:rsidRDefault="00855BD1" w:rsidP="00DF30E3">
      <w:pPr>
        <w:pStyle w:val="ListParagraph"/>
        <w:spacing w:after="0"/>
        <w:ind w:left="284" w:firstLine="436"/>
        <w:jc w:val="both"/>
        <w:rPr>
          <w:rFonts w:ascii="Times New Roman" w:hAnsi="Times New Roman" w:cs="Times New Roman"/>
          <w:sz w:val="24"/>
          <w:szCs w:val="24"/>
        </w:rPr>
      </w:pPr>
      <w:r w:rsidRPr="00855BD1">
        <w:rPr>
          <w:rFonts w:ascii="Times New Roman" w:hAnsi="Times New Roman" w:cs="Times New Roman"/>
          <w:sz w:val="24"/>
          <w:szCs w:val="24"/>
        </w:rPr>
        <w:t>Analisis kondisi infrastruktur menunjukkan bahwa lebih dari separuh fasilitas mengalami gangguan operasional dalam bentuk kerusakan, kehancuran, maupun penghentian operasi. Selain itu, distribusi tingkat risiko ekonomi didominasi oleh kategori Extreme dan Critical yang mengindikasikan besarnya tekanan ekonomi yang ditimbulkan akibat konflik. Temuan ini menunjukkan adanya hubungan yang kuat antara kerusakan infrastruktur strategis dengan meningkatnya risiko ekonomi kawasan.</w:t>
      </w:r>
    </w:p>
    <w:p w14:paraId="4880E61A" w14:textId="47AD8834" w:rsidR="00855BD1" w:rsidRPr="00855BD1" w:rsidRDefault="00855BD1" w:rsidP="00DF30E3">
      <w:pPr>
        <w:pStyle w:val="ListParagraph"/>
        <w:spacing w:after="0"/>
        <w:ind w:left="284" w:firstLine="436"/>
        <w:jc w:val="both"/>
        <w:rPr>
          <w:rFonts w:ascii="Times New Roman" w:hAnsi="Times New Roman" w:cs="Times New Roman"/>
          <w:sz w:val="24"/>
          <w:szCs w:val="24"/>
        </w:rPr>
      </w:pPr>
      <w:r w:rsidRPr="00855BD1">
        <w:rPr>
          <w:rFonts w:ascii="Times New Roman" w:hAnsi="Times New Roman" w:cs="Times New Roman"/>
          <w:sz w:val="24"/>
          <w:szCs w:val="24"/>
        </w:rPr>
        <w:t xml:space="preserve">Hasil implementasi machine learning menunjukkan bahwa algoritma Decision Tree memberikan performa yang jauh lebih baik dibandingkan Support Vector Machine. Decision Tree memperoleh nilai Accuracy sebesar 95,08%, Precision sebesar 95,26%, Recall sebesar 95,08%, dan F1-Score sebesar </w:t>
      </w:r>
      <w:r w:rsidRPr="00855BD1">
        <w:rPr>
          <w:rFonts w:ascii="Times New Roman" w:hAnsi="Times New Roman" w:cs="Times New Roman"/>
          <w:sz w:val="24"/>
          <w:szCs w:val="24"/>
        </w:rPr>
        <w:lastRenderedPageBreak/>
        <w:t>95,10%, sedangkan Support Vector Machine hanya memperoleh Accuracy sebesar 55,74% dan F1-Score sebesar 43,83%. Hasil tersebut menunjukkan bahwa Decision Tree lebih efektif dalam mengklasifikasikan tingkat risiko ekonomi pada dataset yang digunakan.</w:t>
      </w:r>
    </w:p>
    <w:p w14:paraId="2C2C9BC9" w14:textId="14083CBA" w:rsidR="00855BD1" w:rsidRPr="009B6DE5" w:rsidRDefault="00855BD1" w:rsidP="00DF30E3">
      <w:pPr>
        <w:pStyle w:val="ListParagraph"/>
        <w:spacing w:after="0"/>
        <w:ind w:left="284" w:firstLine="436"/>
        <w:jc w:val="both"/>
        <w:rPr>
          <w:rFonts w:ascii="Times New Roman" w:hAnsi="Times New Roman" w:cs="Times New Roman"/>
          <w:sz w:val="24"/>
          <w:szCs w:val="24"/>
        </w:rPr>
      </w:pPr>
      <w:r w:rsidRPr="00855BD1">
        <w:rPr>
          <w:rFonts w:ascii="Times New Roman" w:hAnsi="Times New Roman" w:cs="Times New Roman"/>
          <w:sz w:val="24"/>
          <w:szCs w:val="24"/>
        </w:rPr>
        <w:t>Analisis Feature Importance menunjukkan bahwa variabel Cumulative_GDP_Loss_Billions merupakan faktor yang paling berpengaruh terhadap klasifikasi tingkat risiko ekonomi, diikuti oleh Stock_Market_Index dan Oil_Export_Volume_MBD. Hal ini menunjukkan bahwa kerugian ekonomi kumulatif menjadi indikator utama dalam menentukan tingkat risiko yang dihadapi suatu negara selama periode konflik.</w:t>
      </w:r>
    </w:p>
    <w:sectPr w:rsidR="00855BD1" w:rsidRPr="009B6DE5" w:rsidSect="008C0A8C">
      <w:pgSz w:w="11906" w:h="16838"/>
      <w:pgMar w:top="1440" w:right="851"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36D"/>
    <w:multiLevelType w:val="hybridMultilevel"/>
    <w:tmpl w:val="12722098"/>
    <w:lvl w:ilvl="0" w:tplc="2B86217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68B83674"/>
    <w:multiLevelType w:val="multilevel"/>
    <w:tmpl w:val="3574EC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62628473">
    <w:abstractNumId w:val="1"/>
  </w:num>
  <w:num w:numId="2" w16cid:durableId="16744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56"/>
    <w:rsid w:val="000B3106"/>
    <w:rsid w:val="00212F6D"/>
    <w:rsid w:val="006326B4"/>
    <w:rsid w:val="007B7A37"/>
    <w:rsid w:val="00834B0F"/>
    <w:rsid w:val="0084035F"/>
    <w:rsid w:val="00855BD1"/>
    <w:rsid w:val="008C0A8C"/>
    <w:rsid w:val="00932156"/>
    <w:rsid w:val="009A44F0"/>
    <w:rsid w:val="009B6DE5"/>
    <w:rsid w:val="00C04BA0"/>
    <w:rsid w:val="00CD2CF7"/>
    <w:rsid w:val="00D4587A"/>
    <w:rsid w:val="00DF30E3"/>
    <w:rsid w:val="00ED00A6"/>
    <w:rsid w:val="00EE29A5"/>
    <w:rsid w:val="00F4473F"/>
    <w:rsid w:val="00F73B6A"/>
    <w:rsid w:val="00FA17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1EDC"/>
  <w15:chartTrackingRefBased/>
  <w15:docId w15:val="{E026E7EB-7C44-44D4-938C-EA01CDF9A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932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156"/>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932156"/>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932156"/>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32156"/>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932156"/>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932156"/>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932156"/>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932156"/>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932156"/>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932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56"/>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932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56"/>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932156"/>
    <w:pPr>
      <w:spacing w:before="160"/>
      <w:jc w:val="center"/>
    </w:pPr>
    <w:rPr>
      <w:i/>
      <w:iCs/>
      <w:color w:val="404040" w:themeColor="text1" w:themeTint="BF"/>
    </w:rPr>
  </w:style>
  <w:style w:type="character" w:customStyle="1" w:styleId="QuoteChar">
    <w:name w:val="Quote Char"/>
    <w:basedOn w:val="DefaultParagraphFont"/>
    <w:link w:val="Quote"/>
    <w:uiPriority w:val="29"/>
    <w:rsid w:val="00932156"/>
    <w:rPr>
      <w:i/>
      <w:iCs/>
      <w:noProof/>
      <w:color w:val="404040" w:themeColor="text1" w:themeTint="BF"/>
      <w:lang w:val="id-ID"/>
    </w:rPr>
  </w:style>
  <w:style w:type="paragraph" w:styleId="ListParagraph">
    <w:name w:val="List Paragraph"/>
    <w:basedOn w:val="Normal"/>
    <w:uiPriority w:val="34"/>
    <w:qFormat/>
    <w:rsid w:val="00932156"/>
    <w:pPr>
      <w:ind w:left="720"/>
      <w:contextualSpacing/>
    </w:pPr>
  </w:style>
  <w:style w:type="character" w:styleId="IntenseEmphasis">
    <w:name w:val="Intense Emphasis"/>
    <w:basedOn w:val="DefaultParagraphFont"/>
    <w:uiPriority w:val="21"/>
    <w:qFormat/>
    <w:rsid w:val="00932156"/>
    <w:rPr>
      <w:i/>
      <w:iCs/>
      <w:color w:val="2F5496" w:themeColor="accent1" w:themeShade="BF"/>
    </w:rPr>
  </w:style>
  <w:style w:type="paragraph" w:styleId="IntenseQuote">
    <w:name w:val="Intense Quote"/>
    <w:basedOn w:val="Normal"/>
    <w:next w:val="Normal"/>
    <w:link w:val="IntenseQuoteChar"/>
    <w:uiPriority w:val="30"/>
    <w:qFormat/>
    <w:rsid w:val="00932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156"/>
    <w:rPr>
      <w:i/>
      <w:iCs/>
      <w:noProof/>
      <w:color w:val="2F5496" w:themeColor="accent1" w:themeShade="BF"/>
      <w:lang w:val="id-ID"/>
    </w:rPr>
  </w:style>
  <w:style w:type="character" w:styleId="IntenseReference">
    <w:name w:val="Intense Reference"/>
    <w:basedOn w:val="DefaultParagraphFont"/>
    <w:uiPriority w:val="32"/>
    <w:qFormat/>
    <w:rsid w:val="00932156"/>
    <w:rPr>
      <w:b/>
      <w:bCs/>
      <w:smallCaps/>
      <w:color w:val="2F5496" w:themeColor="accent1" w:themeShade="BF"/>
      <w:spacing w:val="5"/>
    </w:rPr>
  </w:style>
  <w:style w:type="character" w:styleId="Hyperlink">
    <w:name w:val="Hyperlink"/>
    <w:basedOn w:val="DefaultParagraphFont"/>
    <w:uiPriority w:val="99"/>
    <w:unhideWhenUsed/>
    <w:rsid w:val="000B3106"/>
    <w:rPr>
      <w:color w:val="0563C1" w:themeColor="hyperlink"/>
      <w:u w:val="single"/>
    </w:rPr>
  </w:style>
  <w:style w:type="character" w:styleId="UnresolvedMention">
    <w:name w:val="Unresolved Mention"/>
    <w:basedOn w:val="DefaultParagraphFont"/>
    <w:uiPriority w:val="99"/>
    <w:semiHidden/>
    <w:unhideWhenUsed/>
    <w:rsid w:val="000B3106"/>
    <w:rPr>
      <w:color w:val="605E5C"/>
      <w:shd w:val="clear" w:color="auto" w:fill="E1DFDD"/>
    </w:rPr>
  </w:style>
  <w:style w:type="table" w:styleId="TableGrid">
    <w:name w:val="Table Grid"/>
    <w:basedOn w:val="TableNormal"/>
    <w:uiPriority w:val="39"/>
    <w:rsid w:val="00212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zkskhurram/infrastructure-of-gulf-region-with-iran-us-war"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21</cp:revision>
  <dcterms:created xsi:type="dcterms:W3CDTF">2026-06-14T22:36:00Z</dcterms:created>
  <dcterms:modified xsi:type="dcterms:W3CDTF">2026-06-14T23:32:00Z</dcterms:modified>
</cp:coreProperties>
</file>