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System Architecture Document</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Times New Roman" w:cs="Times New Roman" w:eastAsia="Times New Roman" w:hAnsi="Times New Roman"/>
          <w:b w:val="0"/>
          <w:bCs w:val="0"/>
          <w:color w:val="1a1a1a"/>
          <w:sz w:val="24"/>
          <w:szCs w:val="24"/>
          <w:rtl w:val="0"/>
        </w:rPr>
        <w:t xml:space="preserve">Patient Record Management System</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4">
            <w:pPr>
              <w:spacing w:after="0" w:before="0" w:lineRule="auto"/>
              <w:rPr>
                <w:rFonts w:ascii="Times New Roman" w:cs="Times New Roman" w:eastAsia="Times New Roman" w:hAnsi="Times New Roman"/>
                <w:b w:val="1"/>
                <w:bCs w:val="1"/>
                <w:color w:val="2c2c2c"/>
                <w:sz w:val="19"/>
                <w:szCs w:val="19"/>
              </w:rPr>
            </w:pPr>
            <w:r w:rsidDel="00000000" w:rsidR="00000000" w:rsidRPr="00000000">
              <w:rPr>
                <w:b w:val="1"/>
                <w:bCs w:val="1"/>
                <w:color w:val="2c2c2c"/>
                <w:sz w:val="19"/>
                <w:szCs w:val="19"/>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5">
            <w:pPr>
              <w:spacing w:after="0" w:before="0" w:lineRule="auto"/>
              <w:rPr>
                <w:rFonts w:ascii="Times New Roman" w:cs="Times New Roman" w:eastAsia="Times New Roman" w:hAnsi="Times New Roman"/>
                <w:b w:val="0"/>
                <w:bCs w:val="0"/>
                <w:color w:val="2c2c2c"/>
                <w:sz w:val="19"/>
                <w:szCs w:val="19"/>
              </w:rPr>
            </w:pPr>
            <w:r w:rsidDel="00000000" w:rsidR="00000000" w:rsidRPr="00000000">
              <w:rPr>
                <w:color w:val="2c2c2c"/>
                <w:sz w:val="19"/>
                <w:szCs w:val="19"/>
                <w:rtl w:val="0"/>
              </w:rPr>
              <w:t xml:space="preserve">Cleverson Ojeabu Akhimien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6">
            <w:pPr>
              <w:spacing w:after="0" w:before="0" w:lineRule="auto"/>
              <w:rPr>
                <w:rFonts w:ascii="Times New Roman" w:cs="Times New Roman" w:eastAsia="Times New Roman" w:hAnsi="Times New Roman"/>
                <w:b w:val="1"/>
                <w:bCs w:val="1"/>
                <w:color w:val="2c2c2c"/>
                <w:sz w:val="19"/>
                <w:szCs w:val="19"/>
              </w:rPr>
            </w:pPr>
            <w:r w:rsidDel="00000000" w:rsidR="00000000" w:rsidRPr="00000000">
              <w:rPr>
                <w:b w:val="1"/>
                <w:bCs w:val="1"/>
                <w:color w:val="2c2c2c"/>
                <w:sz w:val="19"/>
                <w:szCs w:val="19"/>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7">
            <w:pPr>
              <w:rPr>
                <w:rFonts w:ascii="Times New Roman" w:cs="Times New Roman" w:eastAsia="Times New Roman" w:hAnsi="Times New Roman"/>
                <w:b w:val="0"/>
                <w:bCs w:val="0"/>
                <w:color w:val="2c2c2c"/>
                <w:sz w:val="19"/>
                <w:szCs w:val="19"/>
              </w:rPr>
            </w:pPr>
            <w:r w:rsidDel="00000000" w:rsidR="00000000" w:rsidRPr="00000000">
              <w:rPr>
                <w:color w:val="2c2c2c"/>
                <w:sz w:val="19"/>
                <w:szCs w:val="19"/>
                <w:rtl w:val="0"/>
              </w:rPr>
              <w:t xml:space="preserve">2509609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8">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9">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System Architecture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A">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C">
            <w:pPr>
              <w:spacing w:after="0" w:before="0" w:lineRule="auto"/>
              <w:rPr/>
            </w:pPr>
            <w:r w:rsidDel="00000000" w:rsidR="00000000" w:rsidRPr="00000000">
              <w:rPr>
                <w:rFonts w:ascii="Times New Roman" w:cs="Times New Roman" w:eastAsia="Times New Roman" w:hAnsi="Times New Roman"/>
                <w:b w:val="1"/>
                <w:bCs w:val="1"/>
                <w:color w:val="2c2c2c"/>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spacing w:after="0" w:before="0" w:lineRule="auto"/>
              <w:rPr/>
            </w:pPr>
            <w:r w:rsidDel="00000000" w:rsidR="00000000" w:rsidRPr="00000000">
              <w:rPr>
                <w:rFonts w:ascii="Times New Roman" w:cs="Times New Roman" w:eastAsia="Times New Roman" w:hAnsi="Times New Roman"/>
                <w:b w:val="0"/>
                <w:bCs w:val="0"/>
                <w:color w:val="2c2c2c"/>
                <w:sz w:val="19"/>
                <w:szCs w:val="19"/>
                <w:rtl w:val="0"/>
              </w:rPr>
              <w:t xml:space="preserve">19 March 2026</w:t>
            </w:r>
            <w:r w:rsidDel="00000000" w:rsidR="00000000" w:rsidRPr="00000000">
              <w:rPr>
                <w:rtl w:val="0"/>
              </w:rPr>
            </w:r>
          </w:p>
        </w:tc>
      </w:tr>
    </w:tbl>
    <w:p w:rsidR="00000000" w:rsidDel="00000000" w:rsidP="00000000" w:rsidRDefault="00000000" w:rsidRPr="00000000" w14:paraId="0000000E">
      <w:pPr>
        <w:spacing w:after="0" w:before="600" w:lineRule="auto"/>
        <w:jc w:val="center"/>
        <w:rPr/>
      </w:pPr>
      <w:r w:rsidDel="00000000" w:rsidR="00000000" w:rsidRPr="00000000">
        <w:rPr>
          <w:rtl w:val="0"/>
        </w:rPr>
      </w:r>
    </w:p>
    <w:p w:rsidR="00000000" w:rsidDel="00000000" w:rsidP="00000000" w:rsidRDefault="00000000" w:rsidRPr="00000000" w14:paraId="0000000F">
      <w:pPr>
        <w:spacing w:after="120" w:before="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2.  Introduction</w:t>
      </w:r>
      <w:r w:rsidDel="00000000" w:rsidR="00000000" w:rsidRPr="00000000">
        <w:rPr>
          <w:rtl w:val="0"/>
        </w:rPr>
      </w:r>
    </w:p>
    <w:p w:rsidR="00000000" w:rsidDel="00000000" w:rsidP="00000000" w:rsidRDefault="00000000" w:rsidRPr="00000000" w14:paraId="00000012">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2.1  Purpose</w:t>
      </w:r>
      <w:r w:rsidDel="00000000" w:rsidR="00000000" w:rsidRPr="00000000">
        <w:rPr>
          <w:rtl w:val="0"/>
        </w:rPr>
      </w:r>
    </w:p>
    <w:p w:rsidR="00000000" w:rsidDel="00000000" w:rsidP="00000000" w:rsidRDefault="00000000" w:rsidRPr="00000000" w14:paraId="00000013">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This System Architecture Document (SAD) describes the software architecture, component organisation, data model, and key technology decisions for the Patient Record Management System (PRMS). It is intended to provide a complete architectural baseline for developers, testers, and academic assessors (Bass, Clements and Kazman, 2012).</w:t>
      </w:r>
      <w:r w:rsidDel="00000000" w:rsidR="00000000" w:rsidRPr="00000000">
        <w:rPr>
          <w:rtl w:val="0"/>
        </w:rPr>
      </w:r>
    </w:p>
    <w:p w:rsidR="00000000" w:rsidDel="00000000" w:rsidP="00000000" w:rsidRDefault="00000000" w:rsidRPr="00000000" w14:paraId="00000014">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2.2  Scope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PRMS provides a browser-based interface for clinical staff (Admins, Doctors, Nurses) and patients to manage healthcare records. The system encompasses user authentication, patient CRUD, appointment booking, prescription management, payment processing (demo), emergency contacts, medical file uploads, and administrative tooling. It is deployed as a Docker Compose stack consisting of a Python Flask container and a MongoDB container.</w:t>
      </w:r>
      <w:r w:rsidDel="00000000" w:rsidR="00000000" w:rsidRPr="00000000">
        <w:rPr>
          <w:rtl w:val="0"/>
        </w:rPr>
      </w:r>
    </w:p>
    <w:p w:rsidR="00000000" w:rsidDel="00000000" w:rsidP="00000000" w:rsidRDefault="00000000" w:rsidRPr="00000000" w14:paraId="00000016">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2.3  Architectural Goals</w:t>
      </w:r>
      <w:r w:rsidDel="00000000" w:rsidR="00000000" w:rsidRPr="00000000">
        <w:rPr>
          <w:rtl w:val="0"/>
        </w:rPr>
      </w:r>
    </w:p>
    <w:p w:rsidR="00000000" w:rsidDel="00000000" w:rsidP="00000000" w:rsidRDefault="00000000" w:rsidRPr="00000000" w14:paraId="00000017">
      <w:pPr>
        <w:spacing w:after="60" w:before="0" w:lineRule="auto"/>
        <w:ind w:left="720" w:hanging="360"/>
        <w:rPr>
          <w:sz w:val="22"/>
          <w:szCs w:val="22"/>
        </w:rPr>
      </w:pPr>
      <w:r w:rsidDel="00000000" w:rsidR="00000000" w:rsidRPr="00000000">
        <w:rPr>
          <w:rFonts w:ascii="Times New Roman" w:cs="Times New Roman" w:eastAsia="Times New Roman" w:hAnsi="Times New Roman"/>
          <w:b w:val="0"/>
          <w:bCs w:val="0"/>
          <w:color w:val="2c2c2c"/>
          <w:rtl w:val="0"/>
        </w:rPr>
        <w:t xml:space="preserve">Modularity  each functional domain is isolated in its own Flask Blueprint to enable independent development and testing.</w:t>
      </w:r>
      <w:r w:rsidDel="00000000" w:rsidR="00000000" w:rsidRPr="00000000">
        <w:rPr>
          <w:rtl w:val="0"/>
        </w:rPr>
      </w:r>
    </w:p>
    <w:p w:rsidR="00000000" w:rsidDel="00000000" w:rsidP="00000000" w:rsidRDefault="00000000" w:rsidRPr="00000000" w14:paraId="00000018">
      <w:pPr>
        <w:spacing w:after="60" w:before="0" w:lineRule="auto"/>
        <w:ind w:left="720" w:hanging="360"/>
        <w:rPr>
          <w:sz w:val="22"/>
          <w:szCs w:val="22"/>
        </w:rPr>
      </w:pPr>
      <w:r w:rsidDel="00000000" w:rsidR="00000000" w:rsidRPr="00000000">
        <w:rPr>
          <w:rFonts w:ascii="Times New Roman" w:cs="Times New Roman" w:eastAsia="Times New Roman" w:hAnsi="Times New Roman"/>
          <w:b w:val="0"/>
          <w:bCs w:val="0"/>
          <w:color w:val="2c2c2c"/>
          <w:rtl w:val="0"/>
        </w:rPr>
        <w:t xml:space="preserve">Security  role-based access control and CSRF protection are enforced consistently across all routes.</w:t>
      </w:r>
      <w:r w:rsidDel="00000000" w:rsidR="00000000" w:rsidRPr="00000000">
        <w:rPr>
          <w:rtl w:val="0"/>
        </w:rPr>
      </w:r>
    </w:p>
    <w:p w:rsidR="00000000" w:rsidDel="00000000" w:rsidP="00000000" w:rsidRDefault="00000000" w:rsidRPr="00000000" w14:paraId="00000019">
      <w:pPr>
        <w:spacing w:after="60" w:before="0" w:lineRule="auto"/>
        <w:ind w:left="720" w:hanging="360"/>
        <w:rPr>
          <w:sz w:val="22"/>
          <w:szCs w:val="22"/>
        </w:rPr>
      </w:pPr>
      <w:r w:rsidDel="00000000" w:rsidR="00000000" w:rsidRPr="00000000">
        <w:rPr>
          <w:color w:val="2c2c2c"/>
          <w:rtl w:val="0"/>
        </w:rPr>
        <w:t xml:space="preserve">Maintainability of the</w:t>
      </w:r>
      <w:r w:rsidDel="00000000" w:rsidR="00000000" w:rsidRPr="00000000">
        <w:rPr>
          <w:rFonts w:ascii="Times New Roman" w:cs="Times New Roman" w:eastAsia="Times New Roman" w:hAnsi="Times New Roman"/>
          <w:b w:val="0"/>
          <w:bCs w:val="0"/>
          <w:color w:val="2c2c2c"/>
          <w:rtl w:val="0"/>
        </w:rPr>
        <w:t xml:space="preserve"> application factory pattern and centralised database helpers reduce coupling.</w:t>
      </w:r>
      <w:r w:rsidDel="00000000" w:rsidR="00000000" w:rsidRPr="00000000">
        <w:rPr>
          <w:rtl w:val="0"/>
        </w:rPr>
      </w:r>
    </w:p>
    <w:p w:rsidR="00000000" w:rsidDel="00000000" w:rsidP="00000000" w:rsidRDefault="00000000" w:rsidRPr="00000000" w14:paraId="0000001A">
      <w:pPr>
        <w:spacing w:after="60" w:before="0" w:lineRule="auto"/>
        <w:ind w:left="720" w:hanging="360"/>
        <w:rPr>
          <w:rFonts w:ascii="Times New Roman" w:cs="Times New Roman" w:eastAsia="Times New Roman" w:hAnsi="Times New Roman"/>
          <w:b w:val="0"/>
          <w:bCs w:val="0"/>
          <w:color w:val="2c2c2c"/>
        </w:rPr>
      </w:pPr>
      <w:r w:rsidDel="00000000" w:rsidR="00000000" w:rsidRPr="00000000">
        <w:rPr>
          <w:rFonts w:ascii="Times New Roman" w:cs="Times New Roman" w:eastAsia="Times New Roman" w:hAnsi="Times New Roman"/>
          <w:b w:val="0"/>
          <w:bCs w:val="0"/>
          <w:color w:val="2c2c2c"/>
          <w:rtl w:val="0"/>
        </w:rPr>
        <w:t xml:space="preserve">Separation of concerns  SQLite manages authentication data; MongoDB manages all clinical and operational data.</w:t>
      </w:r>
    </w:p>
    <w:p w:rsidR="00000000" w:rsidDel="00000000" w:rsidP="00000000" w:rsidRDefault="00000000" w:rsidRPr="00000000" w14:paraId="0000001B">
      <w:pPr>
        <w:spacing w:after="60" w:before="0" w:lineRule="auto"/>
        <w:ind w:left="720" w:hanging="360"/>
        <w:rPr>
          <w:color w:val="2c2c2c"/>
          <w:sz w:val="18"/>
          <w:szCs w:val="18"/>
        </w:rPr>
      </w:pPr>
      <w:r w:rsidDel="00000000" w:rsidR="00000000" w:rsidRPr="00000000">
        <w:rPr>
          <w:rtl w:val="0"/>
        </w:rPr>
      </w:r>
    </w:p>
    <w:p w:rsidR="00000000" w:rsidDel="00000000" w:rsidP="00000000" w:rsidRDefault="00000000" w:rsidRPr="00000000" w14:paraId="0000001C">
      <w:pPr>
        <w:spacing w:after="60" w:before="0" w:lineRule="auto"/>
        <w:ind w:left="720" w:hanging="360"/>
        <w:rPr>
          <w:color w:val="2c2c2c"/>
          <w:sz w:val="18"/>
          <w:szCs w:val="18"/>
        </w:rPr>
      </w:pPr>
      <w:r w:rsidDel="00000000" w:rsidR="00000000" w:rsidRPr="00000000">
        <w:rPr>
          <w:rtl w:val="0"/>
        </w:rPr>
      </w:r>
    </w:p>
    <w:p w:rsidR="00000000" w:rsidDel="00000000" w:rsidP="00000000" w:rsidRDefault="00000000" w:rsidRPr="00000000" w14:paraId="0000001D">
      <w:pPr>
        <w:spacing w:after="60" w:before="0" w:lineRule="auto"/>
        <w:ind w:left="720" w:hanging="360"/>
        <w:rPr>
          <w:color w:val="2c2c2c"/>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188584</wp:posOffset>
            </wp:positionV>
            <wp:extent cx="5943600" cy="1828688"/>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828688"/>
                    </a:xfrm>
                    <a:prstGeom prst="rect"/>
                    <a:ln/>
                  </pic:spPr>
                </pic:pic>
              </a:graphicData>
            </a:graphic>
          </wp:anchor>
        </w:drawing>
      </w:r>
    </w:p>
    <w:p w:rsidR="00000000" w:rsidDel="00000000" w:rsidP="00000000" w:rsidRDefault="00000000" w:rsidRPr="00000000" w14:paraId="0000001E">
      <w:pPr>
        <w:spacing w:after="60" w:before="0" w:lineRule="auto"/>
        <w:ind w:left="360" w:firstLine="0"/>
        <w:rPr>
          <w:color w:val="2c2c2c"/>
          <w:sz w:val="18"/>
          <w:szCs w:val="18"/>
        </w:rPr>
      </w:pPr>
      <w:r w:rsidDel="00000000" w:rsidR="00000000" w:rsidRPr="00000000">
        <w:rPr>
          <w:b w:val="1"/>
          <w:bCs w:val="1"/>
          <w:color w:val="2c2c2c"/>
          <w:sz w:val="18"/>
          <w:szCs w:val="18"/>
          <w:rtl w:val="0"/>
        </w:rPr>
        <w:t xml:space="preserve">Fig. 1:</w:t>
      </w:r>
      <w:r w:rsidDel="00000000" w:rsidR="00000000" w:rsidRPr="00000000">
        <w:rPr>
          <w:color w:val="2c2c2c"/>
          <w:sz w:val="18"/>
          <w:szCs w:val="18"/>
          <w:rtl w:val="0"/>
        </w:rPr>
        <w:t xml:space="preserve"> System Architecture Diagram</w:t>
      </w:r>
    </w:p>
    <w:p w:rsidR="00000000" w:rsidDel="00000000" w:rsidP="00000000" w:rsidRDefault="00000000" w:rsidRPr="00000000" w14:paraId="0000001F">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3.  Architectural Overview</w:t>
      </w:r>
      <w:r w:rsidDel="00000000" w:rsidR="00000000" w:rsidRPr="00000000">
        <w:rPr>
          <w:rtl w:val="0"/>
        </w:rPr>
      </w:r>
    </w:p>
    <w:p w:rsidR="00000000" w:rsidDel="00000000" w:rsidP="00000000" w:rsidRDefault="00000000" w:rsidRPr="00000000" w14:paraId="00000020">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3.1  Architectural Style</w:t>
      </w:r>
      <w:r w:rsidDel="00000000" w:rsidR="00000000" w:rsidRPr="00000000">
        <w:rPr>
          <w:rtl w:val="0"/>
        </w:rPr>
      </w:r>
    </w:p>
    <w:p w:rsidR="00000000" w:rsidDel="00000000" w:rsidP="00000000" w:rsidRDefault="00000000" w:rsidRPr="00000000" w14:paraId="00000021">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PRMS follows a layered, server-side MVC (Model-View-Controller) architecture, implemented with Flask. The presentation layer consists of Jinja2 HTML templates styled with Tailwind CSS v4. The controller layer is implemented as Flask Blueprint route handlers. The model layer is split across two databases: SQLite for identity/auth and MongoDB for clinical data.</w:t>
      </w:r>
      <w:r w:rsidDel="00000000" w:rsidR="00000000" w:rsidRPr="00000000">
        <w:rPr>
          <w:rtl w:val="0"/>
        </w:rPr>
      </w:r>
    </w:p>
    <w:p w:rsidR="00000000" w:rsidDel="00000000" w:rsidP="00000000" w:rsidRDefault="00000000" w:rsidRPr="00000000" w14:paraId="00000022">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application uses an Application Factory pattern (Pallets Projects, 2024): a create_app() function in app/__init__.py instantiates the Flask application, registers all nine Blueprints, configures CSRF protection, initialises both databases, and seeds the default admin account. This pattern enables isolated testing and flexible configuration.</w:t>
      </w:r>
      <w:r w:rsidDel="00000000" w:rsidR="00000000" w:rsidRPr="00000000">
        <w:rPr>
          <w:rtl w:val="0"/>
        </w:rPr>
      </w:r>
    </w:p>
    <w:p w:rsidR="00000000" w:rsidDel="00000000" w:rsidP="00000000" w:rsidRDefault="00000000" w:rsidRPr="00000000" w14:paraId="00000023">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3.2  High-Level Architecture</w:t>
      </w:r>
      <w:r w:rsidDel="00000000" w:rsidR="00000000" w:rsidRPr="00000000">
        <w:rPr>
          <w:rtl w:val="0"/>
        </w:rPr>
      </w:r>
    </w:p>
    <w:tbl>
      <w:tblPr>
        <w:tblStyle w:val="Table2"/>
        <w:tblW w:w="9360.0" w:type="dxa"/>
        <w:jc w:val="left"/>
        <w:tblBorders>
          <w:top w:color="000000" w:space="0" w:sz="8" w:val="single"/>
          <w:left w:color="000000" w:space="0" w:sz="8"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24">
            <w:pPr>
              <w:spacing w:after="60" w:lineRule="auto"/>
              <w:rPr/>
            </w:pPr>
            <w:r w:rsidDel="00000000" w:rsidR="00000000" w:rsidRPr="00000000">
              <w:rPr>
                <w:rFonts w:ascii="Times New Roman" w:cs="Times New Roman" w:eastAsia="Times New Roman" w:hAnsi="Times New Roman"/>
                <w:b w:val="1"/>
                <w:bCs w:val="1"/>
                <w:color w:val="000000"/>
                <w:sz w:val="20"/>
                <w:szCs w:val="20"/>
                <w:rtl w:val="0"/>
              </w:rPr>
              <w:t xml:space="preserve">System Architecture Overview</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Browser (Jinja2 + Tailwind CSS v4)</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  --&gt; Flask Application (app factory, 9 Blueprints, CSRF guard)</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       --&gt; SQLite (users.db) : User identity, roles, status</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       --&gt; MongoDB (patient_records) : Clinical data, audit logs, sessions</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       --&gt; Filesystem (uploads/) : Medical file binaries</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  --&gt; Docker Compose network (Flask + MongoDB containers)</w:t>
            </w:r>
            <w:r w:rsidDel="00000000" w:rsidR="00000000" w:rsidRPr="00000000">
              <w:rPr>
                <w:rtl w:val="0"/>
              </w:rPr>
            </w:r>
          </w:p>
        </w:tc>
      </w:tr>
    </w:tbl>
    <w:p w:rsidR="00000000" w:rsidDel="00000000" w:rsidP="00000000" w:rsidRDefault="00000000" w:rsidRPr="00000000" w14:paraId="0000002B">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3.3  Deployment Topology</w:t>
      </w:r>
      <w:r w:rsidDel="00000000" w:rsidR="00000000" w:rsidRPr="00000000">
        <w:rPr>
          <w:rtl w:val="0"/>
        </w:rPr>
      </w:r>
    </w:p>
    <w:p w:rsidR="00000000" w:rsidDel="00000000" w:rsidP="00000000" w:rsidRDefault="00000000" w:rsidRPr="00000000" w14:paraId="0000002C">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application is deployed using Docker Compose with two services: (1) a Flask Python 3.x web container serving the application on port 5000, and (2) a MongoDB 7.x container on the default port 27017. Both containers share a private bridge network. The SQLite database (users.db) resides on the Flask container's filesystem. Environment variables (SECRET_KEY, MONGO_URI, MONGO_DB_NAME, DATABASE, ARCHIVE_RETENTION_DAYS) are loaded from a .env file via python-dotenv.</w:t>
      </w:r>
      <w:r w:rsidDel="00000000" w:rsidR="00000000" w:rsidRPr="00000000">
        <w:rPr>
          <w:rtl w:val="0"/>
        </w:rPr>
      </w:r>
    </w:p>
    <w:p w:rsidR="00000000" w:rsidDel="00000000" w:rsidP="00000000" w:rsidRDefault="00000000" w:rsidRPr="00000000" w14:paraId="0000002D">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4.  Component Architecture</w:t>
      </w:r>
      <w:r w:rsidDel="00000000" w:rsidR="00000000" w:rsidRPr="00000000">
        <w:rPr>
          <w:rtl w:val="0"/>
        </w:rPr>
      </w:r>
    </w:p>
    <w:p w:rsidR="00000000" w:rsidDel="00000000" w:rsidP="00000000" w:rsidRDefault="00000000" w:rsidRPr="00000000" w14:paraId="0000002E">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4.1  Application Factory  app/__init__.py</w:t>
      </w:r>
      <w:r w:rsidDel="00000000" w:rsidR="00000000" w:rsidRPr="00000000">
        <w:rPr>
          <w:rtl w:val="0"/>
        </w:rPr>
      </w:r>
    </w:p>
    <w:p w:rsidR="00000000" w:rsidDel="00000000" w:rsidP="00000000" w:rsidRDefault="00000000" w:rsidRPr="00000000" w14:paraId="0000002F">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entry point creates the Flask application, configures the Jinja2 datetimeformat filter, sets up the CSRF protection hook (app.before_request), injects the CSRF token and pending approval count into all templates via context processors, registers all nine Blueprints, and initialises the databases.</w:t>
      </w:r>
      <w:r w:rsidDel="00000000" w:rsidR="00000000" w:rsidRPr="00000000">
        <w:rPr>
          <w:rtl w:val="0"/>
        </w:rPr>
      </w:r>
    </w:p>
    <w:p w:rsidR="00000000" w:rsidDel="00000000" w:rsidP="00000000" w:rsidRDefault="00000000" w:rsidRPr="00000000" w14:paraId="00000030">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4.2  Blueprint Modules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1">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Blueprint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2">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URL 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33">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/login, /logout, /signup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User authentication, registration, CSRF session; records login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Index redirect; role-specific dashboard with statistics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/patients,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CRUD, archive/restore, pagination, search, medical file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User management, account approvals, audit log, login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1">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/appointments, /appointment/*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Appointment booking (patient), confirmation/completion (doctor/admin), cancellation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prescriptions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/prescriptions, /prescription/*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Prescription creation (doctor), viewing, cancel/complete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6">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emergency_contacts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7">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/emergency-contacts/*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 emergency contact CRUD (max 2 per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/payments,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Demo checkout flow linked to appointments, receipt display, payment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C">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/patient/*/upload, /uploads/*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Medical file upload (16 MB limit), UUID filename storage, file deletion</w:t>
            </w:r>
            <w:r w:rsidDel="00000000" w:rsidR="00000000" w:rsidRPr="00000000">
              <w:rPr>
                <w:rtl w:val="0"/>
              </w:rPr>
            </w:r>
          </w:p>
        </w:tc>
      </w:tr>
    </w:tbl>
    <w:p w:rsidR="00000000" w:rsidDel="00000000" w:rsidP="00000000" w:rsidRDefault="00000000" w:rsidRPr="00000000" w14:paraId="0000004F">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4.3  Shared Infrastructure  app/extensions.py</w:t>
      </w:r>
      <w:r w:rsidDel="00000000" w:rsidR="00000000" w:rsidRPr="00000000">
        <w:rPr>
          <w:rtl w:val="0"/>
        </w:rPr>
      </w:r>
    </w:p>
    <w:p w:rsidR="00000000" w:rsidDel="00000000" w:rsidP="00000000" w:rsidRDefault="00000000" w:rsidRPr="00000000" w14:paraId="00000050">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All MongoDB collection references and the log_action() audit helper are centralised in app/extensions.py. This module is imported by every Blueprint that requires database access, ensuring a single MongoClient instance and consistent collection naming. Collections instantiated: patients, audit_log, login_history, appointments, prescriptions, emergency_contacts, medical_files, payments. Compound indexes are created at startup on frequently queried fields.</w:t>
      </w:r>
      <w:r w:rsidDel="00000000" w:rsidR="00000000" w:rsidRPr="00000000">
        <w:rPr>
          <w:rtl w:val="0"/>
        </w:rPr>
      </w:r>
    </w:p>
    <w:p w:rsidR="00000000" w:rsidDel="00000000" w:rsidP="00000000" w:rsidRDefault="00000000" w:rsidRPr="00000000" w14:paraId="00000051">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4.4  Database Layer  app/db.py</w:t>
      </w:r>
      <w:r w:rsidDel="00000000" w:rsidR="00000000" w:rsidRPr="00000000">
        <w:rPr>
          <w:rtl w:val="0"/>
        </w:rPr>
      </w:r>
    </w:p>
    <w:p w:rsidR="00000000" w:rsidDel="00000000" w:rsidP="00000000" w:rsidRDefault="00000000" w:rsidRPr="00000000" w14:paraId="00000052">
      <w:pPr>
        <w:spacing w:after="120" w:before="0" w:lineRule="auto"/>
        <w:rPr>
          <w:rFonts w:ascii="Times New Roman" w:cs="Times New Roman" w:eastAsia="Times New Roman" w:hAnsi="Times New Roman"/>
          <w:b w:val="0"/>
          <w:bCs w:val="0"/>
          <w:color w:val="2c2c2c"/>
          <w:sz w:val="20"/>
          <w:szCs w:val="20"/>
        </w:rPr>
      </w:pPr>
      <w:r w:rsidDel="00000000" w:rsidR="00000000" w:rsidRPr="00000000">
        <w:rPr>
          <w:rFonts w:ascii="Times New Roman" w:cs="Times New Roman" w:eastAsia="Times New Roman" w:hAnsi="Times New Roman"/>
          <w:b w:val="0"/>
          <w:bCs w:val="0"/>
          <w:color w:val="2c2c2c"/>
          <w:sz w:val="20"/>
          <w:szCs w:val="20"/>
          <w:rtl w:val="0"/>
        </w:rPr>
        <w:t xml:space="preserve">SQLite connection management uses Flask's application context (flask.g). get_db() returns a Row-factory connection; close_db() is registered as an app teardown handler. init_db() creates the users table and handles schema migrations (PRAGMA table_info checks followed by ALTER TABLE). seed_admin() inserts the default admin account if absent.</w:t>
      </w:r>
    </w:p>
    <w:p w:rsidR="00000000" w:rsidDel="00000000" w:rsidP="00000000" w:rsidRDefault="00000000" w:rsidRPr="00000000" w14:paraId="00000053">
      <w:pPr>
        <w:spacing w:after="120" w:before="0" w:lineRule="auto"/>
        <w:rPr>
          <w:color w:val="2c2c2c"/>
        </w:rPr>
      </w:pPr>
      <w:r w:rsidDel="00000000" w:rsidR="00000000" w:rsidRPr="00000000">
        <w:rPr>
          <w:rtl w:val="0"/>
        </w:rPr>
      </w:r>
    </w:p>
    <w:p w:rsidR="00000000" w:rsidDel="00000000" w:rsidP="00000000" w:rsidRDefault="00000000" w:rsidRPr="00000000" w14:paraId="00000054">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5.  Authentication and Security Architecture</w:t>
      </w:r>
      <w:r w:rsidDel="00000000" w:rsidR="00000000" w:rsidRPr="00000000">
        <w:rPr>
          <w:rtl w:val="0"/>
        </w:rPr>
      </w:r>
    </w:p>
    <w:p w:rsidR="00000000" w:rsidDel="00000000" w:rsidP="00000000" w:rsidRDefault="00000000" w:rsidRPr="00000000" w14:paraId="00000055">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5.1  Authentication Flow</w:t>
      </w:r>
      <w:r w:rsidDel="00000000" w:rsidR="00000000" w:rsidRPr="00000000">
        <w:rPr>
          <w:rtl w:val="0"/>
        </w:rPr>
      </w:r>
    </w:p>
    <w:tbl>
      <w:tblPr>
        <w:tblStyle w:val="Table4"/>
        <w:tblW w:w="9360.0" w:type="dxa"/>
        <w:jc w:val="left"/>
        <w:tblBorders>
          <w:top w:color="000000" w:space="0" w:sz="8" w:val="single"/>
          <w:left w:color="000000" w:space="0" w:sz="8"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56">
            <w:pPr>
              <w:spacing w:after="60" w:lineRule="auto"/>
              <w:rPr/>
            </w:pPr>
            <w:r w:rsidDel="00000000" w:rsidR="00000000" w:rsidRPr="00000000">
              <w:rPr>
                <w:rFonts w:ascii="Times New Roman" w:cs="Times New Roman" w:eastAsia="Times New Roman" w:hAnsi="Times New Roman"/>
                <w:b w:val="1"/>
                <w:bCs w:val="1"/>
                <w:color w:val="000000"/>
                <w:sz w:val="20"/>
                <w:szCs w:val="20"/>
                <w:rtl w:val="0"/>
              </w:rPr>
              <w:t xml:space="preserve">Authentication Flow Summary</w:t>
            </w:r>
            <w:r w:rsidDel="00000000" w:rsidR="00000000" w:rsidRPr="00000000">
              <w:rPr>
                <w:rtl w:val="0"/>
              </w:rPr>
            </w:r>
          </w:p>
          <w:p w:rsidR="00000000" w:rsidDel="00000000" w:rsidP="00000000" w:rsidRDefault="00000000" w:rsidRPr="00000000" w14:paraId="00000057">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1. User submits credentials to POST /login</w:t>
            </w:r>
            <w:r w:rsidDel="00000000" w:rsidR="00000000" w:rsidRPr="00000000">
              <w:rPr>
                <w:rtl w:val="0"/>
              </w:rPr>
            </w:r>
          </w:p>
          <w:p w:rsidR="00000000" w:rsidDel="00000000" w:rsidP="00000000" w:rsidRDefault="00000000" w:rsidRPr="00000000" w14:paraId="00000058">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2. Route queries SQLite: SELECT * FROM users WHERE username=?</w:t>
            </w:r>
            <w:r w:rsidDel="00000000" w:rsidR="00000000" w:rsidRPr="00000000">
              <w:rPr>
                <w:rtl w:val="0"/>
              </w:rPr>
            </w:r>
          </w:p>
          <w:p w:rsidR="00000000" w:rsidDel="00000000" w:rsidP="00000000" w:rsidRDefault="00000000" w:rsidRPr="00000000" w14:paraId="00000059">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3. check_password_hash(stored_hash, submitted_password) verified</w:t>
            </w:r>
            <w:r w:rsidDel="00000000" w:rsidR="00000000" w:rsidRPr="00000000">
              <w:rPr>
                <w:rtl w:val="0"/>
              </w:rPr>
            </w:r>
          </w:p>
          <w:p w:rsidR="00000000" w:rsidDel="00000000" w:rsidP="00000000" w:rsidRDefault="00000000" w:rsidRPr="00000000" w14:paraId="0000005A">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4. Account status checked: 'pending' or 'rejected' -&gt; login blocked</w:t>
            </w: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5. On success: session['user_id'], session['username'], session['role'] set</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6. Login history record inserted into MongoDB login_history collection</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7. User redirected to /dashboard (role-specific view rendered)</w:t>
            </w:r>
            <w:r w:rsidDel="00000000" w:rsidR="00000000" w:rsidRPr="00000000">
              <w:rPr>
                <w:rtl w:val="0"/>
              </w:rPr>
            </w:r>
          </w:p>
        </w:tc>
      </w:tr>
    </w:tbl>
    <w:p w:rsidR="00000000" w:rsidDel="00000000" w:rsidP="00000000" w:rsidRDefault="00000000" w:rsidRPr="00000000" w14:paraId="0000005E">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5.2  Security Controls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5F">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6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Password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PBKDF2-SHA256 via Werkzeug generate_password_hash / check_password_hash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CSRF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secrets.token_hex(16) stored in Flask session; validated against form token on every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5">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Session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Flask signed-cookie sessions; secret key via SECRET_KEY env var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Login 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@login_required decorator redirects to /login if session has no user_id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@role_required(*roles) checks session.role; unauthorized access redirects to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Account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New signups default to status='pending'; admin must approve before login is permitted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Audit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log_action() records every patient create/view/edit/archive/restore to audit_log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Login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Each login/logout pair recorded with IP address and session duration in login_history</w:t>
            </w:r>
            <w:r w:rsidDel="00000000" w:rsidR="00000000" w:rsidRPr="00000000">
              <w:rPr>
                <w:rtl w:val="0"/>
              </w:rPr>
            </w:r>
          </w:p>
        </w:tc>
      </w:tr>
    </w:tbl>
    <w:p w:rsidR="00000000" w:rsidDel="00000000" w:rsidP="00000000" w:rsidRDefault="00000000" w:rsidRPr="00000000" w14:paraId="00000071">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6.  Data Architecture</w:t>
      </w:r>
      <w:r w:rsidDel="00000000" w:rsidR="00000000" w:rsidRPr="00000000">
        <w:rPr>
          <w:rtl w:val="0"/>
        </w:rPr>
      </w:r>
    </w:p>
    <w:p w:rsidR="00000000" w:rsidDel="00000000" w:rsidP="00000000" w:rsidRDefault="00000000" w:rsidRPr="00000000" w14:paraId="00000072">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6.1  Dual-Database Rationale</w:t>
      </w:r>
      <w:r w:rsidDel="00000000" w:rsidR="00000000" w:rsidRPr="00000000">
        <w:rPr>
          <w:rtl w:val="0"/>
        </w:rPr>
      </w:r>
    </w:p>
    <w:p w:rsidR="00000000" w:rsidDel="00000000" w:rsidP="00000000" w:rsidRDefault="00000000" w:rsidRPr="00000000" w14:paraId="00000073">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SQLite is used for user identity management because it provides ACID-compliant relational storage with zero configuration, well-suited to the relatively small, structured users dataset. MongoDB is used for all clinical and operational data because it provides flexible document storage that accommodates schema evolution (e.g., adding new patient fields without migrations), native array support for medication lists, and efficient querying via indexes (Kleppmann, 2017; MongoDB, Inc., 2024).</w:t>
      </w:r>
      <w:r w:rsidDel="00000000" w:rsidR="00000000" w:rsidRPr="00000000">
        <w:rPr>
          <w:rtl w:val="0"/>
        </w:rPr>
      </w:r>
    </w:p>
    <w:p w:rsidR="00000000" w:rsidDel="00000000" w:rsidP="00000000" w:rsidRDefault="00000000" w:rsidRPr="00000000" w14:paraId="00000074">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6.2  SQLite Schema  users Table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7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7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7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INTEGER PK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Auto-increment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Unique login username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User email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PBKDF2-SHA256 hashed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'admin', 'doctor', 'nurse', or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8">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'pending', 'approved', or 'rejected'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B">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ISO 8601 timestamp of account creation</w:t>
            </w:r>
            <w:r w:rsidDel="00000000" w:rsidR="00000000" w:rsidRPr="00000000">
              <w:rPr>
                <w:rtl w:val="0"/>
              </w:rPr>
            </w:r>
          </w:p>
        </w:tc>
      </w:tr>
    </w:tbl>
    <w:p w:rsidR="00000000" w:rsidDel="00000000" w:rsidP="00000000" w:rsidRDefault="00000000" w:rsidRPr="00000000" w14:paraId="0000008D">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6.3  MongoDB Index Strategy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8E">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8F">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Index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90">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patient_id (ASC)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Fast patient lookup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status (ASC)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Filter active vs archived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patient_user_id (ASC)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Retrieve appointments for a specific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appointments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clinician_user_id (ASC)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Retrieve appointments for a specific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prescriptions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patient_user_id (ASC)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Retrieve prescriptions for a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emergency_contacts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patient_user_id (ASC)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Retrieve contacts for a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patient_user_id (ASC)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Payment history for a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login_history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user_id (ASC)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Login audit for a user</w:t>
            </w:r>
            <w:r w:rsidDel="00000000" w:rsidR="00000000" w:rsidRPr="00000000">
              <w:rPr>
                <w:rtl w:val="0"/>
              </w:rPr>
            </w:r>
          </w:p>
        </w:tc>
      </w:tr>
    </w:tbl>
    <w:p w:rsidR="00000000" w:rsidDel="00000000" w:rsidP="00000000" w:rsidRDefault="00000000" w:rsidRPr="00000000" w14:paraId="000000A9">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7.  Patient Record Workflow</w:t>
      </w:r>
      <w:r w:rsidDel="00000000" w:rsidR="00000000" w:rsidRPr="00000000">
        <w:rPr>
          <w:rtl w:val="0"/>
        </w:rPr>
      </w:r>
    </w:p>
    <w:p w:rsidR="00000000" w:rsidDel="00000000" w:rsidP="00000000" w:rsidRDefault="00000000" w:rsidRPr="00000000" w14:paraId="000000AA">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7.1  CRUD and Archive Flow</w:t>
      </w:r>
      <w:r w:rsidDel="00000000" w:rsidR="00000000" w:rsidRPr="00000000">
        <w:rPr>
          <w:rtl w:val="0"/>
        </w:rPr>
      </w:r>
    </w:p>
    <w:tbl>
      <w:tblPr>
        <w:tblStyle w:val="Table8"/>
        <w:tblW w:w="9360.0" w:type="dxa"/>
        <w:jc w:val="left"/>
        <w:tblBorders>
          <w:top w:color="000000" w:space="0" w:sz="8" w:val="single"/>
          <w:left w:color="000000" w:space="0" w:sz="8"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AB">
            <w:pPr>
              <w:spacing w:after="60" w:lineRule="auto"/>
              <w:rPr/>
            </w:pPr>
            <w:r w:rsidDel="00000000" w:rsidR="00000000" w:rsidRPr="00000000">
              <w:rPr>
                <w:rFonts w:ascii="Times New Roman" w:cs="Times New Roman" w:eastAsia="Times New Roman" w:hAnsi="Times New Roman"/>
                <w:b w:val="1"/>
                <w:bCs w:val="1"/>
                <w:color w:val="000000"/>
                <w:sz w:val="20"/>
                <w:szCs w:val="20"/>
                <w:rtl w:val="0"/>
              </w:rPr>
              <w:t xml:space="preserve">Patient Record Lifecycle</w:t>
            </w:r>
            <w:r w:rsidDel="00000000" w:rsidR="00000000" w:rsidRPr="00000000">
              <w:rPr>
                <w:rtl w:val="0"/>
              </w:rPr>
            </w:r>
          </w:p>
          <w:p w:rsidR="00000000" w:rsidDel="00000000" w:rsidP="00000000" w:rsidRDefault="00000000" w:rsidRPr="00000000" w14:paraId="000000AC">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CREATE:  POST /patient/add -&gt; insert_one(patients) + audit log (action='create')</w:t>
            </w:r>
            <w:r w:rsidDel="00000000" w:rsidR="00000000" w:rsidRPr="00000000">
              <w:rPr>
                <w:rtl w:val="0"/>
              </w:rPr>
            </w:r>
          </w:p>
          <w:p w:rsidR="00000000" w:rsidDel="00000000" w:rsidP="00000000" w:rsidRDefault="00000000" w:rsidRPr="00000000" w14:paraId="000000AD">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READ:    GET /patient/&lt;id&gt; -&gt; find_one(patients, {patient_id: id}) + audit log (action='view')</w:t>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UPDATE:  POST /patient/&lt;id&gt;/edit -&gt; update_one($set fields) + audit log (action='edit')</w:t>
            </w:r>
            <w:r w:rsidDel="00000000" w:rsidR="00000000" w:rsidRPr="00000000">
              <w:rPr>
                <w:rtl w:val="0"/>
              </w:rPr>
            </w:r>
          </w:p>
          <w:p w:rsidR="00000000" w:rsidDel="00000000" w:rsidP="00000000" w:rsidRDefault="00000000" w:rsidRPr="00000000" w14:paraId="000000AF">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ARCHIVE: POST /patient/&lt;id&gt;/archive -&gt; update_one($set {status:'archived', archived_at:now})</w:t>
            </w:r>
            <w:r w:rsidDel="00000000" w:rsidR="00000000" w:rsidRPr="00000000">
              <w:rPr>
                <w:rtl w:val="0"/>
              </w:rPr>
            </w:r>
          </w:p>
          <w:p w:rsidR="00000000" w:rsidDel="00000000" w:rsidP="00000000" w:rsidRDefault="00000000" w:rsidRPr="00000000" w14:paraId="000000B0">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RESTORE: POST /patient/&lt;id&gt;/restore -&gt; update_one($set {status:'active'}, $unset {archived_at:1})</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rFonts w:ascii="Times New Roman" w:cs="Times New Roman" w:eastAsia="Times New Roman" w:hAnsi="Times New Roman"/>
                <w:b w:val="0"/>
                <w:bCs w:val="0"/>
                <w:color w:val="2c2c2c"/>
                <w:sz w:val="18"/>
                <w:szCs w:val="18"/>
                <w:rtl w:val="0"/>
              </w:rPr>
              <w:t xml:space="preserve">PURGE:   On /patients/archived load -&gt; delete_many({status:'archived', archived_at &lt; cutoff})</w:t>
            </w:r>
            <w:r w:rsidDel="00000000" w:rsidR="00000000" w:rsidRPr="00000000">
              <w:rPr>
                <w:rtl w:val="0"/>
              </w:rPr>
            </w:r>
          </w:p>
        </w:tc>
      </w:tr>
    </w:tbl>
    <w:p w:rsidR="00000000" w:rsidDel="00000000" w:rsidP="00000000" w:rsidRDefault="00000000" w:rsidRPr="00000000" w14:paraId="000000B2">
      <w:pPr>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7.2  Archive Retention Policy</w:t>
      </w:r>
      <w:r w:rsidDel="00000000" w:rsidR="00000000" w:rsidRPr="00000000">
        <w:rPr>
          <w:rtl w:val="0"/>
        </w:rPr>
      </w:r>
    </w:p>
    <w:p w:rsidR="00000000" w:rsidDel="00000000" w:rsidP="00000000" w:rsidRDefault="00000000" w:rsidRPr="00000000" w14:paraId="000000B3">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When a patient record is archived by an admin, the status field is set to 'archived' and archived_at is recorded. On each visit to the /patients/archived route, the system calculates the retention cutoff as now - ARCHIVE_RETENTION_DAYS (default 30) and permanently deletes records where archived_at &lt; cutoff. This implements a configurable soft-delete with automatic expiry.</w:t>
      </w:r>
      <w:r w:rsidDel="00000000" w:rsidR="00000000" w:rsidRPr="00000000">
        <w:rPr>
          <w:rtl w:val="0"/>
        </w:rPr>
      </w:r>
    </w:p>
    <w:p w:rsidR="00000000" w:rsidDel="00000000" w:rsidP="00000000" w:rsidRDefault="00000000" w:rsidRPr="00000000" w14:paraId="000000B4">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8.  Technology Stack</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B5">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B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B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8">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Web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Flask 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Lightweight WSGI framework with Blueprint support; well-documented and widely used in academic contexts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Clinical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MongoDB 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D">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Document-oriented storage supports schema evolution; native array support for medications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E">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Auth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SQLite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Zero-config relational DB; sufficient for user table with ACID guarantees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ORM /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PyMongo 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3">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Official MongoDB Python driver; provides MongoClient and collection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4">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Templating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Jinja2 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6">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Flask's default templating engine; supports template inheritance and filters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7">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UI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Tailwind CSS 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9">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Utility-first CSS; sidebar layout; no custom CSS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A">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Auth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Werkzeug 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PBKDF2-SHA256 via generate_password_hash; part of Flask's dependency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Containerisation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F">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Reproducible local deployment; isolates Flask and MongoDB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0">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pytest 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Standard Python test runner; fixtures and unittest.mock for MongoDB mocking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Env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python-dotenv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5">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Loads .env variables at startup; separates config from code</w:t>
            </w:r>
            <w:r w:rsidDel="00000000" w:rsidR="00000000" w:rsidRPr="00000000">
              <w:rPr>
                <w:rtl w:val="0"/>
              </w:rPr>
            </w:r>
          </w:p>
        </w:tc>
      </w:tr>
    </w:tbl>
    <w:p w:rsidR="00000000" w:rsidDel="00000000" w:rsidP="00000000" w:rsidRDefault="00000000" w:rsidRPr="00000000" w14:paraId="000000D6">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9.  Quality Attributes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D8">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Architectural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9">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Modularity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Nine independent Blueprints; each module has its own routes.py and __init__.py. Modules can be developed, tested, and deployed independently.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B">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C">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Multi-layer: password hashing, CSRF tokens, session guards, RBAC decorators, account approval workflow, audit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D">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Testability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E">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Factory pattern allows the app to be created with a temporary SQLite database in each test fixture. All MongoDB collections are replaced with MagicMock objects via unittest.mock.patch.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F">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Maintainability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0">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Centralised extensions.py for shared collections; db.py for SQLite helpers; decorators.py for auth logic. No business logic in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1">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2">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MongoDB's horizontal scaling capabilities support data growth; indexed queries maintain performance at scale. Flask can be deployed behind Gunicorn + Nginx for production 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3">
            <w:pPr>
              <w:spacing w:after="0" w:before="0" w:lineRule="auto"/>
              <w:rPr/>
            </w:pPr>
            <w:r w:rsidDel="00000000" w:rsidR="00000000" w:rsidRPr="00000000">
              <w:rPr>
                <w:rFonts w:ascii="Times New Roman" w:cs="Times New Roman" w:eastAsia="Times New Roman" w:hAnsi="Times New Roman"/>
                <w:b w:val="1"/>
                <w:bCs w:val="1"/>
                <w:color w:val="2c2c2c"/>
                <w:sz w:val="18"/>
                <w:szCs w:val="18"/>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4">
            <w:pPr>
              <w:spacing w:after="0" w:before="0" w:lineRule="auto"/>
              <w:rPr/>
            </w:pPr>
            <w:r w:rsidDel="00000000" w:rsidR="00000000" w:rsidRPr="00000000">
              <w:rPr>
                <w:rFonts w:ascii="Times New Roman" w:cs="Times New Roman" w:eastAsia="Times New Roman" w:hAnsi="Times New Roman"/>
                <w:b w:val="0"/>
                <w:bCs w:val="0"/>
                <w:color w:val="2c2c2c"/>
                <w:sz w:val="17"/>
                <w:szCs w:val="17"/>
                <w:rtl w:val="0"/>
              </w:rPr>
              <w:t xml:space="preserve">Tailwind CSS v4 provides responsive layout; viewport-height-constrained sidebar prevents page-level scroll; role-based menu visibility reduces cognitive load.</w:t>
            </w:r>
            <w:r w:rsidDel="00000000" w:rsidR="00000000" w:rsidRPr="00000000">
              <w:rPr>
                <w:rtl w:val="0"/>
              </w:rPr>
            </w:r>
          </w:p>
        </w:tc>
      </w:tr>
    </w:tbl>
    <w:p w:rsidR="00000000" w:rsidDel="00000000" w:rsidP="00000000" w:rsidRDefault="00000000" w:rsidRPr="00000000" w14:paraId="000000E5">
      <w:pPr>
        <w:pageBreakBefore w:val="1"/>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6">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Author /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top"/>
          </w:tcPr>
          <w:p w:rsidR="00000000" w:rsidDel="00000000" w:rsidP="00000000" w:rsidRDefault="00000000" w:rsidRPr="00000000" w14:paraId="000000E7">
            <w:pPr>
              <w:spacing w:after="0" w:before="0" w:lineRule="auto"/>
              <w:rPr/>
            </w:pPr>
            <w:r w:rsidDel="00000000" w:rsidR="00000000" w:rsidRPr="00000000">
              <w:rPr>
                <w:rFonts w:ascii="Times New Roman" w:cs="Times New Roman" w:eastAsia="Times New Roman" w:hAnsi="Times New Roman"/>
                <w:b w:val="1"/>
                <w:bCs w:val="1"/>
                <w:color w:val="ffffff"/>
                <w:sz w:val="18"/>
                <w:szCs w:val="18"/>
                <w:rtl w:val="0"/>
              </w:rPr>
              <w:t xml:space="preserve">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Bass, L., Clements, P. and Kazman, R. (2012).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Software Architecture in Practice (3rd ed.). Addison-Wesley.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Brown, S. (2018).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Software Architecture for Developers  Volume 1: Technical Leadership and the Balance with Agility. Leanpub.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Fowler, M. (2002).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Patterns of Enterprise Application Architecture. Addison-Wesley.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E">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Kleppmann, M.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F">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Designing Data-Intensive Applications. O'Reilly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MongoDB, Inc.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MongoDB Architecture Guide. https://www.mongodb.com/docs/manual/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2">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NHS Digital.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3">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NHS Architecture Principles. https://digital.nhs.uk/developer/architecture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OWASP Foundation.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OWASP Application Security Verification Standard 4.0. https://owasp.org/www-project-application-security-verification-standard/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6">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Pallets Projects.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7">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Flask Application Factories. https://flask.palletsprojects.com/en/3.1.x/patterns/appfactories/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Richardson, C. (2018).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Microservices Patterns: With Examples in Java. Manning Publications.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A">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Sommerville, I. (2016).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B">
            <w:pPr>
              <w:spacing w:after="0" w:before="0" w:lineRule="auto"/>
              <w:rPr/>
            </w:pPr>
            <w:r w:rsidDel="00000000" w:rsidR="00000000" w:rsidRPr="00000000">
              <w:rPr>
                <w:rFonts w:ascii="Times New Roman" w:cs="Times New Roman" w:eastAsia="Times New Roman" w:hAnsi="Times New Roman"/>
                <w:b w:val="0"/>
                <w:bCs w:val="0"/>
                <w:color w:val="2c2c2c"/>
                <w:sz w:val="18"/>
                <w:szCs w:val="18"/>
                <w:rtl w:val="0"/>
              </w:rPr>
              <w:t xml:space="preserve">Software Engineering (10th ed.). Pearson Education.</w:t>
            </w:r>
            <w:r w:rsidDel="00000000" w:rsidR="00000000" w:rsidRPr="00000000">
              <w:rPr>
                <w:rtl w:val="0"/>
              </w:rPr>
            </w:r>
          </w:p>
        </w:tc>
      </w:tr>
    </w:tbl>
    <w:p w:rsidR="00000000" w:rsidDel="00000000" w:rsidP="00000000" w:rsidRDefault="00000000" w:rsidRPr="00000000" w14:paraId="000000FC">
      <w:pPr>
        <w:pageBreakBefore w:val="1"/>
        <w:pBdr>
          <w:bottom w:color="000000" w:space="1" w:sz="6" w:val="single"/>
        </w:pBdr>
        <w:spacing w:after="120" w:before="320" w:lineRule="auto"/>
        <w:rPr/>
      </w:pPr>
      <w:r w:rsidDel="00000000" w:rsidR="00000000" w:rsidRPr="00000000">
        <w:rPr>
          <w:b w:val="1"/>
          <w:bCs w:val="1"/>
          <w:sz w:val="28"/>
          <w:szCs w:val="28"/>
          <w:rtl w:val="0"/>
        </w:rPr>
        <w:t xml:space="preserve">Use of Generative AI</w:t>
      </w:r>
      <w:r w:rsidDel="00000000" w:rsidR="00000000" w:rsidRPr="00000000">
        <w:rPr>
          <w:rtl w:val="0"/>
        </w:rPr>
      </w:r>
    </w:p>
    <w:p w:rsidR="00000000" w:rsidDel="00000000" w:rsidP="00000000" w:rsidRDefault="00000000" w:rsidRPr="00000000" w14:paraId="000000FD">
      <w:pPr>
        <w:widowControl w:val="0"/>
        <w:spacing w:line="276" w:lineRule="auto"/>
        <w:rPr/>
      </w:pPr>
      <w:r w:rsidDel="00000000" w:rsidR="00000000" w:rsidRPr="00000000">
        <w:rPr>
          <w:rtl w:val="0"/>
        </w:rPr>
        <w:t xml:space="preserve">Use of Generative Artificial Intelligence</w:t>
      </w:r>
    </w:p>
    <w:p w:rsidR="00000000" w:rsidDel="00000000" w:rsidP="00000000" w:rsidRDefault="00000000" w:rsidRPr="00000000" w14:paraId="000000FE">
      <w:pPr>
        <w:widowControl w:val="0"/>
        <w:spacing w:line="276" w:lineRule="auto"/>
        <w:rPr/>
      </w:pPr>
      <w:r w:rsidDel="00000000" w:rsidR="00000000" w:rsidRPr="00000000">
        <w:rPr>
          <w:rtl w:val="0"/>
        </w:rPr>
      </w:r>
    </w:p>
    <w:p w:rsidR="00000000" w:rsidDel="00000000" w:rsidP="00000000" w:rsidRDefault="00000000" w:rsidRPr="00000000" w14:paraId="000000FF">
      <w:pPr>
        <w:widowControl w:val="0"/>
        <w:spacing w:line="276" w:lineRule="auto"/>
        <w:rPr/>
      </w:pPr>
      <w:r w:rsidDel="00000000" w:rsidR="00000000" w:rsidRPr="00000000">
        <w:rPr>
          <w:rtl w:val="0"/>
        </w:rPr>
        <w:t xml:space="preserve">This assignment used generative artificial intelligence tools to support the development of this work. AI tools were used for brainstorming ideas, structuring content, refining explanations, and improving clarity of writing.</w:t>
      </w:r>
    </w:p>
    <w:p w:rsidR="00000000" w:rsidDel="00000000" w:rsidP="00000000" w:rsidRDefault="00000000" w:rsidRPr="00000000" w14:paraId="00000100">
      <w:pPr>
        <w:widowControl w:val="0"/>
        <w:spacing w:line="276" w:lineRule="auto"/>
        <w:rPr/>
      </w:pPr>
      <w:r w:rsidDel="00000000" w:rsidR="00000000" w:rsidRPr="00000000">
        <w:rPr>
          <w:rtl w:val="0"/>
        </w:rPr>
      </w:r>
    </w:p>
    <w:p w:rsidR="00000000" w:rsidDel="00000000" w:rsidP="00000000" w:rsidRDefault="00000000" w:rsidRPr="00000000" w14:paraId="00000101">
      <w:pPr>
        <w:widowControl w:val="0"/>
        <w:spacing w:line="276" w:lineRule="auto"/>
        <w:rPr/>
      </w:pPr>
      <w:r w:rsidDel="00000000" w:rsidR="00000000" w:rsidRPr="00000000">
        <w:rPr>
          <w:rtl w:val="0"/>
        </w:rPr>
        <w:t xml:space="preserve">All content has been reviewed, edited, and validated to ensure accuracy, relevance, and alignment with the requirements of the assignment. Any AI-generated outputs, including written suggestions and visual elements such as system diagrams or logos, were adapted and integrated. Evidence of AI use, including interaction logs and prompts, is provided in the appendix.</w:t>
      </w:r>
    </w:p>
    <w:p w:rsidR="00000000" w:rsidDel="00000000" w:rsidP="00000000" w:rsidRDefault="00000000" w:rsidRPr="00000000" w14:paraId="00000102">
      <w:pPr>
        <w:pBdr>
          <w:bottom w:color="000000" w:space="1" w:sz="6" w:val="single"/>
        </w:pBdr>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Appendix A: Repository File Structure</w:t>
      </w:r>
      <w:r w:rsidDel="00000000" w:rsidR="00000000" w:rsidRPr="00000000">
        <w:rPr>
          <w:rtl w:val="0"/>
        </w:rPr>
      </w:r>
    </w:p>
    <w:p w:rsidR="00000000" w:rsidDel="00000000" w:rsidP="00000000" w:rsidRDefault="00000000" w:rsidRPr="00000000" w14:paraId="00000103">
      <w:pPr>
        <w:spacing w:after="120" w:before="0" w:lineRule="auto"/>
        <w:rPr/>
      </w:pPr>
      <w:r w:rsidDel="00000000" w:rsidR="00000000" w:rsidRPr="00000000">
        <w:rPr>
          <w:rFonts w:ascii="Times New Roman" w:cs="Times New Roman" w:eastAsia="Times New Roman" w:hAnsi="Times New Roman"/>
          <w:b w:val="0"/>
          <w:bCs w:val="0"/>
          <w:color w:val="2c2c2c"/>
          <w:sz w:val="20"/>
          <w:szCs w:val="20"/>
          <w:rtl w:val="0"/>
        </w:rPr>
        <w:t xml:space="preserve">The repository structure as at Phase 7:</w:t>
      </w:r>
      <w:r w:rsidDel="00000000" w:rsidR="00000000" w:rsidRPr="00000000">
        <w:rPr>
          <w:rtl w:val="0"/>
        </w:rPr>
      </w:r>
    </w:p>
    <w:tbl>
      <w:tblPr>
        <w:tblStyle w:val="Table12"/>
        <w:tblW w:w="9360.0" w:type="dxa"/>
        <w:jc w:val="left"/>
        <w:tblBorders>
          <w:top w:color="cccccc" w:space="0" w:sz="4" w:val="single"/>
          <w:left w:color="cccccc" w:space="0" w:sz="4" w:val="single"/>
          <w:bottom w:color="cccccc" w:space="0" w:sz="4" w:val="single"/>
          <w:right w:color="cccccc" w:space="0" w:sz="4" w:val="single"/>
        </w:tblBorders>
        <w:tblLayout w:type="fixed"/>
        <w:tblLook w:val="0000"/>
      </w:tblPr>
      <w:tblGrid>
        <w:gridCol w:w="9360"/>
        <w:tblGridChange w:id="0">
          <w:tblGrid>
            <w:gridCol w:w="9360"/>
          </w:tblGrid>
        </w:tblGridChange>
      </w:tblGrid>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104">
            <w:pPr>
              <w:spacing w:after="0" w:lineRule="auto"/>
              <w:rPr/>
            </w:pPr>
            <w:r w:rsidDel="00000000" w:rsidR="00000000" w:rsidRPr="00000000">
              <w:rPr>
                <w:rFonts w:ascii="Courier New" w:cs="Courier New" w:eastAsia="Courier New" w:hAnsi="Courier New"/>
                <w:color w:val="2c2c2c"/>
                <w:sz w:val="16"/>
                <w:szCs w:val="16"/>
                <w:rtl w:val="0"/>
              </w:rPr>
              <w:t xml:space="preserve">patient-record-management-system/</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Fonts w:ascii="Courier New" w:cs="Courier New" w:eastAsia="Courier New" w:hAnsi="Courier New"/>
                <w:color w:val="2c2c2c"/>
                <w:sz w:val="16"/>
                <w:szCs w:val="16"/>
                <w:rtl w:val="0"/>
              </w:rPr>
              <w:t xml:space="preserve">  app/                    # Flask application package</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Fonts w:ascii="Courier New" w:cs="Courier New" w:eastAsia="Courier New" w:hAnsi="Courier New"/>
                <w:color w:val="2c2c2c"/>
                <w:sz w:val="16"/>
                <w:szCs w:val="16"/>
                <w:rtl w:val="0"/>
              </w:rPr>
              <w:t xml:space="preserve">    __init__.py           # Application factory (create_app)</w:t>
            </w: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Fonts w:ascii="Courier New" w:cs="Courier New" w:eastAsia="Courier New" w:hAnsi="Courier New"/>
                <w:color w:val="2c2c2c"/>
                <w:sz w:val="16"/>
                <w:szCs w:val="16"/>
                <w:rtl w:val="0"/>
              </w:rPr>
              <w:t xml:space="preserve">    db.py                 # SQLite helpers</w:t>
            </w: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Fonts w:ascii="Courier New" w:cs="Courier New" w:eastAsia="Courier New" w:hAnsi="Courier New"/>
                <w:color w:val="2c2c2c"/>
                <w:sz w:val="16"/>
                <w:szCs w:val="16"/>
                <w:rtl w:val="0"/>
              </w:rPr>
              <w:t xml:space="preserve">    extensions.py         # Shared MongoDB collections + log_action()</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Courier New" w:cs="Courier New" w:eastAsia="Courier New" w:hAnsi="Courier New"/>
                <w:color w:val="2c2c2c"/>
                <w:sz w:val="16"/>
                <w:szCs w:val="16"/>
                <w:rtl w:val="0"/>
              </w:rPr>
              <w:t xml:space="preserve">    auth/routes.py        # Login, logout, signup</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Fonts w:ascii="Courier New" w:cs="Courier New" w:eastAsia="Courier New" w:hAnsi="Courier New"/>
                <w:color w:val="2c2c2c"/>
                <w:sz w:val="16"/>
                <w:szCs w:val="16"/>
                <w:rtl w:val="0"/>
              </w:rPr>
              <w:t xml:space="preserve">    main/routes.py        # Dashboard</w:t>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Fonts w:ascii="Courier New" w:cs="Courier New" w:eastAsia="Courier New" w:hAnsi="Courier New"/>
                <w:color w:val="2c2c2c"/>
                <w:sz w:val="16"/>
                <w:szCs w:val="16"/>
                <w:rtl w:val="0"/>
              </w:rPr>
              <w:t xml:space="preserve">    patients/routes.py    # Patient CRUD, archive, restore</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Fonts w:ascii="Courier New" w:cs="Courier New" w:eastAsia="Courier New" w:hAnsi="Courier New"/>
                <w:color w:val="2c2c2c"/>
                <w:sz w:val="16"/>
                <w:szCs w:val="16"/>
                <w:rtl w:val="0"/>
              </w:rPr>
              <w:t xml:space="preserve">    admin/routes.py       # Users, approvals, audit log, login history</w:t>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Fonts w:ascii="Courier New" w:cs="Courier New" w:eastAsia="Courier New" w:hAnsi="Courier New"/>
                <w:color w:val="2c2c2c"/>
                <w:sz w:val="16"/>
                <w:szCs w:val="16"/>
                <w:rtl w:val="0"/>
              </w:rPr>
              <w:t xml:space="preserve">    appointments/routes.py</w:t>
            </w: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Fonts w:ascii="Courier New" w:cs="Courier New" w:eastAsia="Courier New" w:hAnsi="Courier New"/>
                <w:color w:val="2c2c2c"/>
                <w:sz w:val="16"/>
                <w:szCs w:val="16"/>
                <w:rtl w:val="0"/>
              </w:rPr>
              <w:t xml:space="preserve">    prescriptions/routes.py</w:t>
            </w: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Fonts w:ascii="Courier New" w:cs="Courier New" w:eastAsia="Courier New" w:hAnsi="Courier New"/>
                <w:color w:val="2c2c2c"/>
                <w:sz w:val="16"/>
                <w:szCs w:val="16"/>
                <w:rtl w:val="0"/>
              </w:rPr>
              <w:t xml:space="preserve">    emergency_contacts/routes.py</w:t>
            </w: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Fonts w:ascii="Courier New" w:cs="Courier New" w:eastAsia="Courier New" w:hAnsi="Courier New"/>
                <w:color w:val="2c2c2c"/>
                <w:sz w:val="16"/>
                <w:szCs w:val="16"/>
                <w:rtl w:val="0"/>
              </w:rPr>
              <w:t xml:space="preserve">    payments/routes.py</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Fonts w:ascii="Courier New" w:cs="Courier New" w:eastAsia="Courier New" w:hAnsi="Courier New"/>
                <w:color w:val="2c2c2c"/>
                <w:sz w:val="16"/>
                <w:szCs w:val="16"/>
                <w:rtl w:val="0"/>
              </w:rPr>
              <w:t xml:space="preserve">    uploads/routes.py</w:t>
            </w: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Fonts w:ascii="Courier New" w:cs="Courier New" w:eastAsia="Courier New" w:hAnsi="Courier New"/>
                <w:color w:val="2c2c2c"/>
                <w:sz w:val="16"/>
                <w:szCs w:val="16"/>
                <w:rtl w:val="0"/>
              </w:rPr>
              <w:t xml:space="preserve">  templates/              # Jinja2 HTML templates (per-module)</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Fonts w:ascii="Courier New" w:cs="Courier New" w:eastAsia="Courier New" w:hAnsi="Courier New"/>
                <w:color w:val="2c2c2c"/>
                <w:sz w:val="16"/>
                <w:szCs w:val="16"/>
                <w:rtl w:val="0"/>
              </w:rPr>
              <w:t xml:space="preserve">  static/                 # Tailwind CSS output + assets</w:t>
            </w: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Fonts w:ascii="Courier New" w:cs="Courier New" w:eastAsia="Courier New" w:hAnsi="Courier New"/>
                <w:color w:val="2c2c2c"/>
                <w:sz w:val="16"/>
                <w:szCs w:val="16"/>
                <w:rtl w:val="0"/>
              </w:rPr>
              <w:t xml:space="preserve">  tests/test_app.py       # 44 pytest unit tests</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Courier New" w:cs="Courier New" w:eastAsia="Courier New" w:hAnsi="Courier New"/>
                <w:color w:val="2c2c2c"/>
                <w:sz w:val="16"/>
                <w:szCs w:val="16"/>
                <w:rtl w:val="0"/>
              </w:rPr>
              <w:t xml:space="preserve">  docker-compose.yml      # Flask + MongoDB services</w:t>
            </w: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rFonts w:ascii="Courier New" w:cs="Courier New" w:eastAsia="Courier New" w:hAnsi="Courier New"/>
                <w:color w:val="2c2c2c"/>
                <w:sz w:val="16"/>
                <w:szCs w:val="16"/>
                <w:rtl w:val="0"/>
              </w:rPr>
              <w:t xml:space="preserve">  requirements.txt        # Python dependencies</w:t>
            </w:r>
            <w:r w:rsidDel="00000000" w:rsidR="00000000" w:rsidRPr="00000000">
              <w:rPr>
                <w:rtl w:val="0"/>
              </w:rPr>
            </w:r>
          </w:p>
          <w:p w:rsidR="00000000" w:rsidDel="00000000" w:rsidP="00000000" w:rsidRDefault="00000000" w:rsidRPr="00000000" w14:paraId="00000117">
            <w:pPr>
              <w:spacing w:after="0" w:lineRule="auto"/>
              <w:rPr/>
            </w:pPr>
            <w:r w:rsidDel="00000000" w:rsidR="00000000" w:rsidRPr="00000000">
              <w:rPr>
                <w:rFonts w:ascii="Courier New" w:cs="Courier New" w:eastAsia="Courier New" w:hAnsi="Courier New"/>
                <w:color w:val="2c2c2c"/>
                <w:sz w:val="16"/>
                <w:szCs w:val="16"/>
                <w:rtl w:val="0"/>
              </w:rPr>
              <w:t xml:space="preserve">  users.db                # SQLite database (runtime)</w:t>
            </w:r>
            <w:r w:rsidDel="00000000" w:rsidR="00000000" w:rsidRPr="00000000">
              <w:rPr>
                <w:rtl w:val="0"/>
              </w:rPr>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1A">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1B">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1C">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1D">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1E">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1F">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20">
      <w:pPr>
        <w:pBdr>
          <w:bottom w:color="000000" w:space="1" w:sz="6" w:val="single"/>
        </w:pBdr>
        <w:spacing w:after="120" w:before="320" w:lineRule="auto"/>
        <w:rPr/>
      </w:pPr>
      <w:r w:rsidDel="00000000" w:rsidR="00000000" w:rsidRPr="00000000">
        <w:rPr>
          <w:b w:val="1"/>
          <w:bCs w:val="1"/>
          <w:sz w:val="28"/>
          <w:szCs w:val="28"/>
          <w:rtl w:val="0"/>
        </w:rPr>
        <w:t xml:space="preserve">Appendix B: Docker installation (Use of Generative AI)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342900</wp:posOffset>
            </wp:positionV>
            <wp:extent cx="4338638" cy="2650418"/>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8"/>
                    <a:srcRect b="0" l="1443" r="1443" t="0"/>
                    <a:stretch>
                      <a:fillRect/>
                    </a:stretch>
                  </pic:blipFill>
                  <pic:spPr>
                    <a:xfrm>
                      <a:off x="0" y="0"/>
                      <a:ext cx="4338638" cy="2650418"/>
                    </a:xfrm>
                    <a:prstGeom prst="rect"/>
                    <a:ln/>
                  </pic:spPr>
                </pic:pic>
              </a:graphicData>
            </a:graphic>
          </wp:anchor>
        </w:drawing>
      </w:r>
    </w:p>
    <w:p w:rsidR="00000000" w:rsidDel="00000000" w:rsidP="00000000" w:rsidRDefault="00000000" w:rsidRPr="00000000" w14:paraId="00000121">
      <w:pPr>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C: System Architecture (Use of Generative AI)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3228975</wp:posOffset>
            </wp:positionV>
            <wp:extent cx="5943600" cy="3213100"/>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13100"/>
                    </a:xfrm>
                    <a:prstGeom prst="rect"/>
                    <a:ln/>
                  </pic:spPr>
                </pic:pic>
              </a:graphicData>
            </a:graphic>
          </wp:anchor>
        </w:draw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pBdr>
          <w:bottom w:color="000000" w:space="1" w:sz="6" w:val="single"/>
        </w:pBdr>
        <w:spacing w:after="120" w:before="320" w:lineRule="auto"/>
        <w:rPr/>
      </w:pPr>
      <w:r w:rsidDel="00000000" w:rsidR="00000000" w:rsidRPr="00000000">
        <w:rPr>
          <w:b w:val="1"/>
          <w:bCs w:val="1"/>
          <w:sz w:val="28"/>
          <w:szCs w:val="28"/>
          <w:rtl w:val="0"/>
        </w:rPr>
        <w:t xml:space="preserve">Appendix D: RBAC Flow (Use of Generative AI)</w:t>
      </w:r>
      <w:r w:rsidDel="00000000" w:rsidR="00000000" w:rsidRPr="00000000">
        <w:rPr>
          <w:rtl w:val="0"/>
        </w:rPr>
      </w:r>
    </w:p>
    <w:p w:rsidR="00000000" w:rsidDel="00000000" w:rsidP="00000000" w:rsidRDefault="00000000" w:rsidRPr="00000000" w14:paraId="00000129">
      <w:pPr>
        <w:widowControl w:val="0"/>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230968</wp:posOffset>
            </wp:positionH>
            <wp:positionV relativeFrom="paragraph">
              <wp:posOffset>124160</wp:posOffset>
            </wp:positionV>
            <wp:extent cx="4522007" cy="6605588"/>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22007" cy="6605588"/>
                    </a:xfrm>
                    <a:prstGeom prst="rect"/>
                    <a:ln/>
                  </pic:spPr>
                </pic:pic>
              </a:graphicData>
            </a:graphic>
          </wp:anchor>
        </w:draw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pBdr>
          <w:bottom w:color="000000" w:space="1" w:sz="6" w:val="single"/>
        </w:pBdr>
        <w:spacing w:after="120" w:before="320" w:lineRule="auto"/>
        <w:rPr>
          <w:b w:val="1"/>
          <w:bCs w:val="1"/>
          <w:sz w:val="28"/>
          <w:szCs w:val="28"/>
        </w:rPr>
      </w:pPr>
      <w:r w:rsidDel="00000000" w:rsidR="00000000" w:rsidRPr="00000000">
        <w:rPr>
          <w:b w:val="1"/>
          <w:bCs w:val="1"/>
          <w:sz w:val="28"/>
          <w:szCs w:val="28"/>
          <w:rtl w:val="0"/>
        </w:rPr>
        <w:t xml:space="preserve">Appendix E: What is RBAC? (Use of Generative AI)</w:t>
      </w:r>
    </w:p>
    <w:p w:rsidR="00000000" w:rsidDel="00000000" w:rsidP="00000000" w:rsidRDefault="00000000" w:rsidRPr="00000000" w14:paraId="00000130">
      <w:pPr>
        <w:pBdr>
          <w:bottom w:color="000000" w:space="1" w:sz="6" w:val="single"/>
        </w:pBdr>
        <w:spacing w:after="120" w:before="320" w:lineRule="auto"/>
        <w:rPr>
          <w:b w:val="1"/>
          <w:bCs w:val="1"/>
          <w:sz w:val="28"/>
          <w:szCs w:val="28"/>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5306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530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4162425</wp:posOffset>
            </wp:positionV>
            <wp:extent cx="5943600" cy="3556000"/>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556000"/>
                    </a:xfrm>
                    <a:prstGeom prst="rect"/>
                    <a:ln/>
                  </pic:spPr>
                </pic:pic>
              </a:graphicData>
            </a:graphic>
          </wp:anchor>
        </w:drawing>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mCus9vF7CcUrpq0lW8SgfVhDA==">CgMxLjA4AHIhMXZTRXdTMXh3T2padW9fMkxBWVJXSVZvWTFmNkxxT1VB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2026-03-19T09:59:07.919Z</dcterms:created>
  <dc:creator>Un-named</dc:creator>
</cp:coreProperties>
</file>

<file path=docProps/custom.xml><?xml version="1.0" encoding="utf-8"?>
<Properties xmlns="http://schemas.openxmlformats.org/officeDocument/2006/custom-properties" xmlns:vt="http://schemas.openxmlformats.org/officeDocument/2006/docPropsVTypes"/>
</file>