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EBFBE6">
      <w:pPr>
        <w:pStyle w:val="2"/>
        <w:bidi w:val="0"/>
        <w:jc w:val="center"/>
        <w:rPr>
          <w:rFonts w:hint="eastAsia" w:ascii="黑体" w:hAnsi="黑体" w:eastAsia="黑体" w:cs="黑体"/>
          <w:sz w:val="28"/>
          <w:szCs w:val="28"/>
        </w:rPr>
      </w:pPr>
      <w:r>
        <w:rPr>
          <w:rFonts w:hint="eastAsia" w:ascii="黑体" w:hAnsi="黑体" w:eastAsia="黑体" w:cs="黑体"/>
          <w:sz w:val="28"/>
          <w:szCs w:val="28"/>
        </w:rPr>
        <w:t>破立并举 统筹兼顾</w:t>
      </w:r>
    </w:p>
    <w:p w14:paraId="79E31EEE">
      <w:pPr>
        <w:pStyle w:val="2"/>
        <w:bidi w:val="0"/>
        <w:jc w:val="right"/>
        <w:rPr>
          <w:rFonts w:hint="eastAsia" w:ascii="黑体" w:hAnsi="黑体" w:eastAsia="黑体" w:cs="黑体"/>
          <w:sz w:val="28"/>
          <w:szCs w:val="28"/>
        </w:rPr>
      </w:pPr>
      <w:r>
        <w:rPr>
          <w:rFonts w:hint="eastAsia" w:ascii="黑体" w:hAnsi="黑体" w:eastAsia="黑体" w:cs="黑体"/>
          <w:sz w:val="28"/>
          <w:szCs w:val="28"/>
        </w:rPr>
        <w:t>——《论十大关系》蕴含的治国理政智慧与新时代启示</w:t>
      </w:r>
    </w:p>
    <w:p w14:paraId="55ED6051">
      <w:p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 xml:space="preserve">第二小组 组长：桂祉露 组员：赵凡殊 韩琛 钟培侨 吴秋语 王涵晴 肖子睿 戎彦嘉 汤之桓 庞星媛 </w:t>
      </w:r>
    </w:p>
    <w:p w14:paraId="11BFB991">
      <w:pPr>
        <w:rPr>
          <w:rFonts w:hint="eastAsia" w:ascii="宋体" w:hAnsi="宋体" w:eastAsia="宋体" w:cs="宋体"/>
          <w:sz w:val="28"/>
          <w:szCs w:val="28"/>
          <w:lang w:val="en-US" w:eastAsia="zh-CN"/>
        </w:rPr>
      </w:pPr>
    </w:p>
    <w:p w14:paraId="2C254959">
      <w:pPr>
        <w:rPr>
          <w:rFonts w:hint="eastAsia" w:ascii="宋体" w:hAnsi="宋体" w:eastAsia="宋体" w:cs="宋体"/>
          <w:sz w:val="24"/>
          <w:szCs w:val="24"/>
          <w:lang w:val="en-US" w:eastAsia="zh-CN"/>
        </w:rPr>
      </w:pPr>
    </w:p>
    <w:p w14:paraId="1A6B43C5">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line="360" w:lineRule="auto"/>
        <w:ind w:left="0" w:right="0" w:firstLine="0"/>
        <w:textAlignment w:val="auto"/>
        <w:rPr>
          <w:rFonts w:hint="eastAsia" w:ascii="宋体" w:hAnsi="宋体" w:eastAsia="宋体" w:cs="宋体"/>
          <w:i w:val="0"/>
          <w:iCs w:val="0"/>
          <w:caps w:val="0"/>
          <w:color w:val="0F1115"/>
          <w:spacing w:val="0"/>
          <w:sz w:val="24"/>
          <w:szCs w:val="24"/>
        </w:rPr>
      </w:pPr>
      <w:r>
        <w:rPr>
          <w:rFonts w:hint="eastAsia" w:ascii="宋体" w:hAnsi="宋体" w:eastAsia="宋体" w:cs="宋体"/>
          <w:b/>
          <w:bCs/>
          <w:i w:val="0"/>
          <w:iCs w:val="0"/>
          <w:caps w:val="0"/>
          <w:color w:val="0F1115"/>
          <w:spacing w:val="0"/>
          <w:sz w:val="24"/>
          <w:szCs w:val="24"/>
          <w:shd w:val="clear" w:fill="FFFFFF"/>
        </w:rPr>
        <w:t>前言</w:t>
      </w:r>
    </w:p>
    <w:p w14:paraId="2EDF4EB2">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line="360" w:lineRule="auto"/>
        <w:ind w:left="0" w:right="0" w:firstLine="480" w:firstLineChars="200"/>
        <w:textAlignment w:val="auto"/>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shd w:val="clear" w:fill="FFFFFF"/>
        </w:rPr>
        <w:t>1956年，是我国社会主义改造基本完成、即将开启全面建设社会主义新征程的关键历史节点。彼时，国际上苏共二十大揭露了斯大林时期的严重错误，打破了长期以来对苏联模式的迷信；国内“一五”计划正在实施，但在学习苏联经验的过程中也出现了一些机械照搬、片面发展重工业等问题。面对“向谁学、怎样学”以及“如何走自己的路”的历史之问，毛泽东同志用了两个多月的时间，亲自听取了国务院34个部门的汇报，进行了系统而深入的调查研究。在此基础上，他于1956年4月作了《论十大关系》的重要报告。</w:t>
      </w:r>
    </w:p>
    <w:p w14:paraId="36205470">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line="360" w:lineRule="auto"/>
        <w:ind w:left="0" w:right="0" w:firstLine="480" w:firstLineChars="200"/>
        <w:textAlignment w:val="auto"/>
        <w:rPr>
          <w:rFonts w:hint="eastAsia" w:ascii="宋体" w:hAnsi="宋体" w:eastAsia="宋体" w:cs="宋体"/>
          <w:i w:val="0"/>
          <w:iCs w:val="0"/>
          <w:caps w:val="0"/>
          <w:color w:val="0F1115"/>
          <w:spacing w:val="0"/>
          <w:sz w:val="24"/>
          <w:szCs w:val="24"/>
          <w:shd w:val="clear" w:fill="FFFFFF"/>
        </w:rPr>
      </w:pPr>
      <w:r>
        <w:rPr>
          <w:rFonts w:hint="eastAsia" w:ascii="宋体" w:hAnsi="宋体" w:eastAsia="宋体" w:cs="宋体"/>
          <w:i w:val="0"/>
          <w:iCs w:val="0"/>
          <w:caps w:val="0"/>
          <w:color w:val="0F1115"/>
          <w:spacing w:val="0"/>
          <w:sz w:val="24"/>
          <w:szCs w:val="24"/>
          <w:shd w:val="clear" w:fill="FFFFFF"/>
        </w:rPr>
        <w:t>《论十大关系》并非简单的政策罗列，而是蕴含着深刻的唯物辩证法。为深入研读这一经典，我们小组10位成员分别认领了十条关系进行精读。在此基础上，本报告打破原有的条目顺序，将这十组关系提炼重组为“经济结构与空间布局”“利益分配与治理体系”“社会生态与政治关系”“独立自主与对外开放”四大逻辑板块。我们试图透过历史的文本，去探寻中国共产党人统筹兼顾的战略思维，以及其对中国式现代化道路的深远启示。</w:t>
      </w:r>
    </w:p>
    <w:p w14:paraId="512858EB">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line="360" w:lineRule="auto"/>
        <w:ind w:left="0" w:right="0" w:firstLine="0"/>
        <w:textAlignment w:val="auto"/>
        <w:rPr>
          <w:rFonts w:hint="eastAsia" w:ascii="宋体" w:hAnsi="宋体" w:eastAsia="宋体" w:cs="宋体"/>
          <w:i w:val="0"/>
          <w:iCs w:val="0"/>
          <w:caps w:val="0"/>
          <w:color w:val="0F1115"/>
          <w:spacing w:val="0"/>
          <w:sz w:val="24"/>
          <w:szCs w:val="24"/>
        </w:rPr>
      </w:pPr>
      <w:r>
        <w:rPr>
          <w:rFonts w:hint="eastAsia" w:ascii="宋体" w:hAnsi="宋体" w:eastAsia="宋体" w:cs="宋体"/>
          <w:b/>
          <w:bCs/>
          <w:i w:val="0"/>
          <w:iCs w:val="0"/>
          <w:caps w:val="0"/>
          <w:color w:val="0F1115"/>
          <w:spacing w:val="0"/>
          <w:sz w:val="24"/>
          <w:szCs w:val="24"/>
          <w:shd w:val="clear" w:fill="FFFFFF"/>
        </w:rPr>
        <w:t>一、 经济结构与空间布局：探寻工业化的中国道路</w:t>
      </w:r>
    </w:p>
    <w:p w14:paraId="388D30E1">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line="360" w:lineRule="auto"/>
        <w:ind w:left="0" w:right="0" w:firstLine="480" w:firstLineChars="200"/>
        <w:textAlignment w:val="auto"/>
        <w:rPr>
          <w:rFonts w:hint="eastAsia" w:ascii="宋体" w:hAnsi="宋体" w:eastAsia="宋体" w:cs="宋体"/>
          <w:i w:val="0"/>
          <w:iCs w:val="0"/>
          <w:caps w:val="0"/>
          <w:color w:val="0F1115"/>
          <w:spacing w:val="0"/>
          <w:sz w:val="24"/>
          <w:szCs w:val="24"/>
          <w:shd w:val="clear" w:fill="FFFFFF"/>
        </w:rPr>
      </w:pPr>
      <w:r>
        <w:rPr>
          <w:rFonts w:hint="eastAsia" w:ascii="宋体" w:hAnsi="宋体" w:eastAsia="宋体" w:cs="宋体"/>
          <w:i w:val="0"/>
          <w:iCs w:val="0"/>
          <w:caps w:val="0"/>
          <w:color w:val="0F1115"/>
          <w:spacing w:val="0"/>
          <w:sz w:val="24"/>
          <w:szCs w:val="24"/>
          <w:shd w:val="clear" w:fill="FFFFFF"/>
        </w:rPr>
        <w:t>在社会主义建设初期，如何安排国民经济的比例与布局，是关乎国家命运的根本问题。毛泽东在这一板块中，集中论述了产业协同、空间重构与安全基石三组关系。</w:t>
      </w:r>
    </w:p>
    <w:p w14:paraId="5A357974">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line="360" w:lineRule="auto"/>
        <w:ind w:left="0" w:right="0" w:firstLine="0"/>
        <w:textAlignment w:val="auto"/>
        <w:rPr>
          <w:rFonts w:hint="eastAsia" w:ascii="宋体" w:hAnsi="宋体" w:eastAsia="宋体" w:cs="宋体"/>
          <w:i w:val="0"/>
          <w:iCs w:val="0"/>
          <w:caps w:val="0"/>
          <w:color w:val="0F1115"/>
          <w:spacing w:val="0"/>
          <w:sz w:val="24"/>
          <w:szCs w:val="24"/>
        </w:rPr>
      </w:pPr>
      <w:r>
        <w:rPr>
          <w:rFonts w:hint="eastAsia" w:ascii="宋体" w:hAnsi="宋体" w:eastAsia="宋体" w:cs="宋体"/>
          <w:b/>
          <w:bCs/>
          <w:i w:val="0"/>
          <w:iCs w:val="0"/>
          <w:caps w:val="0"/>
          <w:color w:val="0F1115"/>
          <w:spacing w:val="0"/>
          <w:sz w:val="24"/>
          <w:szCs w:val="24"/>
          <w:shd w:val="clear" w:fill="FFFFFF"/>
        </w:rPr>
        <w:t>（一）产业协同：重工业、轻工业与农业的辩证统一</w:t>
      </w:r>
    </w:p>
    <w:p w14:paraId="65683FDD">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line="360" w:lineRule="auto"/>
        <w:ind w:left="0" w:right="0" w:firstLine="480" w:firstLineChars="200"/>
        <w:textAlignment w:val="auto"/>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shd w:val="clear" w:fill="FFFFFF"/>
        </w:rPr>
        <w:t>重工业是国家工业化和国防现代化的基础，我国建设的重点必须优先发展生产资料的生产。但是，毛泽东敏锐地指出：“决不可以因此忽视生活资料尤其是粮食的生产。如果没有足够的粮食和其他生活必需品，首先就不能养活工人，还谈什么发展重工业？”</w:t>
      </w:r>
      <w:r>
        <w:rPr>
          <w:rStyle w:val="9"/>
          <w:rFonts w:hint="eastAsia" w:ascii="宋体" w:hAnsi="宋体" w:eastAsia="宋体" w:cs="宋体"/>
          <w:i w:val="0"/>
          <w:iCs w:val="0"/>
          <w:caps w:val="0"/>
          <w:color w:val="0F1115"/>
          <w:spacing w:val="0"/>
          <w:sz w:val="24"/>
          <w:szCs w:val="24"/>
          <w:shd w:val="clear" w:fill="FFFFFF"/>
        </w:rPr>
        <w:footnoteReference w:id="0"/>
      </w:r>
      <w:r>
        <w:rPr>
          <w:rFonts w:hint="eastAsia" w:ascii="宋体" w:hAnsi="宋体" w:eastAsia="宋体" w:cs="宋体"/>
          <w:i w:val="0"/>
          <w:iCs w:val="0"/>
          <w:caps w:val="0"/>
          <w:color w:val="0F1115"/>
          <w:spacing w:val="0"/>
          <w:sz w:val="24"/>
          <w:szCs w:val="24"/>
          <w:shd w:val="clear" w:fill="FFFFFF"/>
        </w:rPr>
        <w:t xml:space="preserve"> 这一论断直接针对苏联模式的沉痛教训。苏联长期片面优先发展重工业，通过“剪刀差”大量抽取农业剩余，挤压轻工业投入，导致消费品长期短缺，农民生活改善缓慢，最终严重挫伤了农民的生产积极性。</w:t>
      </w:r>
    </w:p>
    <w:p w14:paraId="13614A6E">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line="360" w:lineRule="auto"/>
        <w:ind w:left="0" w:right="0" w:firstLine="480" w:firstLineChars="200"/>
        <w:textAlignment w:val="auto"/>
        <w:rPr>
          <w:rFonts w:hint="eastAsia" w:ascii="宋体" w:hAnsi="宋体" w:eastAsia="宋体" w:cs="宋体"/>
          <w:i w:val="0"/>
          <w:iCs w:val="0"/>
          <w:caps w:val="0"/>
          <w:color w:val="0F1115"/>
          <w:spacing w:val="0"/>
          <w:sz w:val="24"/>
          <w:szCs w:val="24"/>
          <w:shd w:val="clear" w:fill="FFFFFF"/>
        </w:rPr>
      </w:pPr>
      <w:r>
        <w:rPr>
          <w:rFonts w:hint="eastAsia" w:ascii="宋体" w:hAnsi="宋体" w:eastAsia="宋体" w:cs="宋体"/>
          <w:i w:val="0"/>
          <w:iCs w:val="0"/>
          <w:caps w:val="0"/>
          <w:color w:val="0F1115"/>
          <w:spacing w:val="0"/>
          <w:sz w:val="24"/>
          <w:szCs w:val="24"/>
          <w:shd w:val="clear" w:fill="FFFFFF"/>
        </w:rPr>
        <w:t>毛泽东敏锐地察觉到了这一失衡隐患。他的核心主张并非否定重工业的优先地位，而是反对孤立、片面地发展重工业。农业提供粮食与原料，轻工业提供生活物资并积累资金，三者必须协调发展。只有适当调整投资结构，形成互相促进的良性循环，才能避免单一产业突进带来的发展断裂。这种“农轻重协调发展”的思想，在新时代依然有着强大的生命力。当前我国推进新型工业化，坚持把农业放在基础位置，全面推进乡村振兴，同时推动轻工业提质升级，正是对这一统筹思维的继承，实现了工业化与民生改善的同步推进。</w:t>
      </w:r>
    </w:p>
    <w:p w14:paraId="1218402E">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line="360" w:lineRule="auto"/>
        <w:ind w:left="0" w:right="0" w:firstLine="0"/>
        <w:textAlignment w:val="auto"/>
        <w:rPr>
          <w:rFonts w:hint="eastAsia" w:ascii="宋体" w:hAnsi="宋体" w:eastAsia="宋体" w:cs="宋体"/>
          <w:i w:val="0"/>
          <w:iCs w:val="0"/>
          <w:caps w:val="0"/>
          <w:color w:val="0F1115"/>
          <w:spacing w:val="0"/>
          <w:sz w:val="24"/>
          <w:szCs w:val="24"/>
        </w:rPr>
      </w:pPr>
      <w:r>
        <w:rPr>
          <w:rFonts w:hint="eastAsia" w:ascii="宋体" w:hAnsi="宋体" w:eastAsia="宋体" w:cs="宋体"/>
          <w:b/>
          <w:bCs/>
          <w:i w:val="0"/>
          <w:iCs w:val="0"/>
          <w:caps w:val="0"/>
          <w:color w:val="0F1115"/>
          <w:spacing w:val="0"/>
          <w:sz w:val="24"/>
          <w:szCs w:val="24"/>
          <w:shd w:val="clear" w:fill="FFFFFF"/>
        </w:rPr>
        <w:t>（二）空间重构：沿海与内地工业的均衡发展</w:t>
      </w:r>
    </w:p>
    <w:p w14:paraId="0206BC48">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line="360" w:lineRule="auto"/>
        <w:ind w:left="0" w:right="0" w:firstLine="480" w:firstLineChars="200"/>
        <w:textAlignment w:val="auto"/>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shd w:val="clear" w:fill="FFFFFF"/>
        </w:rPr>
        <w:t>在调整产业结构的同时，工业的空间布局同样关乎国民经济全局。近代以来，由于历史原因，我国工业基础主要集中于沿海地区，内地工业相对薄弱。这种不平衡的布局不仅不利于全国经济的协调发展，也不利于国防安全。1956年，朝鲜战争停战后，国际紧张局势有所缓和，为和平建设争取了时间。毛泽东适时提出：“好好地利用和发展沿海的工业老底子，可以使我们更有力量来发展和支持内地工业。”</w:t>
      </w:r>
      <w:r>
        <w:rPr>
          <w:rStyle w:val="9"/>
          <w:rFonts w:hint="eastAsia" w:ascii="宋体" w:hAnsi="宋体" w:eastAsia="宋体" w:cs="宋体"/>
          <w:i w:val="0"/>
          <w:iCs w:val="0"/>
          <w:caps w:val="0"/>
          <w:color w:val="0F1115"/>
          <w:spacing w:val="0"/>
          <w:sz w:val="24"/>
          <w:szCs w:val="24"/>
          <w:shd w:val="clear" w:fill="FFFFFF"/>
        </w:rPr>
        <w:footnoteReference w:id="1"/>
      </w:r>
    </w:p>
    <w:p w14:paraId="04FB0BCE">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line="360" w:lineRule="auto"/>
        <w:ind w:left="0" w:right="0" w:firstLine="480" w:firstLineChars="200"/>
        <w:textAlignment w:val="auto"/>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shd w:val="clear" w:fill="FFFFFF"/>
        </w:rPr>
        <w:t>这一论述点明了局部发展与全国整体建设的辩证关系。大力发展内地工业，有助于改变历史形成的不合理布局；而利用和发展沿海工业，则能发挥现有设备、技术和人才的作用，为内地建设提供有力支持。这种统筹兼顾的方法，既着眼长远布局，又尊重现实基础。新时代推进西部大开发、中部地区崛起等区域协调发展战略，构建优势互补的区域经济布局，正是这一思想的当代延续。区域合作既需要产业合理转移，也需要技术协作与人才培养，从而将生产布局的改善进一步落实到人民生活水平的提升上。</w:t>
      </w:r>
    </w:p>
    <w:p w14:paraId="6EEBD975">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line="360" w:lineRule="auto"/>
        <w:ind w:left="0" w:right="0" w:firstLine="0"/>
        <w:textAlignment w:val="auto"/>
        <w:rPr>
          <w:rFonts w:hint="eastAsia" w:ascii="宋体" w:hAnsi="宋体" w:eastAsia="宋体" w:cs="宋体"/>
          <w:i w:val="0"/>
          <w:iCs w:val="0"/>
          <w:caps w:val="0"/>
          <w:color w:val="0F1115"/>
          <w:spacing w:val="0"/>
          <w:sz w:val="24"/>
          <w:szCs w:val="24"/>
        </w:rPr>
      </w:pPr>
      <w:r>
        <w:rPr>
          <w:rFonts w:hint="eastAsia" w:ascii="宋体" w:hAnsi="宋体" w:eastAsia="宋体" w:cs="宋体"/>
          <w:b/>
          <w:bCs/>
          <w:i w:val="0"/>
          <w:iCs w:val="0"/>
          <w:caps w:val="0"/>
          <w:color w:val="0F1115"/>
          <w:spacing w:val="0"/>
          <w:sz w:val="24"/>
          <w:szCs w:val="24"/>
          <w:shd w:val="clear" w:fill="FFFFFF"/>
        </w:rPr>
        <w:t>（三）安全基石：经济建设与国防建设的统筹兼顾</w:t>
      </w:r>
    </w:p>
    <w:p w14:paraId="494CC826">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line="360" w:lineRule="auto"/>
        <w:ind w:left="0" w:right="0" w:firstLine="480" w:firstLineChars="200"/>
        <w:textAlignment w:val="auto"/>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shd w:val="clear" w:fill="FFFFFF"/>
        </w:rPr>
        <w:t>产业与空间的布局，最终都要服务于国家的发展与安全。在“要安全”与“要发展”之间，资金有限的条件下如何排序？1956年，我国军政费用占国家预算全部支出的百分之三十，比重明显偏大。朝鲜战争虽已停战，但台湾海峡局势依然紧张，国防压力真实存在；同时，国家工业化底子薄、资金缺，若继续维持高额军费，经济建设势必受限。</w:t>
      </w:r>
    </w:p>
    <w:p w14:paraId="44CFE597">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line="360" w:lineRule="auto"/>
        <w:ind w:left="0" w:right="0" w:firstLine="480" w:firstLineChars="200"/>
        <w:textAlignment w:val="auto"/>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shd w:val="clear" w:fill="FFFFFF"/>
        </w:rPr>
        <w:t>面对这一矛盾，毛泽东点破了一个看似矛盾实则高度统一的逻辑：国防不可不有，“可靠的办法就是把军政费用降到一个适当的比例，增加经济建设费用。只有经济建设发展得更快了，国防建设才能够有更大的进步”</w:t>
      </w:r>
      <w:r>
        <w:rPr>
          <w:rStyle w:val="9"/>
          <w:rFonts w:hint="eastAsia" w:ascii="宋体" w:hAnsi="宋体" w:eastAsia="宋体" w:cs="宋体"/>
          <w:i w:val="0"/>
          <w:iCs w:val="0"/>
          <w:caps w:val="0"/>
          <w:color w:val="0F1115"/>
          <w:spacing w:val="0"/>
          <w:sz w:val="24"/>
          <w:szCs w:val="24"/>
          <w:shd w:val="clear" w:fill="FFFFFF"/>
        </w:rPr>
        <w:footnoteReference w:id="2"/>
      </w:r>
      <w:r>
        <w:rPr>
          <w:rFonts w:hint="eastAsia" w:ascii="宋体" w:hAnsi="宋体" w:eastAsia="宋体" w:cs="宋体"/>
          <w:i w:val="0"/>
          <w:iCs w:val="0"/>
          <w:caps w:val="0"/>
          <w:color w:val="0F1115"/>
          <w:spacing w:val="0"/>
          <w:sz w:val="24"/>
          <w:szCs w:val="24"/>
          <w:shd w:val="clear" w:fill="FFFFFF"/>
        </w:rPr>
        <w:t>。他深刻指出，真正想要原子弹、想要强大国防，恰恰不能把资源全压在军费上，而应“降低军政费用的比重，多搞经济建设”。因为国防工业的根基在重工业，重工业的根基在整个国民经济；经济上不去，飞机大炮原子弹就缺乏持续造出来的能力。其精髓在于用适当“少养兵”换取“多造机器”，再用更强的经济基础支撑更先进的国防，把当前安全与长远安全统一起来。这并非“先经济、后国防”的简单排序，而是一条以经济建设为国防建设根本基础的辩证路径。</w:t>
      </w:r>
    </w:p>
    <w:p w14:paraId="67F55F2C">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line="360" w:lineRule="auto"/>
        <w:ind w:left="0" w:right="0" w:firstLine="480" w:firstLineChars="200"/>
        <w:textAlignment w:val="auto"/>
        <w:rPr>
          <w:rFonts w:hint="eastAsia" w:ascii="宋体" w:hAnsi="宋体" w:eastAsia="宋体" w:cs="宋体"/>
          <w:i w:val="0"/>
          <w:iCs w:val="0"/>
          <w:caps w:val="0"/>
          <w:color w:val="0F1115"/>
          <w:spacing w:val="0"/>
          <w:sz w:val="24"/>
          <w:szCs w:val="24"/>
          <w:shd w:val="clear" w:fill="FFFFFF"/>
        </w:rPr>
      </w:pPr>
      <w:r>
        <w:rPr>
          <w:rFonts w:hint="eastAsia" w:ascii="宋体" w:hAnsi="宋体" w:eastAsia="宋体" w:cs="宋体"/>
          <w:i w:val="0"/>
          <w:iCs w:val="0"/>
          <w:caps w:val="0"/>
          <w:color w:val="0F1115"/>
          <w:spacing w:val="0"/>
          <w:sz w:val="24"/>
          <w:szCs w:val="24"/>
          <w:shd w:val="clear" w:fill="FFFFFF"/>
        </w:rPr>
        <w:t>这一思路在新时代获得了更为丰富的实践形态。一方面，我国国防费长期保持合理适度增长，与国民经济发展水平相协调，避免了军备竞赛拖累现代化进程；另一方面，“军民融合”上升为国家战略，并进一步发展为“一体化国家战略体系和能力”建设，强调军地合力、用好地方优势力量和资源提高我军建设质效。这正是在国家整体发展中把军事需求嵌入经济社会体系，让新质生产力与新质战斗力双向拉动。西部大开发、中部崛起等区域战略带来的产业与科技积累，客观上也为国防动员和军工配套提供了深厚土壤。</w:t>
      </w:r>
    </w:p>
    <w:p w14:paraId="1652413F">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line="360" w:lineRule="auto"/>
        <w:ind w:left="0" w:right="0" w:firstLine="480" w:firstLineChars="200"/>
        <w:textAlignment w:val="auto"/>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shd w:val="clear" w:fill="FFFFFF"/>
        </w:rPr>
        <w:t>毛泽东当年的判断有一个隐含前提：世界大战短时间内打不起来，因而有时间“先长骨头再长肉”。在当今技术迭代极快、安全威胁形态多元的条件下，这个“时间窗口”是否仍然充裕？如果关键军事技术差距可能在短周期内被拉开，单纯按比例压军费是否足以应对？这或许是我们今天研读时值得进一步追问的现实课题。</w:t>
      </w:r>
    </w:p>
    <w:p w14:paraId="3695AFA5">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line="360" w:lineRule="auto"/>
        <w:ind w:left="0" w:right="0" w:firstLine="0"/>
        <w:textAlignment w:val="auto"/>
        <w:rPr>
          <w:rFonts w:hint="eastAsia" w:ascii="宋体" w:hAnsi="宋体" w:eastAsia="宋体" w:cs="宋体"/>
          <w:i w:val="0"/>
          <w:iCs w:val="0"/>
          <w:caps w:val="0"/>
          <w:color w:val="0F1115"/>
          <w:spacing w:val="0"/>
          <w:sz w:val="24"/>
          <w:szCs w:val="24"/>
        </w:rPr>
      </w:pPr>
      <w:r>
        <w:rPr>
          <w:rFonts w:hint="eastAsia" w:ascii="宋体" w:hAnsi="宋体" w:eastAsia="宋体" w:cs="宋体"/>
          <w:b/>
          <w:bCs/>
          <w:i w:val="0"/>
          <w:iCs w:val="0"/>
          <w:caps w:val="0"/>
          <w:color w:val="0F1115"/>
          <w:spacing w:val="0"/>
          <w:sz w:val="24"/>
          <w:szCs w:val="24"/>
          <w:shd w:val="clear" w:fill="FFFFFF"/>
        </w:rPr>
        <w:t>二、 利益分配与治理体系：激发全社会的生机活力</w:t>
      </w:r>
    </w:p>
    <w:p w14:paraId="5078B05A">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line="360" w:lineRule="auto"/>
        <w:ind w:left="0" w:right="0" w:firstLine="480" w:firstLineChars="200"/>
        <w:textAlignment w:val="auto"/>
        <w:rPr>
          <w:rFonts w:hint="eastAsia" w:ascii="宋体" w:hAnsi="宋体" w:eastAsia="宋体" w:cs="宋体"/>
          <w:i w:val="0"/>
          <w:iCs w:val="0"/>
          <w:caps w:val="0"/>
          <w:color w:val="0F1115"/>
          <w:spacing w:val="0"/>
          <w:sz w:val="24"/>
          <w:szCs w:val="24"/>
          <w:shd w:val="clear" w:fill="FFFFFF"/>
        </w:rPr>
      </w:pPr>
      <w:r>
        <w:rPr>
          <w:rFonts w:hint="eastAsia" w:ascii="宋体" w:hAnsi="宋体" w:eastAsia="宋体" w:cs="宋体"/>
          <w:i w:val="0"/>
          <w:iCs w:val="0"/>
          <w:caps w:val="0"/>
          <w:color w:val="0F1115"/>
          <w:spacing w:val="0"/>
          <w:sz w:val="24"/>
          <w:szCs w:val="24"/>
          <w:shd w:val="clear" w:fill="FFFFFF"/>
        </w:rPr>
        <w:t>如果说经济结构是宏观骨架，那么利益分配与治理体系就是微观血液。能否处理好国家、集体与个人、中央与地方的关系，直接关系到社会主义建设是否具有持续的活力。</w:t>
      </w:r>
    </w:p>
    <w:p w14:paraId="490012E3">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line="360" w:lineRule="auto"/>
        <w:ind w:left="0" w:right="0" w:firstLine="0"/>
        <w:textAlignment w:val="auto"/>
        <w:rPr>
          <w:rFonts w:hint="eastAsia" w:ascii="宋体" w:hAnsi="宋体" w:eastAsia="宋体" w:cs="宋体"/>
          <w:i w:val="0"/>
          <w:iCs w:val="0"/>
          <w:caps w:val="0"/>
          <w:color w:val="0F1115"/>
          <w:spacing w:val="0"/>
          <w:sz w:val="24"/>
          <w:szCs w:val="24"/>
        </w:rPr>
      </w:pPr>
      <w:r>
        <w:rPr>
          <w:rFonts w:hint="eastAsia" w:ascii="宋体" w:hAnsi="宋体" w:eastAsia="宋体" w:cs="宋体"/>
          <w:b/>
          <w:bCs/>
          <w:i w:val="0"/>
          <w:iCs w:val="0"/>
          <w:caps w:val="0"/>
          <w:color w:val="0F1115"/>
          <w:spacing w:val="0"/>
          <w:sz w:val="24"/>
          <w:szCs w:val="24"/>
          <w:shd w:val="clear" w:fill="FFFFFF"/>
        </w:rPr>
        <w:t>（一）三方兼顾：国家、生产单位与生产者个人的利益平衡</w:t>
      </w:r>
    </w:p>
    <w:p w14:paraId="3641E9C9">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line="360" w:lineRule="auto"/>
        <w:ind w:left="0" w:right="0" w:firstLine="480" w:firstLineChars="200"/>
        <w:textAlignment w:val="auto"/>
        <w:rPr>
          <w:rFonts w:hint="eastAsia" w:ascii="宋体" w:hAnsi="宋体" w:eastAsia="宋体" w:cs="宋体"/>
          <w:i w:val="0"/>
          <w:iCs w:val="0"/>
          <w:caps w:val="0"/>
          <w:color w:val="0F1115"/>
          <w:spacing w:val="0"/>
          <w:sz w:val="24"/>
          <w:szCs w:val="24"/>
          <w:shd w:val="clear" w:fill="FFFFFF"/>
        </w:rPr>
      </w:pPr>
      <w:r>
        <w:rPr>
          <w:rFonts w:hint="eastAsia" w:ascii="宋体" w:hAnsi="宋体" w:eastAsia="宋体" w:cs="宋体"/>
          <w:i w:val="0"/>
          <w:iCs w:val="0"/>
          <w:caps w:val="0"/>
          <w:color w:val="0F1115"/>
          <w:spacing w:val="0"/>
          <w:sz w:val="24"/>
          <w:szCs w:val="24"/>
          <w:shd w:val="clear" w:fill="FFFFFF"/>
        </w:rPr>
        <w:t>在社会主义建设中，如何处理好物质利益分配是一个核心问题。毛泽东在第四条中开宗明义地指出：“国家和工厂、合作社的关系，工厂、合作社和生产者个人的关系，这两种关系都要处理好。为此，就不能只顾一头，必须兼顾国家、集体和个人三个方面。”</w:t>
      </w:r>
      <w:r>
        <w:rPr>
          <w:rStyle w:val="9"/>
          <w:rFonts w:hint="eastAsia" w:ascii="宋体" w:hAnsi="宋体" w:eastAsia="宋体" w:cs="宋体"/>
          <w:i w:val="0"/>
          <w:iCs w:val="0"/>
          <w:caps w:val="0"/>
          <w:color w:val="0F1115"/>
          <w:spacing w:val="0"/>
          <w:sz w:val="24"/>
          <w:szCs w:val="24"/>
          <w:shd w:val="clear" w:fill="FFFFFF"/>
        </w:rPr>
        <w:footnoteReference w:id="3"/>
      </w:r>
      <w:r>
        <w:rPr>
          <w:rFonts w:hint="eastAsia" w:ascii="宋体" w:hAnsi="宋体" w:eastAsia="宋体" w:cs="宋体"/>
          <w:i w:val="0"/>
          <w:iCs w:val="0"/>
          <w:caps w:val="0"/>
          <w:color w:val="0F1115"/>
          <w:spacing w:val="0"/>
          <w:sz w:val="24"/>
          <w:szCs w:val="24"/>
          <w:shd w:val="clear" w:fill="FFFFFF"/>
        </w:rPr>
        <w:t xml:space="preserve"> 这一关系直接针对苏联模式的深刻教训。苏联通过工农业产品价格“剪刀差”过度提取农业剩余，毛泽东尖锐批评“苏联的办法把农民挖得很苦”，严重损害了农民的生产积极性；同时，高度集中的计划体制把企业管得过死。</w:t>
      </w:r>
    </w:p>
    <w:p w14:paraId="03D07275">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line="360" w:lineRule="auto"/>
        <w:ind w:left="0" w:right="0" w:firstLine="480" w:firstLineChars="200"/>
        <w:textAlignment w:val="auto"/>
        <w:rPr>
          <w:rFonts w:hint="eastAsia" w:ascii="宋体" w:hAnsi="宋体" w:eastAsia="宋体" w:cs="宋体"/>
          <w:i w:val="0"/>
          <w:iCs w:val="0"/>
          <w:caps w:val="0"/>
          <w:color w:val="0F1115"/>
          <w:spacing w:val="0"/>
          <w:sz w:val="24"/>
          <w:szCs w:val="24"/>
          <w:shd w:val="clear" w:fill="FFFFFF"/>
        </w:rPr>
      </w:pPr>
      <w:r>
        <w:rPr>
          <w:rFonts w:hint="eastAsia" w:ascii="宋体" w:hAnsi="宋体" w:eastAsia="宋体" w:cs="宋体"/>
          <w:i w:val="0"/>
          <w:iCs w:val="0"/>
          <w:caps w:val="0"/>
          <w:color w:val="0F1115"/>
          <w:spacing w:val="0"/>
          <w:sz w:val="24"/>
          <w:szCs w:val="24"/>
          <w:shd w:val="clear" w:fill="FFFFFF"/>
        </w:rPr>
        <w:t>在国家与企业的关系上，毛泽东提出了一个极具理论生长力的判断：“统一性和独立性是对立的统一”，“各个生产单位都要有一个与统一性相联系的独立性，才会发展得更加活泼”</w:t>
      </w:r>
      <w:r>
        <w:rPr>
          <w:rStyle w:val="9"/>
          <w:rFonts w:hint="eastAsia" w:ascii="宋体" w:hAnsi="宋体" w:eastAsia="宋体" w:cs="宋体"/>
          <w:i w:val="0"/>
          <w:iCs w:val="0"/>
          <w:caps w:val="0"/>
          <w:color w:val="0F1115"/>
          <w:spacing w:val="0"/>
          <w:sz w:val="24"/>
          <w:szCs w:val="24"/>
          <w:shd w:val="clear" w:fill="FFFFFF"/>
        </w:rPr>
        <w:footnoteReference w:id="4"/>
      </w:r>
      <w:r>
        <w:rPr>
          <w:rFonts w:hint="eastAsia" w:ascii="宋体" w:hAnsi="宋体" w:eastAsia="宋体" w:cs="宋体"/>
          <w:i w:val="0"/>
          <w:iCs w:val="0"/>
          <w:caps w:val="0"/>
          <w:color w:val="0F1115"/>
          <w:spacing w:val="0"/>
          <w:sz w:val="24"/>
          <w:szCs w:val="24"/>
          <w:shd w:val="clear" w:fill="FFFFFF"/>
        </w:rPr>
        <w:t>。“给工厂一点权力，一点机动的余地，一点利益，恐怕不妥”</w:t>
      </w:r>
      <w:r>
        <w:rPr>
          <w:rFonts w:hint="eastAsia" w:ascii="宋体" w:hAnsi="宋体" w:eastAsia="宋体" w:cs="宋体"/>
          <w:i w:val="0"/>
          <w:iCs w:val="0"/>
          <w:caps w:val="0"/>
          <w:color w:val="0F1115"/>
          <w:spacing w:val="0"/>
          <w:sz w:val="24"/>
          <w:szCs w:val="24"/>
          <w:shd w:val="clear" w:fill="FFFFFF"/>
        </w:rPr>
        <w:t>③</w:t>
      </w:r>
      <w:r>
        <w:rPr>
          <w:rFonts w:hint="eastAsia" w:ascii="宋体" w:hAnsi="宋体" w:eastAsia="宋体" w:cs="宋体"/>
          <w:i w:val="0"/>
          <w:iCs w:val="0"/>
          <w:caps w:val="0"/>
          <w:color w:val="0F1115"/>
          <w:spacing w:val="0"/>
          <w:sz w:val="24"/>
          <w:szCs w:val="24"/>
          <w:shd w:val="clear" w:fill="FFFFFF"/>
        </w:rPr>
        <w:t>。这意味着，给予企业必要的权益，不是对计划经济的否定，而是让体制保持活力的内在要求。在国家与个人的关系上，他明确要求“关心群众生活，反对不关心群众痛痒的官僚主义”。三者兼顾，实质是在长远利益与当前利益、整体利益与局部利益之间保持动态平衡。在新时代，扎实推进共同富裕、深化收入分配制度改革、赋予国有企业经营自主权、持续优化营商环境，正是“兼顾三者利益”在制度层面的当代展开。</w:t>
      </w:r>
    </w:p>
    <w:p w14:paraId="4F820DA6">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line="360" w:lineRule="auto"/>
        <w:ind w:left="0" w:right="0" w:firstLine="480" w:firstLineChars="200"/>
        <w:textAlignment w:val="auto"/>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shd w:val="clear" w:fill="FFFFFF"/>
        </w:rPr>
        <w:t>这一关系所蕴含的“统筹兼顾”逻辑，在新时代获得了更为充分的展开。从国家与个人的维度看，扎实推进共同富裕、深化收入分配制度改革、完善覆盖全民的社会保障体系，正是“兼顾国家、集体和个人三个方面”在制度层面的当代延续；从国家与生产单位的维度看，坚持“两个毫不动摇”、赋予国有企业经营自主权、持续优化营商环境以激发市场主体活力，与毛泽东关于“给工厂一点权力”的思考一脉相承。从更宏观的视角看，“统筹兼顾”已经超越了第四条本身，成为中国共产党处理效率与公平、活力与秩序、当前与长远关系的基本方法论。“给生产单位一点独立性”的命题，在计划经济年代未能充分展开，却在改革开放后的市场经济实践中获得了广阔的制度空间。这提示我们，《论十大关系》的价值不在于提供现成答案，而在于提供一种在矛盾中寻求统筹的方法自觉。</w:t>
      </w:r>
    </w:p>
    <w:p w14:paraId="21428648">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line="360" w:lineRule="auto"/>
        <w:ind w:left="0" w:right="0" w:firstLine="0"/>
        <w:textAlignment w:val="auto"/>
        <w:rPr>
          <w:rFonts w:hint="eastAsia" w:ascii="宋体" w:hAnsi="宋体" w:eastAsia="宋体" w:cs="宋体"/>
          <w:i w:val="0"/>
          <w:iCs w:val="0"/>
          <w:caps w:val="0"/>
          <w:color w:val="0F1115"/>
          <w:spacing w:val="0"/>
          <w:sz w:val="24"/>
          <w:szCs w:val="24"/>
        </w:rPr>
      </w:pPr>
      <w:r>
        <w:rPr>
          <w:rFonts w:hint="eastAsia" w:ascii="宋体" w:hAnsi="宋体" w:eastAsia="宋体" w:cs="宋体"/>
          <w:b/>
          <w:bCs/>
          <w:i w:val="0"/>
          <w:iCs w:val="0"/>
          <w:caps w:val="0"/>
          <w:color w:val="0F1115"/>
          <w:spacing w:val="0"/>
          <w:sz w:val="24"/>
          <w:szCs w:val="24"/>
          <w:shd w:val="clear" w:fill="FFFFFF"/>
        </w:rPr>
        <w:t>（二）两个积极性：中央与地方治理权限的张力与协同</w:t>
      </w:r>
    </w:p>
    <w:p w14:paraId="3D05849B">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line="360" w:lineRule="auto"/>
        <w:ind w:left="0" w:right="0" w:firstLine="480" w:firstLineChars="200"/>
        <w:textAlignment w:val="auto"/>
        <w:rPr>
          <w:rFonts w:hint="eastAsia" w:ascii="宋体" w:hAnsi="宋体" w:eastAsia="宋体" w:cs="宋体"/>
          <w:i w:val="0"/>
          <w:iCs w:val="0"/>
          <w:caps w:val="0"/>
          <w:color w:val="0F1115"/>
          <w:spacing w:val="0"/>
          <w:sz w:val="24"/>
          <w:szCs w:val="24"/>
          <w:shd w:val="clear" w:fill="FFFFFF"/>
        </w:rPr>
      </w:pPr>
      <w:r>
        <w:rPr>
          <w:rFonts w:hint="eastAsia" w:ascii="宋体" w:hAnsi="宋体" w:eastAsia="宋体" w:cs="宋体"/>
          <w:i w:val="0"/>
          <w:iCs w:val="0"/>
          <w:caps w:val="0"/>
          <w:color w:val="0F1115"/>
          <w:spacing w:val="0"/>
          <w:sz w:val="24"/>
          <w:szCs w:val="24"/>
          <w:shd w:val="clear" w:fill="FFFFFF"/>
        </w:rPr>
        <w:t>与三者利益紧密相关的，是中央与地方的治理权限划分。1956年，我国体制学习苏联模式，权力高度集中于中央。毛泽东指出：“有中央和地方两个积极性，比只有一个积极性好得多。我们不能像苏联那样，把什么都集中到中央，把地方卡得死死的，一点机动权也没有。”</w:t>
      </w:r>
      <w:r>
        <w:rPr>
          <w:rStyle w:val="9"/>
          <w:rFonts w:hint="eastAsia" w:ascii="宋体" w:hAnsi="宋体" w:eastAsia="宋体" w:cs="宋体"/>
          <w:i w:val="0"/>
          <w:iCs w:val="0"/>
          <w:caps w:val="0"/>
          <w:color w:val="0F1115"/>
          <w:spacing w:val="0"/>
          <w:sz w:val="24"/>
          <w:szCs w:val="24"/>
          <w:shd w:val="clear" w:fill="FFFFFF"/>
        </w:rPr>
        <w:footnoteReference w:id="5"/>
      </w:r>
    </w:p>
    <w:p w14:paraId="4B41AAE7">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line="360" w:lineRule="auto"/>
        <w:ind w:left="0" w:right="0" w:firstLine="480" w:firstLineChars="200"/>
        <w:textAlignment w:val="auto"/>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shd w:val="clear" w:fill="FFFFFF"/>
        </w:rPr>
        <w:t>本组关系的核心是发挥“两个积极性”。其首要前提是坚持中央统一领导，保证全国政令统一、大局稳定，这是社会主义大国治理的底线；在此基础上适度下放权力，赋予地方一定独立性，允许地方因地制宜开展建设。二者是辩证统一的关系：统一性保障整体秩序，独立性激发地方活力。权力划分不是简单的分权，而是分层赋能，省市也要向下调动县乡的积极性，不能层层管死。这套思路跳出了苏联单一集权模式，是立足中国大国国情对治理体制的开创性探索。</w:t>
      </w:r>
    </w:p>
    <w:p w14:paraId="67F069F4">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line="360" w:lineRule="auto"/>
        <w:ind w:left="0" w:right="0" w:firstLine="480" w:firstLineChars="200"/>
        <w:textAlignment w:val="auto"/>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shd w:val="clear" w:fill="FFFFFF"/>
        </w:rPr>
        <w:t>“两个积极性”思想至今仍是我国央地关系建设的指导原则。新时代健全央地权责体系，既要坚持中央统筹，维护国家法制、政令统一，保障重大战略落地；又要合理划分事权财权，赋予地方在基层治理、区域发展方面的自主空间，鼓励地方改革试点。例如区域协调发展、基层治理创新、地方专项改革等实践，都体现了统一领导下的因地制宜。这一思想深刻提示我们，现代化治理不能陷入“一收就死、一放就乱”的怪圈，必须持续优化央地权责配置，将顶层设计与基层探索相结合，凝聚全国发展合力。在数字化治理时代，信息传递效率大幅提升，这是否会改变央地权责分配的尺度？地方自主探索如何更好规避地方保护主义，在激发活力的同时守住全国统一市场底线？这也让我们认识到，正确处理央地矛盾是长期课题，需要持续在实践中调整完善。</w:t>
      </w:r>
    </w:p>
    <w:p w14:paraId="5EE9FF11">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line="360" w:lineRule="auto"/>
        <w:ind w:left="0" w:right="0" w:firstLine="0"/>
        <w:textAlignment w:val="auto"/>
        <w:rPr>
          <w:rFonts w:hint="eastAsia" w:ascii="宋体" w:hAnsi="宋体" w:eastAsia="宋体" w:cs="宋体"/>
          <w:i w:val="0"/>
          <w:iCs w:val="0"/>
          <w:caps w:val="0"/>
          <w:color w:val="0F1115"/>
          <w:spacing w:val="0"/>
          <w:sz w:val="24"/>
          <w:szCs w:val="24"/>
        </w:rPr>
      </w:pPr>
      <w:r>
        <w:rPr>
          <w:rFonts w:hint="eastAsia" w:ascii="宋体" w:hAnsi="宋体" w:eastAsia="宋体" w:cs="宋体"/>
          <w:b/>
          <w:bCs/>
          <w:i w:val="0"/>
          <w:iCs w:val="0"/>
          <w:caps w:val="0"/>
          <w:color w:val="0F1115"/>
          <w:spacing w:val="0"/>
          <w:sz w:val="24"/>
          <w:szCs w:val="24"/>
          <w:shd w:val="clear" w:fill="FFFFFF"/>
        </w:rPr>
        <w:t>三、 社会生态与政治关系：调动一切积极因素</w:t>
      </w:r>
    </w:p>
    <w:p w14:paraId="1D5FEDE5">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line="360" w:lineRule="auto"/>
        <w:ind w:left="0" w:right="0" w:firstLine="480" w:firstLineChars="200"/>
        <w:textAlignment w:val="auto"/>
        <w:rPr>
          <w:rFonts w:hint="eastAsia" w:ascii="宋体" w:hAnsi="宋体" w:eastAsia="宋体" w:cs="宋体"/>
          <w:i w:val="0"/>
          <w:iCs w:val="0"/>
          <w:caps w:val="0"/>
          <w:color w:val="0F1115"/>
          <w:spacing w:val="0"/>
          <w:sz w:val="24"/>
          <w:szCs w:val="24"/>
          <w:shd w:val="clear" w:fill="FFFFFF"/>
        </w:rPr>
      </w:pPr>
      <w:r>
        <w:rPr>
          <w:rFonts w:hint="eastAsia" w:ascii="宋体" w:hAnsi="宋体" w:eastAsia="宋体" w:cs="宋体"/>
          <w:i w:val="0"/>
          <w:iCs w:val="0"/>
          <w:caps w:val="0"/>
          <w:color w:val="0F1115"/>
          <w:spacing w:val="0"/>
          <w:sz w:val="24"/>
          <w:szCs w:val="24"/>
          <w:shd w:val="clear" w:fill="FFFFFF"/>
        </w:rPr>
        <w:t>在搞好经济建设与利益分配的同时，必须构建和谐的社会政治生态。毛泽东在这一板块中，论述了如何团结各民族、各党派，以及如何正确对待错误和反革命分子，其目的都是为了“把消极因素转化为积极因素”。</w:t>
      </w:r>
    </w:p>
    <w:p w14:paraId="7C82FCDD">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line="360" w:lineRule="auto"/>
        <w:ind w:left="0" w:right="0" w:firstLine="0"/>
        <w:textAlignment w:val="auto"/>
        <w:rPr>
          <w:rFonts w:hint="eastAsia" w:ascii="宋体" w:hAnsi="宋体" w:eastAsia="宋体" w:cs="宋体"/>
          <w:i w:val="0"/>
          <w:iCs w:val="0"/>
          <w:caps w:val="0"/>
          <w:color w:val="0F1115"/>
          <w:spacing w:val="0"/>
          <w:sz w:val="24"/>
          <w:szCs w:val="24"/>
        </w:rPr>
      </w:pPr>
      <w:r>
        <w:rPr>
          <w:rFonts w:hint="eastAsia" w:ascii="宋体" w:hAnsi="宋体" w:eastAsia="宋体" w:cs="宋体"/>
          <w:b/>
          <w:bCs/>
          <w:i w:val="0"/>
          <w:iCs w:val="0"/>
          <w:caps w:val="0"/>
          <w:color w:val="0F1115"/>
          <w:spacing w:val="0"/>
          <w:sz w:val="24"/>
          <w:szCs w:val="24"/>
          <w:shd w:val="clear" w:fill="FFFFFF"/>
        </w:rPr>
        <w:t>（一）民族团结与多党合作：构建和谐的社会政治关系</w:t>
      </w:r>
    </w:p>
    <w:p w14:paraId="798B5563">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line="360" w:lineRule="auto"/>
        <w:ind w:left="0" w:right="0" w:firstLine="480" w:firstLineChars="200"/>
        <w:textAlignment w:val="auto"/>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shd w:val="clear" w:fill="FFFFFF"/>
        </w:rPr>
        <w:t>我国是一个多民族国家，民族关系事关国家统一和社会稳定。1956年，在全面建设社会主义时期，毛泽东以苏联经验为鉴戒，指出对于汉族和少数民族的关系，“我们着重反对大汉族主义。地方民族主义也要反对，但是那一般地不是重点”</w:t>
      </w:r>
      <w:r>
        <w:rPr>
          <w:rStyle w:val="9"/>
          <w:rFonts w:hint="eastAsia" w:ascii="宋体" w:hAnsi="宋体" w:eastAsia="宋体" w:cs="宋体"/>
          <w:i w:val="0"/>
          <w:iCs w:val="0"/>
          <w:caps w:val="0"/>
          <w:color w:val="0F1115"/>
          <w:spacing w:val="0"/>
          <w:sz w:val="24"/>
          <w:szCs w:val="24"/>
          <w:shd w:val="clear" w:fill="FFFFFF"/>
        </w:rPr>
        <w:footnoteReference w:id="6"/>
      </w:r>
      <w:r>
        <w:rPr>
          <w:rFonts w:hint="eastAsia" w:ascii="宋体" w:hAnsi="宋体" w:eastAsia="宋体" w:cs="宋体"/>
          <w:i w:val="0"/>
          <w:iCs w:val="0"/>
          <w:caps w:val="0"/>
          <w:color w:val="0F1115"/>
          <w:spacing w:val="0"/>
          <w:sz w:val="24"/>
          <w:szCs w:val="24"/>
          <w:shd w:val="clear" w:fill="FFFFFF"/>
        </w:rPr>
        <w:t>。他还强调：“我们要诚心诚意地积极帮助少数民族发展经济建设和文化建设。”</w:t>
      </w:r>
    </w:p>
    <w:p w14:paraId="64BBA3DC">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line="360" w:lineRule="auto"/>
        <w:ind w:left="0" w:right="0" w:firstLine="480" w:firstLineChars="200"/>
        <w:textAlignment w:val="auto"/>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shd w:val="clear" w:fill="FFFFFF"/>
        </w:rPr>
        <w:t>反对大汉族主义是政治前提，帮助少数民族发展经济建设和文化建设是物质基础。民族团结不能仅靠政策宣示维持，只有当少数民族在发展中获得实实在在的利益，共同体才具有可持续的凝聚力。这一思想在新时代升华为“铸牢中华民族共同体意识”的主线。我们在研读中意识到，在市场经济发展和人口流动加剧的今天，大汉族主义可能转化为隐蔽的结构性优势，这需要我们以更敏锐的眼光去识别和矫正。</w:t>
      </w:r>
    </w:p>
    <w:p w14:paraId="4C168E34">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line="360" w:lineRule="auto"/>
        <w:ind w:left="0" w:right="0" w:firstLine="480" w:firstLineChars="200"/>
        <w:textAlignment w:val="auto"/>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shd w:val="clear" w:fill="FFFFFF"/>
        </w:rPr>
        <w:t>在党与非党的关系上，1956年社会主义改造基本完成后，民主党派原有的阶级基础发生转变，“民主党派是否还有存在必要”成为疑问。与此同时，苏共二十大揭露了苏联一党制的缺陷。毛泽东以苏为鉴，提出：“究竟是一个党好，还是几个党好？现在看来，恐怕是几个党好。不但过去如此，而且将来也可以如此，就是长期共存，互相监督。”</w:t>
      </w:r>
      <w:r>
        <w:rPr>
          <w:rStyle w:val="9"/>
          <w:rFonts w:hint="eastAsia" w:ascii="宋体" w:hAnsi="宋体" w:eastAsia="宋体" w:cs="宋体"/>
          <w:i w:val="0"/>
          <w:iCs w:val="0"/>
          <w:caps w:val="0"/>
          <w:color w:val="0F1115"/>
          <w:spacing w:val="0"/>
          <w:sz w:val="24"/>
          <w:szCs w:val="24"/>
          <w:shd w:val="clear" w:fill="FFFFFF"/>
        </w:rPr>
        <w:footnoteReference w:id="7"/>
      </w:r>
      <w:r>
        <w:rPr>
          <w:rFonts w:hint="eastAsia" w:ascii="宋体" w:hAnsi="宋体" w:eastAsia="宋体" w:cs="宋体"/>
          <w:i w:val="0"/>
          <w:iCs w:val="0"/>
          <w:caps w:val="0"/>
          <w:color w:val="0F1115"/>
          <w:spacing w:val="0"/>
          <w:sz w:val="24"/>
          <w:szCs w:val="24"/>
          <w:shd w:val="clear" w:fill="FFFFFF"/>
        </w:rPr>
        <w:t xml:space="preserve"> 我们有意识地留下民主党派，让他们有发表意见的机会，采取又团结又斗争的方针。这就把民主党派由改造对象转化为社会主义事业的同盟者，为共产党领导的多党合作和政治协商制度奠定了理论基础。这一方针后来发展为“长期共存、互相监督、肝胆相照、荣辱与共”的十六字方针，成为我国一项基本政治制度，被誉为“新型政党制度”。从脱贫攻坚民主监督到民主党派建言献策，“让执政党听到不同声音”的初心一以贯之，成为调动一切积极因素的重要法宝。</w:t>
      </w:r>
    </w:p>
    <w:p w14:paraId="52F30582">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line="360" w:lineRule="auto"/>
        <w:ind w:left="0" w:right="0" w:firstLine="0"/>
        <w:textAlignment w:val="auto"/>
        <w:rPr>
          <w:rFonts w:hint="eastAsia" w:ascii="宋体" w:hAnsi="宋体" w:eastAsia="宋体" w:cs="宋体"/>
          <w:i w:val="0"/>
          <w:iCs w:val="0"/>
          <w:caps w:val="0"/>
          <w:color w:val="0F1115"/>
          <w:spacing w:val="0"/>
          <w:sz w:val="24"/>
          <w:szCs w:val="24"/>
        </w:rPr>
      </w:pPr>
      <w:r>
        <w:rPr>
          <w:rFonts w:hint="eastAsia" w:ascii="宋体" w:hAnsi="宋体" w:eastAsia="宋体" w:cs="宋体"/>
          <w:b/>
          <w:bCs/>
          <w:i w:val="0"/>
          <w:iCs w:val="0"/>
          <w:caps w:val="0"/>
          <w:color w:val="0F1115"/>
          <w:spacing w:val="0"/>
          <w:sz w:val="24"/>
          <w:szCs w:val="24"/>
          <w:shd w:val="clear" w:fill="FFFFFF"/>
        </w:rPr>
        <w:t>（二）化解矛盾与明辨是非：党内与人民内部矛盾的正确处理</w:t>
      </w:r>
    </w:p>
    <w:p w14:paraId="5EE0C698">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line="360" w:lineRule="auto"/>
        <w:ind w:left="0" w:right="0" w:firstLine="480" w:firstLineChars="200"/>
        <w:textAlignment w:val="auto"/>
        <w:rPr>
          <w:rFonts w:hint="eastAsia" w:ascii="宋体" w:hAnsi="宋体" w:eastAsia="宋体" w:cs="宋体"/>
          <w:i w:val="0"/>
          <w:iCs w:val="0"/>
          <w:caps w:val="0"/>
          <w:color w:val="0F1115"/>
          <w:spacing w:val="0"/>
          <w:sz w:val="24"/>
          <w:szCs w:val="24"/>
          <w:shd w:val="clear" w:fill="FFFFFF"/>
        </w:rPr>
      </w:pPr>
      <w:r>
        <w:rPr>
          <w:rFonts w:hint="eastAsia" w:ascii="宋体" w:hAnsi="宋体" w:eastAsia="宋体" w:cs="宋体"/>
          <w:i w:val="0"/>
          <w:iCs w:val="0"/>
          <w:caps w:val="0"/>
          <w:color w:val="0F1115"/>
          <w:spacing w:val="0"/>
          <w:sz w:val="24"/>
          <w:szCs w:val="24"/>
          <w:shd w:val="clear" w:fill="FFFFFF"/>
        </w:rPr>
        <w:t>调动积极因素，还意味着要妥善处理社会矛盾。在革命与反革命的关系上，1956年我国社会结构与阶级关系迎来深刻变动。虽然残余反革命势力已被大幅削弱，但并未完全消失。毛泽东指出：“还有反革命，但是已经大为减少……对一切反革命分子，都应当给以生活出路，使他们有自新的机会。”</w:t>
      </w:r>
      <w:r>
        <w:rPr>
          <w:rStyle w:val="9"/>
          <w:rFonts w:hint="eastAsia" w:ascii="宋体" w:hAnsi="宋体" w:eastAsia="宋体" w:cs="宋体"/>
          <w:i w:val="0"/>
          <w:iCs w:val="0"/>
          <w:caps w:val="0"/>
          <w:color w:val="0F1115"/>
          <w:spacing w:val="0"/>
          <w:sz w:val="24"/>
          <w:szCs w:val="24"/>
          <w:shd w:val="clear" w:fill="FFFFFF"/>
        </w:rPr>
        <w:footnoteReference w:id="8"/>
      </w:r>
      <w:r>
        <w:rPr>
          <w:rFonts w:hint="eastAsia" w:ascii="宋体" w:hAnsi="宋体" w:eastAsia="宋体" w:cs="宋体"/>
          <w:i w:val="0"/>
          <w:iCs w:val="0"/>
          <w:caps w:val="0"/>
          <w:color w:val="0F1115"/>
          <w:spacing w:val="0"/>
          <w:sz w:val="24"/>
          <w:szCs w:val="24"/>
          <w:shd w:val="clear" w:fill="FFFFFF"/>
        </w:rPr>
        <w:t xml:space="preserve"> 这体现了区分敌我矛盾与人民内部矛盾的初步探索。政策上坚持少捉少杀，落实“一个不杀，大部不捉”，做到惩办与改造相统一。这套思想对新时代统筹发展和安全、化解复杂社会矛盾仍具备现实价值。如今阶级斗争已不再是主要矛盾，但危害国家安全的风险依然存在。我们要传承区分两类矛盾的思路，依法严厉打击极少数危害国家安全的犯罪，同时落实宽严相济原则，依托社区矫正等制度做好教育矫治。</w:t>
      </w:r>
    </w:p>
    <w:p w14:paraId="25F98FD1">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line="360" w:lineRule="auto"/>
        <w:ind w:left="0" w:right="0" w:firstLine="480" w:firstLineChars="200"/>
        <w:textAlignment w:val="auto"/>
        <w:rPr>
          <w:rFonts w:hint="eastAsia" w:ascii="宋体" w:hAnsi="宋体" w:eastAsia="宋体" w:cs="宋体"/>
          <w:i w:val="0"/>
          <w:iCs w:val="0"/>
          <w:caps w:val="0"/>
          <w:color w:val="0F1115"/>
          <w:spacing w:val="0"/>
          <w:sz w:val="24"/>
          <w:szCs w:val="24"/>
          <w:shd w:val="clear" w:fill="FFFFFF"/>
        </w:rPr>
      </w:pPr>
      <w:r>
        <w:rPr>
          <w:rFonts w:hint="eastAsia" w:ascii="宋体" w:hAnsi="宋体" w:eastAsia="宋体" w:cs="宋体"/>
          <w:i w:val="0"/>
          <w:iCs w:val="0"/>
          <w:caps w:val="0"/>
          <w:color w:val="0F1115"/>
          <w:spacing w:val="0"/>
          <w:sz w:val="24"/>
          <w:szCs w:val="24"/>
          <w:shd w:val="clear" w:fill="FFFFFF"/>
        </w:rPr>
        <w:t>在党内思想斗争方面，毛泽东提出了“惩前毖后、治病救人”的方针。这一方针直指党内“残酷斗争、无情打击”的沉痛教训。一方面，“是非一定要搞清楚”，原则争论不允许含糊；另一方面，对犯错误的同志“一要看，二要帮”，批评的出发点与归宿都是团结。在当代，全面从严治党正是这一方针的继承与升华。“抓早抓小、防微杜渐”，用好监督执纪“四种形态”，以及“三个区分开来”与容错纠错机制，都是“治病救人”的当代形态。本组成员在研读中深刻体会到：只讲斗争易滑向“残酷斗争”，只讲团结又可能沦为“和稀泥”。反观当下网络对犯错者“一棍子打死”的舆论，毛泽东将“分清是非”与“治病救人”并置的智慧更显珍贵。</w:t>
      </w:r>
    </w:p>
    <w:p w14:paraId="6E34FD8F">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line="360" w:lineRule="auto"/>
        <w:ind w:left="0" w:right="0" w:firstLine="0"/>
        <w:textAlignment w:val="auto"/>
        <w:rPr>
          <w:rFonts w:hint="eastAsia" w:ascii="宋体" w:hAnsi="宋体" w:eastAsia="宋体" w:cs="宋体"/>
          <w:i w:val="0"/>
          <w:iCs w:val="0"/>
          <w:caps w:val="0"/>
          <w:color w:val="0F1115"/>
          <w:spacing w:val="0"/>
          <w:sz w:val="24"/>
          <w:szCs w:val="24"/>
        </w:rPr>
      </w:pPr>
      <w:r>
        <w:rPr>
          <w:rFonts w:hint="eastAsia" w:ascii="宋体" w:hAnsi="宋体" w:eastAsia="宋体" w:cs="宋体"/>
          <w:b/>
          <w:bCs/>
          <w:i w:val="0"/>
          <w:iCs w:val="0"/>
          <w:caps w:val="0"/>
          <w:color w:val="0F1115"/>
          <w:spacing w:val="0"/>
          <w:sz w:val="24"/>
          <w:szCs w:val="24"/>
          <w:shd w:val="clear" w:fill="FFFFFF"/>
        </w:rPr>
        <w:t>四、 独立自主与对外开放：走向世界的中国姿态</w:t>
      </w:r>
    </w:p>
    <w:p w14:paraId="343CF275">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line="360" w:lineRule="auto"/>
        <w:ind w:left="0" w:right="0" w:firstLine="480" w:firstLineChars="200"/>
        <w:textAlignment w:val="auto"/>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shd w:val="clear" w:fill="FFFFFF"/>
        </w:rPr>
        <w:t>在处理好国内各项关系的同时，如何对待外部世界，是探索中国道路的又一关键。毛泽东明确指出：“我们的方针是，一切民族、一切国家的长处都要学，政治、经济、科学、技术、文学、艺术的一切真正好的东西都要学。但是，必须有分析有批判地学，不能盲目地学，不能一切照抄，机械搬运。”</w:t>
      </w:r>
      <w:r>
        <w:rPr>
          <w:rStyle w:val="9"/>
          <w:rFonts w:hint="eastAsia" w:ascii="宋体" w:hAnsi="宋体" w:eastAsia="宋体" w:cs="宋体"/>
          <w:i w:val="0"/>
          <w:iCs w:val="0"/>
          <w:caps w:val="0"/>
          <w:color w:val="0F1115"/>
          <w:spacing w:val="0"/>
          <w:sz w:val="24"/>
          <w:szCs w:val="24"/>
          <w:shd w:val="clear" w:fill="FFFFFF"/>
        </w:rPr>
        <w:footnoteReference w:id="9"/>
      </w:r>
    </w:p>
    <w:p w14:paraId="2E748C06">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line="360" w:lineRule="auto"/>
        <w:ind w:left="0" w:right="0" w:firstLine="480" w:firstLineChars="200"/>
        <w:textAlignment w:val="auto"/>
        <w:rPr>
          <w:rFonts w:hint="eastAsia" w:ascii="宋体" w:hAnsi="宋体" w:eastAsia="宋体" w:cs="宋体"/>
          <w:i w:val="0"/>
          <w:iCs w:val="0"/>
          <w:caps w:val="0"/>
          <w:color w:val="0F1115"/>
          <w:spacing w:val="0"/>
          <w:sz w:val="24"/>
          <w:szCs w:val="24"/>
          <w:shd w:val="clear" w:fill="FFFFFF"/>
        </w:rPr>
      </w:pPr>
      <w:r>
        <w:rPr>
          <w:rFonts w:hint="eastAsia" w:ascii="宋体" w:hAnsi="宋体" w:eastAsia="宋体" w:cs="宋体"/>
          <w:i w:val="0"/>
          <w:iCs w:val="0"/>
          <w:caps w:val="0"/>
          <w:color w:val="0F1115"/>
          <w:spacing w:val="0"/>
          <w:sz w:val="24"/>
          <w:szCs w:val="24"/>
          <w:shd w:val="clear" w:fill="FFFFFF"/>
        </w:rPr>
        <w:t>1956年，我国在工业和技术上较多借鉴苏联经验，也出现了机械照搬的现象。苏共二十大后，毛泽东主张吸取各国有益经验，探索符合中国国情的建设道路。他坚持“一分为二”的观点，认为资本主义国家先进的科学技术及合乎科学的企业管理方法也值得借鉴。更重要的是，要弄清外国做法产生的条件，判断其是否适合中国，把普遍原理同具体国情结合起来。这一思想打破了非黑即白的意识形态窠臼，体现了开放胸怀与独立自主的统一。在新时代，稳步扩大制度型开放、倡导国际科技合作，正是这一思想的延续。以人工智能为例，参与国际开源社区能借鉴经验，但忽视本土产业结构照搬国外技术路线则可能造成技术依赖。只有在交流中学习原理，在本土实践中检验方案，加强自主创新，才能将对外学习真正转化为中国式现代化的动力。</w:t>
      </w:r>
    </w:p>
    <w:p w14:paraId="7B678E5C">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line="360" w:lineRule="auto"/>
        <w:ind w:left="0" w:right="0" w:firstLine="0"/>
        <w:textAlignment w:val="auto"/>
        <w:rPr>
          <w:rFonts w:hint="eastAsia" w:ascii="宋体" w:hAnsi="宋体" w:eastAsia="宋体" w:cs="宋体"/>
          <w:i w:val="0"/>
          <w:iCs w:val="0"/>
          <w:caps w:val="0"/>
          <w:color w:val="0F1115"/>
          <w:spacing w:val="0"/>
          <w:sz w:val="24"/>
          <w:szCs w:val="24"/>
        </w:rPr>
      </w:pPr>
      <w:r>
        <w:rPr>
          <w:rFonts w:hint="eastAsia" w:ascii="宋体" w:hAnsi="宋体" w:eastAsia="宋体" w:cs="宋体"/>
          <w:b/>
          <w:bCs/>
          <w:i w:val="0"/>
          <w:iCs w:val="0"/>
          <w:caps w:val="0"/>
          <w:color w:val="0F1115"/>
          <w:spacing w:val="0"/>
          <w:sz w:val="24"/>
          <w:szCs w:val="24"/>
          <w:shd w:val="clear" w:fill="FFFFFF"/>
        </w:rPr>
        <w:t>结语</w:t>
      </w:r>
    </w:p>
    <w:p w14:paraId="73C32BA5">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line="360" w:lineRule="auto"/>
        <w:ind w:left="0" w:right="0" w:firstLine="480" w:firstLineChars="200"/>
        <w:textAlignment w:val="auto"/>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shd w:val="clear" w:fill="FFFFFF"/>
        </w:rPr>
        <w:t>研读《论十大关系》，我们仿佛回到了那个百废待兴、充满探索激情的年代。十组关系，看似千头万绪，实则有一条清晰的主线贯穿其中——那就是“统筹兼顾”的方法论与“独立自主”的探索精神。毛泽东同志在这篇著作中展现出的直面矛盾、不偏执一端、在动态中寻求平衡的辩证思维，是留给我们最宝贵的精神财富。</w:t>
      </w:r>
    </w:p>
    <w:p w14:paraId="21F3B52D">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line="360" w:lineRule="auto"/>
        <w:ind w:left="0" w:right="0" w:firstLine="480" w:firstLineChars="200"/>
        <w:textAlignment w:val="auto"/>
        <w:rPr>
          <w:rFonts w:hint="eastAsia" w:ascii="宋体" w:hAnsi="宋体" w:eastAsia="宋体" w:cs="宋体"/>
          <w:i w:val="0"/>
          <w:iCs w:val="0"/>
          <w:caps w:val="0"/>
          <w:color w:val="0F1115"/>
          <w:spacing w:val="0"/>
          <w:sz w:val="24"/>
          <w:szCs w:val="24"/>
          <w:shd w:val="clear" w:fill="FFFFFF"/>
        </w:rPr>
      </w:pPr>
      <w:r>
        <w:rPr>
          <w:rFonts w:hint="eastAsia" w:ascii="宋体" w:hAnsi="宋体" w:eastAsia="宋体" w:cs="宋体"/>
          <w:i w:val="0"/>
          <w:iCs w:val="0"/>
          <w:caps w:val="0"/>
          <w:color w:val="0F1115"/>
          <w:spacing w:val="0"/>
          <w:sz w:val="24"/>
          <w:szCs w:val="24"/>
          <w:shd w:val="clear" w:fill="FFFFFF"/>
        </w:rPr>
        <w:t>这十组关系在今天并没有成为历史。相反，它们已经深深融入了中国式现代化的血脉之中。重工业与农业的协调，演变为今天的新型工业化与乡村振兴；沿海与内地的统筹，演变为今天的区域协调发展战略；经济与国防的兼顾，演变为今天的军民融合体系；国家、生产单位与个人的平衡，演变为今天的共同富裕与激发市场主体活力。</w:t>
      </w:r>
    </w:p>
    <w:p w14:paraId="2F3A173E">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line="360" w:lineRule="auto"/>
        <w:ind w:left="0" w:right="0" w:firstLine="480" w:firstLineChars="200"/>
        <w:textAlignment w:val="auto"/>
        <w:rPr>
          <w:rFonts w:hint="eastAsia" w:ascii="宋体" w:hAnsi="宋体" w:eastAsia="宋体" w:cs="宋体"/>
          <w:i w:val="0"/>
          <w:iCs w:val="0"/>
          <w:caps w:val="0"/>
          <w:color w:val="0F1115"/>
          <w:spacing w:val="0"/>
          <w:sz w:val="24"/>
          <w:szCs w:val="24"/>
          <w:shd w:val="clear" w:fill="FFFFFF"/>
        </w:rPr>
      </w:pPr>
      <w:r>
        <w:rPr>
          <w:rFonts w:hint="eastAsia" w:ascii="宋体" w:hAnsi="宋体" w:eastAsia="宋体" w:cs="宋体"/>
          <w:i w:val="0"/>
          <w:iCs w:val="0"/>
          <w:caps w:val="0"/>
          <w:color w:val="0F1115"/>
          <w:spacing w:val="0"/>
          <w:sz w:val="24"/>
          <w:szCs w:val="24"/>
          <w:shd w:val="clear" w:fill="FFFFFF"/>
        </w:rPr>
        <w:t>在研读过程中，我们小组成员也提出了许多引人深思的问题：在数字化治理时代，央地权责配置的尺度是否会发生改变？在技术迭代极快的今天，国防建设的“时间窗口”是否仍然充裕？内地承接产业转移如何形成持续的内生动力？市场条件下如何识别隐蔽的民族歧视？</w:t>
      </w:r>
    </w:p>
    <w:p w14:paraId="12F0B984">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line="360" w:lineRule="auto"/>
        <w:ind w:left="0" w:right="0" w:firstLine="480" w:firstLineChars="200"/>
        <w:textAlignment w:val="auto"/>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shd w:val="clear" w:fill="FFFFFF"/>
        </w:rPr>
        <w:t>这些问题没有现成的标准答案。正如毛泽东在文末所指出的，我们要“把国内外一切积极因素调动起来，为社会主义事业服务”。作为新时代的青年，我们回到这一经典文本，不是为了寻找可以照搬的结论，而是为了学习那种直面矛盾、统筹全局的思维方式。在未来的学习与实践中，我们将带着这种“统筹兼顾”的智慧，继续探索，不断追问，在全面建设社会主义现代化国家的新征程上建功立业。</w:t>
      </w:r>
    </w:p>
    <w:p w14:paraId="0E6202D8">
      <w:pPr>
        <w:keepNext w:val="0"/>
        <w:keepLines w:val="0"/>
        <w:pageBreakBefore w:val="0"/>
        <w:widowControl w:val="0"/>
        <w:kinsoku/>
        <w:wordWrap/>
        <w:overflowPunct/>
        <w:topLinePunct w:val="0"/>
        <w:autoSpaceDE/>
        <w:autoSpaceDN/>
        <w:bidi w:val="0"/>
        <w:adjustRightInd/>
        <w:snapToGrid/>
        <w:spacing w:line="360" w:lineRule="auto"/>
        <w:ind w:left="420" w:leftChars="200"/>
        <w:textAlignment w:val="auto"/>
        <w:rPr>
          <w:sz w:val="24"/>
          <w:szCs w:val="24"/>
        </w:rPr>
      </w:pPr>
    </w:p>
    <w:sectPr>
      <w:footnotePr>
        <w:numFmt w:val="decimalEnclosedCircleChinese"/>
        <w:numRestart w:val="eachPage"/>
      </w:footnotePr>
      <w:pgSz w:w="11906" w:h="16838"/>
      <w:pgMar w:top="1440" w:right="1800" w:bottom="1440" w:left="1800" w:header="907"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MS PGothic">
    <w:panose1 w:val="020B0600070205080204"/>
    <w:charset w:val="80"/>
    <w:family w:val="auto"/>
    <w:pitch w:val="default"/>
    <w:sig w:usb0="E00002FF" w:usb1="6AC7FDFB" w:usb2="08000012" w:usb3="00000000" w:csb0="4002009F" w:csb1="DFD7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0">
    <w:p>
      <w:r>
        <w:separator/>
      </w:r>
    </w:p>
  </w:footnote>
  <w:footnote w:type="continuationSeparator" w:id="21">
    <w:p>
      <w:r>
        <w:continuationSeparator/>
      </w:r>
    </w:p>
  </w:footnote>
  <w:footnote w:id="0">
    <w:p w14:paraId="04A3C5AE">
      <w:pPr>
        <w:pStyle w:val="5"/>
        <w:snapToGrid w:val="0"/>
      </w:pPr>
      <w:r>
        <w:rPr>
          <w:rStyle w:val="9"/>
        </w:rPr>
        <w:footnoteRef/>
      </w:r>
      <w:r>
        <w:t xml:space="preserve"> </w:t>
      </w:r>
      <w:r>
        <w:rPr>
          <w:rFonts w:ascii="Segoe UI" w:hAnsi="Segoe UI" w:eastAsia="Segoe UI" w:cs="Segoe UI"/>
          <w:i w:val="0"/>
          <w:iCs w:val="0"/>
          <w:caps w:val="0"/>
          <w:color w:val="0F1115"/>
          <w:spacing w:val="0"/>
          <w:sz w:val="24"/>
          <w:szCs w:val="24"/>
          <w:shd w:val="clear" w:fill="FFFFFF"/>
        </w:rPr>
        <w:t>《毛泽东文集》第7卷，人民出版社1999年版，第24页。</w:t>
      </w:r>
    </w:p>
  </w:footnote>
  <w:footnote w:id="1">
    <w:p w14:paraId="7CE997C6">
      <w:pPr>
        <w:pStyle w:val="5"/>
        <w:snapToGrid w:val="0"/>
      </w:pPr>
      <w:r>
        <w:rPr>
          <w:rStyle w:val="9"/>
        </w:rPr>
        <w:footnoteRef/>
      </w:r>
      <w:r>
        <w:t xml:space="preserve"> </w:t>
      </w:r>
      <w:r>
        <w:rPr>
          <w:rFonts w:ascii="Segoe UI" w:hAnsi="Segoe UI" w:eastAsia="Segoe UI" w:cs="Segoe UI"/>
          <w:i w:val="0"/>
          <w:iCs w:val="0"/>
          <w:caps w:val="0"/>
          <w:color w:val="0F1115"/>
          <w:spacing w:val="0"/>
          <w:sz w:val="24"/>
          <w:szCs w:val="24"/>
          <w:shd w:val="clear" w:fill="FFFFFF"/>
        </w:rPr>
        <w:t>《毛泽东文集》第7卷，人民出版社1999年版，第2</w:t>
      </w:r>
      <w:r>
        <w:rPr>
          <w:rFonts w:hint="eastAsia" w:ascii="Segoe UI" w:hAnsi="Segoe UI" w:eastAsia="宋体" w:cs="Segoe UI"/>
          <w:i w:val="0"/>
          <w:iCs w:val="0"/>
          <w:caps w:val="0"/>
          <w:color w:val="0F1115"/>
          <w:spacing w:val="0"/>
          <w:sz w:val="24"/>
          <w:szCs w:val="24"/>
          <w:shd w:val="clear" w:fill="FFFFFF"/>
          <w:lang w:val="en-US" w:eastAsia="zh-CN"/>
        </w:rPr>
        <w:t>8</w:t>
      </w:r>
      <w:r>
        <w:rPr>
          <w:rFonts w:ascii="Segoe UI" w:hAnsi="Segoe UI" w:eastAsia="Segoe UI" w:cs="Segoe UI"/>
          <w:i w:val="0"/>
          <w:iCs w:val="0"/>
          <w:caps w:val="0"/>
          <w:color w:val="0F1115"/>
          <w:spacing w:val="0"/>
          <w:sz w:val="24"/>
          <w:szCs w:val="24"/>
          <w:shd w:val="clear" w:fill="FFFFFF"/>
        </w:rPr>
        <w:t>页。</w:t>
      </w:r>
    </w:p>
  </w:footnote>
  <w:footnote w:id="2">
    <w:p w14:paraId="5E89346C">
      <w:pPr>
        <w:pStyle w:val="5"/>
        <w:snapToGrid w:val="0"/>
      </w:pPr>
      <w:r>
        <w:rPr>
          <w:rStyle w:val="9"/>
        </w:rPr>
        <w:footnoteRef/>
      </w:r>
      <w:r>
        <w:t xml:space="preserve"> </w:t>
      </w:r>
      <w:r>
        <w:rPr>
          <w:rFonts w:ascii="Segoe UI" w:hAnsi="Segoe UI" w:eastAsia="Segoe UI" w:cs="Segoe UI"/>
          <w:i w:val="0"/>
          <w:iCs w:val="0"/>
          <w:caps w:val="0"/>
          <w:color w:val="0F1115"/>
          <w:spacing w:val="0"/>
          <w:sz w:val="24"/>
          <w:szCs w:val="24"/>
          <w:shd w:val="clear" w:fill="FFFFFF"/>
        </w:rPr>
        <w:t>《毛泽东文集》第7卷，人民出版社1999年版，第2</w:t>
      </w:r>
      <w:r>
        <w:rPr>
          <w:rFonts w:hint="eastAsia" w:ascii="Segoe UI" w:hAnsi="Segoe UI" w:eastAsia="宋体" w:cs="Segoe UI"/>
          <w:i w:val="0"/>
          <w:iCs w:val="0"/>
          <w:caps w:val="0"/>
          <w:color w:val="0F1115"/>
          <w:spacing w:val="0"/>
          <w:sz w:val="24"/>
          <w:szCs w:val="24"/>
          <w:shd w:val="clear" w:fill="FFFFFF"/>
          <w:lang w:val="en-US" w:eastAsia="zh-CN"/>
        </w:rPr>
        <w:t>7-28</w:t>
      </w:r>
      <w:r>
        <w:rPr>
          <w:rFonts w:ascii="Segoe UI" w:hAnsi="Segoe UI" w:eastAsia="Segoe UI" w:cs="Segoe UI"/>
          <w:i w:val="0"/>
          <w:iCs w:val="0"/>
          <w:caps w:val="0"/>
          <w:color w:val="0F1115"/>
          <w:spacing w:val="0"/>
          <w:sz w:val="24"/>
          <w:szCs w:val="24"/>
          <w:shd w:val="clear" w:fill="FFFFFF"/>
        </w:rPr>
        <w:t>页。</w:t>
      </w:r>
    </w:p>
  </w:footnote>
  <w:footnote w:id="3">
    <w:p w14:paraId="501DAEE7">
      <w:pPr>
        <w:pStyle w:val="5"/>
        <w:snapToGrid w:val="0"/>
      </w:pPr>
      <w:r>
        <w:rPr>
          <w:rStyle w:val="9"/>
        </w:rPr>
        <w:footnoteRef/>
      </w:r>
      <w:r>
        <w:t xml:space="preserve"> </w:t>
      </w:r>
      <w:r>
        <w:rPr>
          <w:rFonts w:ascii="Segoe UI" w:hAnsi="Segoe UI" w:eastAsia="Segoe UI" w:cs="Segoe UI"/>
          <w:i w:val="0"/>
          <w:iCs w:val="0"/>
          <w:caps w:val="0"/>
          <w:color w:val="0F1115"/>
          <w:spacing w:val="0"/>
          <w:sz w:val="24"/>
          <w:szCs w:val="24"/>
          <w:shd w:val="clear" w:fill="FFFFFF"/>
        </w:rPr>
        <w:t>《毛泽东文集》第7卷，人民出版社1999年版，第2</w:t>
      </w:r>
      <w:r>
        <w:rPr>
          <w:rFonts w:hint="eastAsia" w:ascii="Segoe UI" w:hAnsi="Segoe UI" w:eastAsia="宋体" w:cs="Segoe UI"/>
          <w:i w:val="0"/>
          <w:iCs w:val="0"/>
          <w:caps w:val="0"/>
          <w:color w:val="0F1115"/>
          <w:spacing w:val="0"/>
          <w:sz w:val="24"/>
          <w:szCs w:val="24"/>
          <w:shd w:val="clear" w:fill="FFFFFF"/>
          <w:lang w:val="en-US" w:eastAsia="zh-CN"/>
        </w:rPr>
        <w:t>8</w:t>
      </w:r>
      <w:r>
        <w:rPr>
          <w:rFonts w:ascii="Segoe UI" w:hAnsi="Segoe UI" w:eastAsia="Segoe UI" w:cs="Segoe UI"/>
          <w:i w:val="0"/>
          <w:iCs w:val="0"/>
          <w:caps w:val="0"/>
          <w:color w:val="0F1115"/>
          <w:spacing w:val="0"/>
          <w:sz w:val="24"/>
          <w:szCs w:val="24"/>
          <w:shd w:val="clear" w:fill="FFFFFF"/>
        </w:rPr>
        <w:t>页。</w:t>
      </w:r>
    </w:p>
  </w:footnote>
  <w:footnote w:id="4">
    <w:p w14:paraId="38EACDA2">
      <w:pPr>
        <w:pStyle w:val="5"/>
        <w:snapToGrid w:val="0"/>
      </w:pPr>
      <w:r>
        <w:rPr>
          <w:rStyle w:val="9"/>
        </w:rPr>
        <w:footnoteRef/>
      </w:r>
      <w:r>
        <w:t xml:space="preserve"> </w:t>
      </w:r>
      <w:r>
        <w:rPr>
          <w:rFonts w:ascii="Segoe UI" w:hAnsi="Segoe UI" w:eastAsia="Segoe UI" w:cs="Segoe UI"/>
          <w:i w:val="0"/>
          <w:iCs w:val="0"/>
          <w:caps w:val="0"/>
          <w:color w:val="0F1115"/>
          <w:spacing w:val="0"/>
          <w:sz w:val="24"/>
          <w:szCs w:val="24"/>
          <w:shd w:val="clear" w:fill="FFFFFF"/>
        </w:rPr>
        <w:t>《毛泽东文集》第7卷，人民出版社1999年版，第2</w:t>
      </w:r>
      <w:r>
        <w:rPr>
          <w:rFonts w:hint="eastAsia" w:ascii="Segoe UI" w:hAnsi="Segoe UI" w:eastAsia="宋体" w:cs="Segoe UI"/>
          <w:i w:val="0"/>
          <w:iCs w:val="0"/>
          <w:caps w:val="0"/>
          <w:color w:val="0F1115"/>
          <w:spacing w:val="0"/>
          <w:sz w:val="24"/>
          <w:szCs w:val="24"/>
          <w:shd w:val="clear" w:fill="FFFFFF"/>
          <w:lang w:val="en-US" w:eastAsia="zh-CN"/>
        </w:rPr>
        <w:t>9</w:t>
      </w:r>
      <w:r>
        <w:rPr>
          <w:rFonts w:ascii="Segoe UI" w:hAnsi="Segoe UI" w:eastAsia="Segoe UI" w:cs="Segoe UI"/>
          <w:i w:val="0"/>
          <w:iCs w:val="0"/>
          <w:caps w:val="0"/>
          <w:color w:val="0F1115"/>
          <w:spacing w:val="0"/>
          <w:sz w:val="24"/>
          <w:szCs w:val="24"/>
          <w:shd w:val="clear" w:fill="FFFFFF"/>
        </w:rPr>
        <w:t>页。</w:t>
      </w:r>
    </w:p>
  </w:footnote>
  <w:footnote w:id="5">
    <w:p w14:paraId="4F2BA677">
      <w:pPr>
        <w:pStyle w:val="5"/>
        <w:snapToGrid w:val="0"/>
      </w:pPr>
      <w:r>
        <w:rPr>
          <w:rStyle w:val="9"/>
        </w:rPr>
        <w:footnoteRef/>
      </w:r>
      <w:r>
        <w:t xml:space="preserve"> </w:t>
      </w:r>
      <w:r>
        <w:rPr>
          <w:rFonts w:ascii="Segoe UI" w:hAnsi="Segoe UI" w:eastAsia="Segoe UI" w:cs="Segoe UI"/>
          <w:i w:val="0"/>
          <w:iCs w:val="0"/>
          <w:caps w:val="0"/>
          <w:color w:val="0F1115"/>
          <w:spacing w:val="0"/>
          <w:sz w:val="24"/>
          <w:szCs w:val="24"/>
          <w:shd w:val="clear" w:fill="FFFFFF"/>
        </w:rPr>
        <w:t>《毛泽东文集》第7卷，人民出版社1999年版，第</w:t>
      </w:r>
      <w:r>
        <w:rPr>
          <w:rFonts w:hint="eastAsia" w:ascii="Segoe UI" w:hAnsi="Segoe UI" w:eastAsia="宋体" w:cs="Segoe UI"/>
          <w:i w:val="0"/>
          <w:iCs w:val="0"/>
          <w:caps w:val="0"/>
          <w:color w:val="0F1115"/>
          <w:spacing w:val="0"/>
          <w:sz w:val="24"/>
          <w:szCs w:val="24"/>
          <w:shd w:val="clear" w:fill="FFFFFF"/>
          <w:lang w:val="en-US" w:eastAsia="zh-CN"/>
        </w:rPr>
        <w:t>31</w:t>
      </w:r>
      <w:r>
        <w:rPr>
          <w:rFonts w:ascii="Segoe UI" w:hAnsi="Segoe UI" w:eastAsia="Segoe UI" w:cs="Segoe UI"/>
          <w:i w:val="0"/>
          <w:iCs w:val="0"/>
          <w:caps w:val="0"/>
          <w:color w:val="0F1115"/>
          <w:spacing w:val="0"/>
          <w:sz w:val="24"/>
          <w:szCs w:val="24"/>
          <w:shd w:val="clear" w:fill="FFFFFF"/>
        </w:rPr>
        <w:t>页。</w:t>
      </w:r>
    </w:p>
  </w:footnote>
  <w:footnote w:id="6">
    <w:p w14:paraId="79116873">
      <w:pPr>
        <w:pStyle w:val="5"/>
        <w:snapToGrid w:val="0"/>
      </w:pPr>
      <w:r>
        <w:rPr>
          <w:rStyle w:val="9"/>
        </w:rPr>
        <w:footnoteRef/>
      </w:r>
      <w:r>
        <w:t xml:space="preserve"> </w:t>
      </w:r>
      <w:r>
        <w:rPr>
          <w:rFonts w:ascii="Segoe UI" w:hAnsi="Segoe UI" w:eastAsia="Segoe UI" w:cs="Segoe UI"/>
          <w:i w:val="0"/>
          <w:iCs w:val="0"/>
          <w:caps w:val="0"/>
          <w:color w:val="0F1115"/>
          <w:spacing w:val="0"/>
          <w:sz w:val="24"/>
          <w:szCs w:val="24"/>
          <w:shd w:val="clear" w:fill="FFFFFF"/>
        </w:rPr>
        <w:t>《毛泽东文集》第7卷，人民出版社1999年版，第</w:t>
      </w:r>
      <w:r>
        <w:rPr>
          <w:rFonts w:hint="eastAsia" w:ascii="Segoe UI" w:hAnsi="Segoe UI" w:eastAsia="宋体" w:cs="Segoe UI"/>
          <w:i w:val="0"/>
          <w:iCs w:val="0"/>
          <w:caps w:val="0"/>
          <w:color w:val="0F1115"/>
          <w:spacing w:val="0"/>
          <w:sz w:val="24"/>
          <w:szCs w:val="24"/>
          <w:shd w:val="clear" w:fill="FFFFFF"/>
          <w:lang w:val="en-US" w:eastAsia="zh-CN"/>
        </w:rPr>
        <w:t>33-34</w:t>
      </w:r>
      <w:r>
        <w:rPr>
          <w:rFonts w:ascii="Segoe UI" w:hAnsi="Segoe UI" w:eastAsia="Segoe UI" w:cs="Segoe UI"/>
          <w:i w:val="0"/>
          <w:iCs w:val="0"/>
          <w:caps w:val="0"/>
          <w:color w:val="0F1115"/>
          <w:spacing w:val="0"/>
          <w:sz w:val="24"/>
          <w:szCs w:val="24"/>
          <w:shd w:val="clear" w:fill="FFFFFF"/>
        </w:rPr>
        <w:t>页。</w:t>
      </w:r>
    </w:p>
  </w:footnote>
  <w:footnote w:id="7">
    <w:p w14:paraId="3BFC5E01">
      <w:pPr>
        <w:pStyle w:val="5"/>
        <w:snapToGrid w:val="0"/>
      </w:pPr>
      <w:r>
        <w:rPr>
          <w:rStyle w:val="9"/>
        </w:rPr>
        <w:footnoteRef/>
      </w:r>
      <w:r>
        <w:t xml:space="preserve"> </w:t>
      </w:r>
      <w:r>
        <w:rPr>
          <w:rFonts w:ascii="Segoe UI" w:hAnsi="Segoe UI" w:eastAsia="Segoe UI" w:cs="Segoe UI"/>
          <w:i w:val="0"/>
          <w:iCs w:val="0"/>
          <w:caps w:val="0"/>
          <w:color w:val="0F1115"/>
          <w:spacing w:val="0"/>
          <w:sz w:val="24"/>
          <w:szCs w:val="24"/>
          <w:shd w:val="clear" w:fill="FFFFFF"/>
        </w:rPr>
        <w:t>《毛泽东文集》第7卷，人民出版社1999年版，第</w:t>
      </w:r>
      <w:r>
        <w:rPr>
          <w:rFonts w:hint="eastAsia" w:ascii="Segoe UI" w:hAnsi="Segoe UI" w:eastAsia="宋体" w:cs="Segoe UI"/>
          <w:i w:val="0"/>
          <w:iCs w:val="0"/>
          <w:caps w:val="0"/>
          <w:color w:val="0F1115"/>
          <w:spacing w:val="0"/>
          <w:sz w:val="24"/>
          <w:szCs w:val="24"/>
          <w:shd w:val="clear" w:fill="FFFFFF"/>
          <w:lang w:val="en-US" w:eastAsia="zh-CN"/>
        </w:rPr>
        <w:t>3</w:t>
      </w:r>
      <w:r>
        <w:rPr>
          <w:rFonts w:ascii="Segoe UI" w:hAnsi="Segoe UI" w:eastAsia="Segoe UI" w:cs="Segoe UI"/>
          <w:i w:val="0"/>
          <w:iCs w:val="0"/>
          <w:caps w:val="0"/>
          <w:color w:val="0F1115"/>
          <w:spacing w:val="0"/>
          <w:sz w:val="24"/>
          <w:szCs w:val="24"/>
          <w:shd w:val="clear" w:fill="FFFFFF"/>
        </w:rPr>
        <w:t>4页。</w:t>
      </w:r>
    </w:p>
  </w:footnote>
  <w:footnote w:id="8">
    <w:p w14:paraId="53BFCC20">
      <w:pPr>
        <w:pStyle w:val="5"/>
        <w:snapToGrid w:val="0"/>
      </w:pPr>
      <w:r>
        <w:rPr>
          <w:rStyle w:val="9"/>
        </w:rPr>
        <w:footnoteRef/>
      </w:r>
      <w:r>
        <w:t xml:space="preserve"> </w:t>
      </w:r>
      <w:r>
        <w:rPr>
          <w:rFonts w:ascii="Segoe UI" w:hAnsi="Segoe UI" w:eastAsia="Segoe UI" w:cs="Segoe UI"/>
          <w:i w:val="0"/>
          <w:iCs w:val="0"/>
          <w:caps w:val="0"/>
          <w:color w:val="0F1115"/>
          <w:spacing w:val="0"/>
          <w:sz w:val="24"/>
          <w:szCs w:val="24"/>
          <w:shd w:val="clear" w:fill="FFFFFF"/>
        </w:rPr>
        <w:t>《毛泽东选集》第5卷，人民出版社1977年版，第280页。</w:t>
      </w:r>
    </w:p>
  </w:footnote>
  <w:footnote w:id="9">
    <w:p w14:paraId="3C5FC6E4">
      <w:pPr>
        <w:pStyle w:val="5"/>
        <w:snapToGrid w:val="0"/>
      </w:pPr>
      <w:r>
        <w:rPr>
          <w:rStyle w:val="9"/>
        </w:rPr>
        <w:footnoteRef/>
      </w:r>
      <w:r>
        <w:t xml:space="preserve"> </w:t>
      </w:r>
      <w:r>
        <w:rPr>
          <w:rFonts w:ascii="Segoe UI" w:hAnsi="Segoe UI" w:eastAsia="Segoe UI" w:cs="Segoe UI"/>
          <w:i w:val="0"/>
          <w:iCs w:val="0"/>
          <w:caps w:val="0"/>
          <w:color w:val="0F1115"/>
          <w:spacing w:val="0"/>
          <w:sz w:val="24"/>
          <w:szCs w:val="24"/>
          <w:shd w:val="clear" w:fill="FFFFFF"/>
        </w:rPr>
        <w:t>《毛泽东文集》第7卷，人民出版社1999年版，第41页。</w:t>
      </w:r>
      <w:bookmarkStart w:id="0" w:name="_GoBack"/>
      <w:bookmarkEnd w:id="0"/>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numFmt w:val="decimalEnclosedCircleChinese"/>
    <w:numRestart w:val="eachPage"/>
    <w:footnote w:id="20"/>
    <w:footnote w:id="21"/>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8206C65"/>
    <w:rsid w:val="4EDD01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footnote text"/>
    <w:basedOn w:val="1"/>
    <w:uiPriority w:val="0"/>
    <w:pPr>
      <w:snapToGrid w:val="0"/>
      <w:jc w:val="left"/>
    </w:pPr>
    <w:rPr>
      <w:sz w:val="18"/>
    </w:r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character" w:styleId="9">
    <w:name w:val="footnote reference"/>
    <w:basedOn w:val="8"/>
    <w:uiPriority w:val="0"/>
    <w:rPr>
      <w:vertAlign w:val="superscript"/>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36</Words>
  <Characters>36</Characters>
  <Lines>0</Lines>
  <Paragraphs>0</Paragraphs>
  <TotalTime>31</TotalTime>
  <ScaleCrop>false</ScaleCrop>
  <LinksUpToDate>false</LinksUpToDate>
  <CharactersWithSpaces>37</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2026-10-19T11:03:00Z</dcterms:created>
  <dc:creator>guicheryl</dc:creator>
  <cp:lastModifiedBy>桂祉露</cp:lastModifiedBy>
  <dcterms:modified xsi:type="dcterms:W3CDTF">2026-10-19T17:18:18Z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KSOTemplateDocerSaveRecord">
    <vt:lpwstr>eyJoZGlkIjoiMGViYmVlZTM1M2E0Y2FjYTg3ZWMwYzE3NDkwMTMzZGMiLCJ1c2VySWQiOiIxNzUzMzA2OTYzIn0=</vt:lpwstr>
  </property>
  <property fmtid="{D5CDD505-2E9C-101B-9397-08002B2CF9AE}" pid="4" name="ICV">
    <vt:lpwstr>E0613B843A3640CEA454CA7AD0063628_12</vt:lpwstr>
  </property>
</Properties>
</file>