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6CB5" w14:textId="77777777" w:rsidR="001E667D" w:rsidRPr="00CE5C9B" w:rsidRDefault="00EC575B" w:rsidP="001E667D">
      <w:pPr>
        <w:pStyle w:val="Title"/>
        <w:spacing w:line="276" w:lineRule="auto"/>
        <w:jc w:val="left"/>
        <w:rPr>
          <w:rFonts w:ascii="Cambria" w:hAnsi="Cambria"/>
          <w:sz w:val="32"/>
          <w:szCs w:val="32"/>
        </w:rPr>
      </w:pPr>
      <w:r>
        <w:rPr>
          <w:rFonts w:ascii="Cambria" w:hAnsi="Cambria"/>
          <w:sz w:val="32"/>
          <w:szCs w:val="32"/>
          <w:lang w:val="en-US"/>
        </w:rPr>
        <w:t>Bahaya Syirik Bagi Manusia</w:t>
      </w:r>
    </w:p>
    <w:p w14:paraId="01BD3CB7" w14:textId="77777777" w:rsidR="001E667D" w:rsidRPr="00CE5C9B" w:rsidRDefault="001E667D" w:rsidP="001E667D">
      <w:pPr>
        <w:pStyle w:val="Title"/>
        <w:spacing w:line="276" w:lineRule="auto"/>
        <w:rPr>
          <w:rFonts w:ascii="Cambria" w:hAnsi="Cambria"/>
        </w:rPr>
      </w:pPr>
    </w:p>
    <w:p w14:paraId="53CEED9B" w14:textId="77777777" w:rsidR="001E667D" w:rsidRPr="00CE5C9B" w:rsidRDefault="001E667D" w:rsidP="001E667D">
      <w:pPr>
        <w:pStyle w:val="Title"/>
        <w:spacing w:line="276" w:lineRule="auto"/>
        <w:jc w:val="left"/>
        <w:rPr>
          <w:rFonts w:ascii="Cambria" w:hAnsi="Cambria"/>
        </w:rPr>
      </w:pPr>
      <w:r w:rsidRPr="00CE5C9B">
        <w:rPr>
          <w:rFonts w:ascii="Cambria" w:hAnsi="Cambria"/>
        </w:rPr>
        <w:t xml:space="preserve">Name of </w:t>
      </w:r>
      <w:r w:rsidRPr="00CE5C9B">
        <w:rPr>
          <w:rFonts w:ascii="Cambria" w:hAnsi="Cambria"/>
          <w:lang w:val="en-US"/>
        </w:rPr>
        <w:t>1</w:t>
      </w:r>
      <w:r w:rsidRPr="00CE5C9B">
        <w:rPr>
          <w:rFonts w:ascii="Cambria" w:hAnsi="Cambria"/>
          <w:vertAlign w:val="superscript"/>
          <w:lang w:val="en-US"/>
        </w:rPr>
        <w:t>st</w:t>
      </w:r>
      <w:r w:rsidRPr="00CE5C9B">
        <w:rPr>
          <w:rFonts w:ascii="Cambria" w:hAnsi="Cambria"/>
          <w:lang w:val="en-US"/>
        </w:rPr>
        <w:t xml:space="preserve"> </w:t>
      </w:r>
      <w:r w:rsidRPr="00CE5C9B">
        <w:rPr>
          <w:rFonts w:ascii="Cambria" w:hAnsi="Cambria"/>
        </w:rPr>
        <w:t xml:space="preserve"> author*, Name of 2</w:t>
      </w:r>
      <w:r w:rsidRPr="00CE5C9B">
        <w:rPr>
          <w:rFonts w:ascii="Cambria" w:hAnsi="Cambria"/>
          <w:vertAlign w:val="superscript"/>
          <w:lang w:val="en-US"/>
        </w:rPr>
        <w:t>nd</w:t>
      </w:r>
      <w:r w:rsidRPr="00CE5C9B">
        <w:rPr>
          <w:rFonts w:ascii="Cambria" w:hAnsi="Cambria"/>
          <w:lang w:val="en-US"/>
        </w:rPr>
        <w:t xml:space="preserve"> </w:t>
      </w:r>
      <w:r w:rsidRPr="00CE5C9B">
        <w:rPr>
          <w:rFonts w:ascii="Cambria" w:hAnsi="Cambria"/>
        </w:rPr>
        <w:t>author, and Name of 3</w:t>
      </w:r>
      <w:r w:rsidRPr="00CE5C9B">
        <w:rPr>
          <w:rFonts w:ascii="Cambria" w:hAnsi="Cambria"/>
          <w:vertAlign w:val="superscript"/>
          <w:lang w:val="en-US"/>
        </w:rPr>
        <w:t>rd</w:t>
      </w:r>
      <w:r w:rsidRPr="00CE5C9B">
        <w:rPr>
          <w:rFonts w:ascii="Cambria" w:hAnsi="Cambria"/>
          <w:lang w:val="en-US"/>
        </w:rPr>
        <w:t xml:space="preserve"> </w:t>
      </w:r>
      <w:r w:rsidRPr="00CE5C9B">
        <w:rPr>
          <w:rFonts w:ascii="Cambria" w:hAnsi="Cambria"/>
        </w:rPr>
        <w:t>author</w:t>
      </w:r>
    </w:p>
    <w:p w14:paraId="447E24D5" w14:textId="77777777" w:rsidR="001E667D" w:rsidRPr="00CE5C9B" w:rsidRDefault="006D15F4" w:rsidP="001E667D">
      <w:pPr>
        <w:pStyle w:val="Title"/>
        <w:spacing w:line="276" w:lineRule="auto"/>
        <w:jc w:val="left"/>
        <w:rPr>
          <w:rFonts w:ascii="Cambria" w:hAnsi="Cambria"/>
          <w:b w:val="0"/>
          <w:bCs w:val="0"/>
          <w:sz w:val="22"/>
          <w:szCs w:val="22"/>
        </w:rPr>
      </w:pPr>
      <w:r>
        <w:rPr>
          <w:rFonts w:ascii="Cambria" w:hAnsi="Cambria"/>
          <w:b w:val="0"/>
          <w:bCs w:val="0"/>
          <w:sz w:val="22"/>
          <w:szCs w:val="22"/>
        </w:rPr>
        <w:t>Puput Novitasari</w:t>
      </w:r>
      <w:r w:rsidR="001E667D" w:rsidRPr="00CE5C9B">
        <w:rPr>
          <w:rFonts w:ascii="Cambria" w:hAnsi="Cambria"/>
          <w:b w:val="0"/>
          <w:bCs w:val="0"/>
          <w:sz w:val="22"/>
          <w:szCs w:val="22"/>
        </w:rPr>
        <w:t xml:space="preserve">, </w:t>
      </w:r>
      <w:r>
        <w:rPr>
          <w:rFonts w:ascii="Cambria" w:hAnsi="Cambria"/>
          <w:b w:val="0"/>
          <w:bCs w:val="0"/>
          <w:sz w:val="22"/>
          <w:szCs w:val="22"/>
        </w:rPr>
        <w:t>Universitas Muhammadiyah Klimantan Timur</w:t>
      </w:r>
      <w:r w:rsidR="001E667D" w:rsidRPr="00CE5C9B">
        <w:rPr>
          <w:rFonts w:ascii="Cambria" w:hAnsi="Cambria"/>
          <w:b w:val="0"/>
          <w:bCs w:val="0"/>
          <w:sz w:val="22"/>
          <w:szCs w:val="22"/>
        </w:rPr>
        <w:t xml:space="preserve"> </w:t>
      </w:r>
      <w:r w:rsidR="00B763B5">
        <w:rPr>
          <w:rFonts w:ascii="Cambria" w:hAnsi="Cambria"/>
          <w:b w:val="0"/>
          <w:bCs w:val="0"/>
          <w:sz w:val="22"/>
          <w:szCs w:val="22"/>
        </w:rPr>
        <w:t>,Samarinda,Kalimantan Timur,Indonesia</w:t>
      </w:r>
    </w:p>
    <w:p w14:paraId="3657E1D6" w14:textId="77777777" w:rsidR="001E667D" w:rsidRPr="00CE5C9B" w:rsidRDefault="001E667D" w:rsidP="001E667D">
      <w:pPr>
        <w:pStyle w:val="Title"/>
        <w:spacing w:line="276" w:lineRule="auto"/>
        <w:jc w:val="left"/>
        <w:rPr>
          <w:rFonts w:ascii="Cambria" w:hAnsi="Cambria"/>
          <w:b w:val="0"/>
          <w:bCs w:val="0"/>
          <w:sz w:val="22"/>
          <w:szCs w:val="22"/>
          <w:lang w:val="en-US"/>
        </w:rPr>
      </w:pPr>
      <w:r w:rsidRPr="00CE5C9B">
        <w:rPr>
          <w:rFonts w:ascii="Cambria" w:hAnsi="Cambria"/>
          <w:b w:val="0"/>
          <w:bCs w:val="0"/>
          <w:sz w:val="22"/>
          <w:szCs w:val="22"/>
        </w:rPr>
        <w:t xml:space="preserve">*email: </w:t>
      </w:r>
      <w:r w:rsidR="00B763B5">
        <w:rPr>
          <w:rFonts w:ascii="Cambria" w:hAnsi="Cambria"/>
          <w:b w:val="0"/>
          <w:bCs w:val="0"/>
          <w:sz w:val="22"/>
          <w:szCs w:val="22"/>
          <w:lang w:val="en-US"/>
        </w:rPr>
        <w:t>pupu07062006@gmail.com</w:t>
      </w:r>
    </w:p>
    <w:p w14:paraId="647F9C24" w14:textId="77777777" w:rsidR="000D2516" w:rsidRPr="00CE5C9B" w:rsidRDefault="000D2516" w:rsidP="001E667D">
      <w:pPr>
        <w:pStyle w:val="Title"/>
        <w:spacing w:line="276" w:lineRule="auto"/>
        <w:jc w:val="left"/>
        <w:rPr>
          <w:rFonts w:ascii="Cambria" w:hAnsi="Cambria"/>
          <w:b w:val="0"/>
          <w:bCs w:val="0"/>
          <w:sz w:val="22"/>
          <w:szCs w:val="22"/>
          <w:lang w:val="en-US"/>
        </w:rPr>
      </w:pPr>
    </w:p>
    <w:p w14:paraId="0E960346" w14:textId="77777777" w:rsidR="000D2516" w:rsidRPr="00CE5C9B" w:rsidRDefault="000D2516" w:rsidP="000D2516">
      <w:pPr>
        <w:pStyle w:val="Title"/>
        <w:spacing w:line="276" w:lineRule="auto"/>
        <w:jc w:val="left"/>
        <w:rPr>
          <w:rFonts w:ascii="Cambria" w:hAnsi="Cambria"/>
        </w:rPr>
      </w:pPr>
      <w:r w:rsidRPr="00CE5C9B">
        <w:rPr>
          <w:rFonts w:ascii="Cambria" w:hAnsi="Cambria"/>
        </w:rPr>
        <w:t>Name of 2</w:t>
      </w:r>
      <w:r w:rsidRPr="00CE5C9B">
        <w:rPr>
          <w:rFonts w:ascii="Cambria" w:hAnsi="Cambria"/>
          <w:vertAlign w:val="superscript"/>
          <w:lang w:val="en-US"/>
        </w:rPr>
        <w:t>nd</w:t>
      </w:r>
      <w:r w:rsidRPr="00CE5C9B">
        <w:rPr>
          <w:rFonts w:ascii="Cambria" w:hAnsi="Cambria"/>
          <w:lang w:val="en-US"/>
        </w:rPr>
        <w:t xml:space="preserve"> </w:t>
      </w:r>
      <w:r w:rsidRPr="00CE5C9B">
        <w:rPr>
          <w:rFonts w:ascii="Cambria" w:hAnsi="Cambria"/>
        </w:rPr>
        <w:t xml:space="preserve">author, </w:t>
      </w:r>
    </w:p>
    <w:p w14:paraId="2C084103" w14:textId="77777777" w:rsidR="000D2516" w:rsidRPr="00CE5C9B" w:rsidRDefault="000D2516" w:rsidP="000D2516">
      <w:pPr>
        <w:pStyle w:val="Title"/>
        <w:spacing w:line="276" w:lineRule="auto"/>
        <w:jc w:val="left"/>
        <w:rPr>
          <w:rFonts w:ascii="Cambria" w:hAnsi="Cambria"/>
          <w:b w:val="0"/>
          <w:bCs w:val="0"/>
          <w:sz w:val="22"/>
          <w:szCs w:val="22"/>
        </w:rPr>
      </w:pPr>
      <w:r w:rsidRPr="00CE5C9B">
        <w:rPr>
          <w:rFonts w:ascii="Cambria" w:hAnsi="Cambria"/>
          <w:b w:val="0"/>
          <w:bCs w:val="0"/>
          <w:sz w:val="22"/>
          <w:szCs w:val="22"/>
        </w:rPr>
        <w:t xml:space="preserve">Name of Affiliation, Name of Affiliation, Name of Affiliation, </w:t>
      </w:r>
      <w:r w:rsidRPr="00CE5C9B">
        <w:rPr>
          <w:rFonts w:ascii="Cambria" w:hAnsi="Cambria"/>
          <w:b w:val="0"/>
          <w:bCs w:val="0"/>
          <w:sz w:val="22"/>
          <w:szCs w:val="22"/>
          <w:lang w:val="en-US"/>
        </w:rPr>
        <w:t>Country</w:t>
      </w:r>
      <w:r w:rsidRPr="00CE5C9B">
        <w:rPr>
          <w:rFonts w:ascii="Cambria" w:hAnsi="Cambria"/>
          <w:b w:val="0"/>
          <w:bCs w:val="0"/>
          <w:sz w:val="22"/>
          <w:szCs w:val="22"/>
        </w:rPr>
        <w:t xml:space="preserve"> </w:t>
      </w:r>
    </w:p>
    <w:p w14:paraId="53B2ECDA" w14:textId="77777777" w:rsidR="000D2516" w:rsidRPr="00CE5C9B" w:rsidRDefault="000D2516" w:rsidP="000D2516">
      <w:pPr>
        <w:pStyle w:val="Title"/>
        <w:spacing w:line="276" w:lineRule="auto"/>
        <w:jc w:val="left"/>
        <w:rPr>
          <w:rFonts w:ascii="Cambria" w:hAnsi="Cambria"/>
          <w:b w:val="0"/>
          <w:bCs w:val="0"/>
          <w:sz w:val="22"/>
          <w:szCs w:val="22"/>
          <w:lang w:val="en-US"/>
        </w:rPr>
      </w:pPr>
      <w:r w:rsidRPr="00CE5C9B">
        <w:rPr>
          <w:rFonts w:ascii="Cambria" w:hAnsi="Cambria"/>
          <w:b w:val="0"/>
          <w:bCs w:val="0"/>
          <w:sz w:val="22"/>
          <w:szCs w:val="22"/>
        </w:rPr>
        <w:t xml:space="preserve">*email: </w:t>
      </w:r>
      <w:r w:rsidRPr="00CE5C9B">
        <w:rPr>
          <w:rFonts w:ascii="Cambria" w:hAnsi="Cambria"/>
          <w:b w:val="0"/>
          <w:bCs w:val="0"/>
          <w:sz w:val="22"/>
          <w:szCs w:val="22"/>
          <w:lang w:val="en-US"/>
        </w:rPr>
        <w:t>corresponding author</w:t>
      </w:r>
    </w:p>
    <w:p w14:paraId="12353C18" w14:textId="77777777" w:rsidR="000D2516" w:rsidRPr="00CE5C9B" w:rsidRDefault="000D2516" w:rsidP="000D2516">
      <w:pPr>
        <w:pStyle w:val="Title"/>
        <w:spacing w:line="276" w:lineRule="auto"/>
        <w:jc w:val="left"/>
        <w:rPr>
          <w:rFonts w:ascii="Cambria" w:hAnsi="Cambria"/>
        </w:rPr>
      </w:pPr>
    </w:p>
    <w:p w14:paraId="1F4F107B" w14:textId="77777777" w:rsidR="000D2516" w:rsidRPr="00CE5C9B" w:rsidRDefault="000D2516" w:rsidP="000D2516">
      <w:pPr>
        <w:pStyle w:val="Title"/>
        <w:spacing w:line="276" w:lineRule="auto"/>
        <w:jc w:val="left"/>
        <w:rPr>
          <w:rFonts w:ascii="Cambria" w:hAnsi="Cambria"/>
        </w:rPr>
      </w:pPr>
      <w:r w:rsidRPr="00CE5C9B">
        <w:rPr>
          <w:rFonts w:ascii="Cambria" w:hAnsi="Cambria"/>
        </w:rPr>
        <w:t>and Name of 3</w:t>
      </w:r>
      <w:r w:rsidRPr="00CE5C9B">
        <w:rPr>
          <w:rFonts w:ascii="Cambria" w:hAnsi="Cambria"/>
          <w:vertAlign w:val="superscript"/>
          <w:lang w:val="en-US"/>
        </w:rPr>
        <w:t>rd</w:t>
      </w:r>
      <w:r w:rsidRPr="00CE5C9B">
        <w:rPr>
          <w:rFonts w:ascii="Cambria" w:hAnsi="Cambria"/>
          <w:lang w:val="en-US"/>
        </w:rPr>
        <w:t xml:space="preserve"> </w:t>
      </w:r>
      <w:r w:rsidRPr="00CE5C9B">
        <w:rPr>
          <w:rFonts w:ascii="Cambria" w:hAnsi="Cambria"/>
        </w:rPr>
        <w:t>author</w:t>
      </w:r>
    </w:p>
    <w:p w14:paraId="3737F528" w14:textId="77777777" w:rsidR="000D2516" w:rsidRPr="00CE5C9B" w:rsidRDefault="000D2516" w:rsidP="000D2516">
      <w:pPr>
        <w:pStyle w:val="Title"/>
        <w:spacing w:line="276" w:lineRule="auto"/>
        <w:jc w:val="left"/>
        <w:rPr>
          <w:rFonts w:ascii="Cambria" w:hAnsi="Cambria"/>
          <w:b w:val="0"/>
          <w:bCs w:val="0"/>
          <w:sz w:val="22"/>
          <w:szCs w:val="22"/>
        </w:rPr>
      </w:pPr>
      <w:r w:rsidRPr="00CE5C9B">
        <w:rPr>
          <w:rFonts w:ascii="Cambria" w:hAnsi="Cambria"/>
          <w:b w:val="0"/>
          <w:bCs w:val="0"/>
          <w:sz w:val="22"/>
          <w:szCs w:val="22"/>
        </w:rPr>
        <w:t xml:space="preserve">Name of Affiliation, Name of Affiliation, Name of Affiliation, </w:t>
      </w:r>
      <w:r w:rsidRPr="00CE5C9B">
        <w:rPr>
          <w:rFonts w:ascii="Cambria" w:hAnsi="Cambria"/>
          <w:b w:val="0"/>
          <w:bCs w:val="0"/>
          <w:sz w:val="22"/>
          <w:szCs w:val="22"/>
          <w:lang w:val="en-US"/>
        </w:rPr>
        <w:t>Country</w:t>
      </w:r>
      <w:r w:rsidRPr="00CE5C9B">
        <w:rPr>
          <w:rFonts w:ascii="Cambria" w:hAnsi="Cambria"/>
          <w:b w:val="0"/>
          <w:bCs w:val="0"/>
          <w:sz w:val="22"/>
          <w:szCs w:val="22"/>
        </w:rPr>
        <w:t xml:space="preserve"> </w:t>
      </w:r>
    </w:p>
    <w:p w14:paraId="78C4DB64" w14:textId="77777777" w:rsidR="000D2516" w:rsidRPr="00CE5C9B" w:rsidRDefault="000D2516" w:rsidP="000D2516">
      <w:pPr>
        <w:pStyle w:val="Title"/>
        <w:spacing w:line="276" w:lineRule="auto"/>
        <w:jc w:val="left"/>
        <w:rPr>
          <w:rFonts w:ascii="Cambria" w:hAnsi="Cambria"/>
          <w:b w:val="0"/>
          <w:bCs w:val="0"/>
          <w:sz w:val="22"/>
          <w:szCs w:val="22"/>
          <w:lang w:val="en-US"/>
        </w:rPr>
      </w:pPr>
      <w:r w:rsidRPr="00CE5C9B">
        <w:rPr>
          <w:rFonts w:ascii="Cambria" w:hAnsi="Cambria"/>
          <w:b w:val="0"/>
          <w:bCs w:val="0"/>
          <w:sz w:val="22"/>
          <w:szCs w:val="22"/>
        </w:rPr>
        <w:t xml:space="preserve">*email: </w:t>
      </w:r>
      <w:r w:rsidRPr="00CE5C9B">
        <w:rPr>
          <w:rFonts w:ascii="Cambria" w:hAnsi="Cambria"/>
          <w:b w:val="0"/>
          <w:bCs w:val="0"/>
          <w:sz w:val="22"/>
          <w:szCs w:val="22"/>
          <w:lang w:val="en-US"/>
        </w:rPr>
        <w:t>corresponding author</w:t>
      </w:r>
    </w:p>
    <w:p w14:paraId="33217FB1" w14:textId="77777777" w:rsidR="000D2516" w:rsidRPr="00CE5C9B" w:rsidRDefault="000D2516" w:rsidP="001E667D">
      <w:pPr>
        <w:pStyle w:val="Title"/>
        <w:spacing w:line="276" w:lineRule="auto"/>
        <w:jc w:val="left"/>
        <w:rPr>
          <w:rFonts w:ascii="Cambria" w:hAnsi="Cambria"/>
          <w:b w:val="0"/>
          <w:bCs w:val="0"/>
          <w:sz w:val="22"/>
          <w:szCs w:val="22"/>
          <w:lang w:val="en-US"/>
        </w:rPr>
      </w:pPr>
    </w:p>
    <w:p w14:paraId="272C8697" w14:textId="77777777" w:rsidR="001E667D" w:rsidRPr="00CE5C9B" w:rsidRDefault="001E667D" w:rsidP="001E667D">
      <w:pPr>
        <w:pStyle w:val="Title"/>
        <w:jc w:val="left"/>
        <w:rPr>
          <w:rFonts w:ascii="Cambria" w:hAnsi="Cambria"/>
          <w:b w:val="0"/>
          <w:bCs w:val="0"/>
          <w:i/>
          <w:sz w:val="21"/>
        </w:rPr>
      </w:pPr>
      <w:r w:rsidRPr="00CE5C9B">
        <w:rPr>
          <w:rFonts w:ascii="Cambria" w:hAnsi="Cambria"/>
          <w:b w:val="0"/>
          <w:bCs w:val="0"/>
          <w:i/>
          <w:sz w:val="21"/>
        </w:rPr>
        <w:t>Note: Put a sign (*) after the name, if it is the author of the correspondence and enter the email (it is recommended to be an institutional email) and delete this note after you write it down</w:t>
      </w:r>
    </w:p>
    <w:p w14:paraId="723407CC" w14:textId="77777777" w:rsidR="006A4CD7" w:rsidRPr="00CE5C9B" w:rsidRDefault="006A4CD7" w:rsidP="006A4CD7">
      <w:pPr>
        <w:rPr>
          <w:rFonts w:ascii="Cambria" w:hAnsi="Cambria"/>
          <w:lang w:val="id-ID"/>
        </w:rPr>
      </w:pPr>
    </w:p>
    <w:p w14:paraId="511C1F1C" w14:textId="77777777" w:rsidR="006A4CD7" w:rsidRPr="00CE5C9B" w:rsidRDefault="006A4CD7" w:rsidP="006A4CD7">
      <w:pPr>
        <w:jc w:val="center"/>
        <w:rPr>
          <w:rFonts w:ascii="Cambria" w:hAnsi="Cambria"/>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283"/>
        <w:gridCol w:w="5812"/>
      </w:tblGrid>
      <w:tr w:rsidR="00D36786" w:rsidRPr="00CE5C9B" w14:paraId="1C73EE12" w14:textId="77777777" w:rsidTr="00A44318">
        <w:tc>
          <w:tcPr>
            <w:tcW w:w="2802" w:type="dxa"/>
            <w:tcBorders>
              <w:top w:val="double" w:sz="4" w:space="0" w:color="auto"/>
              <w:left w:val="nil"/>
              <w:bottom w:val="single" w:sz="4" w:space="0" w:color="auto"/>
              <w:right w:val="nil"/>
            </w:tcBorders>
            <w:shd w:val="clear" w:color="auto" w:fill="FDE9D9"/>
          </w:tcPr>
          <w:p w14:paraId="3EE254B5" w14:textId="77777777" w:rsidR="006A4CD7" w:rsidRPr="00CE5C9B" w:rsidRDefault="006A4CD7" w:rsidP="007B14A1">
            <w:pPr>
              <w:spacing w:before="120"/>
              <w:jc w:val="both"/>
              <w:rPr>
                <w:rFonts w:ascii="Cambria" w:hAnsi="Cambria"/>
                <w:b/>
                <w:lang w:val="id-ID"/>
              </w:rPr>
            </w:pPr>
          </w:p>
        </w:tc>
        <w:tc>
          <w:tcPr>
            <w:tcW w:w="283" w:type="dxa"/>
            <w:tcBorders>
              <w:top w:val="double" w:sz="4" w:space="0" w:color="auto"/>
              <w:left w:val="nil"/>
              <w:bottom w:val="nil"/>
              <w:right w:val="nil"/>
            </w:tcBorders>
            <w:shd w:val="clear" w:color="auto" w:fill="FDE9D9"/>
          </w:tcPr>
          <w:p w14:paraId="0BD86DF0" w14:textId="77777777" w:rsidR="006A4CD7" w:rsidRPr="00CE5C9B" w:rsidRDefault="006A4CD7" w:rsidP="007B14A1">
            <w:pPr>
              <w:spacing w:before="120"/>
              <w:jc w:val="center"/>
              <w:rPr>
                <w:rFonts w:ascii="Cambria" w:hAnsi="Cambria"/>
              </w:rPr>
            </w:pPr>
          </w:p>
        </w:tc>
        <w:tc>
          <w:tcPr>
            <w:tcW w:w="5812" w:type="dxa"/>
            <w:tcBorders>
              <w:top w:val="double" w:sz="4" w:space="0" w:color="auto"/>
              <w:left w:val="nil"/>
              <w:bottom w:val="single" w:sz="4" w:space="0" w:color="auto"/>
              <w:right w:val="nil"/>
            </w:tcBorders>
            <w:shd w:val="clear" w:color="auto" w:fill="FDE9D9"/>
          </w:tcPr>
          <w:p w14:paraId="08FE3CEC" w14:textId="77777777" w:rsidR="006A4CD7" w:rsidRPr="00CE5C9B" w:rsidRDefault="00D36786" w:rsidP="007B14A1">
            <w:pPr>
              <w:spacing w:before="120"/>
              <w:rPr>
                <w:rFonts w:ascii="Cambria" w:hAnsi="Cambria"/>
                <w:color w:val="FF0000"/>
                <w:sz w:val="24"/>
                <w:szCs w:val="24"/>
              </w:rPr>
            </w:pPr>
            <w:r w:rsidRPr="00CE5C9B">
              <w:rPr>
                <w:rFonts w:ascii="Cambria" w:hAnsi="Cambria"/>
                <w:b/>
                <w:bCs/>
                <w:iCs/>
                <w:color w:val="FF0000"/>
              </w:rPr>
              <w:t>Abstract</w:t>
            </w:r>
            <w:r w:rsidRPr="00CE5C9B">
              <w:rPr>
                <w:rFonts w:ascii="Cambria" w:hAnsi="Cambria"/>
                <w:b/>
                <w:bCs/>
                <w:iCs/>
                <w:color w:val="FF0000"/>
                <w:lang w:val="id-ID"/>
              </w:rPr>
              <w:t xml:space="preserve"> (Bahasa Inggris)</w:t>
            </w:r>
            <w:r w:rsidRPr="00CE5C9B">
              <w:rPr>
                <w:rFonts w:ascii="Cambria" w:hAnsi="Cambria"/>
                <w:b/>
                <w:bCs/>
                <w:iCs/>
                <w:color w:val="FF0000"/>
              </w:rPr>
              <w:t xml:space="preserve"> </w:t>
            </w:r>
          </w:p>
        </w:tc>
      </w:tr>
      <w:tr w:rsidR="00D36786" w:rsidRPr="00CE5C9B" w14:paraId="2A7BF8AF" w14:textId="77777777" w:rsidTr="007B14A1">
        <w:trPr>
          <w:trHeight w:val="1268"/>
        </w:trPr>
        <w:tc>
          <w:tcPr>
            <w:tcW w:w="2802" w:type="dxa"/>
            <w:tcBorders>
              <w:top w:val="single" w:sz="4" w:space="0" w:color="auto"/>
              <w:left w:val="nil"/>
              <w:bottom w:val="single" w:sz="4" w:space="0" w:color="auto"/>
              <w:right w:val="nil"/>
            </w:tcBorders>
          </w:tcPr>
          <w:p w14:paraId="2680F531" w14:textId="77777777" w:rsidR="006A4CD7" w:rsidRPr="00CE5C9B" w:rsidRDefault="006A4CD7" w:rsidP="00007C99">
            <w:pPr>
              <w:jc w:val="both"/>
              <w:rPr>
                <w:rFonts w:ascii="Cambria" w:hAnsi="Cambria"/>
                <w:lang w:val="id-ID"/>
              </w:rPr>
            </w:pPr>
          </w:p>
        </w:tc>
        <w:tc>
          <w:tcPr>
            <w:tcW w:w="283" w:type="dxa"/>
            <w:vMerge w:val="restart"/>
            <w:tcBorders>
              <w:top w:val="nil"/>
              <w:left w:val="nil"/>
              <w:bottom w:val="nil"/>
              <w:right w:val="nil"/>
            </w:tcBorders>
          </w:tcPr>
          <w:p w14:paraId="3C4B2BAC" w14:textId="77777777" w:rsidR="006A4CD7" w:rsidRPr="00CE5C9B" w:rsidRDefault="006A4CD7" w:rsidP="007B14A1">
            <w:pPr>
              <w:spacing w:before="120"/>
              <w:jc w:val="both"/>
              <w:rPr>
                <w:rFonts w:ascii="Cambria" w:hAnsi="Cambria"/>
              </w:rPr>
            </w:pPr>
          </w:p>
        </w:tc>
        <w:tc>
          <w:tcPr>
            <w:tcW w:w="5812" w:type="dxa"/>
            <w:vMerge w:val="restart"/>
            <w:tcBorders>
              <w:top w:val="single" w:sz="4" w:space="0" w:color="auto"/>
              <w:left w:val="nil"/>
              <w:bottom w:val="nil"/>
              <w:right w:val="nil"/>
            </w:tcBorders>
          </w:tcPr>
          <w:p w14:paraId="2AD73B47" w14:textId="77777777" w:rsidR="00C676DA" w:rsidRPr="00C676DA" w:rsidRDefault="00C676DA" w:rsidP="00C676DA">
            <w:pPr>
              <w:spacing w:before="120"/>
              <w:jc w:val="both"/>
              <w:rPr>
                <w:rFonts w:ascii="Cambria" w:hAnsi="Cambria"/>
                <w:i/>
                <w:iCs/>
                <w:sz w:val="22"/>
                <w:szCs w:val="22"/>
                <w:lang w:val="id-ID"/>
              </w:rPr>
            </w:pPr>
            <w:r w:rsidRPr="00C676DA">
              <w:rPr>
                <w:rFonts w:ascii="Cambria" w:hAnsi="Cambria"/>
                <w:i/>
                <w:iCs/>
                <w:sz w:val="22"/>
                <w:szCs w:val="22"/>
                <w:lang w:val="id-ID"/>
              </w:rPr>
              <w:t>Shirk, defined as associating partners with God, is considered the gravest sin in Islamic theology because it directly contradicts the principle of monotheism (tawhid). This article examines the dangers of shirk for human life by analyzing its spiritual, psychological, moral, and social impacts. The study employs a qualitative descriptive method through a comprehensive literature review of classical Islamic texts, contemporary scholarly works, and social observations related to religious practices in modern society.</w:t>
            </w:r>
          </w:p>
          <w:p w14:paraId="1E09EBCF" w14:textId="77777777" w:rsidR="00C676DA" w:rsidRPr="00C676DA" w:rsidRDefault="00C676DA" w:rsidP="00C676DA">
            <w:pPr>
              <w:spacing w:before="120"/>
              <w:jc w:val="both"/>
              <w:rPr>
                <w:rFonts w:ascii="Cambria" w:hAnsi="Cambria"/>
                <w:i/>
                <w:iCs/>
                <w:sz w:val="22"/>
                <w:szCs w:val="22"/>
                <w:lang w:val="id-ID"/>
              </w:rPr>
            </w:pPr>
            <w:r w:rsidRPr="00C676DA">
              <w:rPr>
                <w:rFonts w:ascii="Cambria" w:hAnsi="Cambria"/>
                <w:i/>
                <w:iCs/>
                <w:sz w:val="22"/>
                <w:szCs w:val="22"/>
                <w:lang w:val="id-ID"/>
              </w:rPr>
              <w:t>The findings indicate that shirk significantly undermines human spiritual well-being by weakening the individual’s relationship with God and creating a false sense of dependence on created beings, objects, or supernatural forces. Spiritually, individuals who engage in shirk tend to experience inner emptiness, loss of life purpose, and reduced sincerity in worship. Psychologically, shirk fosters irrational fear, excessive anxiety, and emotional insecurity, as individuals become dependent on superstitions, amulets, mystical rituals, or intermediaries believed to control fate and fortune.</w:t>
            </w:r>
          </w:p>
          <w:p w14:paraId="7DA835F1" w14:textId="77777777" w:rsidR="00C676DA" w:rsidRPr="00C676DA" w:rsidRDefault="00C676DA" w:rsidP="00C676DA">
            <w:pPr>
              <w:spacing w:before="120"/>
              <w:jc w:val="both"/>
              <w:rPr>
                <w:rFonts w:ascii="Cambria" w:hAnsi="Cambria"/>
                <w:i/>
                <w:iCs/>
                <w:sz w:val="22"/>
                <w:szCs w:val="22"/>
                <w:lang w:val="id-ID"/>
              </w:rPr>
            </w:pPr>
            <w:r w:rsidRPr="00C676DA">
              <w:rPr>
                <w:rFonts w:ascii="Cambria" w:hAnsi="Cambria"/>
                <w:i/>
                <w:iCs/>
                <w:sz w:val="22"/>
                <w:szCs w:val="22"/>
                <w:lang w:val="id-ID"/>
              </w:rPr>
              <w:t xml:space="preserve">From a social perspective, shirk contributes to the emergence of unhealthy social structures, including the exploitation of vulnerable individuals by fraudulent spiritual authorities, shamans, and mystical practitioners. It also encourages fatalistic attitudes, which hinder critical thinking, productivity, and personal responsibility. In some cases, </w:t>
            </w:r>
            <w:r w:rsidRPr="00C676DA">
              <w:rPr>
                <w:rFonts w:ascii="Cambria" w:hAnsi="Cambria"/>
                <w:i/>
                <w:iCs/>
                <w:sz w:val="22"/>
                <w:szCs w:val="22"/>
                <w:lang w:val="id-ID"/>
              </w:rPr>
              <w:lastRenderedPageBreak/>
              <w:t>practices rooted in shirk can create social divisions, weaken community solidarity, and legitimize deceptive practices under the guise of religion or tradition.</w:t>
            </w:r>
          </w:p>
          <w:p w14:paraId="392A6546" w14:textId="77777777" w:rsidR="006A4CD7" w:rsidRPr="00CE5C9B" w:rsidRDefault="00C676DA" w:rsidP="00C676DA">
            <w:pPr>
              <w:spacing w:before="120"/>
              <w:jc w:val="both"/>
              <w:rPr>
                <w:rFonts w:ascii="Cambria" w:hAnsi="Cambria"/>
                <w:i/>
                <w:iCs/>
                <w:sz w:val="22"/>
                <w:szCs w:val="22"/>
                <w:lang w:val="id-ID"/>
              </w:rPr>
            </w:pPr>
            <w:r w:rsidRPr="00C676DA">
              <w:rPr>
                <w:rFonts w:ascii="Cambria" w:hAnsi="Cambria"/>
                <w:i/>
                <w:iCs/>
                <w:sz w:val="22"/>
                <w:szCs w:val="22"/>
                <w:lang w:val="id-ID"/>
              </w:rPr>
              <w:t>This study concludes that shirk is not only a theological deviation but also a multidimensional problem that affects human dignity, mental stability, and social harmony. Therefore, strengthening monotheistic education, promoting religious literacy, and fostering critical awareness are essential strategies to protect individuals and societies from the destructive effects of shirk and to build a healthier, more rational, and spiritually balanced human life.</w:t>
            </w:r>
          </w:p>
        </w:tc>
      </w:tr>
      <w:tr w:rsidR="006A4CD7" w:rsidRPr="00CE5C9B" w14:paraId="62F11722" w14:textId="77777777" w:rsidTr="007B14A1">
        <w:trPr>
          <w:trHeight w:val="506"/>
        </w:trPr>
        <w:tc>
          <w:tcPr>
            <w:tcW w:w="2802" w:type="dxa"/>
            <w:vMerge w:val="restart"/>
            <w:tcBorders>
              <w:top w:val="single" w:sz="4" w:space="0" w:color="auto"/>
              <w:left w:val="nil"/>
              <w:bottom w:val="single" w:sz="4" w:space="0" w:color="auto"/>
              <w:right w:val="nil"/>
            </w:tcBorders>
          </w:tcPr>
          <w:p w14:paraId="71002BA3" w14:textId="77777777" w:rsidR="000D2516" w:rsidRPr="00CE5C9B" w:rsidRDefault="000D2516" w:rsidP="000D2516">
            <w:pPr>
              <w:spacing w:before="120" w:after="120"/>
              <w:jc w:val="both"/>
              <w:rPr>
                <w:rFonts w:ascii="Cambria" w:hAnsi="Cambria"/>
                <w:iCs/>
                <w:sz w:val="22"/>
                <w:szCs w:val="22"/>
                <w:lang w:val="id-ID"/>
              </w:rPr>
            </w:pPr>
            <w:r w:rsidRPr="00CE5C9B">
              <w:rPr>
                <w:rFonts w:ascii="Cambria" w:hAnsi="Cambria"/>
                <w:iCs/>
                <w:sz w:val="22"/>
                <w:szCs w:val="22"/>
                <w:lang w:val="id-ID"/>
              </w:rPr>
              <w:t>Keywords:</w:t>
            </w:r>
          </w:p>
          <w:p w14:paraId="2E96F2CB" w14:textId="77777777" w:rsidR="006A4CD7" w:rsidRDefault="00487BD3" w:rsidP="000D2516">
            <w:pPr>
              <w:jc w:val="both"/>
              <w:rPr>
                <w:rFonts w:ascii="Cambria" w:hAnsi="Cambria"/>
                <w:b/>
                <w:i/>
              </w:rPr>
            </w:pPr>
            <w:r w:rsidRPr="00487BD3">
              <w:rPr>
                <w:rFonts w:ascii="Cambria" w:hAnsi="Cambria"/>
                <w:b/>
                <w:i/>
              </w:rPr>
              <w:t>shirk; monotheism; Islamic theology; spiritual impact; social damage</w:t>
            </w:r>
          </w:p>
          <w:p w14:paraId="6FED22D8" w14:textId="77777777" w:rsidR="00487BD3" w:rsidRPr="00CE5C9B" w:rsidRDefault="00487BD3" w:rsidP="000D2516">
            <w:pPr>
              <w:jc w:val="both"/>
              <w:rPr>
                <w:rFonts w:ascii="Cambria" w:hAnsi="Cambria"/>
                <w:b/>
                <w:i/>
              </w:rPr>
            </w:pPr>
            <w:r w:rsidRPr="00487BD3">
              <w:rPr>
                <w:rFonts w:ascii="Cambria" w:hAnsi="Cambria"/>
                <w:b/>
                <w:i/>
              </w:rPr>
              <w:t>syirik; tauhid; teologi Islam; dampak spiritual; dampak sosial</w:t>
            </w:r>
          </w:p>
        </w:tc>
        <w:tc>
          <w:tcPr>
            <w:tcW w:w="283" w:type="dxa"/>
            <w:vMerge/>
            <w:tcBorders>
              <w:top w:val="nil"/>
              <w:left w:val="nil"/>
              <w:bottom w:val="nil"/>
              <w:right w:val="nil"/>
            </w:tcBorders>
          </w:tcPr>
          <w:p w14:paraId="775EB525" w14:textId="77777777" w:rsidR="006A4CD7" w:rsidRPr="00CE5C9B" w:rsidRDefault="006A4CD7" w:rsidP="007B14A1">
            <w:pPr>
              <w:spacing w:before="120"/>
              <w:jc w:val="both"/>
              <w:rPr>
                <w:rFonts w:ascii="Cambria" w:hAnsi="Cambria"/>
              </w:rPr>
            </w:pPr>
          </w:p>
        </w:tc>
        <w:tc>
          <w:tcPr>
            <w:tcW w:w="5812" w:type="dxa"/>
            <w:vMerge/>
            <w:tcBorders>
              <w:top w:val="nil"/>
              <w:left w:val="nil"/>
              <w:bottom w:val="nil"/>
              <w:right w:val="nil"/>
            </w:tcBorders>
          </w:tcPr>
          <w:p w14:paraId="0758563D" w14:textId="77777777" w:rsidR="006A4CD7" w:rsidRPr="00CE5C9B" w:rsidRDefault="006A4CD7" w:rsidP="007B14A1">
            <w:pPr>
              <w:spacing w:before="120"/>
              <w:jc w:val="both"/>
              <w:rPr>
                <w:rFonts w:ascii="Cambria" w:hAnsi="Cambria"/>
                <w:iCs/>
                <w:color w:val="000000"/>
                <w:sz w:val="22"/>
                <w:szCs w:val="22"/>
              </w:rPr>
            </w:pPr>
          </w:p>
        </w:tc>
      </w:tr>
      <w:tr w:rsidR="006A4CD7" w:rsidRPr="00CE5C9B" w14:paraId="394C6127" w14:textId="77777777" w:rsidTr="007B14A1">
        <w:trPr>
          <w:trHeight w:val="322"/>
        </w:trPr>
        <w:tc>
          <w:tcPr>
            <w:tcW w:w="2802" w:type="dxa"/>
            <w:vMerge/>
            <w:tcBorders>
              <w:top w:val="single" w:sz="4" w:space="0" w:color="auto"/>
              <w:left w:val="nil"/>
              <w:bottom w:val="single" w:sz="4" w:space="0" w:color="auto"/>
              <w:right w:val="nil"/>
            </w:tcBorders>
          </w:tcPr>
          <w:p w14:paraId="56115D4D" w14:textId="77777777" w:rsidR="006A4CD7" w:rsidRPr="00CE5C9B" w:rsidRDefault="006A4CD7" w:rsidP="007B14A1">
            <w:pPr>
              <w:spacing w:before="120" w:after="120"/>
              <w:jc w:val="both"/>
              <w:rPr>
                <w:rFonts w:ascii="Cambria" w:hAnsi="Cambria"/>
                <w:b/>
                <w:i/>
              </w:rPr>
            </w:pPr>
          </w:p>
        </w:tc>
        <w:tc>
          <w:tcPr>
            <w:tcW w:w="283" w:type="dxa"/>
            <w:vMerge/>
            <w:tcBorders>
              <w:top w:val="nil"/>
              <w:left w:val="nil"/>
              <w:bottom w:val="nil"/>
              <w:right w:val="nil"/>
            </w:tcBorders>
          </w:tcPr>
          <w:p w14:paraId="733526AA" w14:textId="77777777" w:rsidR="006A4CD7" w:rsidRPr="00CE5C9B" w:rsidRDefault="006A4CD7" w:rsidP="007B14A1">
            <w:pPr>
              <w:spacing w:before="120"/>
              <w:jc w:val="both"/>
              <w:rPr>
                <w:rFonts w:ascii="Cambria" w:hAnsi="Cambria"/>
              </w:rPr>
            </w:pPr>
          </w:p>
        </w:tc>
        <w:tc>
          <w:tcPr>
            <w:tcW w:w="5812" w:type="dxa"/>
            <w:tcBorders>
              <w:top w:val="nil"/>
              <w:left w:val="nil"/>
              <w:bottom w:val="nil"/>
              <w:right w:val="nil"/>
            </w:tcBorders>
          </w:tcPr>
          <w:p w14:paraId="591943D6" w14:textId="77777777" w:rsidR="006A4CD7" w:rsidRPr="00CE5C9B" w:rsidRDefault="00D36786" w:rsidP="007B14A1">
            <w:pPr>
              <w:spacing w:before="120"/>
              <w:jc w:val="both"/>
              <w:rPr>
                <w:rFonts w:ascii="Cambria" w:hAnsi="Cambria"/>
                <w:iCs/>
                <w:color w:val="FF0000"/>
                <w:sz w:val="22"/>
                <w:szCs w:val="22"/>
                <w:lang w:val="id-ID"/>
              </w:rPr>
            </w:pPr>
            <w:r w:rsidRPr="00CE5C9B">
              <w:rPr>
                <w:rFonts w:ascii="Cambria" w:hAnsi="Cambria"/>
                <w:b/>
                <w:bCs/>
                <w:iCs/>
                <w:color w:val="FF0000"/>
                <w:sz w:val="22"/>
                <w:szCs w:val="22"/>
              </w:rPr>
              <w:t>Abstra</w:t>
            </w:r>
            <w:r w:rsidRPr="00CE5C9B">
              <w:rPr>
                <w:rFonts w:ascii="Cambria" w:hAnsi="Cambria"/>
                <w:b/>
                <w:bCs/>
                <w:iCs/>
                <w:color w:val="FF0000"/>
                <w:sz w:val="22"/>
                <w:szCs w:val="22"/>
                <w:lang w:val="id-ID"/>
              </w:rPr>
              <w:t>k (Bahasa Indonesia)</w:t>
            </w:r>
          </w:p>
        </w:tc>
      </w:tr>
      <w:tr w:rsidR="006A4CD7" w:rsidRPr="00CE5C9B" w14:paraId="456BE375" w14:textId="77777777" w:rsidTr="007B14A1">
        <w:trPr>
          <w:trHeight w:val="323"/>
        </w:trPr>
        <w:tc>
          <w:tcPr>
            <w:tcW w:w="2802" w:type="dxa"/>
            <w:vMerge/>
            <w:tcBorders>
              <w:top w:val="single" w:sz="4" w:space="0" w:color="auto"/>
              <w:left w:val="nil"/>
              <w:bottom w:val="single" w:sz="4" w:space="0" w:color="auto"/>
              <w:right w:val="nil"/>
            </w:tcBorders>
          </w:tcPr>
          <w:p w14:paraId="4237EB09" w14:textId="77777777" w:rsidR="006A4CD7" w:rsidRPr="00CE5C9B" w:rsidRDefault="006A4CD7" w:rsidP="007B14A1">
            <w:pPr>
              <w:spacing w:before="120" w:after="120"/>
              <w:jc w:val="both"/>
              <w:rPr>
                <w:rFonts w:ascii="Cambria" w:hAnsi="Cambria"/>
                <w:b/>
                <w:i/>
              </w:rPr>
            </w:pPr>
          </w:p>
        </w:tc>
        <w:tc>
          <w:tcPr>
            <w:tcW w:w="283" w:type="dxa"/>
            <w:vMerge/>
            <w:tcBorders>
              <w:top w:val="nil"/>
              <w:left w:val="nil"/>
              <w:bottom w:val="nil"/>
              <w:right w:val="nil"/>
            </w:tcBorders>
          </w:tcPr>
          <w:p w14:paraId="76409840" w14:textId="77777777" w:rsidR="006A4CD7" w:rsidRPr="00CE5C9B" w:rsidRDefault="006A4CD7" w:rsidP="007B14A1">
            <w:pPr>
              <w:spacing w:before="120"/>
              <w:jc w:val="both"/>
              <w:rPr>
                <w:rFonts w:ascii="Cambria" w:hAnsi="Cambria"/>
              </w:rPr>
            </w:pPr>
          </w:p>
        </w:tc>
        <w:tc>
          <w:tcPr>
            <w:tcW w:w="5812" w:type="dxa"/>
            <w:tcBorders>
              <w:top w:val="nil"/>
              <w:left w:val="nil"/>
              <w:bottom w:val="nil"/>
              <w:right w:val="nil"/>
            </w:tcBorders>
          </w:tcPr>
          <w:p w14:paraId="271DC33E" w14:textId="77777777" w:rsidR="00C676DA" w:rsidRPr="00C676DA" w:rsidRDefault="00C676DA" w:rsidP="00C676DA">
            <w:pPr>
              <w:spacing w:before="120" w:after="120"/>
              <w:jc w:val="both"/>
              <w:rPr>
                <w:rFonts w:ascii="Cambria" w:hAnsi="Cambria"/>
                <w:iCs/>
                <w:color w:val="000000"/>
                <w:sz w:val="22"/>
                <w:szCs w:val="22"/>
                <w:lang w:val="id-ID"/>
              </w:rPr>
            </w:pPr>
            <w:r w:rsidRPr="00C676DA">
              <w:rPr>
                <w:rFonts w:ascii="Cambria" w:hAnsi="Cambria"/>
                <w:iCs/>
                <w:color w:val="000000"/>
                <w:sz w:val="22"/>
                <w:szCs w:val="22"/>
                <w:lang w:val="id-ID"/>
              </w:rPr>
              <w:t>Syirik merupakan perbuatan menyekutukan Allah SWT yang dalam ajaran Islam dipandang sebagai dosa terbesar karena merusak hakikat tauhid. Artikel ini bertujuan untuk mengkaji bahaya syirik bagi kehidupan manusia dengan menelaah dampaknya dari aspek spiritual, psikologis, moral, dan sosial. Penelitian ini menggunakan metode deskriptif kualitatif dengan pendekatan studi pustaka terhadap sumber-sumber klasik dan kontemporer yang relevan dengan kajian teologi Islam dan fenomena keagamaan dalam masyarakat modern.</w:t>
            </w:r>
          </w:p>
          <w:p w14:paraId="3BD7DBE5" w14:textId="77777777" w:rsidR="00C676DA" w:rsidRPr="00C676DA" w:rsidRDefault="00C676DA" w:rsidP="00C676DA">
            <w:pPr>
              <w:spacing w:before="120" w:after="120"/>
              <w:jc w:val="both"/>
              <w:rPr>
                <w:rFonts w:ascii="Cambria" w:hAnsi="Cambria"/>
                <w:iCs/>
                <w:color w:val="000000"/>
                <w:sz w:val="22"/>
                <w:szCs w:val="22"/>
                <w:lang w:val="id-ID"/>
              </w:rPr>
            </w:pPr>
          </w:p>
          <w:p w14:paraId="631BA6C6" w14:textId="77777777" w:rsidR="00C676DA" w:rsidRPr="00C676DA" w:rsidRDefault="00C676DA" w:rsidP="00C676DA">
            <w:pPr>
              <w:spacing w:before="120" w:after="120"/>
              <w:jc w:val="both"/>
              <w:rPr>
                <w:rFonts w:ascii="Cambria" w:hAnsi="Cambria"/>
                <w:iCs/>
                <w:color w:val="000000"/>
                <w:sz w:val="22"/>
                <w:szCs w:val="22"/>
                <w:lang w:val="id-ID"/>
              </w:rPr>
            </w:pPr>
            <w:r w:rsidRPr="00C676DA">
              <w:rPr>
                <w:rFonts w:ascii="Cambria" w:hAnsi="Cambria"/>
                <w:iCs/>
                <w:color w:val="000000"/>
                <w:sz w:val="22"/>
                <w:szCs w:val="22"/>
                <w:lang w:val="id-ID"/>
              </w:rPr>
              <w:t>Hasil kajian menunjukkan bahwa syirik memberikan dampak yang sangat signifikan terhadap kehidupan spiritual manusia. Praktik syirik melemahkan hubungan antara manusia dengan Allah SWT, menurunkan kualitas keikhlasan dalam beribadah, serta menimbulkan kehampaan batin dan krisis makna hidup. Dari sisi psikologis, individu yang terlibat dalam praktik syirik cenderung mengalami kecemasan berlebihan, ketakutan yang tidak rasional, serta ketergantungan terhadap jimat, dukun, dan ritual-ritual mistis. Kondisi ini menyebabkan melemahnya pola pikir rasionaldan berkurangnya kemampuan individu dalam mengambil keputusan secara mandiri.</w:t>
            </w:r>
          </w:p>
          <w:p w14:paraId="36D9D7D1" w14:textId="77777777" w:rsidR="00C676DA" w:rsidRPr="00C676DA" w:rsidRDefault="00C676DA" w:rsidP="00C676DA">
            <w:pPr>
              <w:spacing w:before="120" w:after="120"/>
              <w:jc w:val="both"/>
              <w:rPr>
                <w:rFonts w:ascii="Cambria" w:hAnsi="Cambria"/>
                <w:iCs/>
                <w:color w:val="000000"/>
                <w:sz w:val="22"/>
                <w:szCs w:val="22"/>
                <w:lang w:val="id-ID"/>
              </w:rPr>
            </w:pPr>
          </w:p>
          <w:p w14:paraId="5E393741" w14:textId="77777777" w:rsidR="00C676DA" w:rsidRPr="00C676DA" w:rsidRDefault="00C676DA" w:rsidP="00C676DA">
            <w:pPr>
              <w:spacing w:before="120" w:after="120"/>
              <w:jc w:val="both"/>
              <w:rPr>
                <w:rFonts w:ascii="Cambria" w:hAnsi="Cambria"/>
                <w:iCs/>
                <w:color w:val="000000"/>
                <w:sz w:val="22"/>
                <w:szCs w:val="22"/>
                <w:lang w:val="id-ID"/>
              </w:rPr>
            </w:pPr>
            <w:r w:rsidRPr="00C676DA">
              <w:rPr>
                <w:rFonts w:ascii="Cambria" w:hAnsi="Cambria"/>
                <w:iCs/>
                <w:color w:val="000000"/>
                <w:sz w:val="22"/>
                <w:szCs w:val="22"/>
                <w:lang w:val="id-ID"/>
              </w:rPr>
              <w:t>Dalam konteks sosial, syirik berpotensi melahirkan berbagai bentuk penyimpangan sosial, seperti praktik penipuan berkedok spiritual, eksploitasi kepercayaan masyarakat, serta munculnya figur-figur otoritas palsu yang memanfaatkan agama untuk kepentingan pribadi. Selain itu, praktik syirik dapat memicu konflik sosial, memperlemah solidaritas, dan merusak harmoni dalam kehidupan bermasyarakat.</w:t>
            </w:r>
          </w:p>
          <w:p w14:paraId="540999A5" w14:textId="77777777" w:rsidR="00C676DA" w:rsidRPr="00C676DA" w:rsidRDefault="00C676DA" w:rsidP="00C676DA">
            <w:pPr>
              <w:spacing w:before="120" w:after="120"/>
              <w:jc w:val="both"/>
              <w:rPr>
                <w:rFonts w:ascii="Cambria" w:hAnsi="Cambria"/>
                <w:iCs/>
                <w:color w:val="000000"/>
                <w:sz w:val="22"/>
                <w:szCs w:val="22"/>
                <w:lang w:val="id-ID"/>
              </w:rPr>
            </w:pPr>
          </w:p>
          <w:p w14:paraId="0F583167" w14:textId="77777777" w:rsidR="006A4CD7" w:rsidRPr="00CE5C9B" w:rsidRDefault="00C676DA" w:rsidP="00C676DA">
            <w:pPr>
              <w:spacing w:before="120" w:after="120"/>
              <w:jc w:val="both"/>
              <w:rPr>
                <w:rFonts w:ascii="Cambria" w:hAnsi="Cambria"/>
                <w:iCs/>
                <w:color w:val="000000"/>
                <w:sz w:val="22"/>
                <w:szCs w:val="22"/>
                <w:lang w:val="id-ID"/>
              </w:rPr>
            </w:pPr>
            <w:r w:rsidRPr="00C676DA">
              <w:rPr>
                <w:rFonts w:ascii="Cambria" w:hAnsi="Cambria"/>
                <w:iCs/>
                <w:color w:val="000000"/>
                <w:sz w:val="22"/>
                <w:szCs w:val="22"/>
                <w:lang w:val="id-ID"/>
              </w:rPr>
              <w:t xml:space="preserve">Kesimpulan dari kajian ini menegaskan bahwa syirik bukan hanya persoalan teologis, melainkan juga masalah kemanusiaan yang memiliki dampak luas terhadap </w:t>
            </w:r>
            <w:r w:rsidRPr="00C676DA">
              <w:rPr>
                <w:rFonts w:ascii="Cambria" w:hAnsi="Cambria"/>
                <w:iCs/>
                <w:color w:val="000000"/>
                <w:sz w:val="22"/>
                <w:szCs w:val="22"/>
                <w:lang w:val="id-ID"/>
              </w:rPr>
              <w:lastRenderedPageBreak/>
              <w:t>stabilitas mental, moralitas individu, dan tatanan sosial. Oleh karena itu, penguatan pendidikan tauhid, peningkatan literasi keagamaan, dan pengembangan kesadaran kritis sangat diperlukan untuk membangun masyarakat yang beriman, rasional, dan berakhlak mulia.</w:t>
            </w:r>
          </w:p>
        </w:tc>
      </w:tr>
      <w:tr w:rsidR="00D36786" w:rsidRPr="00CE5C9B" w14:paraId="55CCA48D" w14:textId="77777777" w:rsidTr="007B14A1">
        <w:trPr>
          <w:trHeight w:val="70"/>
        </w:trPr>
        <w:tc>
          <w:tcPr>
            <w:tcW w:w="2802" w:type="dxa"/>
            <w:vMerge/>
            <w:tcBorders>
              <w:top w:val="single" w:sz="4" w:space="0" w:color="auto"/>
              <w:left w:val="nil"/>
              <w:bottom w:val="single" w:sz="4" w:space="0" w:color="auto"/>
              <w:right w:val="nil"/>
            </w:tcBorders>
          </w:tcPr>
          <w:p w14:paraId="5701CB55" w14:textId="77777777" w:rsidR="006A4CD7" w:rsidRPr="00CE5C9B" w:rsidRDefault="006A4CD7" w:rsidP="007B14A1">
            <w:pPr>
              <w:spacing w:before="120" w:after="120"/>
              <w:jc w:val="both"/>
              <w:rPr>
                <w:rFonts w:ascii="Cambria" w:hAnsi="Cambria"/>
                <w:b/>
                <w:i/>
                <w:lang w:val="id-ID"/>
              </w:rPr>
            </w:pPr>
          </w:p>
        </w:tc>
        <w:tc>
          <w:tcPr>
            <w:tcW w:w="283" w:type="dxa"/>
            <w:vMerge/>
            <w:tcBorders>
              <w:top w:val="nil"/>
              <w:left w:val="nil"/>
              <w:bottom w:val="nil"/>
              <w:right w:val="nil"/>
            </w:tcBorders>
          </w:tcPr>
          <w:p w14:paraId="7AE24ED2" w14:textId="77777777" w:rsidR="006A4CD7" w:rsidRPr="00CE5C9B" w:rsidRDefault="006A4CD7" w:rsidP="007B14A1">
            <w:pPr>
              <w:spacing w:before="120"/>
              <w:jc w:val="both"/>
              <w:rPr>
                <w:rFonts w:ascii="Cambria" w:hAnsi="Cambria"/>
                <w:lang w:val="id-ID"/>
              </w:rPr>
            </w:pPr>
          </w:p>
        </w:tc>
        <w:tc>
          <w:tcPr>
            <w:tcW w:w="5812" w:type="dxa"/>
            <w:tcBorders>
              <w:top w:val="nil"/>
              <w:left w:val="nil"/>
              <w:bottom w:val="single" w:sz="4" w:space="0" w:color="auto"/>
              <w:right w:val="nil"/>
            </w:tcBorders>
          </w:tcPr>
          <w:p w14:paraId="56F6D16A" w14:textId="77777777" w:rsidR="006A4CD7" w:rsidRPr="00CE5C9B" w:rsidRDefault="006A4CD7" w:rsidP="000D2516">
            <w:pPr>
              <w:spacing w:before="120" w:after="120"/>
              <w:rPr>
                <w:rFonts w:ascii="Cambria" w:hAnsi="Cambria"/>
                <w:i/>
                <w:iCs/>
                <w:color w:val="000000"/>
                <w:sz w:val="18"/>
                <w:szCs w:val="18"/>
                <w:lang w:val="id-ID"/>
              </w:rPr>
            </w:pPr>
          </w:p>
        </w:tc>
      </w:tr>
      <w:tr w:rsidR="006A4CD7" w:rsidRPr="00CE5C9B" w14:paraId="5158BFC0" w14:textId="77777777" w:rsidTr="007B14A1">
        <w:tc>
          <w:tcPr>
            <w:tcW w:w="8897" w:type="dxa"/>
            <w:gridSpan w:val="3"/>
            <w:tcBorders>
              <w:top w:val="nil"/>
              <w:left w:val="nil"/>
              <w:bottom w:val="double" w:sz="4" w:space="0" w:color="auto"/>
              <w:right w:val="nil"/>
            </w:tcBorders>
          </w:tcPr>
          <w:p w14:paraId="26D19548" w14:textId="77777777" w:rsidR="006A4CD7" w:rsidRPr="00CE5C9B" w:rsidRDefault="006A4CD7" w:rsidP="009D43F5">
            <w:pPr>
              <w:rPr>
                <w:rFonts w:ascii="Cambria" w:hAnsi="Cambria"/>
                <w:lang w:val="id-ID"/>
              </w:rPr>
            </w:pPr>
            <w:r w:rsidRPr="00CE5C9B">
              <w:rPr>
                <w:rFonts w:ascii="Cambria" w:hAnsi="Cambria"/>
                <w:lang w:val="id-ID"/>
              </w:rPr>
              <w:t xml:space="preserve"> </w:t>
            </w:r>
          </w:p>
        </w:tc>
      </w:tr>
    </w:tbl>
    <w:p w14:paraId="54C1055C" w14:textId="77777777" w:rsidR="006A4CD7" w:rsidRPr="00CE5C9B" w:rsidRDefault="006A4CD7" w:rsidP="006A4CD7">
      <w:pPr>
        <w:jc w:val="both"/>
        <w:rPr>
          <w:rFonts w:ascii="Cambria" w:hAnsi="Cambria"/>
          <w:lang w:val="id-ID"/>
        </w:rPr>
      </w:pPr>
    </w:p>
    <w:p w14:paraId="0BF787BF" w14:textId="77777777" w:rsidR="001E667D" w:rsidRPr="00CE5C9B" w:rsidRDefault="001E667D" w:rsidP="001E667D">
      <w:pPr>
        <w:pStyle w:val="Heading1"/>
        <w:spacing w:line="300" w:lineRule="auto"/>
        <w:jc w:val="left"/>
      </w:pPr>
      <w:r w:rsidRPr="00CE5C9B">
        <w:t xml:space="preserve">INTRODUCTION </w:t>
      </w:r>
      <w:r w:rsidRPr="00CE5C9B">
        <w:rPr>
          <w:b w:val="0"/>
        </w:rPr>
        <w:t>[</w:t>
      </w:r>
      <w:r w:rsidR="00CE5C9B">
        <w:rPr>
          <w:b w:val="0"/>
        </w:rPr>
        <w:t>Cambria</w:t>
      </w:r>
      <w:r w:rsidRPr="00CE5C9B">
        <w:rPr>
          <w:b w:val="0"/>
        </w:rPr>
        <w:t xml:space="preserve"> 12 pt, 1.25 space, Bold]</w:t>
      </w:r>
    </w:p>
    <w:p w14:paraId="321F5E63" w14:textId="77777777" w:rsidR="00C676DA" w:rsidRPr="00C676DA" w:rsidRDefault="00C676DA" w:rsidP="00C676DA">
      <w:pPr>
        <w:spacing w:line="276" w:lineRule="auto"/>
        <w:jc w:val="both"/>
        <w:rPr>
          <w:rFonts w:ascii="Cambria" w:hAnsi="Cambria" w:cs="Calibri"/>
          <w:strike/>
          <w:sz w:val="24"/>
          <w:szCs w:val="24"/>
        </w:rPr>
      </w:pPr>
      <w:r w:rsidRPr="00C676DA">
        <w:rPr>
          <w:rFonts w:ascii="Cambria" w:hAnsi="Cambria" w:cs="Calibri"/>
          <w:sz w:val="24"/>
          <w:szCs w:val="24"/>
        </w:rPr>
        <w:t>Syirik merupakan salah satu persoalan serius dalam ajaran Islam karena menyangkut kemurnian aqidah. Dalam Al-Qur’an, syirik disebut sebagai dosa yang paling besar karena secara langsung merusak hubungan manusia dengan penciptanya. Fenomena syirik masih ditemukan dalam kehidupan masyarakat modern, baik dalam bentuk penyembahan berhala, praktik perdukunan, kepercayaan terhadap benda-benda keramat, hingga bentuk-bentuk modern seperti pengultusan berlebihan terhadap figur tertentu.</w:t>
      </w:r>
    </w:p>
    <w:p w14:paraId="7874D80C" w14:textId="77777777" w:rsidR="00C676DA" w:rsidRPr="00C676DA" w:rsidRDefault="00C676DA" w:rsidP="00C676DA">
      <w:pPr>
        <w:spacing w:line="276" w:lineRule="auto"/>
        <w:jc w:val="both"/>
        <w:rPr>
          <w:rFonts w:ascii="Cambria" w:hAnsi="Cambria" w:cs="Calibri"/>
          <w:strike/>
          <w:sz w:val="24"/>
          <w:szCs w:val="24"/>
        </w:rPr>
      </w:pPr>
    </w:p>
    <w:p w14:paraId="35914DA1" w14:textId="77777777" w:rsidR="00C676DA" w:rsidRPr="00C676DA" w:rsidRDefault="00C676DA" w:rsidP="00C676DA">
      <w:pPr>
        <w:spacing w:line="276" w:lineRule="auto"/>
        <w:jc w:val="both"/>
        <w:rPr>
          <w:rFonts w:ascii="Cambria" w:hAnsi="Cambria" w:cs="Calibri"/>
          <w:strike/>
          <w:sz w:val="24"/>
          <w:szCs w:val="24"/>
        </w:rPr>
      </w:pPr>
      <w:r w:rsidRPr="00C676DA">
        <w:rPr>
          <w:rFonts w:ascii="Cambria" w:hAnsi="Cambria" w:cs="Calibri"/>
          <w:sz w:val="24"/>
          <w:szCs w:val="24"/>
        </w:rPr>
        <w:t>Berbagai penelitian sebelumnya telah membahas syirik dalam konteks teologis, namun masih sedikit yang menyoroti dampak sosial dan psikologisnya secara mendalam. Oleh karena itu, artikel ini menghadirkan pembaruan kajian dengan menekankan keterkaitan antara syirik dan kerusakan tatanan sosial.</w:t>
      </w:r>
    </w:p>
    <w:p w14:paraId="225BEA57" w14:textId="77777777" w:rsidR="00C676DA" w:rsidRPr="00C676DA" w:rsidRDefault="00C676DA" w:rsidP="00C676DA">
      <w:pPr>
        <w:spacing w:line="276" w:lineRule="auto"/>
        <w:jc w:val="both"/>
        <w:rPr>
          <w:rFonts w:ascii="Cambria" w:hAnsi="Cambria" w:cs="Calibri"/>
          <w:strike/>
          <w:sz w:val="24"/>
          <w:szCs w:val="24"/>
        </w:rPr>
      </w:pPr>
    </w:p>
    <w:p w14:paraId="3B39BEB5" w14:textId="77777777" w:rsidR="00C676DA" w:rsidRPr="00C676DA" w:rsidRDefault="00C676DA" w:rsidP="00C676DA">
      <w:pPr>
        <w:spacing w:line="276" w:lineRule="auto"/>
        <w:jc w:val="both"/>
        <w:rPr>
          <w:rFonts w:ascii="Cambria" w:hAnsi="Cambria" w:cs="Calibri"/>
          <w:strike/>
          <w:sz w:val="24"/>
          <w:szCs w:val="24"/>
        </w:rPr>
      </w:pPr>
      <w:r w:rsidRPr="00C676DA">
        <w:rPr>
          <w:rFonts w:ascii="Cambria" w:hAnsi="Cambria" w:cs="Calibri"/>
          <w:sz w:val="24"/>
          <w:szCs w:val="24"/>
        </w:rPr>
        <w:t>Tujuan dari penelitian ini adalah untuk mengkaji bahaya syirik bagi manusia, baik secara spiritual, psikologis, maupun sosial.</w:t>
      </w:r>
    </w:p>
    <w:p w14:paraId="3155FAF3" w14:textId="77777777" w:rsidR="000D2516" w:rsidRPr="00CE5C9B" w:rsidRDefault="000D2516" w:rsidP="00631129">
      <w:pPr>
        <w:pStyle w:val="NormalWeb"/>
        <w:spacing w:before="0" w:beforeAutospacing="0" w:after="0" w:afterAutospacing="0" w:line="300" w:lineRule="auto"/>
        <w:jc w:val="both"/>
        <w:rPr>
          <w:rFonts w:ascii="Cambria" w:hAnsi="Cambria"/>
          <w:lang w:val="en-GB"/>
        </w:rPr>
      </w:pPr>
    </w:p>
    <w:p w14:paraId="4A8903E9" w14:textId="77777777" w:rsidR="001E5CFB" w:rsidRPr="00CE5C9B" w:rsidRDefault="001E5CFB" w:rsidP="002127FA">
      <w:pPr>
        <w:pStyle w:val="NormalWeb"/>
        <w:spacing w:before="0" w:beforeAutospacing="0" w:after="0" w:afterAutospacing="0" w:line="300" w:lineRule="auto"/>
        <w:ind w:firstLine="720"/>
        <w:jc w:val="both"/>
        <w:rPr>
          <w:rFonts w:ascii="Cambria" w:hAnsi="Cambria"/>
          <w:lang w:val="en-GB"/>
        </w:rPr>
      </w:pPr>
    </w:p>
    <w:p w14:paraId="0567CE00" w14:textId="77777777" w:rsidR="0018386A" w:rsidRPr="0018386A" w:rsidRDefault="001E667D" w:rsidP="0018386A">
      <w:pPr>
        <w:pStyle w:val="Heading1"/>
        <w:spacing w:before="120" w:line="300" w:lineRule="auto"/>
        <w:jc w:val="left"/>
        <w:rPr>
          <w:lang w:val="en-US"/>
        </w:rPr>
      </w:pPr>
      <w:r w:rsidRPr="00CE5C9B">
        <w:t>RESEARCH</w:t>
      </w:r>
      <w:r w:rsidRPr="00CE5C9B">
        <w:rPr>
          <w:lang w:val="en-US"/>
        </w:rPr>
        <w:t xml:space="preserve"> METHODS</w:t>
      </w:r>
    </w:p>
    <w:p w14:paraId="7A568CFE"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Berdasarkan tujuan penelitian yang komprehensif (spiritual, psikologis, dan sosial) dan sifat topik yang berkaitan dengan keyakinan, dampak, serta interpretasi teks agama, metode penelitian yang paling sesuai adalah kualitatif dengan pendekatan deskriptif-analitis.</w:t>
      </w:r>
    </w:p>
    <w:p w14:paraId="656BF8E9"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1. Desain Penelitian (Research Design)</w:t>
      </w:r>
    </w:p>
    <w:p w14:paraId="7A390099"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Jenis Penelitian: Penelitian Kualitatif (Qualitative Research).</w:t>
      </w:r>
    </w:p>
    <w:p w14:paraId="77D8D461"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Pendekatan: Studi Literatur/Kajian Pustaka (Literature Review/Library Research) dan Analisis Konten (Content Analysis).</w:t>
      </w:r>
    </w:p>
    <w:p w14:paraId="54589588"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Pendekatan ini dipilih karena bahaya syirik mencakup konsep yang tertuang dalam literatur agama (konsep spiritual) dan memerlukan analisis terhadap dampak-dampak non-fisik (psikologis dan sosial) yang sudah dikaji dalam berbagai sumber akademik maupun primer.</w:t>
      </w:r>
    </w:p>
    <w:p w14:paraId="656D6BD4"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lastRenderedPageBreak/>
        <w:t>Sifat Penelitian: Deskriptif-Analitis, yaitu mendeskripsikan konsep bahaya syirik dari perspektif teologi, psikologi, dan sosiologi, lalu menganalisis implikasinya bagi kehidupan manusia.</w:t>
      </w:r>
    </w:p>
    <w:p w14:paraId="31CE93A9"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2. Sumber Data (Data Sources)</w:t>
      </w:r>
    </w:p>
    <w:p w14:paraId="5D038698"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Data yang digunakan dibagi menjadi dua jenis:</w:t>
      </w:r>
    </w:p>
    <w:p w14:paraId="6B4F6B01"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Data Primer:</w:t>
      </w:r>
    </w:p>
    <w:p w14:paraId="60C8F3E1"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Teks-teks utama dalam agama (Al-Qur'an dan Hadits) yang membahas konsep syirik dan konsekuensinya, serta kitab-kitab tafsir atau syarah hadits terkait.</w:t>
      </w:r>
    </w:p>
    <w:p w14:paraId="1840FBF2"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Data Sekunder:</w:t>
      </w:r>
    </w:p>
    <w:p w14:paraId="100E3A66"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Buku, jurnal ilmiah, dan publikasi penelitian yang relevan dengan:</w:t>
      </w:r>
    </w:p>
    <w:p w14:paraId="0CE31979"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Teologi/Kajian Islam: Konsep syirik, klasifikasi, dan bahaya spiritualnya.</w:t>
      </w:r>
    </w:p>
    <w:p w14:paraId="7F54F631"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Psikologi: Dampak keyakinan/klenik/syirik terhadap mental, kecemasan, neurosis, dan kesehatan jiwa (misalnya, penelitian tentang locus of control atau superstitious belief).</w:t>
      </w:r>
    </w:p>
    <w:p w14:paraId="7975C1B0"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Sosiologi: Dampak syirik terhadap struktur sosial, kohesi masyarakat, munculnya konflik/fanatisme, atau perubahan perilaku sosial (misalnya, analisis terhadap praktik klenik modern).</w:t>
      </w:r>
    </w:p>
    <w:p w14:paraId="359481F0"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3. Teknik Pengumpulan Data (Data Collection Techniques)</w:t>
      </w:r>
    </w:p>
    <w:p w14:paraId="1D49978D"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Dokumentasi dan Kajian Pustaka (Documentation and Literature Study): Mengumpulkan dan mencatat data dari sumber-sumber tertulis (buku, jurnal, dokumen primer).</w:t>
      </w:r>
    </w:p>
    <w:p w14:paraId="2B47BB04"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Pencatatan dan Klasifikasi Data: Data yang terkumpul diklasifikasikan berdasarkan tiga dimensi bahaya yang diteliti (Spiritual, Psikologis, dan Sosial) untuk memudahkan analisis.</w:t>
      </w:r>
    </w:p>
    <w:p w14:paraId="79DE442B"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4. Teknik Analisis Data (Data Analysis Techniques)</w:t>
      </w:r>
    </w:p>
    <w:p w14:paraId="5EEA1CE8"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Menggunakan langkah-langkah dalam analisis kualitatif:</w:t>
      </w:r>
    </w:p>
    <w:p w14:paraId="5663D0B7"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Reduksi Data (Data Reduction): Memilih dan memfokuskan data yang paling relevan dengan bahaya syirik di tiga dimensi (spiritual, psikologis, sosial), serta membuang data yang tidak relevan.</w:t>
      </w:r>
    </w:p>
    <w:p w14:paraId="4E4ACD8D"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lastRenderedPageBreak/>
        <w:t>Penyajian Data (Data Display): Menyajikan data yang telah direduksi dalam bentuk narasi, tabel, atau bagan yang terorganisir untuk memvisualisasikan hubungan antara konsep syirik dan bahaya yang ditimbulkannya.</w:t>
      </w:r>
    </w:p>
    <w:p w14:paraId="26BC8898"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Verifikasi dan Penarikan Kesimpulan (Conclusion Drawing and Verification): Melakukan interpretasi kritis terhadap temuan yang didapat.</w:t>
      </w:r>
    </w:p>
    <w:p w14:paraId="29D0F80D" w14:textId="77777777" w:rsidR="0018386A" w:rsidRPr="0018386A" w:rsidRDefault="0018386A" w:rsidP="00631129">
      <w:pPr>
        <w:pStyle w:val="NormalWeb"/>
        <w:spacing w:before="0" w:beforeAutospacing="0" w:line="276" w:lineRule="auto"/>
        <w:ind w:firstLine="720"/>
        <w:jc w:val="both"/>
        <w:rPr>
          <w:rFonts w:ascii="Cambria" w:hAnsi="Cambria"/>
          <w:lang w:val="en-GB"/>
        </w:rPr>
      </w:pPr>
      <w:r w:rsidRPr="0018386A">
        <w:rPr>
          <w:rFonts w:ascii="Cambria" w:hAnsi="Cambria"/>
          <w:lang w:val="en-GB"/>
        </w:rPr>
        <w:t>Analisis Konten: Menganalisis makna dan interpretasi tekstual dari sumber primer</w:t>
      </w:r>
    </w:p>
    <w:p w14:paraId="50C8D37A" w14:textId="77777777" w:rsidR="001E667D" w:rsidRPr="00CE5C9B" w:rsidRDefault="0018386A" w:rsidP="00631129">
      <w:pPr>
        <w:pStyle w:val="NormalWeb"/>
        <w:spacing w:before="0" w:beforeAutospacing="0" w:after="0" w:afterAutospacing="0" w:line="276" w:lineRule="auto"/>
        <w:ind w:firstLine="720"/>
        <w:jc w:val="both"/>
        <w:rPr>
          <w:rFonts w:ascii="Cambria" w:hAnsi="Cambria"/>
          <w:lang w:val="en-GB"/>
        </w:rPr>
      </w:pPr>
      <w:r w:rsidRPr="0018386A">
        <w:rPr>
          <w:rFonts w:ascii="Cambria" w:hAnsi="Cambria"/>
          <w:lang w:val="en-GB"/>
        </w:rPr>
        <w:t>Analisis Komparatif: Membandingkan temuan dari literatur teologis, psikologis, dan sosiologis untuk mendapatkan pemahaman yang holistik mengenai bahaya syirik bagi manusia.</w:t>
      </w:r>
    </w:p>
    <w:p w14:paraId="4365D779" w14:textId="77777777" w:rsidR="000D2516" w:rsidRPr="00CE5C9B" w:rsidRDefault="000D2516" w:rsidP="0018386A">
      <w:pPr>
        <w:pStyle w:val="NormalWeb"/>
        <w:spacing w:before="0" w:beforeAutospacing="0" w:after="0" w:afterAutospacing="0" w:line="276" w:lineRule="auto"/>
        <w:ind w:firstLine="720"/>
        <w:jc w:val="both"/>
        <w:rPr>
          <w:rFonts w:ascii="Cambria" w:hAnsi="Cambria"/>
          <w:lang w:val="en-GB"/>
        </w:rPr>
      </w:pPr>
    </w:p>
    <w:p w14:paraId="350802DE" w14:textId="77777777" w:rsidR="001E667D" w:rsidRPr="00CE5C9B" w:rsidRDefault="001E667D" w:rsidP="001E667D">
      <w:pPr>
        <w:pStyle w:val="Heading1"/>
        <w:spacing w:before="120" w:line="300" w:lineRule="auto"/>
        <w:jc w:val="left"/>
        <w:rPr>
          <w:lang w:val="en-US"/>
        </w:rPr>
      </w:pPr>
      <w:r w:rsidRPr="00CE5C9B">
        <w:t>RESULTS</w:t>
      </w:r>
      <w:r w:rsidRPr="00CE5C9B">
        <w:rPr>
          <w:lang w:val="en-US"/>
        </w:rPr>
        <w:t xml:space="preserve"> AND DISCUSSION</w:t>
      </w:r>
    </w:p>
    <w:p w14:paraId="0F62C42F" w14:textId="77777777" w:rsidR="00631129" w:rsidRPr="00631129" w:rsidRDefault="00631129" w:rsidP="00631129">
      <w:pPr>
        <w:pStyle w:val="NormalWeb"/>
        <w:spacing w:after="120" w:line="300" w:lineRule="auto"/>
        <w:ind w:firstLine="720"/>
        <w:jc w:val="both"/>
        <w:rPr>
          <w:rFonts w:ascii="Cambria" w:hAnsi="Cambria"/>
          <w:lang w:val="en-GB"/>
        </w:rPr>
      </w:pPr>
      <w:r w:rsidRPr="00631129">
        <w:rPr>
          <w:rFonts w:ascii="Cambria" w:hAnsi="Cambria"/>
          <w:lang w:val="en-GB"/>
        </w:rPr>
        <w:t>Syirik membawa berbagai dampak negatif bagi kehidupan manusia. Secara spiritual, syirik menyebabkan rusaknya hubungan antara manusia dan Allah SWT. Individu kehilangan ketenangan batin karena menggantungkan harapan kepada selain Allah.</w:t>
      </w:r>
    </w:p>
    <w:p w14:paraId="5B0D0821" w14:textId="77777777" w:rsidR="001E667D" w:rsidRPr="00CE5C9B" w:rsidRDefault="00631129" w:rsidP="00631129">
      <w:pPr>
        <w:pStyle w:val="NormalWeb"/>
        <w:spacing w:before="0" w:beforeAutospacing="0" w:after="120" w:afterAutospacing="0" w:line="300" w:lineRule="auto"/>
        <w:ind w:firstLine="720"/>
        <w:jc w:val="both"/>
        <w:rPr>
          <w:rFonts w:ascii="Cambria" w:hAnsi="Cambria"/>
          <w:lang w:val="en-GB"/>
        </w:rPr>
      </w:pPr>
      <w:r w:rsidRPr="00631129">
        <w:rPr>
          <w:rFonts w:ascii="Cambria" w:hAnsi="Cambria"/>
          <w:lang w:val="en-GB"/>
        </w:rPr>
        <w:t>Dari sisi psikologis, pelaku syirik cenderung mengalami kecemasan berlebihan, rasa takut terhadap hal-hal ghaib yang tidak berdasar, serta ketergantungan pada praktik-praktik irasional. Secara sosial, syirik dapat membuka ruang penipuan melalui praktik perdukunan, jimat, dan ritual-ritual yang menyesatkan.</w:t>
      </w:r>
    </w:p>
    <w:p w14:paraId="1DFDB7A7" w14:textId="77777777" w:rsidR="001E667D" w:rsidRDefault="001E667D" w:rsidP="001E667D">
      <w:pPr>
        <w:pStyle w:val="NormalWeb"/>
        <w:spacing w:before="0" w:beforeAutospacing="0" w:after="80" w:afterAutospacing="0" w:line="300" w:lineRule="auto"/>
        <w:jc w:val="center"/>
        <w:rPr>
          <w:rFonts w:ascii="Cambria" w:hAnsi="Cambria"/>
          <w:b/>
          <w:bCs/>
          <w:i/>
          <w:lang w:val="id-ID"/>
        </w:rPr>
      </w:pPr>
      <w:r w:rsidRPr="00CE5C9B">
        <w:rPr>
          <w:rFonts w:ascii="Cambria" w:hAnsi="Cambria"/>
          <w:b/>
          <w:bCs/>
          <w:lang w:val="en-GB"/>
        </w:rPr>
        <w:t>Tab</w:t>
      </w:r>
      <w:r w:rsidRPr="00CE5C9B">
        <w:rPr>
          <w:rFonts w:ascii="Cambria" w:hAnsi="Cambria"/>
          <w:b/>
          <w:bCs/>
          <w:lang w:val="id-ID"/>
        </w:rPr>
        <w:t>le 1</w:t>
      </w:r>
      <w:r w:rsidRPr="00CE5C9B">
        <w:rPr>
          <w:rFonts w:ascii="Cambria" w:hAnsi="Cambria"/>
          <w:b/>
          <w:bCs/>
        </w:rPr>
        <w:t>.</w:t>
      </w:r>
      <w:r w:rsidRPr="00CE5C9B">
        <w:rPr>
          <w:rFonts w:ascii="Cambria" w:hAnsi="Cambria"/>
          <w:b/>
          <w:bCs/>
          <w:lang w:val="id-ID"/>
        </w:rPr>
        <w:t xml:space="preserve"> </w:t>
      </w:r>
      <w:r w:rsidR="00487BD3">
        <w:rPr>
          <w:rFonts w:ascii="Cambria" w:hAnsi="Cambria"/>
          <w:b/>
          <w:bCs/>
          <w:i/>
          <w:lang w:val="id-ID"/>
        </w:rPr>
        <w:t>Dampak Syirik Bagi Kehidupan Manui</w:t>
      </w:r>
    </w:p>
    <w:p w14:paraId="297B3718" w14:textId="77777777" w:rsidR="00356EE1" w:rsidRPr="00CE5C9B" w:rsidRDefault="00356EE1" w:rsidP="001E667D">
      <w:pPr>
        <w:pStyle w:val="NormalWeb"/>
        <w:spacing w:before="0" w:beforeAutospacing="0" w:after="80" w:afterAutospacing="0" w:line="300" w:lineRule="auto"/>
        <w:jc w:val="center"/>
        <w:rPr>
          <w:rFonts w:ascii="Cambria" w:hAnsi="Cambria"/>
          <w:b/>
          <w:bCs/>
          <w:lang w:val="id-ID"/>
        </w:rPr>
      </w:pPr>
    </w:p>
    <w:tbl>
      <w:tblPr>
        <w:tblW w:w="5964" w:type="dxa"/>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1322"/>
        <w:gridCol w:w="4043"/>
      </w:tblGrid>
      <w:tr w:rsidR="00356EE1" w:rsidRPr="00CE5C9B" w14:paraId="6BC55471" w14:textId="77777777" w:rsidTr="003B31EC">
        <w:trPr>
          <w:trHeight w:val="531"/>
        </w:trPr>
        <w:tc>
          <w:tcPr>
            <w:tcW w:w="599" w:type="dxa"/>
          </w:tcPr>
          <w:p w14:paraId="76FD5ABF" w14:textId="77777777" w:rsidR="00356EE1" w:rsidRPr="00CE5C9B" w:rsidRDefault="00356EE1" w:rsidP="00356EE1">
            <w:pPr>
              <w:pStyle w:val="NormalWeb"/>
              <w:spacing w:before="0" w:beforeAutospacing="0" w:after="0" w:afterAutospacing="0"/>
              <w:rPr>
                <w:rFonts w:ascii="Cambria" w:hAnsi="Cambria"/>
                <w:b/>
                <w:bCs/>
                <w:color w:val="000000"/>
                <w:lang w:val="en-GB"/>
              </w:rPr>
            </w:pPr>
            <w:r w:rsidRPr="00CE5C9B">
              <w:rPr>
                <w:rFonts w:ascii="Cambria" w:hAnsi="Cambria"/>
                <w:b/>
                <w:bCs/>
                <w:color w:val="000000"/>
                <w:lang w:val="en-GB"/>
              </w:rPr>
              <w:t>No</w:t>
            </w:r>
          </w:p>
        </w:tc>
        <w:tc>
          <w:tcPr>
            <w:tcW w:w="1322" w:type="dxa"/>
          </w:tcPr>
          <w:p w14:paraId="708F5914" w14:textId="77777777" w:rsidR="00356EE1" w:rsidRPr="00CE5C9B" w:rsidRDefault="00356EE1" w:rsidP="00356EE1">
            <w:pPr>
              <w:pStyle w:val="NormalWeb"/>
              <w:spacing w:before="0" w:beforeAutospacing="0" w:after="0" w:afterAutospacing="0"/>
              <w:rPr>
                <w:rFonts w:ascii="Cambria" w:hAnsi="Cambria"/>
                <w:b/>
                <w:color w:val="000000"/>
                <w:lang w:val="en-GB"/>
              </w:rPr>
            </w:pPr>
            <w:r>
              <w:rPr>
                <w:rFonts w:ascii="Cambria" w:hAnsi="Cambria"/>
                <w:b/>
                <w:color w:val="000000"/>
                <w:lang w:val="en-GB"/>
              </w:rPr>
              <w:t>Aspek</w:t>
            </w:r>
          </w:p>
        </w:tc>
        <w:tc>
          <w:tcPr>
            <w:tcW w:w="4043" w:type="dxa"/>
          </w:tcPr>
          <w:p w14:paraId="465952AB" w14:textId="77777777" w:rsidR="00356EE1" w:rsidRPr="00CE5C9B" w:rsidRDefault="00356EE1" w:rsidP="00356EE1">
            <w:pPr>
              <w:pStyle w:val="NormalWeb"/>
              <w:spacing w:before="0" w:beforeAutospacing="0" w:after="0" w:afterAutospacing="0"/>
              <w:rPr>
                <w:rFonts w:ascii="Cambria" w:hAnsi="Cambria"/>
                <w:b/>
                <w:color w:val="000000"/>
                <w:lang w:val="en-GB"/>
              </w:rPr>
            </w:pPr>
            <w:r w:rsidRPr="00CE5C9B">
              <w:rPr>
                <w:rFonts w:ascii="Cambria" w:hAnsi="Cambria"/>
                <w:b/>
                <w:color w:val="000000"/>
                <w:lang w:val="en-GB"/>
              </w:rPr>
              <w:t>D</w:t>
            </w:r>
            <w:r>
              <w:rPr>
                <w:rFonts w:ascii="Cambria" w:hAnsi="Cambria"/>
                <w:b/>
                <w:color w:val="000000"/>
                <w:lang w:val="en-GB"/>
              </w:rPr>
              <w:t>ampak   Utama</w:t>
            </w:r>
          </w:p>
        </w:tc>
      </w:tr>
      <w:tr w:rsidR="00356EE1" w:rsidRPr="00CE5C9B" w14:paraId="133EAD7F" w14:textId="77777777" w:rsidTr="003B31EC">
        <w:trPr>
          <w:trHeight w:val="630"/>
        </w:trPr>
        <w:tc>
          <w:tcPr>
            <w:tcW w:w="599" w:type="dxa"/>
            <w:shd w:val="clear" w:color="auto" w:fill="C0C0C0"/>
          </w:tcPr>
          <w:p w14:paraId="0C456997" w14:textId="77777777" w:rsidR="00356EE1" w:rsidRPr="00CE5C9B" w:rsidRDefault="00356EE1" w:rsidP="00356EE1">
            <w:pPr>
              <w:pStyle w:val="NormalWeb"/>
              <w:jc w:val="center"/>
              <w:rPr>
                <w:rFonts w:ascii="Cambria" w:hAnsi="Cambria"/>
                <w:b/>
                <w:bCs/>
                <w:color w:val="000000"/>
                <w:lang w:val="en-GB"/>
              </w:rPr>
            </w:pPr>
            <w:r>
              <w:rPr>
                <w:rFonts w:ascii="Cambria" w:hAnsi="Cambria"/>
                <w:b/>
                <w:bCs/>
                <w:color w:val="000000"/>
                <w:lang w:val="en-GB"/>
              </w:rPr>
              <w:t>1</w:t>
            </w:r>
          </w:p>
        </w:tc>
        <w:tc>
          <w:tcPr>
            <w:tcW w:w="1322" w:type="dxa"/>
            <w:shd w:val="clear" w:color="auto" w:fill="C0C0C0"/>
          </w:tcPr>
          <w:p w14:paraId="5DF0871E" w14:textId="77777777" w:rsidR="00356EE1" w:rsidRPr="00CE5C9B" w:rsidRDefault="00356EE1" w:rsidP="00356EE1">
            <w:pPr>
              <w:pStyle w:val="NormalWeb"/>
              <w:spacing w:line="360" w:lineRule="auto"/>
              <w:jc w:val="center"/>
              <w:rPr>
                <w:rFonts w:ascii="Cambria" w:hAnsi="Cambria"/>
                <w:color w:val="000000"/>
                <w:lang w:val="en-GB"/>
              </w:rPr>
            </w:pPr>
            <w:r>
              <w:rPr>
                <w:rFonts w:ascii="Cambria" w:hAnsi="Cambria"/>
                <w:color w:val="000000"/>
                <w:lang w:val="en-GB"/>
              </w:rPr>
              <w:t>Spiritual</w:t>
            </w:r>
          </w:p>
        </w:tc>
        <w:tc>
          <w:tcPr>
            <w:tcW w:w="4043" w:type="dxa"/>
            <w:shd w:val="clear" w:color="auto" w:fill="C0C0C0"/>
          </w:tcPr>
          <w:p w14:paraId="6F7C6BC1" w14:textId="77777777" w:rsidR="00356EE1" w:rsidRPr="00CE5C9B" w:rsidRDefault="00356EE1" w:rsidP="00356EE1">
            <w:pPr>
              <w:pStyle w:val="NormalWeb"/>
              <w:rPr>
                <w:rFonts w:ascii="Cambria" w:hAnsi="Cambria"/>
                <w:color w:val="000000"/>
                <w:lang w:val="en-GB"/>
              </w:rPr>
            </w:pPr>
            <w:r>
              <w:rPr>
                <w:rFonts w:ascii="Cambria" w:hAnsi="Cambria"/>
                <w:color w:val="000000"/>
                <w:lang w:val="en-GB"/>
              </w:rPr>
              <w:t xml:space="preserve">Melemahkan </w:t>
            </w:r>
            <w:proofErr w:type="gramStart"/>
            <w:r>
              <w:rPr>
                <w:rFonts w:ascii="Cambria" w:hAnsi="Cambria"/>
                <w:color w:val="000000"/>
                <w:lang w:val="en-GB"/>
              </w:rPr>
              <w:t>tauhid,kehampaan</w:t>
            </w:r>
            <w:proofErr w:type="gramEnd"/>
            <w:r>
              <w:rPr>
                <w:rFonts w:ascii="Cambria" w:hAnsi="Cambria"/>
                <w:color w:val="000000"/>
                <w:lang w:val="en-GB"/>
              </w:rPr>
              <w:t xml:space="preserve"> </w:t>
            </w:r>
            <w:proofErr w:type="gramStart"/>
            <w:r>
              <w:rPr>
                <w:rFonts w:ascii="Cambria" w:hAnsi="Cambria"/>
                <w:color w:val="000000"/>
                <w:lang w:val="en-GB"/>
              </w:rPr>
              <w:t>batin,penurunan</w:t>
            </w:r>
            <w:proofErr w:type="gramEnd"/>
            <w:r>
              <w:rPr>
                <w:rFonts w:ascii="Cambria" w:hAnsi="Cambria"/>
                <w:color w:val="000000"/>
                <w:lang w:val="en-GB"/>
              </w:rPr>
              <w:t xml:space="preserve"> keikhlasan</w:t>
            </w:r>
          </w:p>
        </w:tc>
      </w:tr>
      <w:tr w:rsidR="00356EE1" w:rsidRPr="00CE5C9B" w14:paraId="7A435E2A" w14:textId="77777777" w:rsidTr="003B31EC">
        <w:trPr>
          <w:trHeight w:val="630"/>
        </w:trPr>
        <w:tc>
          <w:tcPr>
            <w:tcW w:w="599" w:type="dxa"/>
            <w:shd w:val="clear" w:color="auto" w:fill="C0C0C0"/>
          </w:tcPr>
          <w:p w14:paraId="6692A7A4" w14:textId="77777777" w:rsidR="00356EE1" w:rsidRPr="00CE5C9B" w:rsidRDefault="00356EE1" w:rsidP="00356EE1">
            <w:pPr>
              <w:pStyle w:val="NormalWeb"/>
              <w:ind w:firstLine="720"/>
              <w:jc w:val="center"/>
              <w:rPr>
                <w:rFonts w:ascii="Cambria" w:hAnsi="Cambria"/>
                <w:b/>
                <w:bCs/>
                <w:color w:val="000000"/>
                <w:lang w:val="en-GB"/>
              </w:rPr>
            </w:pPr>
            <w:r>
              <w:rPr>
                <w:rFonts w:ascii="Cambria" w:hAnsi="Cambria"/>
                <w:b/>
                <w:bCs/>
                <w:color w:val="000000"/>
                <w:lang w:val="en-GB"/>
              </w:rPr>
              <w:t>22</w:t>
            </w:r>
          </w:p>
        </w:tc>
        <w:tc>
          <w:tcPr>
            <w:tcW w:w="1322" w:type="dxa"/>
            <w:shd w:val="clear" w:color="auto" w:fill="C0C0C0"/>
          </w:tcPr>
          <w:p w14:paraId="23363BDC" w14:textId="77777777" w:rsidR="00356EE1" w:rsidRPr="00CE5C9B" w:rsidRDefault="00356EE1" w:rsidP="00356EE1">
            <w:pPr>
              <w:pStyle w:val="NormalWeb"/>
              <w:spacing w:line="360" w:lineRule="auto"/>
              <w:jc w:val="center"/>
              <w:rPr>
                <w:rFonts w:ascii="Cambria" w:hAnsi="Cambria"/>
                <w:color w:val="000000"/>
                <w:lang w:val="en-GB"/>
              </w:rPr>
            </w:pPr>
            <w:r>
              <w:rPr>
                <w:rFonts w:ascii="Cambria" w:hAnsi="Cambria"/>
                <w:color w:val="000000"/>
                <w:lang w:val="en-GB"/>
              </w:rPr>
              <w:t>Psikologis</w:t>
            </w:r>
          </w:p>
        </w:tc>
        <w:tc>
          <w:tcPr>
            <w:tcW w:w="4043" w:type="dxa"/>
            <w:shd w:val="clear" w:color="auto" w:fill="C0C0C0"/>
          </w:tcPr>
          <w:p w14:paraId="72A3355E" w14:textId="77777777" w:rsidR="00356EE1" w:rsidRPr="00CE5C9B" w:rsidRDefault="00356EE1" w:rsidP="00356EE1">
            <w:pPr>
              <w:pStyle w:val="NormalWeb"/>
              <w:rPr>
                <w:rFonts w:ascii="Cambria" w:hAnsi="Cambria"/>
                <w:color w:val="000000"/>
                <w:lang w:val="en-GB"/>
              </w:rPr>
            </w:pPr>
            <w:r>
              <w:rPr>
                <w:rFonts w:ascii="Cambria" w:hAnsi="Cambria"/>
                <w:color w:val="000000"/>
                <w:lang w:val="en-GB"/>
              </w:rPr>
              <w:t xml:space="preserve">Kecemasan </w:t>
            </w:r>
            <w:proofErr w:type="gramStart"/>
            <w:r>
              <w:rPr>
                <w:rFonts w:ascii="Cambria" w:hAnsi="Cambria"/>
                <w:color w:val="000000"/>
                <w:lang w:val="en-GB"/>
              </w:rPr>
              <w:t>berlebihan,ketakutan</w:t>
            </w:r>
            <w:proofErr w:type="gramEnd"/>
            <w:r>
              <w:rPr>
                <w:rFonts w:ascii="Cambria" w:hAnsi="Cambria"/>
                <w:color w:val="000000"/>
                <w:lang w:val="en-GB"/>
              </w:rPr>
              <w:t xml:space="preserve"> </w:t>
            </w:r>
            <w:proofErr w:type="gramStart"/>
            <w:r>
              <w:rPr>
                <w:rFonts w:ascii="Cambria" w:hAnsi="Cambria"/>
                <w:color w:val="000000"/>
                <w:lang w:val="en-GB"/>
              </w:rPr>
              <w:t>irasional,ketergantukan</w:t>
            </w:r>
            <w:proofErr w:type="gramEnd"/>
            <w:r>
              <w:rPr>
                <w:rFonts w:ascii="Cambria" w:hAnsi="Cambria"/>
                <w:color w:val="000000"/>
                <w:lang w:val="en-GB"/>
              </w:rPr>
              <w:t xml:space="preserve"> pada klenik</w:t>
            </w:r>
          </w:p>
        </w:tc>
      </w:tr>
      <w:tr w:rsidR="003B31EC" w:rsidRPr="00CE5C9B" w14:paraId="61BF6E0C" w14:textId="77777777" w:rsidTr="003B31EC">
        <w:trPr>
          <w:trHeight w:val="630"/>
        </w:trPr>
        <w:tc>
          <w:tcPr>
            <w:tcW w:w="599" w:type="dxa"/>
            <w:shd w:val="clear" w:color="auto" w:fill="C0C0C0"/>
          </w:tcPr>
          <w:p w14:paraId="05807DC1" w14:textId="77777777" w:rsidR="003B31EC" w:rsidRDefault="003B31EC" w:rsidP="00356EE1">
            <w:pPr>
              <w:pStyle w:val="NormalWeb"/>
              <w:ind w:firstLine="720"/>
              <w:jc w:val="center"/>
              <w:rPr>
                <w:rFonts w:ascii="Cambria" w:hAnsi="Cambria"/>
                <w:b/>
                <w:bCs/>
                <w:color w:val="000000"/>
                <w:lang w:val="en-GB"/>
              </w:rPr>
            </w:pPr>
            <w:r>
              <w:rPr>
                <w:rFonts w:ascii="Cambria" w:hAnsi="Cambria"/>
                <w:b/>
                <w:bCs/>
                <w:color w:val="000000"/>
                <w:lang w:val="en-GB"/>
              </w:rPr>
              <w:t>33</w:t>
            </w:r>
          </w:p>
        </w:tc>
        <w:tc>
          <w:tcPr>
            <w:tcW w:w="1322" w:type="dxa"/>
            <w:shd w:val="clear" w:color="auto" w:fill="C0C0C0"/>
          </w:tcPr>
          <w:p w14:paraId="2D64F868" w14:textId="77777777" w:rsidR="003B31EC" w:rsidRDefault="003B31EC" w:rsidP="00356EE1">
            <w:pPr>
              <w:pStyle w:val="NormalWeb"/>
              <w:spacing w:line="360" w:lineRule="auto"/>
              <w:jc w:val="center"/>
              <w:rPr>
                <w:rFonts w:ascii="Cambria" w:hAnsi="Cambria"/>
                <w:color w:val="000000"/>
                <w:lang w:val="en-GB"/>
              </w:rPr>
            </w:pPr>
            <w:r>
              <w:rPr>
                <w:rFonts w:ascii="Cambria" w:hAnsi="Cambria"/>
                <w:color w:val="000000"/>
                <w:lang w:val="en-GB"/>
              </w:rPr>
              <w:t>Sosial</w:t>
            </w:r>
          </w:p>
        </w:tc>
        <w:tc>
          <w:tcPr>
            <w:tcW w:w="4043" w:type="dxa"/>
            <w:shd w:val="clear" w:color="auto" w:fill="C0C0C0"/>
          </w:tcPr>
          <w:p w14:paraId="159A7677" w14:textId="77777777" w:rsidR="003B31EC" w:rsidRDefault="003B31EC" w:rsidP="00356EE1">
            <w:pPr>
              <w:pStyle w:val="NormalWeb"/>
              <w:rPr>
                <w:rFonts w:ascii="Cambria" w:hAnsi="Cambria"/>
                <w:color w:val="000000"/>
                <w:lang w:val="en-GB"/>
              </w:rPr>
            </w:pPr>
            <w:proofErr w:type="gramStart"/>
            <w:r>
              <w:rPr>
                <w:rFonts w:ascii="Cambria" w:hAnsi="Cambria"/>
                <w:color w:val="000000"/>
                <w:lang w:val="en-GB"/>
              </w:rPr>
              <w:t>Eksploitas,penipuan</w:t>
            </w:r>
            <w:proofErr w:type="gramEnd"/>
            <w:r>
              <w:rPr>
                <w:rFonts w:ascii="Cambria" w:hAnsi="Cambria"/>
                <w:color w:val="000000"/>
                <w:lang w:val="en-GB"/>
              </w:rPr>
              <w:t xml:space="preserve"> </w:t>
            </w:r>
            <w:proofErr w:type="gramStart"/>
            <w:r>
              <w:rPr>
                <w:rFonts w:ascii="Cambria" w:hAnsi="Cambria"/>
                <w:color w:val="000000"/>
                <w:lang w:val="en-GB"/>
              </w:rPr>
              <w:t>spiritual,konflik</w:t>
            </w:r>
            <w:proofErr w:type="gramEnd"/>
            <w:r>
              <w:rPr>
                <w:rFonts w:ascii="Cambria" w:hAnsi="Cambria"/>
                <w:color w:val="000000"/>
                <w:lang w:val="en-GB"/>
              </w:rPr>
              <w:t xml:space="preserve"> </w:t>
            </w:r>
            <w:proofErr w:type="gramStart"/>
            <w:r>
              <w:rPr>
                <w:rFonts w:ascii="Cambria" w:hAnsi="Cambria"/>
                <w:color w:val="000000"/>
                <w:lang w:val="en-GB"/>
              </w:rPr>
              <w:t>sosial,fatalism</w:t>
            </w:r>
            <w:proofErr w:type="gramEnd"/>
          </w:p>
        </w:tc>
      </w:tr>
    </w:tbl>
    <w:p w14:paraId="07EDB2C1" w14:textId="77777777" w:rsidR="001E667D" w:rsidRDefault="001E667D" w:rsidP="00CB657D">
      <w:pPr>
        <w:pStyle w:val="NormalWeb"/>
        <w:spacing w:before="120" w:beforeAutospacing="0" w:after="120" w:afterAutospacing="0" w:line="300" w:lineRule="auto"/>
        <w:jc w:val="center"/>
        <w:rPr>
          <w:rFonts w:ascii="Cambria" w:hAnsi="Cambria"/>
          <w:i/>
          <w:lang w:val="id-ID"/>
        </w:rPr>
      </w:pPr>
      <w:r w:rsidRPr="00CE5C9B">
        <w:rPr>
          <w:rFonts w:ascii="Cambria" w:hAnsi="Cambria"/>
          <w:b/>
          <w:bCs/>
          <w:i/>
          <w:lang w:val="id-ID"/>
        </w:rPr>
        <w:t>Source:</w:t>
      </w:r>
      <w:r w:rsidRPr="00CE5C9B">
        <w:rPr>
          <w:rFonts w:ascii="Cambria" w:hAnsi="Cambria"/>
          <w:i/>
          <w:lang w:val="id-ID"/>
        </w:rPr>
        <w:t xml:space="preserve"> </w:t>
      </w:r>
      <w:r w:rsidR="00CB657D">
        <w:rPr>
          <w:rFonts w:ascii="Cambria" w:hAnsi="Cambria"/>
          <w:i/>
          <w:lang w:val="id-ID"/>
        </w:rPr>
        <w:t>Smith, John. Human Rights Today : An Overview. 2020, page (s): 45</w:t>
      </w:r>
      <w:r w:rsidRPr="00CE5C9B">
        <w:rPr>
          <w:rFonts w:ascii="Cambria" w:hAnsi="Cambria"/>
          <w:i/>
          <w:lang w:val="id-ID"/>
        </w:rPr>
        <w:t>.</w:t>
      </w:r>
    </w:p>
    <w:p w14:paraId="44EF5B46" w14:textId="77777777" w:rsidR="00CB657D" w:rsidRDefault="00CB657D" w:rsidP="00CB657D">
      <w:pPr>
        <w:pStyle w:val="NormalWeb"/>
        <w:spacing w:before="120" w:beforeAutospacing="0" w:after="120" w:afterAutospacing="0" w:line="300" w:lineRule="auto"/>
        <w:jc w:val="center"/>
        <w:rPr>
          <w:rFonts w:ascii="Cambria" w:hAnsi="Cambria"/>
          <w:i/>
          <w:lang w:val="id-ID"/>
        </w:rPr>
      </w:pPr>
    </w:p>
    <w:p w14:paraId="2D8D5902" w14:textId="77777777" w:rsidR="00CB657D" w:rsidRDefault="00CB657D" w:rsidP="00CB657D">
      <w:pPr>
        <w:pStyle w:val="NormalWeb"/>
        <w:spacing w:before="120" w:beforeAutospacing="0" w:after="120" w:afterAutospacing="0" w:line="300" w:lineRule="auto"/>
        <w:jc w:val="center"/>
        <w:rPr>
          <w:rFonts w:ascii="Cambria" w:hAnsi="Cambria"/>
          <w:i/>
          <w:lang w:val="id-ID"/>
        </w:rPr>
      </w:pPr>
    </w:p>
    <w:p w14:paraId="229C6DA2" w14:textId="77777777" w:rsidR="00CB657D" w:rsidRPr="00CB657D" w:rsidRDefault="00CB657D" w:rsidP="00CB657D">
      <w:pPr>
        <w:pStyle w:val="NormalWeb"/>
        <w:spacing w:before="120" w:beforeAutospacing="0" w:after="120" w:afterAutospacing="0" w:line="300" w:lineRule="auto"/>
        <w:jc w:val="center"/>
        <w:rPr>
          <w:rFonts w:ascii="Cambria" w:hAnsi="Cambria"/>
          <w:lang w:val="id-ID"/>
        </w:rPr>
      </w:pPr>
    </w:p>
    <w:p w14:paraId="66269366" w14:textId="77777777" w:rsidR="001E667D" w:rsidRPr="00CE5C9B" w:rsidRDefault="001E667D" w:rsidP="001E667D">
      <w:pPr>
        <w:pStyle w:val="Heading1"/>
        <w:spacing w:before="120" w:line="300" w:lineRule="auto"/>
        <w:jc w:val="left"/>
      </w:pPr>
      <w:r w:rsidRPr="00CE5C9B">
        <w:lastRenderedPageBreak/>
        <w:t>CONCLUSION</w:t>
      </w:r>
    </w:p>
    <w:p w14:paraId="70F1AF0E" w14:textId="77777777" w:rsidR="001E667D" w:rsidRPr="00CE5C9B" w:rsidRDefault="00631129" w:rsidP="001E667D">
      <w:pPr>
        <w:pStyle w:val="NormalWeb"/>
        <w:spacing w:before="0" w:beforeAutospacing="0" w:after="120" w:afterAutospacing="0" w:line="300" w:lineRule="auto"/>
        <w:ind w:firstLine="720"/>
        <w:jc w:val="both"/>
        <w:rPr>
          <w:rFonts w:ascii="Cambria" w:hAnsi="Cambria"/>
        </w:rPr>
      </w:pPr>
      <w:r w:rsidRPr="00631129">
        <w:rPr>
          <w:rFonts w:ascii="Cambria" w:hAnsi="Cambria"/>
        </w:rPr>
        <w:t xml:space="preserve">Syirik merupakan ancaman besar bagi kehidupan manusia, baik secara spiritual, psikologis, maupun sosial. Dampak yang ditimbulkan tidak hanya merusak akidah individu, tetapi juga mengganggu tatanan sosial masyarakat. </w:t>
      </w:r>
      <w:proofErr w:type="gramStart"/>
      <w:r w:rsidRPr="00631129">
        <w:rPr>
          <w:rFonts w:ascii="Cambria" w:hAnsi="Cambria"/>
        </w:rPr>
        <w:t xml:space="preserve">Oleh </w:t>
      </w:r>
      <w:r w:rsidR="003B31EC">
        <w:rPr>
          <w:rFonts w:ascii="Cambria" w:hAnsi="Cambria"/>
        </w:rPr>
        <w:t xml:space="preserve"> </w:t>
      </w:r>
      <w:r w:rsidRPr="00631129">
        <w:rPr>
          <w:rFonts w:ascii="Cambria" w:hAnsi="Cambria"/>
        </w:rPr>
        <w:t>karena</w:t>
      </w:r>
      <w:proofErr w:type="gramEnd"/>
      <w:r w:rsidRPr="00631129">
        <w:rPr>
          <w:rFonts w:ascii="Cambria" w:hAnsi="Cambria"/>
        </w:rPr>
        <w:t xml:space="preserve"> itu, diperlukan upaya serius dalam penguatan pendidikan tauhid serta pengawasan sosial agar masyarakat terhindar dari praktik-praktik syirik.</w:t>
      </w:r>
    </w:p>
    <w:p w14:paraId="02D5A7B9" w14:textId="77777777" w:rsidR="001E5CFB" w:rsidRPr="00CE5C9B" w:rsidRDefault="001E5CFB" w:rsidP="00CE5C9B">
      <w:pPr>
        <w:pStyle w:val="NormalWeb"/>
        <w:spacing w:before="0" w:beforeAutospacing="0" w:after="120" w:afterAutospacing="0" w:line="300" w:lineRule="auto"/>
        <w:jc w:val="both"/>
        <w:rPr>
          <w:rFonts w:ascii="Cambria" w:hAnsi="Cambria"/>
        </w:rPr>
      </w:pPr>
    </w:p>
    <w:p w14:paraId="59900C98" w14:textId="77777777" w:rsidR="001E667D" w:rsidRDefault="001E667D" w:rsidP="001E667D">
      <w:pPr>
        <w:pStyle w:val="Heading1"/>
        <w:spacing w:before="120" w:line="240" w:lineRule="auto"/>
        <w:jc w:val="left"/>
      </w:pPr>
      <w:r w:rsidRPr="00CE5C9B">
        <w:t>REFERENCES</w:t>
      </w:r>
    </w:p>
    <w:p w14:paraId="063FF964" w14:textId="77777777" w:rsidR="00830FAD" w:rsidRPr="00830FAD" w:rsidRDefault="00830FAD" w:rsidP="00830FAD">
      <w:pPr>
        <w:rPr>
          <w:lang w:val="id-ID"/>
        </w:rPr>
      </w:pPr>
    </w:p>
    <w:p w14:paraId="5F4F3776"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A. Statutory Regulations (Peraturan Perundang-Undangan)</w:t>
      </w:r>
    </w:p>
    <w:p w14:paraId="7D0F844D" w14:textId="77777777" w:rsidR="00830FAD" w:rsidRPr="00830FAD" w:rsidRDefault="00830FAD" w:rsidP="00830FAD">
      <w:pPr>
        <w:rPr>
          <w:rFonts w:ascii="Cambria" w:hAnsi="Cambria"/>
          <w:b/>
          <w:bCs/>
          <w:sz w:val="24"/>
          <w:szCs w:val="24"/>
          <w:lang w:val="it-IT"/>
        </w:rPr>
      </w:pPr>
    </w:p>
    <w:p w14:paraId="57538764"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1. Bibliography Entries (Daftar Pustaka) – Contoh</w:t>
      </w:r>
    </w:p>
    <w:p w14:paraId="3A7DE643" w14:textId="77777777" w:rsidR="00830FAD" w:rsidRPr="00830FAD" w:rsidRDefault="00830FAD" w:rsidP="00830FAD">
      <w:pPr>
        <w:rPr>
          <w:rFonts w:ascii="Cambria" w:hAnsi="Cambria"/>
          <w:sz w:val="24"/>
          <w:szCs w:val="24"/>
          <w:lang w:val="it-IT"/>
        </w:rPr>
      </w:pPr>
    </w:p>
    <w:p w14:paraId="0AF77781"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Kementerian Agama Republik Indonesia. Al-Qur’an dan Terjemahannya. Jakarta: Kemenag RI, 2019.</w:t>
      </w:r>
    </w:p>
    <w:p w14:paraId="52B03733" w14:textId="77777777" w:rsidR="00830FAD" w:rsidRPr="00830FAD" w:rsidRDefault="00830FAD" w:rsidP="00830FAD">
      <w:pPr>
        <w:rPr>
          <w:rFonts w:ascii="Cambria" w:hAnsi="Cambria"/>
          <w:sz w:val="24"/>
          <w:szCs w:val="24"/>
          <w:lang w:val="it-IT"/>
        </w:rPr>
      </w:pPr>
    </w:p>
    <w:p w14:paraId="4D42873A"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2. In-text Use (Contoh dalam Teks)</w:t>
      </w:r>
    </w:p>
    <w:p w14:paraId="0C4AA4E6" w14:textId="77777777" w:rsidR="00830FAD" w:rsidRPr="00830FAD" w:rsidRDefault="00830FAD" w:rsidP="00830FAD">
      <w:pPr>
        <w:rPr>
          <w:rFonts w:ascii="Cambria" w:hAnsi="Cambria"/>
          <w:sz w:val="24"/>
          <w:szCs w:val="24"/>
          <w:lang w:val="it-IT"/>
        </w:rPr>
      </w:pPr>
    </w:p>
    <w:p w14:paraId="26A4C374"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Menurut Al-Qur’an dan Terjemahannya (Kemenag RI, 2019), syirik merupakan dosa yang tidak diampuni apabila pelakunya tidak bertaubat.</w:t>
      </w:r>
    </w:p>
    <w:p w14:paraId="19EAFFF3" w14:textId="77777777" w:rsidR="00830FAD" w:rsidRPr="00830FAD" w:rsidRDefault="00830FAD" w:rsidP="00830FAD">
      <w:pPr>
        <w:rPr>
          <w:rFonts w:ascii="Cambria" w:hAnsi="Cambria"/>
          <w:sz w:val="24"/>
          <w:szCs w:val="24"/>
          <w:lang w:val="it-IT"/>
        </w:rPr>
      </w:pPr>
    </w:p>
    <w:p w14:paraId="6769D9B4"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B. Judicial Decision (Putusan Pengadilan / Fatwa Majelis Ulama)</w:t>
      </w:r>
    </w:p>
    <w:p w14:paraId="62D1B2B8" w14:textId="77777777" w:rsidR="00830FAD" w:rsidRPr="00830FAD" w:rsidRDefault="00830FAD" w:rsidP="00830FAD">
      <w:pPr>
        <w:rPr>
          <w:rFonts w:ascii="Cambria" w:hAnsi="Cambria"/>
          <w:sz w:val="24"/>
          <w:szCs w:val="24"/>
          <w:lang w:val="it-IT"/>
        </w:rPr>
      </w:pPr>
    </w:p>
    <w:p w14:paraId="21C21F01"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(Dalam konteks artikel keagamaan, bagian ini disesuaikan sebagai “Fatwa MUI” karena tidak ada keputusan pengadilan terkait syirik.)</w:t>
      </w:r>
    </w:p>
    <w:p w14:paraId="2F2C1AE4" w14:textId="77777777" w:rsidR="00830FAD" w:rsidRPr="00830FAD" w:rsidRDefault="00830FAD" w:rsidP="00830FAD">
      <w:pPr>
        <w:rPr>
          <w:rFonts w:ascii="Cambria" w:hAnsi="Cambria"/>
          <w:sz w:val="24"/>
          <w:szCs w:val="24"/>
          <w:lang w:val="it-IT"/>
        </w:rPr>
      </w:pPr>
    </w:p>
    <w:p w14:paraId="4A107924"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1. Bibliography Entries</w:t>
      </w:r>
    </w:p>
    <w:p w14:paraId="75042B86" w14:textId="77777777" w:rsidR="00830FAD" w:rsidRPr="00830FAD" w:rsidRDefault="00830FAD" w:rsidP="00830FAD">
      <w:pPr>
        <w:rPr>
          <w:rFonts w:ascii="Cambria" w:hAnsi="Cambria"/>
          <w:b/>
          <w:bCs/>
          <w:sz w:val="24"/>
          <w:szCs w:val="24"/>
          <w:lang w:val="it-IT"/>
        </w:rPr>
      </w:pPr>
    </w:p>
    <w:p w14:paraId="3C069E87"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Majelis Ulama Indonesia. Fatwa MUI Tentang Kemusyrikan dan Praktik Perdukunan. Jakarta: MUI, 2005.</w:t>
      </w:r>
    </w:p>
    <w:p w14:paraId="64FC7BC7" w14:textId="77777777" w:rsidR="00830FAD" w:rsidRPr="00830FAD" w:rsidRDefault="00830FAD" w:rsidP="00830FAD">
      <w:pPr>
        <w:rPr>
          <w:rFonts w:ascii="Cambria" w:hAnsi="Cambria"/>
          <w:sz w:val="24"/>
          <w:szCs w:val="24"/>
          <w:lang w:val="it-IT"/>
        </w:rPr>
      </w:pPr>
    </w:p>
    <w:p w14:paraId="45258039"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2. In-text Use</w:t>
      </w:r>
    </w:p>
    <w:p w14:paraId="4AB4D902" w14:textId="77777777" w:rsidR="00830FAD" w:rsidRPr="00830FAD" w:rsidRDefault="00830FAD" w:rsidP="00830FAD">
      <w:pPr>
        <w:rPr>
          <w:rFonts w:ascii="Cambria" w:hAnsi="Cambria"/>
          <w:sz w:val="24"/>
          <w:szCs w:val="24"/>
          <w:lang w:val="it-IT"/>
        </w:rPr>
      </w:pPr>
    </w:p>
    <w:p w14:paraId="16F5F473"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Dalam Fatwa MUI tentang Kemusyrikan (2005), praktik perdukunan dikategorikan sebagai bentuk syirik.</w:t>
      </w:r>
    </w:p>
    <w:p w14:paraId="74AFA7A1" w14:textId="77777777" w:rsidR="00830FAD" w:rsidRPr="00830FAD" w:rsidRDefault="00830FAD" w:rsidP="00830FAD">
      <w:pPr>
        <w:rPr>
          <w:rFonts w:ascii="Cambria" w:hAnsi="Cambria"/>
          <w:sz w:val="24"/>
          <w:szCs w:val="24"/>
          <w:lang w:val="it-IT"/>
        </w:rPr>
      </w:pPr>
    </w:p>
    <w:p w14:paraId="11BED31D" w14:textId="77777777" w:rsidR="00830FAD" w:rsidRDefault="00830FAD" w:rsidP="00830FAD">
      <w:pPr>
        <w:rPr>
          <w:rFonts w:ascii="Cambria" w:hAnsi="Cambria"/>
          <w:b/>
          <w:bCs/>
          <w:sz w:val="24"/>
          <w:szCs w:val="24"/>
          <w:lang w:val="it-IT"/>
        </w:rPr>
      </w:pPr>
      <w:r w:rsidRPr="00830FAD">
        <w:rPr>
          <w:rFonts w:ascii="Cambria" w:hAnsi="Cambria"/>
          <w:b/>
          <w:bCs/>
          <w:sz w:val="24"/>
          <w:szCs w:val="24"/>
          <w:lang w:val="it-IT"/>
        </w:rPr>
        <w:t>C. Books (Buku)</w:t>
      </w:r>
    </w:p>
    <w:p w14:paraId="60B5AA51" w14:textId="77777777" w:rsidR="00830FAD" w:rsidRDefault="00830FAD" w:rsidP="00830FAD">
      <w:pPr>
        <w:rPr>
          <w:rFonts w:ascii="Cambria" w:hAnsi="Cambria"/>
          <w:b/>
          <w:bCs/>
          <w:sz w:val="24"/>
          <w:szCs w:val="24"/>
          <w:lang w:val="it-IT"/>
        </w:rPr>
      </w:pPr>
    </w:p>
    <w:p w14:paraId="3453DAC4" w14:textId="77777777" w:rsidR="00830FAD" w:rsidRDefault="00830FAD" w:rsidP="00830FAD">
      <w:pPr>
        <w:rPr>
          <w:rFonts w:ascii="Cambria" w:hAnsi="Cambria"/>
          <w:b/>
          <w:bCs/>
          <w:sz w:val="24"/>
          <w:szCs w:val="24"/>
          <w:lang w:val="it-IT"/>
        </w:rPr>
      </w:pPr>
      <w:r>
        <w:rPr>
          <w:rFonts w:ascii="Cambria" w:hAnsi="Cambria"/>
          <w:b/>
          <w:bCs/>
          <w:sz w:val="24"/>
          <w:szCs w:val="24"/>
          <w:lang w:val="it-IT"/>
        </w:rPr>
        <w:t>1.</w:t>
      </w:r>
      <w:r w:rsidRPr="00830FAD">
        <w:rPr>
          <w:rFonts w:ascii="Cambria" w:hAnsi="Cambria"/>
          <w:b/>
          <w:bCs/>
          <w:sz w:val="24"/>
          <w:szCs w:val="24"/>
          <w:lang w:val="it-IT"/>
        </w:rPr>
        <w:t>Footnote Example</w:t>
      </w:r>
    </w:p>
    <w:p w14:paraId="0FFC55EA" w14:textId="77777777" w:rsidR="00830FAD" w:rsidRPr="00830FAD" w:rsidRDefault="00830FAD" w:rsidP="00830FAD">
      <w:pPr>
        <w:ind w:left="360"/>
        <w:rPr>
          <w:rFonts w:ascii="Cambria" w:hAnsi="Cambria"/>
          <w:b/>
          <w:bCs/>
          <w:sz w:val="24"/>
          <w:szCs w:val="24"/>
          <w:lang w:val="it-IT"/>
        </w:rPr>
      </w:pPr>
    </w:p>
    <w:p w14:paraId="5E78BB23"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1. Abu Bakar Jabir Al-Jazairi, Ensiklopedi Muslim: Akidah, Ibadah, Akhlak (Jakarta: Darul Haq, 2018), 45.</w:t>
      </w:r>
    </w:p>
    <w:p w14:paraId="58B01258" w14:textId="77777777" w:rsidR="00830FAD" w:rsidRPr="00830FAD" w:rsidRDefault="00830FAD" w:rsidP="00830FAD">
      <w:pPr>
        <w:rPr>
          <w:rFonts w:ascii="Cambria" w:hAnsi="Cambria"/>
          <w:sz w:val="24"/>
          <w:szCs w:val="24"/>
          <w:lang w:val="it-IT"/>
        </w:rPr>
      </w:pPr>
    </w:p>
    <w:p w14:paraId="75BC91A2" w14:textId="77777777" w:rsidR="00830FAD" w:rsidRPr="00830FAD" w:rsidRDefault="00830FAD" w:rsidP="00830FAD">
      <w:pPr>
        <w:rPr>
          <w:rFonts w:ascii="Cambria" w:hAnsi="Cambria"/>
          <w:sz w:val="24"/>
          <w:szCs w:val="24"/>
          <w:lang w:val="it-IT"/>
        </w:rPr>
      </w:pPr>
    </w:p>
    <w:p w14:paraId="5E2BE19F"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2. Bibliography Entry</w:t>
      </w:r>
    </w:p>
    <w:p w14:paraId="547B6EA5" w14:textId="77777777" w:rsidR="00830FAD" w:rsidRPr="00830FAD" w:rsidRDefault="00830FAD" w:rsidP="00830FAD">
      <w:pPr>
        <w:rPr>
          <w:rFonts w:ascii="Cambria" w:hAnsi="Cambria"/>
          <w:sz w:val="24"/>
          <w:szCs w:val="24"/>
          <w:lang w:val="it-IT"/>
        </w:rPr>
      </w:pPr>
    </w:p>
    <w:p w14:paraId="1E50A0A3"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lastRenderedPageBreak/>
        <w:t>Al-Jazairi, Abu Bakar Jabir. Ensiklopedi Muslim: Akidah, Ibadah, Akhlak. Jakarta: Darul Haq, 2018.</w:t>
      </w:r>
    </w:p>
    <w:p w14:paraId="162F47E3" w14:textId="77777777" w:rsidR="00830FAD" w:rsidRPr="00830FAD" w:rsidRDefault="00830FAD" w:rsidP="00830FAD">
      <w:pPr>
        <w:rPr>
          <w:rFonts w:ascii="Cambria" w:hAnsi="Cambria"/>
          <w:sz w:val="24"/>
          <w:szCs w:val="24"/>
          <w:lang w:val="it-IT"/>
        </w:rPr>
      </w:pPr>
    </w:p>
    <w:p w14:paraId="2EE58B8F" w14:textId="77777777" w:rsidR="00830FAD" w:rsidRPr="00830FAD" w:rsidRDefault="00830FAD" w:rsidP="00830FAD">
      <w:pPr>
        <w:rPr>
          <w:rFonts w:ascii="Cambria" w:hAnsi="Cambria"/>
          <w:sz w:val="24"/>
          <w:szCs w:val="24"/>
          <w:lang w:val="it-IT"/>
        </w:rPr>
      </w:pPr>
    </w:p>
    <w:p w14:paraId="3727BA5A"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D. Journal Article (Artikel Jurnal)</w:t>
      </w:r>
    </w:p>
    <w:p w14:paraId="0A24DA87" w14:textId="77777777" w:rsidR="00830FAD" w:rsidRPr="00830FAD" w:rsidRDefault="00830FAD" w:rsidP="00830FAD">
      <w:pPr>
        <w:rPr>
          <w:rFonts w:ascii="Cambria" w:hAnsi="Cambria"/>
          <w:sz w:val="24"/>
          <w:szCs w:val="24"/>
          <w:lang w:val="it-IT"/>
        </w:rPr>
      </w:pPr>
    </w:p>
    <w:p w14:paraId="42E019A0"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1. Footnote Example</w:t>
      </w:r>
    </w:p>
    <w:p w14:paraId="2A43EBE3" w14:textId="77777777" w:rsidR="00830FAD" w:rsidRPr="00830FAD" w:rsidRDefault="00830FAD" w:rsidP="00830FAD">
      <w:pPr>
        <w:rPr>
          <w:rFonts w:ascii="Cambria" w:hAnsi="Cambria"/>
          <w:sz w:val="24"/>
          <w:szCs w:val="24"/>
          <w:lang w:val="it-IT"/>
        </w:rPr>
      </w:pPr>
    </w:p>
    <w:p w14:paraId="0ABD385D"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2. Ahmad Fauzi, “Syirik dalam Perspektif Aqidah Islam,” Jurnal Studi Islam 12, no. 2 (2021): 122.</w:t>
      </w:r>
    </w:p>
    <w:p w14:paraId="1827F38C" w14:textId="77777777" w:rsidR="00830FAD" w:rsidRPr="00830FAD" w:rsidRDefault="00830FAD" w:rsidP="00830FAD">
      <w:pPr>
        <w:rPr>
          <w:rFonts w:ascii="Cambria" w:hAnsi="Cambria"/>
          <w:sz w:val="24"/>
          <w:szCs w:val="24"/>
          <w:lang w:val="it-IT"/>
        </w:rPr>
      </w:pPr>
    </w:p>
    <w:p w14:paraId="4FB6F855"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2. Bibliography Entry</w:t>
      </w:r>
    </w:p>
    <w:p w14:paraId="3961B0BE" w14:textId="77777777" w:rsidR="00830FAD" w:rsidRPr="00830FAD" w:rsidRDefault="00830FAD" w:rsidP="00830FAD">
      <w:pPr>
        <w:rPr>
          <w:rFonts w:ascii="Cambria" w:hAnsi="Cambria"/>
          <w:sz w:val="24"/>
          <w:szCs w:val="24"/>
          <w:lang w:val="it-IT"/>
        </w:rPr>
      </w:pPr>
    </w:p>
    <w:p w14:paraId="73C63705"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Fauzi, Ahmad. “Syirik dalam Perspektif Aqidah Islam.” Jurnal Studi Islam 12, no. 2 (2021): 115–130.</w:t>
      </w:r>
    </w:p>
    <w:p w14:paraId="1639BE65" w14:textId="77777777" w:rsidR="00830FAD" w:rsidRPr="00830FAD" w:rsidRDefault="00830FAD" w:rsidP="00830FAD">
      <w:pPr>
        <w:rPr>
          <w:rFonts w:ascii="Cambria" w:hAnsi="Cambria"/>
          <w:sz w:val="24"/>
          <w:szCs w:val="24"/>
          <w:lang w:val="it-IT"/>
        </w:rPr>
      </w:pPr>
    </w:p>
    <w:p w14:paraId="4049DAAB"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E. Thesis / Dissertation (Skripsi / Tesis / Disertasi)</w:t>
      </w:r>
    </w:p>
    <w:p w14:paraId="6C56B1E1" w14:textId="77777777" w:rsidR="00830FAD" w:rsidRPr="00830FAD" w:rsidRDefault="00830FAD" w:rsidP="00830FAD">
      <w:pPr>
        <w:rPr>
          <w:rFonts w:ascii="Cambria" w:hAnsi="Cambria"/>
          <w:b/>
          <w:bCs/>
          <w:sz w:val="24"/>
          <w:szCs w:val="24"/>
          <w:lang w:val="it-IT"/>
        </w:rPr>
      </w:pPr>
    </w:p>
    <w:p w14:paraId="54F2E3D2"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1. Footnote Example</w:t>
      </w:r>
    </w:p>
    <w:p w14:paraId="051ADC77" w14:textId="77777777" w:rsidR="00830FAD" w:rsidRPr="00830FAD" w:rsidRDefault="00830FAD" w:rsidP="00830FAD">
      <w:pPr>
        <w:rPr>
          <w:rFonts w:ascii="Cambria" w:hAnsi="Cambria"/>
          <w:sz w:val="24"/>
          <w:szCs w:val="24"/>
          <w:lang w:val="it-IT"/>
        </w:rPr>
      </w:pPr>
    </w:p>
    <w:p w14:paraId="7288674B"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3. Siti Rahmawati, “Pengaruh Pemahaman Aqidah terhadap Pencegahan Perilaku Syirik di Kalangan Remaja” (Skripsi, UIN Sunan Kalijaga, 2020), 33.</w:t>
      </w:r>
    </w:p>
    <w:p w14:paraId="75EF8C92" w14:textId="77777777" w:rsidR="00830FAD" w:rsidRPr="00830FAD" w:rsidRDefault="00830FAD" w:rsidP="00830FAD">
      <w:pPr>
        <w:rPr>
          <w:rFonts w:ascii="Cambria" w:hAnsi="Cambria"/>
          <w:sz w:val="24"/>
          <w:szCs w:val="24"/>
          <w:lang w:val="it-IT"/>
        </w:rPr>
      </w:pPr>
    </w:p>
    <w:p w14:paraId="01F0C5A3"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2. Bibliography Entry</w:t>
      </w:r>
    </w:p>
    <w:p w14:paraId="0CDAB6CA" w14:textId="77777777" w:rsidR="00830FAD" w:rsidRPr="00830FAD" w:rsidRDefault="00830FAD" w:rsidP="00830FAD">
      <w:pPr>
        <w:rPr>
          <w:rFonts w:ascii="Cambria" w:hAnsi="Cambria"/>
          <w:sz w:val="24"/>
          <w:szCs w:val="24"/>
          <w:lang w:val="it-IT"/>
        </w:rPr>
      </w:pPr>
    </w:p>
    <w:p w14:paraId="3DA31C2E"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Rahmawati, Siti. “Pengaruh Pemahaman Aqidah terhadap Pencegahan Perilaku Syirik di Kalangan Remaja.” Skripsi, UIN Sunan Kalijaga, 2</w:t>
      </w:r>
    </w:p>
    <w:p w14:paraId="357CF568" w14:textId="77777777" w:rsidR="00830FAD" w:rsidRPr="00830FAD" w:rsidRDefault="00830FAD" w:rsidP="00830FAD">
      <w:pPr>
        <w:rPr>
          <w:rFonts w:ascii="Cambria" w:hAnsi="Cambria"/>
          <w:sz w:val="24"/>
          <w:szCs w:val="24"/>
          <w:lang w:val="it-IT"/>
        </w:rPr>
      </w:pPr>
    </w:p>
    <w:p w14:paraId="15DF6622"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F. Article in Anthology with Editor</w:t>
      </w:r>
    </w:p>
    <w:p w14:paraId="365DE78A" w14:textId="77777777" w:rsidR="00830FAD" w:rsidRPr="00830FAD" w:rsidRDefault="00830FAD" w:rsidP="00830FAD">
      <w:pPr>
        <w:rPr>
          <w:rFonts w:ascii="Cambria" w:hAnsi="Cambria"/>
          <w:b/>
          <w:bCs/>
          <w:sz w:val="24"/>
          <w:szCs w:val="24"/>
          <w:lang w:val="it-IT"/>
        </w:rPr>
      </w:pPr>
    </w:p>
    <w:p w14:paraId="4B887405"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(Artikel dalam Buku Kumpulan Tulisan / Bunga Rampai)**</w:t>
      </w:r>
    </w:p>
    <w:p w14:paraId="4CD7CA51" w14:textId="77777777" w:rsidR="00830FAD" w:rsidRPr="00830FAD" w:rsidRDefault="00830FAD" w:rsidP="00830FAD">
      <w:pPr>
        <w:rPr>
          <w:rFonts w:ascii="Cambria" w:hAnsi="Cambria"/>
          <w:sz w:val="24"/>
          <w:szCs w:val="24"/>
          <w:lang w:val="it-IT"/>
        </w:rPr>
      </w:pPr>
    </w:p>
    <w:p w14:paraId="0D7971DA"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1. Footnote Example</w:t>
      </w:r>
    </w:p>
    <w:p w14:paraId="0711654E" w14:textId="77777777" w:rsidR="00830FAD" w:rsidRPr="00830FAD" w:rsidRDefault="00830FAD" w:rsidP="00830FAD">
      <w:pPr>
        <w:rPr>
          <w:rFonts w:ascii="Cambria" w:hAnsi="Cambria"/>
          <w:sz w:val="24"/>
          <w:szCs w:val="24"/>
          <w:lang w:val="it-IT"/>
        </w:rPr>
      </w:pPr>
    </w:p>
    <w:p w14:paraId="41682226"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4. H. Mahmud Ali, “Konsep Tauhid dan Bahaya Kemusyrikan,” dalam Kajian Aqidah Kontemporer, ed. Muhammad Ridwan (Bandung: Remaja Rosdakarya, 2017), 88.</w:t>
      </w:r>
    </w:p>
    <w:p w14:paraId="52F2EA37" w14:textId="77777777" w:rsidR="00830FAD" w:rsidRDefault="00830FAD" w:rsidP="00830FAD">
      <w:pPr>
        <w:rPr>
          <w:rFonts w:ascii="Cambria" w:hAnsi="Cambria"/>
          <w:sz w:val="24"/>
          <w:szCs w:val="24"/>
          <w:lang w:val="it-IT"/>
        </w:rPr>
      </w:pPr>
    </w:p>
    <w:p w14:paraId="4C1014B9" w14:textId="77777777" w:rsidR="00830FAD" w:rsidRPr="00830FAD" w:rsidRDefault="00830FAD" w:rsidP="00830FAD">
      <w:pPr>
        <w:rPr>
          <w:rFonts w:ascii="Cambria" w:hAnsi="Cambria"/>
          <w:sz w:val="24"/>
          <w:szCs w:val="24"/>
          <w:lang w:val="it-IT"/>
        </w:rPr>
      </w:pPr>
    </w:p>
    <w:p w14:paraId="1FF7E7C2" w14:textId="77777777" w:rsidR="00830FAD" w:rsidRPr="00830FAD" w:rsidRDefault="00830FAD" w:rsidP="00830FAD">
      <w:pPr>
        <w:tabs>
          <w:tab w:val="left" w:pos="5670"/>
        </w:tabs>
        <w:rPr>
          <w:rFonts w:ascii="Cambria" w:hAnsi="Cambria"/>
          <w:b/>
          <w:bCs/>
          <w:sz w:val="24"/>
          <w:szCs w:val="24"/>
          <w:lang w:val="it-IT"/>
        </w:rPr>
      </w:pPr>
      <w:r w:rsidRPr="00830FAD">
        <w:rPr>
          <w:rFonts w:ascii="Cambria" w:hAnsi="Cambria"/>
          <w:b/>
          <w:bCs/>
          <w:sz w:val="24"/>
          <w:szCs w:val="24"/>
          <w:lang w:val="it-IT"/>
        </w:rPr>
        <w:t>2. Bibliography Entry</w:t>
      </w:r>
    </w:p>
    <w:p w14:paraId="0482BC32"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Ali, Mahmud. “Konsep Tauhid dan Bahaya Kemusyrikan.” Dalam Kajian Aqidah Kontemporer, diedit oleh Muhammad Ridwan, 70–95. Bandung: Remaja Rosdakarya, 2017.</w:t>
      </w:r>
    </w:p>
    <w:p w14:paraId="267A7EEA" w14:textId="77777777" w:rsidR="00830FAD" w:rsidRPr="00830FAD" w:rsidRDefault="00830FAD" w:rsidP="00830FAD">
      <w:pPr>
        <w:rPr>
          <w:rFonts w:ascii="Cambria" w:hAnsi="Cambria"/>
          <w:sz w:val="24"/>
          <w:szCs w:val="24"/>
          <w:lang w:val="it-IT"/>
        </w:rPr>
      </w:pPr>
    </w:p>
    <w:p w14:paraId="4463AC0D"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G. Article in a Magazine or Newspaper</w:t>
      </w:r>
    </w:p>
    <w:p w14:paraId="3ECC4EC8" w14:textId="77777777" w:rsidR="00830FAD" w:rsidRPr="00830FAD" w:rsidRDefault="00830FAD" w:rsidP="00830FAD">
      <w:pPr>
        <w:rPr>
          <w:rFonts w:ascii="Cambria" w:hAnsi="Cambria"/>
          <w:sz w:val="24"/>
          <w:szCs w:val="24"/>
          <w:lang w:val="it-IT"/>
        </w:rPr>
      </w:pPr>
    </w:p>
    <w:p w14:paraId="3EF72340"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(Artikel Majalah/Koran)**</w:t>
      </w:r>
    </w:p>
    <w:p w14:paraId="2A102ADD" w14:textId="77777777" w:rsidR="00830FAD" w:rsidRPr="00830FAD" w:rsidRDefault="00830FAD" w:rsidP="00830FAD">
      <w:pPr>
        <w:rPr>
          <w:rFonts w:ascii="Cambria" w:hAnsi="Cambria"/>
          <w:sz w:val="24"/>
          <w:szCs w:val="24"/>
          <w:lang w:val="it-IT"/>
        </w:rPr>
      </w:pPr>
    </w:p>
    <w:p w14:paraId="4949273E"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1. Footnote Example</w:t>
      </w:r>
    </w:p>
    <w:p w14:paraId="16734FE4" w14:textId="77777777" w:rsidR="00830FAD" w:rsidRPr="00830FAD" w:rsidRDefault="00830FAD" w:rsidP="00830FAD">
      <w:pPr>
        <w:rPr>
          <w:rFonts w:ascii="Cambria" w:hAnsi="Cambria"/>
          <w:sz w:val="24"/>
          <w:szCs w:val="24"/>
          <w:lang w:val="it-IT"/>
        </w:rPr>
      </w:pPr>
    </w:p>
    <w:p w14:paraId="60CC938D"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lastRenderedPageBreak/>
        <w:t>5. Dina Lestari, “Fenomena Syirik Modern di Masyarakat Perkotaan,” Kompas, 12 Mei 2022, 4.</w:t>
      </w:r>
    </w:p>
    <w:p w14:paraId="23456B21" w14:textId="77777777" w:rsidR="00830FAD" w:rsidRPr="00830FAD" w:rsidRDefault="00830FAD" w:rsidP="00830FAD">
      <w:pPr>
        <w:rPr>
          <w:rFonts w:ascii="Cambria" w:hAnsi="Cambria"/>
          <w:sz w:val="24"/>
          <w:szCs w:val="24"/>
          <w:lang w:val="it-IT"/>
        </w:rPr>
      </w:pPr>
    </w:p>
    <w:p w14:paraId="392BA1D6"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2. Bibliography Entry</w:t>
      </w:r>
    </w:p>
    <w:p w14:paraId="59EC6835" w14:textId="77777777" w:rsidR="00830FAD" w:rsidRPr="00830FAD" w:rsidRDefault="00830FAD" w:rsidP="00830FAD">
      <w:pPr>
        <w:rPr>
          <w:rFonts w:ascii="Cambria" w:hAnsi="Cambria"/>
          <w:sz w:val="24"/>
          <w:szCs w:val="24"/>
          <w:lang w:val="it-IT"/>
        </w:rPr>
      </w:pPr>
    </w:p>
    <w:p w14:paraId="5D668E72"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Lestari, Dina. “Fenomena Syirik Modern di Masyarakat Perkotaan.” Kompas, 12 Mei 2022.</w:t>
      </w:r>
    </w:p>
    <w:p w14:paraId="42739969" w14:textId="77777777" w:rsidR="00830FAD" w:rsidRPr="00830FAD" w:rsidRDefault="00830FAD" w:rsidP="00830FAD">
      <w:pPr>
        <w:rPr>
          <w:rFonts w:ascii="Cambria" w:hAnsi="Cambria"/>
          <w:sz w:val="24"/>
          <w:szCs w:val="24"/>
          <w:lang w:val="it-IT"/>
        </w:rPr>
      </w:pPr>
    </w:p>
    <w:p w14:paraId="67D11D7F"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H. Internet Sources (Sumber Internet)</w:t>
      </w:r>
    </w:p>
    <w:p w14:paraId="5C656E7F" w14:textId="77777777" w:rsidR="00830FAD" w:rsidRPr="00830FAD" w:rsidRDefault="00830FAD" w:rsidP="00830FAD">
      <w:pPr>
        <w:rPr>
          <w:rFonts w:ascii="Cambria" w:hAnsi="Cambria"/>
          <w:b/>
          <w:bCs/>
          <w:sz w:val="24"/>
          <w:szCs w:val="24"/>
          <w:lang w:val="it-IT"/>
        </w:rPr>
      </w:pPr>
    </w:p>
    <w:p w14:paraId="3A4CE46A"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1. Footnote Example</w:t>
      </w:r>
    </w:p>
    <w:p w14:paraId="32E38E06" w14:textId="77777777" w:rsidR="00830FAD" w:rsidRPr="00830FAD" w:rsidRDefault="00830FAD" w:rsidP="00830FAD">
      <w:pPr>
        <w:rPr>
          <w:rFonts w:ascii="Cambria" w:hAnsi="Cambria"/>
          <w:sz w:val="24"/>
          <w:szCs w:val="24"/>
          <w:lang w:val="it-IT"/>
        </w:rPr>
      </w:pPr>
    </w:p>
    <w:p w14:paraId="5ECC5C03" w14:textId="77777777" w:rsidR="00830FAD" w:rsidRPr="00830FAD" w:rsidRDefault="00830FAD" w:rsidP="00830FAD">
      <w:pPr>
        <w:rPr>
          <w:rFonts w:ascii="Cambria" w:hAnsi="Cambria"/>
          <w:sz w:val="24"/>
          <w:szCs w:val="24"/>
          <w:lang w:val="it-IT"/>
        </w:rPr>
      </w:pPr>
      <w:r w:rsidRPr="00830FAD">
        <w:rPr>
          <w:rFonts w:ascii="Cambria" w:hAnsi="Cambria"/>
          <w:sz w:val="24"/>
          <w:szCs w:val="24"/>
          <w:lang w:val="it-IT"/>
        </w:rPr>
        <w:t>6. Abdullah Utsman, “Bahaya Syirik bagi Kehidupan Seorang Muslim,” Muslim.or.id, diakses 10 Desember 2025, https://muslim.or.id/bahaya-syirik.</w:t>
      </w:r>
    </w:p>
    <w:p w14:paraId="60F2C524" w14:textId="77777777" w:rsidR="00830FAD" w:rsidRPr="00830FAD" w:rsidRDefault="00830FAD" w:rsidP="00830FAD">
      <w:pPr>
        <w:rPr>
          <w:rFonts w:ascii="Cambria" w:hAnsi="Cambria"/>
          <w:sz w:val="24"/>
          <w:szCs w:val="24"/>
          <w:lang w:val="it-IT"/>
        </w:rPr>
      </w:pPr>
    </w:p>
    <w:p w14:paraId="5C81DF0D" w14:textId="77777777" w:rsidR="00830FAD" w:rsidRPr="00830FAD" w:rsidRDefault="00830FAD" w:rsidP="00830FAD">
      <w:pPr>
        <w:rPr>
          <w:rFonts w:ascii="Cambria" w:hAnsi="Cambria"/>
          <w:b/>
          <w:bCs/>
          <w:sz w:val="24"/>
          <w:szCs w:val="24"/>
          <w:lang w:val="it-IT"/>
        </w:rPr>
      </w:pPr>
      <w:r w:rsidRPr="00830FAD">
        <w:rPr>
          <w:rFonts w:ascii="Cambria" w:hAnsi="Cambria"/>
          <w:b/>
          <w:bCs/>
          <w:sz w:val="24"/>
          <w:szCs w:val="24"/>
          <w:lang w:val="it-IT"/>
        </w:rPr>
        <w:t>2. Bibliography Entry</w:t>
      </w:r>
    </w:p>
    <w:p w14:paraId="7D56E1EA" w14:textId="77777777" w:rsidR="00830FAD" w:rsidRPr="00830FAD" w:rsidRDefault="00830FAD" w:rsidP="00830FAD">
      <w:pPr>
        <w:rPr>
          <w:rFonts w:ascii="Cambria" w:hAnsi="Cambria"/>
          <w:sz w:val="24"/>
          <w:szCs w:val="24"/>
          <w:lang w:val="it-IT"/>
        </w:rPr>
      </w:pPr>
    </w:p>
    <w:p w14:paraId="0925D94E" w14:textId="77777777" w:rsidR="00D06659" w:rsidRDefault="00830FAD" w:rsidP="00830FAD">
      <w:pPr>
        <w:rPr>
          <w:rFonts w:ascii="Cambria" w:hAnsi="Cambria"/>
          <w:sz w:val="24"/>
          <w:szCs w:val="24"/>
          <w:lang w:val="it-IT"/>
        </w:rPr>
      </w:pPr>
      <w:r w:rsidRPr="00830FAD">
        <w:rPr>
          <w:rFonts w:ascii="Cambria" w:hAnsi="Cambria"/>
          <w:sz w:val="24"/>
          <w:szCs w:val="24"/>
          <w:lang w:val="it-IT"/>
        </w:rPr>
        <w:t xml:space="preserve">Utsman, Abdullah. “Bahaya Syirik bagi Kehidupan Seorang Muslim.” Muslim.or.id. Diakses 10 Desember 2025. </w:t>
      </w:r>
      <w:hyperlink r:id="rId8" w:history="1">
        <w:r w:rsidRPr="004D44D8">
          <w:rPr>
            <w:rStyle w:val="Hyperlink"/>
            <w:rFonts w:ascii="Cambria" w:hAnsi="Cambria"/>
            <w:sz w:val="24"/>
            <w:szCs w:val="24"/>
            <w:lang w:val="it-IT"/>
          </w:rPr>
          <w:t>https://muslim.or.id/bahaya-syirik</w:t>
        </w:r>
      </w:hyperlink>
      <w:r w:rsidRPr="00830FAD">
        <w:rPr>
          <w:rFonts w:ascii="Cambria" w:hAnsi="Cambria"/>
          <w:sz w:val="24"/>
          <w:szCs w:val="24"/>
          <w:lang w:val="it-IT"/>
        </w:rPr>
        <w:t>.</w:t>
      </w:r>
    </w:p>
    <w:p w14:paraId="0C0E2C3A" w14:textId="77777777" w:rsidR="00830FAD" w:rsidRPr="00CE5C9B" w:rsidRDefault="00830FAD" w:rsidP="00830FAD">
      <w:pPr>
        <w:rPr>
          <w:rFonts w:ascii="Cambria" w:hAnsi="Cambria"/>
          <w:sz w:val="24"/>
          <w:szCs w:val="24"/>
          <w:lang w:val="it-IT"/>
        </w:rPr>
      </w:pPr>
    </w:p>
    <w:p w14:paraId="16C36AF7" w14:textId="77777777" w:rsidR="002127FA" w:rsidRPr="00CE5C9B" w:rsidRDefault="002127FA" w:rsidP="002127FA">
      <w:pPr>
        <w:rPr>
          <w:rFonts w:ascii="Cambria" w:hAnsi="Cambria"/>
          <w:b/>
          <w:sz w:val="24"/>
          <w:szCs w:val="24"/>
        </w:rPr>
      </w:pPr>
      <w:r w:rsidRPr="00CE5C9B">
        <w:rPr>
          <w:rFonts w:ascii="Cambria" w:hAnsi="Cambria"/>
          <w:b/>
          <w:sz w:val="24"/>
          <w:szCs w:val="24"/>
        </w:rPr>
        <w:t>ARTICLE SUBMISSIONS</w:t>
      </w:r>
    </w:p>
    <w:p w14:paraId="61EB3A8E" w14:textId="77777777" w:rsidR="002127FA" w:rsidRPr="00CE5C9B" w:rsidRDefault="002127FA" w:rsidP="002127FA">
      <w:pPr>
        <w:rPr>
          <w:rFonts w:ascii="Cambria" w:hAnsi="Cambria"/>
          <w:sz w:val="24"/>
          <w:szCs w:val="24"/>
        </w:rPr>
      </w:pPr>
    </w:p>
    <w:p w14:paraId="1832359A" w14:textId="77777777" w:rsidR="00853CF2" w:rsidRPr="00853CF2" w:rsidRDefault="00853CF2" w:rsidP="00853CF2">
      <w:pPr>
        <w:rPr>
          <w:rFonts w:ascii="Cambria" w:hAnsi="Cambria"/>
          <w:sz w:val="24"/>
          <w:szCs w:val="24"/>
        </w:rPr>
      </w:pPr>
      <w:r w:rsidRPr="00853CF2">
        <w:rPr>
          <w:rFonts w:ascii="Cambria" w:hAnsi="Cambria"/>
          <w:sz w:val="24"/>
          <w:szCs w:val="24"/>
        </w:rPr>
        <w:t>Kami menerima artikel penelitian yang baik dalam Bahasa Inggris dan Bahasa Indonesia. Pengiriman pertama-tama akan menjalani proses pra-review. Jika kiriman lolos proses pra-review, maka akan menjalani proses double-blind peer review. Pedoman umum untuk menulis artikel adalah sebagai berikut:</w:t>
      </w:r>
    </w:p>
    <w:p w14:paraId="593F0A85" w14:textId="77777777" w:rsidR="00853CF2" w:rsidRPr="00853CF2" w:rsidRDefault="00853CF2" w:rsidP="00853CF2">
      <w:pPr>
        <w:rPr>
          <w:rFonts w:ascii="Cambria" w:hAnsi="Cambria"/>
          <w:sz w:val="24"/>
          <w:szCs w:val="24"/>
        </w:rPr>
      </w:pPr>
    </w:p>
    <w:p w14:paraId="62836549" w14:textId="77777777" w:rsidR="00853CF2" w:rsidRPr="00853CF2" w:rsidRDefault="00853CF2" w:rsidP="00853CF2">
      <w:pPr>
        <w:rPr>
          <w:rFonts w:ascii="Cambria" w:hAnsi="Cambria"/>
          <w:sz w:val="24"/>
          <w:szCs w:val="24"/>
        </w:rPr>
      </w:pPr>
      <w:r w:rsidRPr="00853CF2">
        <w:rPr>
          <w:rFonts w:ascii="Cambria" w:hAnsi="Cambria"/>
          <w:sz w:val="24"/>
          <w:szCs w:val="24"/>
        </w:rPr>
        <w:t>Artikel harus asli, yang berarti artikel tersebut tidak boleh pernah diterbitkan di jurnal atau buku lain dalam bahasa apa pun.</w:t>
      </w:r>
    </w:p>
    <w:p w14:paraId="65D17A9B" w14:textId="77777777" w:rsidR="00853CF2" w:rsidRPr="00853CF2" w:rsidRDefault="00853CF2" w:rsidP="00853CF2">
      <w:pPr>
        <w:rPr>
          <w:rFonts w:ascii="Cambria" w:hAnsi="Cambria"/>
          <w:sz w:val="24"/>
          <w:szCs w:val="24"/>
        </w:rPr>
      </w:pPr>
    </w:p>
    <w:p w14:paraId="30598B63" w14:textId="77777777" w:rsidR="00853CF2" w:rsidRPr="00853CF2" w:rsidRDefault="00853CF2" w:rsidP="00853CF2">
      <w:pPr>
        <w:rPr>
          <w:rFonts w:ascii="Cambria" w:hAnsi="Cambria"/>
          <w:sz w:val="24"/>
          <w:szCs w:val="24"/>
        </w:rPr>
      </w:pPr>
      <w:r w:rsidRPr="00853CF2">
        <w:rPr>
          <w:rFonts w:ascii="Cambria" w:hAnsi="Cambria"/>
          <w:sz w:val="24"/>
          <w:szCs w:val="24"/>
        </w:rPr>
        <w:t>Artikel dapat ditulis dalam Bahasa Inggris atau Bahasa Indonesia.</w:t>
      </w:r>
    </w:p>
    <w:p w14:paraId="76453133" w14:textId="77777777" w:rsidR="00853CF2" w:rsidRPr="00853CF2" w:rsidRDefault="00853CF2" w:rsidP="00853CF2">
      <w:pPr>
        <w:rPr>
          <w:rFonts w:ascii="Cambria" w:hAnsi="Cambria"/>
          <w:sz w:val="24"/>
          <w:szCs w:val="24"/>
        </w:rPr>
      </w:pPr>
    </w:p>
    <w:p w14:paraId="577D625E" w14:textId="77777777" w:rsidR="00853CF2" w:rsidRPr="00853CF2" w:rsidRDefault="00853CF2" w:rsidP="00853CF2">
      <w:pPr>
        <w:rPr>
          <w:rFonts w:ascii="Cambria" w:hAnsi="Cambria"/>
          <w:sz w:val="24"/>
          <w:szCs w:val="24"/>
        </w:rPr>
      </w:pPr>
      <w:r w:rsidRPr="00853CF2">
        <w:rPr>
          <w:rFonts w:ascii="Cambria" w:hAnsi="Cambria"/>
          <w:sz w:val="24"/>
          <w:szCs w:val="24"/>
        </w:rPr>
        <w:t>Judul, abstrak (100–200 kata), dan kata kunci (3–5 kata kunci) harus diberikan dalam Bahasa Inggris dan Bahasa Indonesia. Penulis non-Indonesia dapat hanya mengirimkan abstrak Bahasa Inggris.</w:t>
      </w:r>
    </w:p>
    <w:p w14:paraId="00339F45" w14:textId="77777777" w:rsidR="00853CF2" w:rsidRPr="00853CF2" w:rsidRDefault="00853CF2" w:rsidP="00853CF2">
      <w:pPr>
        <w:rPr>
          <w:rFonts w:ascii="Cambria" w:hAnsi="Cambria"/>
          <w:sz w:val="24"/>
          <w:szCs w:val="24"/>
        </w:rPr>
      </w:pPr>
    </w:p>
    <w:p w14:paraId="5771DBDA" w14:textId="77777777" w:rsidR="00853CF2" w:rsidRPr="00853CF2" w:rsidRDefault="00853CF2" w:rsidP="00853CF2">
      <w:pPr>
        <w:rPr>
          <w:rFonts w:ascii="Cambria" w:hAnsi="Cambria"/>
          <w:sz w:val="24"/>
          <w:szCs w:val="24"/>
        </w:rPr>
      </w:pPr>
      <w:r w:rsidRPr="00853CF2">
        <w:rPr>
          <w:rFonts w:ascii="Cambria" w:hAnsi="Cambria"/>
          <w:sz w:val="24"/>
          <w:szCs w:val="24"/>
        </w:rPr>
        <w:t>Isi artikel itu sendiri harus antara 5.000 hingga 7.000 kata termasuk catatan kaki dan tidak termasuk daftar pustaka.</w:t>
      </w:r>
    </w:p>
    <w:p w14:paraId="460C2678" w14:textId="77777777" w:rsidR="00853CF2" w:rsidRPr="00853CF2" w:rsidRDefault="00853CF2" w:rsidP="00853CF2">
      <w:pPr>
        <w:rPr>
          <w:rFonts w:ascii="Cambria" w:hAnsi="Cambria"/>
          <w:sz w:val="24"/>
          <w:szCs w:val="24"/>
        </w:rPr>
      </w:pPr>
    </w:p>
    <w:p w14:paraId="5B2C9D83" w14:textId="77777777" w:rsidR="00853CF2" w:rsidRPr="00853CF2" w:rsidRDefault="00853CF2" w:rsidP="00853CF2">
      <w:pPr>
        <w:rPr>
          <w:rFonts w:ascii="Cambria" w:hAnsi="Cambria"/>
          <w:sz w:val="24"/>
          <w:szCs w:val="24"/>
        </w:rPr>
      </w:pPr>
      <w:r w:rsidRPr="00853CF2">
        <w:rPr>
          <w:rFonts w:ascii="Cambria" w:hAnsi="Cambria"/>
          <w:sz w:val="24"/>
          <w:szCs w:val="24"/>
        </w:rPr>
        <w:t>Daftar pustaka tidak perlu memiliki sub-bagian yang mengkategorikan jenis referensi yang berbeda.</w:t>
      </w:r>
    </w:p>
    <w:p w14:paraId="59A39536" w14:textId="77777777" w:rsidR="00853CF2" w:rsidRPr="00853CF2" w:rsidRDefault="00853CF2" w:rsidP="00853CF2">
      <w:pPr>
        <w:rPr>
          <w:rFonts w:ascii="Cambria" w:hAnsi="Cambria"/>
          <w:sz w:val="24"/>
          <w:szCs w:val="24"/>
        </w:rPr>
      </w:pPr>
    </w:p>
    <w:p w14:paraId="73A024A9" w14:textId="77777777" w:rsidR="00853CF2" w:rsidRPr="00853CF2" w:rsidRDefault="00853CF2" w:rsidP="00853CF2">
      <w:pPr>
        <w:rPr>
          <w:rFonts w:ascii="Cambria" w:hAnsi="Cambria"/>
          <w:sz w:val="24"/>
          <w:szCs w:val="24"/>
        </w:rPr>
      </w:pPr>
      <w:r w:rsidRPr="00853CF2">
        <w:rPr>
          <w:rFonts w:ascii="Cambria" w:hAnsi="Cambria"/>
          <w:sz w:val="24"/>
          <w:szCs w:val="24"/>
        </w:rPr>
        <w:t>Conference papers dan tesis/disertasi dapat dipertimbangkan untuk publikasi jika (a) penulis mengidentifikasi artikel tersebut berasal dari materi ini, dan (b) jika telah direvisi secara menyeluruh.</w:t>
      </w:r>
    </w:p>
    <w:p w14:paraId="61AB64BF" w14:textId="77777777" w:rsidR="00853CF2" w:rsidRPr="00853CF2" w:rsidRDefault="00853CF2" w:rsidP="00853CF2">
      <w:pPr>
        <w:rPr>
          <w:rFonts w:ascii="Cambria" w:hAnsi="Cambria"/>
          <w:sz w:val="24"/>
          <w:szCs w:val="24"/>
        </w:rPr>
      </w:pPr>
    </w:p>
    <w:p w14:paraId="0744EF3F" w14:textId="77777777" w:rsidR="00853CF2" w:rsidRPr="00853CF2" w:rsidRDefault="00853CF2" w:rsidP="00853CF2">
      <w:pPr>
        <w:rPr>
          <w:rFonts w:ascii="Cambria" w:hAnsi="Cambria"/>
          <w:sz w:val="24"/>
          <w:szCs w:val="24"/>
        </w:rPr>
      </w:pPr>
      <w:r w:rsidRPr="00853CF2">
        <w:rPr>
          <w:rFonts w:ascii="Cambria" w:hAnsi="Cambria"/>
          <w:sz w:val="24"/>
          <w:szCs w:val="24"/>
        </w:rPr>
        <w:t xml:space="preserve">Penulis harus mengungkapkan semua rekan penulis (co-authors) pada saat pengiriman dengan memasukkan semua nama dalam metadata pengiriman. Harus dicatat bahwa hanya orang yang memiliki kontribusi besar pada artikel, termasuk (a) </w:t>
      </w:r>
      <w:r w:rsidRPr="00853CF2">
        <w:rPr>
          <w:rFonts w:ascii="Cambria" w:hAnsi="Cambria"/>
          <w:sz w:val="24"/>
          <w:szCs w:val="24"/>
        </w:rPr>
        <w:lastRenderedPageBreak/>
        <w:t>menulis banyak bagian artikel dan (b) telah menyetujui keseluruhan produk akhir, yang akan menjadi penulis.</w:t>
      </w:r>
    </w:p>
    <w:p w14:paraId="7A9B0106" w14:textId="77777777" w:rsidR="00853CF2" w:rsidRPr="00853CF2" w:rsidRDefault="00853CF2" w:rsidP="00853CF2">
      <w:pPr>
        <w:rPr>
          <w:rFonts w:ascii="Cambria" w:hAnsi="Cambria"/>
          <w:sz w:val="24"/>
          <w:szCs w:val="24"/>
        </w:rPr>
      </w:pPr>
    </w:p>
    <w:p w14:paraId="27834BC7" w14:textId="77777777" w:rsidR="00853CF2" w:rsidRPr="00853CF2" w:rsidRDefault="00853CF2" w:rsidP="00853CF2">
      <w:pPr>
        <w:rPr>
          <w:rFonts w:ascii="Cambria" w:hAnsi="Cambria"/>
          <w:sz w:val="24"/>
          <w:szCs w:val="24"/>
        </w:rPr>
      </w:pPr>
      <w:r w:rsidRPr="00853CF2">
        <w:rPr>
          <w:rFonts w:ascii="Cambria" w:hAnsi="Cambria"/>
          <w:sz w:val="24"/>
          <w:szCs w:val="24"/>
        </w:rPr>
        <w:t>Penulis harus mengutip sumber mereka secara bertanggung jawab dan sesuai dengan format yang dipersyaratkan yang secara eksplisit tercantum dalam pedoman ini.</w:t>
      </w:r>
    </w:p>
    <w:p w14:paraId="72FEC9DC" w14:textId="77777777" w:rsidR="00853CF2" w:rsidRPr="00853CF2" w:rsidRDefault="00853CF2" w:rsidP="00853CF2">
      <w:pPr>
        <w:rPr>
          <w:rFonts w:ascii="Cambria" w:hAnsi="Cambria"/>
          <w:sz w:val="24"/>
          <w:szCs w:val="24"/>
        </w:rPr>
      </w:pPr>
    </w:p>
    <w:p w14:paraId="33930272" w14:textId="77777777" w:rsidR="00853CF2" w:rsidRPr="00853CF2" w:rsidRDefault="00853CF2" w:rsidP="00853CF2">
      <w:pPr>
        <w:rPr>
          <w:rFonts w:ascii="Cambria" w:hAnsi="Cambria"/>
          <w:sz w:val="24"/>
          <w:szCs w:val="24"/>
        </w:rPr>
      </w:pPr>
      <w:r w:rsidRPr="00853CF2">
        <w:rPr>
          <w:rFonts w:ascii="Cambria" w:hAnsi="Cambria"/>
          <w:sz w:val="24"/>
          <w:szCs w:val="24"/>
        </w:rPr>
        <w:t>Saat merujuk pada Pasal (Article) dalam peraturan, huruf pertama kata article harus ditulis dengan huruf kapital: Article.</w:t>
      </w:r>
    </w:p>
    <w:p w14:paraId="29D19D44" w14:textId="77777777" w:rsidR="00853CF2" w:rsidRPr="00853CF2" w:rsidRDefault="00853CF2" w:rsidP="00853CF2">
      <w:pPr>
        <w:rPr>
          <w:rFonts w:ascii="Cambria" w:hAnsi="Cambria"/>
          <w:sz w:val="24"/>
          <w:szCs w:val="24"/>
        </w:rPr>
      </w:pPr>
    </w:p>
    <w:p w14:paraId="698B08FA" w14:textId="77777777" w:rsidR="002127FA" w:rsidRPr="00CE5C9B" w:rsidRDefault="00853CF2" w:rsidP="00853CF2">
      <w:pPr>
        <w:rPr>
          <w:rFonts w:ascii="Cambria" w:hAnsi="Cambria"/>
          <w:sz w:val="24"/>
          <w:szCs w:val="24"/>
        </w:rPr>
      </w:pPr>
      <w:r w:rsidRPr="00853CF2">
        <w:rPr>
          <w:rFonts w:ascii="Cambria" w:hAnsi="Cambria"/>
          <w:sz w:val="24"/>
          <w:szCs w:val="24"/>
        </w:rPr>
        <w:t>Saat merujuk pada Klausul (Clause) dalam peraturan, huruf pertama kata clause harus ditulis dengan huruf kecil dan angkanya dalam tanda kurung.</w:t>
      </w:r>
    </w:p>
    <w:sectPr w:rsidR="002127FA" w:rsidRPr="00CE5C9B" w:rsidSect="00A903FD">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418" w:left="1701" w:header="850" w:footer="8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874F0" w14:textId="77777777" w:rsidR="009F2AC9" w:rsidRDefault="009F2AC9">
      <w:r>
        <w:separator/>
      </w:r>
    </w:p>
  </w:endnote>
  <w:endnote w:type="continuationSeparator" w:id="0">
    <w:p w14:paraId="62C89CB7" w14:textId="77777777" w:rsidR="009F2AC9" w:rsidRDefault="009F2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E7A3" w14:textId="77777777" w:rsidR="000300C6" w:rsidRPr="003D5B84" w:rsidRDefault="007B14A1" w:rsidP="00667F1A">
    <w:pPr>
      <w:pStyle w:val="Header"/>
      <w:tabs>
        <w:tab w:val="clear" w:pos="4320"/>
        <w:tab w:val="clear" w:pos="8640"/>
        <w:tab w:val="left" w:pos="2992"/>
      </w:tabs>
      <w:spacing w:before="240"/>
    </w:pPr>
    <w:r>
      <w:rPr>
        <w:noProof/>
      </w:rPr>
      <w:pict w14:anchorId="5DB60CA9">
        <v:line id="Line 3" o:spid="_x0000_s1026" style="position:absolute;z-index:251657216;visibility:visible" from="-.95pt,11.45pt" to="438.4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ys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"/>
      </w:pict>
    </w:r>
    <w:r w:rsidR="000300C6">
      <w:rPr>
        <w:noProof/>
      </w:rPr>
      <w:t xml:space="preserve">Int </w:t>
    </w:r>
    <w:r w:rsidR="000300C6" w:rsidRPr="00A27BF0">
      <w:rPr>
        <w:noProof/>
      </w:rPr>
      <w:t>J Eval &amp; Res Educ</w:t>
    </w:r>
    <w:r w:rsidR="000300C6">
      <w:rPr>
        <w:noProof/>
      </w:rPr>
      <w:t xml:space="preserve">, </w:t>
    </w:r>
    <w:r w:rsidR="000300C6" w:rsidRPr="003D5B84">
      <w:t xml:space="preserve">Vol. </w:t>
    </w:r>
    <w:r w:rsidR="000300C6">
      <w:t>9</w:t>
    </w:r>
    <w:r w:rsidR="000300C6" w:rsidRPr="003D5B84">
      <w:t xml:space="preserve">, No. </w:t>
    </w:r>
    <w:r w:rsidR="000300C6">
      <w:t>4</w:t>
    </w:r>
    <w:r w:rsidR="000300C6" w:rsidRPr="003D5B84">
      <w:t xml:space="preserve">, </w:t>
    </w:r>
    <w:r w:rsidR="000300C6">
      <w:t>December 2020</w:t>
    </w:r>
    <w:r w:rsidR="000300C6" w:rsidRPr="003D5B84">
      <w:t>:  xx</w:t>
    </w:r>
    <w:r w:rsidR="000300C6">
      <w:t xml:space="preserve"> -</w:t>
    </w:r>
    <w:r w:rsidR="000300C6" w:rsidRPr="003D5B84">
      <w:t xml:space="preserve"> 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67"/>
      <w:gridCol w:w="451"/>
    </w:tblGrid>
    <w:tr w:rsidR="00F87B3F" w14:paraId="4BFB87E2" w14:textId="77777777" w:rsidTr="00F87B3F">
      <w:trPr>
        <w:jc w:val="right"/>
      </w:trPr>
      <w:tc>
        <w:tcPr>
          <w:tcW w:w="4795" w:type="dxa"/>
          <w:vAlign w:val="center"/>
        </w:tcPr>
        <w:p w14:paraId="79B0BDAE" w14:textId="77777777" w:rsidR="00F87B3F" w:rsidRPr="00F87B3F" w:rsidRDefault="00F87B3F">
          <w:pPr>
            <w:pStyle w:val="Header"/>
            <w:jc w:val="right"/>
            <w:rPr>
              <w:caps/>
              <w:color w:val="000000"/>
            </w:rPr>
          </w:pPr>
          <w:r w:rsidRPr="00F87B3F">
            <w:rPr>
              <w:caps/>
              <w:color w:val="FFFFFF"/>
            </w:rPr>
            <w:t>[Author Name]</w:t>
          </w:r>
        </w:p>
      </w:tc>
      <w:tc>
        <w:tcPr>
          <w:tcW w:w="250" w:type="pct"/>
          <w:shd w:val="clear" w:color="auto" w:fill="ED7D31"/>
          <w:vAlign w:val="center"/>
        </w:tcPr>
        <w:p w14:paraId="0C69A56A" w14:textId="77777777" w:rsidR="00F87B3F" w:rsidRPr="00F87B3F" w:rsidRDefault="00F87B3F">
          <w:pPr>
            <w:pStyle w:val="Footer"/>
            <w:jc w:val="center"/>
            <w:rPr>
              <w:color w:val="FFFFFF"/>
            </w:rPr>
          </w:pPr>
          <w:r w:rsidRPr="00F87B3F">
            <w:rPr>
              <w:color w:val="FFFFFF"/>
            </w:rPr>
            <w:fldChar w:fldCharType="begin"/>
          </w:r>
          <w:r w:rsidRPr="00F87B3F">
            <w:rPr>
              <w:color w:val="FFFFFF"/>
            </w:rPr>
            <w:instrText xml:space="preserve"> PAGE   \* MERGEFORMAT </w:instrText>
          </w:r>
          <w:r w:rsidRPr="00F87B3F">
            <w:rPr>
              <w:color w:val="FFFFFF"/>
            </w:rPr>
            <w:fldChar w:fldCharType="separate"/>
          </w:r>
          <w:r w:rsidRPr="00F87B3F">
            <w:rPr>
              <w:noProof/>
              <w:color w:val="FFFFFF"/>
            </w:rPr>
            <w:t>2</w:t>
          </w:r>
          <w:r w:rsidRPr="00F87B3F">
            <w:rPr>
              <w:noProof/>
              <w:color w:val="FFFFFF"/>
            </w:rPr>
            <w:fldChar w:fldCharType="end"/>
          </w:r>
        </w:p>
      </w:tc>
    </w:tr>
  </w:tbl>
  <w:p w14:paraId="0B98C1AC" w14:textId="77777777" w:rsidR="00A903FD" w:rsidRPr="00A903FD" w:rsidRDefault="00A903FD" w:rsidP="00A903FD">
    <w:pPr>
      <w:pStyle w:val="Footer"/>
      <w:jc w:val="right"/>
      <w:rPr>
        <w:rFonts w:ascii="Garamond" w:hAnsi="Garamond"/>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0E7D" w14:textId="77777777" w:rsidR="00A903FD" w:rsidRPr="00A903FD" w:rsidRDefault="00A903FD" w:rsidP="00A903FD">
    <w:pPr>
      <w:pStyle w:val="Footer"/>
      <w:jc w:val="right"/>
      <w:rPr>
        <w:rFonts w:ascii="Garamond" w:hAnsi="Garamond"/>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1316D" w14:textId="77777777" w:rsidR="009F2AC9" w:rsidRDefault="009F2AC9">
      <w:r>
        <w:separator/>
      </w:r>
    </w:p>
  </w:footnote>
  <w:footnote w:type="continuationSeparator" w:id="0">
    <w:p w14:paraId="58059139" w14:textId="77777777" w:rsidR="009F2AC9" w:rsidRDefault="009F2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FA24" w14:textId="77777777" w:rsidR="000300C6" w:rsidRPr="003D5B84" w:rsidRDefault="000300C6" w:rsidP="00667F1A">
    <w:pPr>
      <w:pStyle w:val="Header"/>
      <w:framePr w:wrap="around" w:vAnchor="text" w:hAnchor="margin" w:xAlign="outside" w:y="1"/>
      <w:rPr>
        <w:rStyle w:val="PageNumber"/>
      </w:rPr>
    </w:pPr>
    <w:r w:rsidRPr="003D5B84">
      <w:rPr>
        <w:rStyle w:val="PageNumber"/>
      </w:rPr>
      <w:fldChar w:fldCharType="begin"/>
    </w:r>
    <w:r w:rsidRPr="003D5B84">
      <w:rPr>
        <w:rStyle w:val="PageNumber"/>
      </w:rPr>
      <w:instrText xml:space="preserve">PAGE  </w:instrText>
    </w:r>
    <w:r w:rsidRPr="003D5B84">
      <w:rPr>
        <w:rStyle w:val="PageNumber"/>
      </w:rPr>
      <w:fldChar w:fldCharType="separate"/>
    </w:r>
    <w:r>
      <w:rPr>
        <w:rStyle w:val="PageNumber"/>
        <w:noProof/>
      </w:rPr>
      <w:t>101</w:t>
    </w:r>
    <w:r w:rsidRPr="003D5B84">
      <w:rPr>
        <w:rStyle w:val="PageNumber"/>
      </w:rPr>
      <w:fldChar w:fldCharType="end"/>
    </w:r>
  </w:p>
  <w:p w14:paraId="7F7BEAA0" w14:textId="77777777" w:rsidR="000300C6" w:rsidRPr="003D5B84" w:rsidRDefault="007B14A1" w:rsidP="00667F1A">
    <w:pPr>
      <w:pStyle w:val="Header"/>
      <w:tabs>
        <w:tab w:val="clear" w:pos="4320"/>
        <w:tab w:val="clear" w:pos="8640"/>
        <w:tab w:val="right" w:pos="851"/>
        <w:tab w:val="left" w:pos="3405"/>
        <w:tab w:val="right" w:pos="8789"/>
      </w:tabs>
      <w:spacing w:after="240"/>
    </w:pPr>
    <w:r>
      <w:rPr>
        <w:noProof/>
      </w:rPr>
      <w:pict w14:anchorId="0B0519A9">
        <v:shapetype id="_x0000_t32" coordsize="21600,21600" o:spt="32" o:oned="t" path="m,l21600,21600e" filled="f">
          <v:path arrowok="t" fillok="f" o:connecttype="none"/>
          <o:lock v:ext="edit" shapetype="t"/>
        </v:shapetype>
        <v:shape id="AutoShape 7" o:spid="_x0000_s1027" type="#_x0000_t32" style="position:absolute;margin-left:1.85pt;margin-top:14.4pt;width:436.6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" strokeweight="1pt"/>
      </w:pict>
    </w:r>
    <w:r w:rsidR="000300C6" w:rsidRPr="003D5B84">
      <w:t xml:space="preserve">     </w:t>
    </w:r>
    <w:r w:rsidR="000300C6" w:rsidRPr="003D5B84">
      <w:tab/>
    </w:r>
    <w:r w:rsidR="000300C6">
      <w:sym w:font="Wingdings" w:char="F072"/>
    </w:r>
    <w:r w:rsidR="000300C6" w:rsidRPr="003D5B84">
      <w:t xml:space="preserve"> </w:t>
    </w:r>
    <w:r w:rsidR="000300C6" w:rsidRPr="003D5B84">
      <w:tab/>
    </w:r>
    <w:r w:rsidR="000300C6" w:rsidRPr="003D5B84">
      <w:tab/>
      <w:t xml:space="preserve">       ISSN</w:t>
    </w:r>
    <w:r w:rsidR="000300C6">
      <w:t>:</w:t>
    </w:r>
    <w:r w:rsidR="000300C6" w:rsidRPr="003D5B84">
      <w:t xml:space="preserve"> </w:t>
    </w:r>
    <w:r w:rsidR="000300C6" w:rsidRPr="009C34A6">
      <w:t>2252-8822</w:t>
    </w:r>
  </w:p>
  <w:p w14:paraId="4FE4FB21" w14:textId="77777777" w:rsidR="006942A7" w:rsidRDefault="006942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F073" w14:textId="77777777" w:rsidR="00F87B3F" w:rsidRPr="00CE5C9B" w:rsidRDefault="00F87B3F" w:rsidP="00C676DA">
    <w:pPr>
      <w:pStyle w:val="Footer"/>
      <w:rPr>
        <w:rFonts w:ascii="Cambria" w:hAnsi="Cambria"/>
        <w:i/>
      </w:rPr>
    </w:pPr>
  </w:p>
  <w:p w14:paraId="6D852FE2" w14:textId="77777777" w:rsidR="000300C6" w:rsidRPr="00F87B3F" w:rsidRDefault="000300C6" w:rsidP="001E5CFB">
    <w:pPr>
      <w:pStyle w:val="Header"/>
      <w:ind w:right="360"/>
      <w:rPr>
        <w:rFonts w:ascii="Garamond" w:hAnsi="Garamon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80F5" w14:textId="77777777" w:rsidR="00A903FD" w:rsidRPr="00F87B3F" w:rsidRDefault="00CE5C9B" w:rsidP="00A903FD">
    <w:pPr>
      <w:pStyle w:val="Footer"/>
      <w:jc w:val="right"/>
      <w:rPr>
        <w:rFonts w:ascii="Cambria" w:hAnsi="Cambria"/>
        <w:i/>
        <w:sz w:val="24"/>
        <w:szCs w:val="24"/>
      </w:rPr>
    </w:pPr>
    <w:r w:rsidRPr="00F87B3F">
      <w:rPr>
        <w:rFonts w:ascii="Cambria" w:hAnsi="Cambria"/>
        <w:i/>
        <w:sz w:val="24"/>
        <w:szCs w:val="24"/>
      </w:rPr>
      <w:t>Template</w:t>
    </w:r>
    <w:r w:rsidR="00A903FD" w:rsidRPr="00F87B3F">
      <w:rPr>
        <w:rFonts w:ascii="Cambria" w:hAnsi="Cambria"/>
        <w:i/>
        <w:sz w:val="24"/>
        <w:szCs w:val="24"/>
      </w:rPr>
      <w:t xml:space="preserve"> Artikel Jurnal</w:t>
    </w:r>
    <w:r w:rsidRPr="00F87B3F">
      <w:rPr>
        <w:rFonts w:ascii="Cambria" w:hAnsi="Cambria"/>
        <w:i/>
        <w:sz w:val="24"/>
        <w:szCs w:val="24"/>
      </w:rPr>
      <w:t>, Mata Kuliah: …………………….</w:t>
    </w:r>
  </w:p>
  <w:p w14:paraId="2906FEDD" w14:textId="77777777" w:rsidR="002678E2" w:rsidRPr="00F87B3F" w:rsidRDefault="00A903FD" w:rsidP="00CE5C9B">
    <w:pPr>
      <w:pStyle w:val="Footer"/>
      <w:jc w:val="right"/>
      <w:rPr>
        <w:rFonts w:ascii="Cambria" w:hAnsi="Cambria"/>
        <w:i/>
        <w:sz w:val="24"/>
        <w:szCs w:val="24"/>
      </w:rPr>
    </w:pPr>
    <w:r w:rsidRPr="00F87B3F">
      <w:rPr>
        <w:rFonts w:ascii="Cambria" w:hAnsi="Cambria"/>
        <w:i/>
        <w:sz w:val="24"/>
        <w:szCs w:val="24"/>
      </w:rPr>
      <w:t xml:space="preserve">Dosen Pengampu: </w:t>
    </w:r>
    <w:r w:rsidR="00CE5C9B" w:rsidRPr="00F87B3F">
      <w:rPr>
        <w:rFonts w:ascii="Cambria" w:hAnsi="Cambria"/>
        <w:i/>
        <w:sz w:val="24"/>
        <w:szCs w:val="24"/>
      </w:rPr>
      <w:t>………………………………………….</w:t>
    </w:r>
  </w:p>
  <w:p w14:paraId="0C6C1F2F" w14:textId="77777777" w:rsidR="00CE5C9B" w:rsidRPr="00F87B3F" w:rsidRDefault="00CE5C9B" w:rsidP="00CE5C9B">
    <w:pPr>
      <w:pStyle w:val="Footer"/>
      <w:jc w:val="right"/>
      <w:rPr>
        <w:rFonts w:ascii="Cambria" w:hAnsi="Cambria"/>
        <w:i/>
        <w:sz w:val="24"/>
        <w:szCs w:val="24"/>
      </w:rPr>
    </w:pPr>
    <w:r w:rsidRPr="00F87B3F">
      <w:rPr>
        <w:rFonts w:ascii="Cambria" w:hAnsi="Cambria"/>
        <w:i/>
        <w:sz w:val="24"/>
        <w:szCs w:val="24"/>
      </w:rPr>
      <w:t>Ruang Lingkup: Pemikiran Islam, Sosial, Humaniora</w:t>
    </w:r>
  </w:p>
  <w:p w14:paraId="2AF4F8B6" w14:textId="77777777" w:rsidR="00CE5C9B" w:rsidRPr="00CE5C9B" w:rsidRDefault="00CE5C9B" w:rsidP="00CE5C9B">
    <w:pPr>
      <w:pStyle w:val="Footer"/>
      <w:jc w:val="right"/>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1C0"/>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DC146FA"/>
    <w:multiLevelType w:val="multilevel"/>
    <w:tmpl w:val="6CB6FD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4738A4"/>
    <w:multiLevelType w:val="hybridMultilevel"/>
    <w:tmpl w:val="67D026B6"/>
    <w:lvl w:ilvl="0" w:tplc="6D1C5808">
      <w:start w:val="1"/>
      <w:numFmt w:val="upperLetter"/>
      <w:lvlText w:val="%1."/>
      <w:lvlJc w:val="left"/>
      <w:pPr>
        <w:ind w:left="644" w:hanging="360"/>
      </w:pPr>
      <w:rPr>
        <w:b/>
        <w:bCs/>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 w15:restartNumberingAfterBreak="0">
    <w:nsid w:val="1F6929EC"/>
    <w:multiLevelType w:val="hybridMultilevel"/>
    <w:tmpl w:val="3FF4ED44"/>
    <w:lvl w:ilvl="0" w:tplc="04090015">
      <w:start w:val="1"/>
      <w:numFmt w:val="upperLetter"/>
      <w:pStyle w:val="SLRevNumbering"/>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955653"/>
    <w:multiLevelType w:val="hybridMultilevel"/>
    <w:tmpl w:val="BC9E6ED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1BF516B"/>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FAD422B"/>
    <w:multiLevelType w:val="hybridMultilevel"/>
    <w:tmpl w:val="11903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E82645"/>
    <w:multiLevelType w:val="hybridMultilevel"/>
    <w:tmpl w:val="1A7449F4"/>
    <w:lvl w:ilvl="0" w:tplc="992473AE">
      <w:start w:val="1"/>
      <w:numFmt w:val="upperLetter"/>
      <w:lvlText w:val="%1."/>
      <w:lvlJc w:val="left"/>
      <w:pPr>
        <w:ind w:left="360" w:hanging="360"/>
      </w:pPr>
      <w:rPr>
        <w:rFonts w:hint="default"/>
        <w:sz w:val="21"/>
        <w:szCs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2A252A6"/>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52E0E9D"/>
    <w:multiLevelType w:val="hybridMultilevel"/>
    <w:tmpl w:val="9C0AB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275AC2"/>
    <w:multiLevelType w:val="multilevel"/>
    <w:tmpl w:val="33A0DD74"/>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E286F3E"/>
    <w:multiLevelType w:val="hybridMultilevel"/>
    <w:tmpl w:val="DD34B24A"/>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3" w15:restartNumberingAfterBreak="0">
    <w:nsid w:val="6B0A3B17"/>
    <w:multiLevelType w:val="multilevel"/>
    <w:tmpl w:val="33A0DD74"/>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7157543C"/>
    <w:multiLevelType w:val="hybridMultilevel"/>
    <w:tmpl w:val="248C94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1B50D9A"/>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7B77B71"/>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8E241A1"/>
    <w:multiLevelType w:val="hybridMultilevel"/>
    <w:tmpl w:val="DD34B24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51050652">
    <w:abstractNumId w:val="13"/>
  </w:num>
  <w:num w:numId="2" w16cid:durableId="1591159610">
    <w:abstractNumId w:val="8"/>
  </w:num>
  <w:num w:numId="3" w16cid:durableId="358629784">
    <w:abstractNumId w:val="7"/>
  </w:num>
  <w:num w:numId="4" w16cid:durableId="365302728">
    <w:abstractNumId w:val="11"/>
  </w:num>
  <w:num w:numId="5" w16cid:durableId="270434197">
    <w:abstractNumId w:val="3"/>
  </w:num>
  <w:num w:numId="6" w16cid:durableId="1324436149">
    <w:abstractNumId w:val="3"/>
  </w:num>
  <w:num w:numId="7" w16cid:durableId="1079447494">
    <w:abstractNumId w:val="1"/>
  </w:num>
  <w:num w:numId="8" w16cid:durableId="1563831113">
    <w:abstractNumId w:val="6"/>
  </w:num>
  <w:num w:numId="9" w16cid:durableId="1418019037">
    <w:abstractNumId w:val="2"/>
  </w:num>
  <w:num w:numId="10" w16cid:durableId="504244746">
    <w:abstractNumId w:val="9"/>
  </w:num>
  <w:num w:numId="11" w16cid:durableId="1822888491">
    <w:abstractNumId w:val="15"/>
  </w:num>
  <w:num w:numId="12" w16cid:durableId="1029836243">
    <w:abstractNumId w:val="0"/>
  </w:num>
  <w:num w:numId="13" w16cid:durableId="466626465">
    <w:abstractNumId w:val="16"/>
  </w:num>
  <w:num w:numId="14" w16cid:durableId="1995447971">
    <w:abstractNumId w:val="12"/>
  </w:num>
  <w:num w:numId="15" w16cid:durableId="54475954">
    <w:abstractNumId w:val="5"/>
  </w:num>
  <w:num w:numId="16" w16cid:durableId="738207648">
    <w:abstractNumId w:val="17"/>
  </w:num>
  <w:num w:numId="17" w16cid:durableId="1523325273">
    <w:abstractNumId w:val="4"/>
  </w:num>
  <w:num w:numId="18" w16cid:durableId="404302506">
    <w:abstractNumId w:val="10"/>
  </w:num>
  <w:num w:numId="19" w16cid:durableId="20969005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3074"/>
    <o:shapelayout v:ext="edit">
      <o:idmap v:ext="edit" data="1"/>
      <o:rules v:ext="edit">
        <o:r id="V:Rule1" type="connector" idref="#AutoShape 7"/>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6571"/>
    <w:rsid w:val="000011FC"/>
    <w:rsid w:val="000028F8"/>
    <w:rsid w:val="00005570"/>
    <w:rsid w:val="00007C99"/>
    <w:rsid w:val="0001000E"/>
    <w:rsid w:val="00011F39"/>
    <w:rsid w:val="00016612"/>
    <w:rsid w:val="000300C6"/>
    <w:rsid w:val="00051B0D"/>
    <w:rsid w:val="00053B5C"/>
    <w:rsid w:val="00055FA8"/>
    <w:rsid w:val="000567B2"/>
    <w:rsid w:val="00057D40"/>
    <w:rsid w:val="00062097"/>
    <w:rsid w:val="00062F57"/>
    <w:rsid w:val="00074431"/>
    <w:rsid w:val="00074795"/>
    <w:rsid w:val="000749FA"/>
    <w:rsid w:val="00076AAA"/>
    <w:rsid w:val="00090B95"/>
    <w:rsid w:val="000969C2"/>
    <w:rsid w:val="000971B5"/>
    <w:rsid w:val="000B1A2B"/>
    <w:rsid w:val="000B2467"/>
    <w:rsid w:val="000B53BA"/>
    <w:rsid w:val="000C0EEA"/>
    <w:rsid w:val="000C329F"/>
    <w:rsid w:val="000D245C"/>
    <w:rsid w:val="000D2516"/>
    <w:rsid w:val="000D7CF1"/>
    <w:rsid w:val="000F29F5"/>
    <w:rsid w:val="000F3634"/>
    <w:rsid w:val="000F3728"/>
    <w:rsid w:val="000F497C"/>
    <w:rsid w:val="0010421F"/>
    <w:rsid w:val="001144A0"/>
    <w:rsid w:val="001175E4"/>
    <w:rsid w:val="00124B40"/>
    <w:rsid w:val="00127722"/>
    <w:rsid w:val="00134D99"/>
    <w:rsid w:val="001354E0"/>
    <w:rsid w:val="00144956"/>
    <w:rsid w:val="001540F2"/>
    <w:rsid w:val="00156506"/>
    <w:rsid w:val="001631CB"/>
    <w:rsid w:val="001637AA"/>
    <w:rsid w:val="001707EC"/>
    <w:rsid w:val="0018106F"/>
    <w:rsid w:val="0018386A"/>
    <w:rsid w:val="00185493"/>
    <w:rsid w:val="00191F17"/>
    <w:rsid w:val="00194683"/>
    <w:rsid w:val="001A059A"/>
    <w:rsid w:val="001A2535"/>
    <w:rsid w:val="001B16C1"/>
    <w:rsid w:val="001B2CAC"/>
    <w:rsid w:val="001B31E3"/>
    <w:rsid w:val="001C4EE0"/>
    <w:rsid w:val="001D0822"/>
    <w:rsid w:val="001D1303"/>
    <w:rsid w:val="001D16BF"/>
    <w:rsid w:val="001E0A2F"/>
    <w:rsid w:val="001E3EA4"/>
    <w:rsid w:val="001E5CFB"/>
    <w:rsid w:val="001E65C2"/>
    <w:rsid w:val="001E667D"/>
    <w:rsid w:val="001F0395"/>
    <w:rsid w:val="001F108C"/>
    <w:rsid w:val="001F1AD5"/>
    <w:rsid w:val="001F4F27"/>
    <w:rsid w:val="001F50D5"/>
    <w:rsid w:val="00205629"/>
    <w:rsid w:val="002127FA"/>
    <w:rsid w:val="00220EFD"/>
    <w:rsid w:val="00221A59"/>
    <w:rsid w:val="002235DE"/>
    <w:rsid w:val="00230DCF"/>
    <w:rsid w:val="00236FDC"/>
    <w:rsid w:val="00237D2B"/>
    <w:rsid w:val="00254671"/>
    <w:rsid w:val="00257EC2"/>
    <w:rsid w:val="00264DAA"/>
    <w:rsid w:val="00266924"/>
    <w:rsid w:val="002678E2"/>
    <w:rsid w:val="00270BDC"/>
    <w:rsid w:val="00270DB5"/>
    <w:rsid w:val="00276498"/>
    <w:rsid w:val="002807D1"/>
    <w:rsid w:val="00294E41"/>
    <w:rsid w:val="002963B7"/>
    <w:rsid w:val="002A2C13"/>
    <w:rsid w:val="002A7A38"/>
    <w:rsid w:val="002B0DE1"/>
    <w:rsid w:val="002C0551"/>
    <w:rsid w:val="002C299A"/>
    <w:rsid w:val="002C7FCB"/>
    <w:rsid w:val="002D3C4D"/>
    <w:rsid w:val="002D498D"/>
    <w:rsid w:val="002D4A79"/>
    <w:rsid w:val="002D52EC"/>
    <w:rsid w:val="002D7843"/>
    <w:rsid w:val="002E09F4"/>
    <w:rsid w:val="002E3968"/>
    <w:rsid w:val="002E5BB3"/>
    <w:rsid w:val="002E5E60"/>
    <w:rsid w:val="0030703F"/>
    <w:rsid w:val="00311D3E"/>
    <w:rsid w:val="003226B2"/>
    <w:rsid w:val="00324CDF"/>
    <w:rsid w:val="00327BC2"/>
    <w:rsid w:val="00340161"/>
    <w:rsid w:val="0034119B"/>
    <w:rsid w:val="00343226"/>
    <w:rsid w:val="00343967"/>
    <w:rsid w:val="00346626"/>
    <w:rsid w:val="00347050"/>
    <w:rsid w:val="00347811"/>
    <w:rsid w:val="00353CED"/>
    <w:rsid w:val="00355818"/>
    <w:rsid w:val="00356C0C"/>
    <w:rsid w:val="00356EE1"/>
    <w:rsid w:val="00363649"/>
    <w:rsid w:val="0037429A"/>
    <w:rsid w:val="00377618"/>
    <w:rsid w:val="00380BA0"/>
    <w:rsid w:val="00381BE3"/>
    <w:rsid w:val="003876D6"/>
    <w:rsid w:val="003877B5"/>
    <w:rsid w:val="003B31EC"/>
    <w:rsid w:val="003D7B5D"/>
    <w:rsid w:val="003E21DD"/>
    <w:rsid w:val="003E2AAD"/>
    <w:rsid w:val="003E3D2B"/>
    <w:rsid w:val="003E54AD"/>
    <w:rsid w:val="003E75EF"/>
    <w:rsid w:val="004013CD"/>
    <w:rsid w:val="00413D2B"/>
    <w:rsid w:val="00424419"/>
    <w:rsid w:val="004270ED"/>
    <w:rsid w:val="004272AE"/>
    <w:rsid w:val="0043496E"/>
    <w:rsid w:val="00436469"/>
    <w:rsid w:val="00453978"/>
    <w:rsid w:val="004640D6"/>
    <w:rsid w:val="00487BD3"/>
    <w:rsid w:val="00491A25"/>
    <w:rsid w:val="004949E6"/>
    <w:rsid w:val="00496A5A"/>
    <w:rsid w:val="004A5551"/>
    <w:rsid w:val="004B506B"/>
    <w:rsid w:val="004C0A92"/>
    <w:rsid w:val="004D2B77"/>
    <w:rsid w:val="004D732B"/>
    <w:rsid w:val="004D7899"/>
    <w:rsid w:val="004E0CF7"/>
    <w:rsid w:val="004E3979"/>
    <w:rsid w:val="00501E1A"/>
    <w:rsid w:val="005034A3"/>
    <w:rsid w:val="00507448"/>
    <w:rsid w:val="005078C1"/>
    <w:rsid w:val="00513086"/>
    <w:rsid w:val="005137B9"/>
    <w:rsid w:val="00521580"/>
    <w:rsid w:val="0052296D"/>
    <w:rsid w:val="00526FED"/>
    <w:rsid w:val="00535AA3"/>
    <w:rsid w:val="00535CBD"/>
    <w:rsid w:val="00535E41"/>
    <w:rsid w:val="005369D8"/>
    <w:rsid w:val="00541FF9"/>
    <w:rsid w:val="00543A08"/>
    <w:rsid w:val="00543D09"/>
    <w:rsid w:val="00552B39"/>
    <w:rsid w:val="00556383"/>
    <w:rsid w:val="00562685"/>
    <w:rsid w:val="005703DE"/>
    <w:rsid w:val="005704FE"/>
    <w:rsid w:val="0057400E"/>
    <w:rsid w:val="0058654C"/>
    <w:rsid w:val="00587632"/>
    <w:rsid w:val="0058766E"/>
    <w:rsid w:val="00593844"/>
    <w:rsid w:val="00595E80"/>
    <w:rsid w:val="00596EF1"/>
    <w:rsid w:val="005A7289"/>
    <w:rsid w:val="005B473D"/>
    <w:rsid w:val="005B59DA"/>
    <w:rsid w:val="005C7401"/>
    <w:rsid w:val="005D08B7"/>
    <w:rsid w:val="005E2EF4"/>
    <w:rsid w:val="005E440E"/>
    <w:rsid w:val="006122FF"/>
    <w:rsid w:val="00612832"/>
    <w:rsid w:val="00612936"/>
    <w:rsid w:val="006141BB"/>
    <w:rsid w:val="00616EBE"/>
    <w:rsid w:val="00625759"/>
    <w:rsid w:val="00626E22"/>
    <w:rsid w:val="00631129"/>
    <w:rsid w:val="00632279"/>
    <w:rsid w:val="0063613E"/>
    <w:rsid w:val="0064186B"/>
    <w:rsid w:val="006433CD"/>
    <w:rsid w:val="006434BE"/>
    <w:rsid w:val="00652386"/>
    <w:rsid w:val="00653D33"/>
    <w:rsid w:val="00667F1A"/>
    <w:rsid w:val="00677139"/>
    <w:rsid w:val="006877BC"/>
    <w:rsid w:val="00690007"/>
    <w:rsid w:val="006942A7"/>
    <w:rsid w:val="00697F5E"/>
    <w:rsid w:val="006A4CD7"/>
    <w:rsid w:val="006A70B2"/>
    <w:rsid w:val="006B06FC"/>
    <w:rsid w:val="006C4915"/>
    <w:rsid w:val="006D15F4"/>
    <w:rsid w:val="006D519B"/>
    <w:rsid w:val="006D6C78"/>
    <w:rsid w:val="006E0348"/>
    <w:rsid w:val="006E22F9"/>
    <w:rsid w:val="006E596E"/>
    <w:rsid w:val="006E6B29"/>
    <w:rsid w:val="006E79C2"/>
    <w:rsid w:val="006F5C41"/>
    <w:rsid w:val="0070662A"/>
    <w:rsid w:val="007179EB"/>
    <w:rsid w:val="00717D95"/>
    <w:rsid w:val="00723B66"/>
    <w:rsid w:val="007361AE"/>
    <w:rsid w:val="00736571"/>
    <w:rsid w:val="00745D38"/>
    <w:rsid w:val="00746407"/>
    <w:rsid w:val="00751312"/>
    <w:rsid w:val="007528DA"/>
    <w:rsid w:val="007540BE"/>
    <w:rsid w:val="00757475"/>
    <w:rsid w:val="00763829"/>
    <w:rsid w:val="007706B1"/>
    <w:rsid w:val="007722AF"/>
    <w:rsid w:val="00775A25"/>
    <w:rsid w:val="007771BF"/>
    <w:rsid w:val="007820C8"/>
    <w:rsid w:val="0078510B"/>
    <w:rsid w:val="007955A1"/>
    <w:rsid w:val="007B14A1"/>
    <w:rsid w:val="007B1662"/>
    <w:rsid w:val="007B2A27"/>
    <w:rsid w:val="007B377A"/>
    <w:rsid w:val="007B422A"/>
    <w:rsid w:val="007C56A4"/>
    <w:rsid w:val="007C56CB"/>
    <w:rsid w:val="007C6949"/>
    <w:rsid w:val="007D7C81"/>
    <w:rsid w:val="007D7F09"/>
    <w:rsid w:val="007E6D52"/>
    <w:rsid w:val="007F0846"/>
    <w:rsid w:val="007F151B"/>
    <w:rsid w:val="007F4DFB"/>
    <w:rsid w:val="00803814"/>
    <w:rsid w:val="00811E21"/>
    <w:rsid w:val="00822570"/>
    <w:rsid w:val="00830FAD"/>
    <w:rsid w:val="008349AA"/>
    <w:rsid w:val="00845EA8"/>
    <w:rsid w:val="008465B9"/>
    <w:rsid w:val="008472E8"/>
    <w:rsid w:val="00852152"/>
    <w:rsid w:val="00853CF2"/>
    <w:rsid w:val="00860C9A"/>
    <w:rsid w:val="0086799A"/>
    <w:rsid w:val="00872927"/>
    <w:rsid w:val="008735B5"/>
    <w:rsid w:val="00877604"/>
    <w:rsid w:val="0088640C"/>
    <w:rsid w:val="00886DD6"/>
    <w:rsid w:val="008B51AC"/>
    <w:rsid w:val="008C1ECE"/>
    <w:rsid w:val="008C1FA8"/>
    <w:rsid w:val="008D2D55"/>
    <w:rsid w:val="008D5249"/>
    <w:rsid w:val="008D739B"/>
    <w:rsid w:val="008E58E8"/>
    <w:rsid w:val="008E66BD"/>
    <w:rsid w:val="008F256C"/>
    <w:rsid w:val="008F6B2E"/>
    <w:rsid w:val="009018C0"/>
    <w:rsid w:val="00904ED9"/>
    <w:rsid w:val="00910AB5"/>
    <w:rsid w:val="00911F7E"/>
    <w:rsid w:val="00915B46"/>
    <w:rsid w:val="0092307E"/>
    <w:rsid w:val="00924B74"/>
    <w:rsid w:val="00925470"/>
    <w:rsid w:val="00932211"/>
    <w:rsid w:val="009325AA"/>
    <w:rsid w:val="00940810"/>
    <w:rsid w:val="00942664"/>
    <w:rsid w:val="00944143"/>
    <w:rsid w:val="00944357"/>
    <w:rsid w:val="009505F8"/>
    <w:rsid w:val="00951625"/>
    <w:rsid w:val="0095276F"/>
    <w:rsid w:val="00972388"/>
    <w:rsid w:val="00985127"/>
    <w:rsid w:val="009859EC"/>
    <w:rsid w:val="00985F1C"/>
    <w:rsid w:val="009869A7"/>
    <w:rsid w:val="00993A55"/>
    <w:rsid w:val="00995907"/>
    <w:rsid w:val="00996D8C"/>
    <w:rsid w:val="009A4592"/>
    <w:rsid w:val="009B56AB"/>
    <w:rsid w:val="009B6994"/>
    <w:rsid w:val="009D43F5"/>
    <w:rsid w:val="009D7F8A"/>
    <w:rsid w:val="009E7F58"/>
    <w:rsid w:val="009F2121"/>
    <w:rsid w:val="009F2AC9"/>
    <w:rsid w:val="009F4D98"/>
    <w:rsid w:val="00A01016"/>
    <w:rsid w:val="00A11016"/>
    <w:rsid w:val="00A13545"/>
    <w:rsid w:val="00A15E1D"/>
    <w:rsid w:val="00A20F44"/>
    <w:rsid w:val="00A35DCD"/>
    <w:rsid w:val="00A36894"/>
    <w:rsid w:val="00A44318"/>
    <w:rsid w:val="00A46B8A"/>
    <w:rsid w:val="00A502CD"/>
    <w:rsid w:val="00A60096"/>
    <w:rsid w:val="00A615F0"/>
    <w:rsid w:val="00A7224E"/>
    <w:rsid w:val="00A73571"/>
    <w:rsid w:val="00A73A79"/>
    <w:rsid w:val="00A76911"/>
    <w:rsid w:val="00A814DD"/>
    <w:rsid w:val="00A83225"/>
    <w:rsid w:val="00A85D09"/>
    <w:rsid w:val="00A86869"/>
    <w:rsid w:val="00A903FD"/>
    <w:rsid w:val="00A90A0B"/>
    <w:rsid w:val="00AA3994"/>
    <w:rsid w:val="00AA5CDD"/>
    <w:rsid w:val="00AA7991"/>
    <w:rsid w:val="00AB0517"/>
    <w:rsid w:val="00AB0EF6"/>
    <w:rsid w:val="00AB1801"/>
    <w:rsid w:val="00AB5A0F"/>
    <w:rsid w:val="00AC236B"/>
    <w:rsid w:val="00AC33AC"/>
    <w:rsid w:val="00AC5385"/>
    <w:rsid w:val="00AE7425"/>
    <w:rsid w:val="00AF0842"/>
    <w:rsid w:val="00AF1BB9"/>
    <w:rsid w:val="00AF3A51"/>
    <w:rsid w:val="00AF5CBC"/>
    <w:rsid w:val="00B076C6"/>
    <w:rsid w:val="00B1427F"/>
    <w:rsid w:val="00B32DAF"/>
    <w:rsid w:val="00B4614E"/>
    <w:rsid w:val="00B47BB5"/>
    <w:rsid w:val="00B47D1D"/>
    <w:rsid w:val="00B558BD"/>
    <w:rsid w:val="00B568E5"/>
    <w:rsid w:val="00B57644"/>
    <w:rsid w:val="00B63959"/>
    <w:rsid w:val="00B763B5"/>
    <w:rsid w:val="00B8272D"/>
    <w:rsid w:val="00B87249"/>
    <w:rsid w:val="00BA0F41"/>
    <w:rsid w:val="00BA1390"/>
    <w:rsid w:val="00BA305C"/>
    <w:rsid w:val="00BA4169"/>
    <w:rsid w:val="00BB1C8A"/>
    <w:rsid w:val="00BB31E2"/>
    <w:rsid w:val="00BB386A"/>
    <w:rsid w:val="00BB3D15"/>
    <w:rsid w:val="00BB51F2"/>
    <w:rsid w:val="00BC4238"/>
    <w:rsid w:val="00BD62C9"/>
    <w:rsid w:val="00BD7D75"/>
    <w:rsid w:val="00BE3CC2"/>
    <w:rsid w:val="00BF6DE6"/>
    <w:rsid w:val="00C01C85"/>
    <w:rsid w:val="00C05BB2"/>
    <w:rsid w:val="00C10F6C"/>
    <w:rsid w:val="00C20D6F"/>
    <w:rsid w:val="00C2393B"/>
    <w:rsid w:val="00C23CAF"/>
    <w:rsid w:val="00C24C1C"/>
    <w:rsid w:val="00C25579"/>
    <w:rsid w:val="00C263D4"/>
    <w:rsid w:val="00C34457"/>
    <w:rsid w:val="00C350F4"/>
    <w:rsid w:val="00C45B9C"/>
    <w:rsid w:val="00C4627A"/>
    <w:rsid w:val="00C47FB3"/>
    <w:rsid w:val="00C50DCB"/>
    <w:rsid w:val="00C54C0C"/>
    <w:rsid w:val="00C61F63"/>
    <w:rsid w:val="00C65625"/>
    <w:rsid w:val="00C676DA"/>
    <w:rsid w:val="00C7003C"/>
    <w:rsid w:val="00C70C95"/>
    <w:rsid w:val="00C71169"/>
    <w:rsid w:val="00C74941"/>
    <w:rsid w:val="00C833B1"/>
    <w:rsid w:val="00C841D2"/>
    <w:rsid w:val="00C90921"/>
    <w:rsid w:val="00C94E1B"/>
    <w:rsid w:val="00C9713C"/>
    <w:rsid w:val="00CA4749"/>
    <w:rsid w:val="00CB2B2E"/>
    <w:rsid w:val="00CB3126"/>
    <w:rsid w:val="00CB5A8D"/>
    <w:rsid w:val="00CB657D"/>
    <w:rsid w:val="00CB77DF"/>
    <w:rsid w:val="00CC43E9"/>
    <w:rsid w:val="00CC4F28"/>
    <w:rsid w:val="00CC7F61"/>
    <w:rsid w:val="00CD11F8"/>
    <w:rsid w:val="00CD2ED3"/>
    <w:rsid w:val="00CE5C9B"/>
    <w:rsid w:val="00CE6ACF"/>
    <w:rsid w:val="00CF154B"/>
    <w:rsid w:val="00CF4D39"/>
    <w:rsid w:val="00CF50C2"/>
    <w:rsid w:val="00CF617B"/>
    <w:rsid w:val="00D02E96"/>
    <w:rsid w:val="00D05F5A"/>
    <w:rsid w:val="00D06659"/>
    <w:rsid w:val="00D07931"/>
    <w:rsid w:val="00D22427"/>
    <w:rsid w:val="00D25EC5"/>
    <w:rsid w:val="00D34FD7"/>
    <w:rsid w:val="00D36786"/>
    <w:rsid w:val="00D44C76"/>
    <w:rsid w:val="00D57F40"/>
    <w:rsid w:val="00D62A5F"/>
    <w:rsid w:val="00D6731C"/>
    <w:rsid w:val="00D74950"/>
    <w:rsid w:val="00D96C41"/>
    <w:rsid w:val="00D97338"/>
    <w:rsid w:val="00DB4C13"/>
    <w:rsid w:val="00DB7A8D"/>
    <w:rsid w:val="00DC0062"/>
    <w:rsid w:val="00DC0585"/>
    <w:rsid w:val="00DC5966"/>
    <w:rsid w:val="00DC6351"/>
    <w:rsid w:val="00DD7FCD"/>
    <w:rsid w:val="00DE0B59"/>
    <w:rsid w:val="00DE32D9"/>
    <w:rsid w:val="00DE723A"/>
    <w:rsid w:val="00DE77FB"/>
    <w:rsid w:val="00DF12AE"/>
    <w:rsid w:val="00DF4200"/>
    <w:rsid w:val="00DF437A"/>
    <w:rsid w:val="00DF4A12"/>
    <w:rsid w:val="00DF50F5"/>
    <w:rsid w:val="00DF56BD"/>
    <w:rsid w:val="00E00328"/>
    <w:rsid w:val="00E05A68"/>
    <w:rsid w:val="00E15237"/>
    <w:rsid w:val="00E15D06"/>
    <w:rsid w:val="00E16056"/>
    <w:rsid w:val="00E2186B"/>
    <w:rsid w:val="00E2786A"/>
    <w:rsid w:val="00E31398"/>
    <w:rsid w:val="00E3341D"/>
    <w:rsid w:val="00E424A1"/>
    <w:rsid w:val="00E53903"/>
    <w:rsid w:val="00E62818"/>
    <w:rsid w:val="00E64818"/>
    <w:rsid w:val="00E70DA9"/>
    <w:rsid w:val="00E82B89"/>
    <w:rsid w:val="00E83D99"/>
    <w:rsid w:val="00E8711E"/>
    <w:rsid w:val="00E945C4"/>
    <w:rsid w:val="00EA3F33"/>
    <w:rsid w:val="00EA6B4A"/>
    <w:rsid w:val="00EB10D6"/>
    <w:rsid w:val="00EB27F8"/>
    <w:rsid w:val="00EB5E9A"/>
    <w:rsid w:val="00EC0B2E"/>
    <w:rsid w:val="00EC575B"/>
    <w:rsid w:val="00EC57BD"/>
    <w:rsid w:val="00ED7DB4"/>
    <w:rsid w:val="00EF1416"/>
    <w:rsid w:val="00EF3448"/>
    <w:rsid w:val="00EF5C2D"/>
    <w:rsid w:val="00EF64A4"/>
    <w:rsid w:val="00F153E4"/>
    <w:rsid w:val="00F24A12"/>
    <w:rsid w:val="00F255D7"/>
    <w:rsid w:val="00F32066"/>
    <w:rsid w:val="00F42F20"/>
    <w:rsid w:val="00F470E6"/>
    <w:rsid w:val="00F52421"/>
    <w:rsid w:val="00F565B7"/>
    <w:rsid w:val="00F612B7"/>
    <w:rsid w:val="00F63C4E"/>
    <w:rsid w:val="00F650A2"/>
    <w:rsid w:val="00F70BC4"/>
    <w:rsid w:val="00F733FD"/>
    <w:rsid w:val="00F76B66"/>
    <w:rsid w:val="00F802C1"/>
    <w:rsid w:val="00F81F59"/>
    <w:rsid w:val="00F85713"/>
    <w:rsid w:val="00F8581A"/>
    <w:rsid w:val="00F87B3F"/>
    <w:rsid w:val="00F94BBD"/>
    <w:rsid w:val="00F969B3"/>
    <w:rsid w:val="00FA59D9"/>
    <w:rsid w:val="00FA6B5F"/>
    <w:rsid w:val="00FA6F29"/>
    <w:rsid w:val="00FA6F82"/>
    <w:rsid w:val="00FB0810"/>
    <w:rsid w:val="00FB0B06"/>
    <w:rsid w:val="00FB1491"/>
    <w:rsid w:val="00FB205A"/>
    <w:rsid w:val="00FB2AC2"/>
    <w:rsid w:val="00FB7B50"/>
    <w:rsid w:val="00FC15A7"/>
    <w:rsid w:val="00FC3CF2"/>
    <w:rsid w:val="00FC47DF"/>
    <w:rsid w:val="00FD75FF"/>
    <w:rsid w:val="00FE359A"/>
    <w:rsid w:val="00FF1D6B"/>
    <w:rsid w:val="00FF26A4"/>
    <w:rsid w:val="00FF38A4"/>
    <w:rsid w:val="00FF6490"/>
    <w:rsid w:val="00FF7B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10EF1A2A"/>
  <w15:chartTrackingRefBased/>
  <w15:docId w15:val="{0589F5BA-312B-4B0A-AC9A-7EA28ED58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71"/>
    <w:rPr>
      <w:rFonts w:ascii="Times New Roman" w:eastAsia="Times New Roman" w:hAnsi="Times New Roman" w:cs="Times New Roman"/>
      <w:lang w:val="en-US" w:eastAsia="en-US"/>
    </w:rPr>
  </w:style>
  <w:style w:type="paragraph" w:styleId="Heading1">
    <w:name w:val="heading 1"/>
    <w:basedOn w:val="Title"/>
    <w:next w:val="Normal"/>
    <w:link w:val="Heading1Char"/>
    <w:uiPriority w:val="9"/>
    <w:qFormat/>
    <w:rsid w:val="001E667D"/>
    <w:pPr>
      <w:spacing w:line="360" w:lineRule="auto"/>
      <w:outlineLvl w:val="0"/>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3657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36571"/>
    <w:pPr>
      <w:tabs>
        <w:tab w:val="center" w:pos="4320"/>
        <w:tab w:val="right" w:pos="8640"/>
      </w:tabs>
    </w:pPr>
  </w:style>
  <w:style w:type="character" w:customStyle="1" w:styleId="HeaderChar">
    <w:name w:val="Header Char"/>
    <w:link w:val="Header"/>
    <w:uiPriority w:val="99"/>
    <w:rsid w:val="00736571"/>
    <w:rPr>
      <w:rFonts w:ascii="Times New Roman" w:eastAsia="Times New Roman" w:hAnsi="Times New Roman" w:cs="Times New Roman"/>
      <w:sz w:val="20"/>
      <w:szCs w:val="20"/>
    </w:rPr>
  </w:style>
  <w:style w:type="paragraph" w:styleId="Footer">
    <w:name w:val="footer"/>
    <w:basedOn w:val="Normal"/>
    <w:link w:val="FooterChar"/>
    <w:uiPriority w:val="99"/>
    <w:rsid w:val="00736571"/>
    <w:pPr>
      <w:tabs>
        <w:tab w:val="center" w:pos="4320"/>
        <w:tab w:val="right" w:pos="8640"/>
      </w:tabs>
    </w:pPr>
  </w:style>
  <w:style w:type="character" w:customStyle="1" w:styleId="FooterChar">
    <w:name w:val="Footer Char"/>
    <w:link w:val="Footer"/>
    <w:uiPriority w:val="99"/>
    <w:rsid w:val="00736571"/>
    <w:rPr>
      <w:rFonts w:ascii="Times New Roman" w:eastAsia="Times New Roman" w:hAnsi="Times New Roman" w:cs="Times New Roman"/>
      <w:sz w:val="20"/>
      <w:szCs w:val="20"/>
    </w:rPr>
  </w:style>
  <w:style w:type="character" w:styleId="PageNumber">
    <w:name w:val="page number"/>
    <w:basedOn w:val="DefaultParagraphFont"/>
    <w:uiPriority w:val="99"/>
    <w:rsid w:val="00736571"/>
  </w:style>
  <w:style w:type="paragraph" w:styleId="Title">
    <w:name w:val="Title"/>
    <w:basedOn w:val="Normal"/>
    <w:link w:val="TitleChar"/>
    <w:qFormat/>
    <w:rsid w:val="00736571"/>
    <w:pPr>
      <w:jc w:val="center"/>
    </w:pPr>
    <w:rPr>
      <w:b/>
      <w:bCs/>
      <w:sz w:val="28"/>
      <w:szCs w:val="24"/>
      <w:lang w:val="id-ID"/>
    </w:rPr>
  </w:style>
  <w:style w:type="character" w:customStyle="1" w:styleId="TitleChar">
    <w:name w:val="Title Char"/>
    <w:link w:val="Title"/>
    <w:rsid w:val="00736571"/>
    <w:rPr>
      <w:rFonts w:ascii="Times New Roman" w:eastAsia="Times New Roman" w:hAnsi="Times New Roman" w:cs="Times New Roman"/>
      <w:b/>
      <w:bCs/>
      <w:sz w:val="28"/>
      <w:szCs w:val="24"/>
      <w:lang w:val="id-ID"/>
    </w:rPr>
  </w:style>
  <w:style w:type="paragraph" w:styleId="Subtitle">
    <w:name w:val="Subtitle"/>
    <w:basedOn w:val="Normal"/>
    <w:link w:val="SubtitleChar"/>
    <w:uiPriority w:val="11"/>
    <w:qFormat/>
    <w:rsid w:val="00736571"/>
    <w:pPr>
      <w:jc w:val="center"/>
    </w:pPr>
    <w:rPr>
      <w:b/>
      <w:bCs/>
      <w:sz w:val="32"/>
      <w:szCs w:val="32"/>
      <w:lang w:val="en-GB"/>
    </w:rPr>
  </w:style>
  <w:style w:type="character" w:customStyle="1" w:styleId="SubtitleChar">
    <w:name w:val="Subtitle Char"/>
    <w:link w:val="Subtitle"/>
    <w:uiPriority w:val="11"/>
    <w:rsid w:val="00736571"/>
    <w:rPr>
      <w:rFonts w:ascii="Times New Roman" w:eastAsia="Times New Roman" w:hAnsi="Times New Roman" w:cs="Times New Roman"/>
      <w:b/>
      <w:bCs/>
      <w:sz w:val="32"/>
      <w:szCs w:val="32"/>
      <w:lang w:val="en-GB"/>
    </w:rPr>
  </w:style>
  <w:style w:type="character" w:customStyle="1" w:styleId="shorttext">
    <w:name w:val="short_text"/>
    <w:basedOn w:val="DefaultParagraphFont"/>
    <w:rsid w:val="00736571"/>
  </w:style>
  <w:style w:type="character" w:customStyle="1" w:styleId="apple-style-span">
    <w:name w:val="apple-style-span"/>
    <w:basedOn w:val="DefaultParagraphFont"/>
    <w:rsid w:val="00736571"/>
  </w:style>
  <w:style w:type="paragraph" w:styleId="Bibliography">
    <w:name w:val="Bibliography"/>
    <w:basedOn w:val="Normal"/>
    <w:next w:val="Normal"/>
    <w:uiPriority w:val="37"/>
    <w:unhideWhenUsed/>
    <w:rsid w:val="00736571"/>
    <w:pPr>
      <w:tabs>
        <w:tab w:val="left" w:pos="504"/>
      </w:tabs>
      <w:ind w:left="504" w:hanging="504"/>
    </w:pPr>
  </w:style>
  <w:style w:type="character" w:customStyle="1" w:styleId="tlid-translation">
    <w:name w:val="tlid-translation"/>
    <w:basedOn w:val="DefaultParagraphFont"/>
    <w:rsid w:val="00736571"/>
  </w:style>
  <w:style w:type="paragraph" w:styleId="BalloonText">
    <w:name w:val="Balloon Text"/>
    <w:basedOn w:val="Normal"/>
    <w:link w:val="BalloonTextChar"/>
    <w:uiPriority w:val="99"/>
    <w:semiHidden/>
    <w:unhideWhenUsed/>
    <w:rsid w:val="00736571"/>
    <w:rPr>
      <w:rFonts w:ascii="Tahoma" w:hAnsi="Tahoma" w:cs="Tahoma"/>
      <w:sz w:val="16"/>
      <w:szCs w:val="16"/>
    </w:rPr>
  </w:style>
  <w:style w:type="character" w:customStyle="1" w:styleId="BalloonTextChar">
    <w:name w:val="Balloon Text Char"/>
    <w:link w:val="BalloonText"/>
    <w:uiPriority w:val="99"/>
    <w:semiHidden/>
    <w:rsid w:val="00736571"/>
    <w:rPr>
      <w:rFonts w:ascii="Tahoma" w:eastAsia="Times New Roman" w:hAnsi="Tahoma" w:cs="Tahoma"/>
      <w:sz w:val="16"/>
      <w:szCs w:val="16"/>
    </w:rPr>
  </w:style>
  <w:style w:type="paragraph" w:styleId="ListParagraph">
    <w:name w:val="List Paragraph"/>
    <w:basedOn w:val="Normal"/>
    <w:qFormat/>
    <w:rsid w:val="00736571"/>
    <w:pPr>
      <w:ind w:left="720"/>
      <w:contextualSpacing/>
    </w:pPr>
  </w:style>
  <w:style w:type="paragraph" w:customStyle="1" w:styleId="Default">
    <w:name w:val="Default"/>
    <w:rsid w:val="00736571"/>
    <w:pPr>
      <w:autoSpaceDE w:val="0"/>
      <w:autoSpaceDN w:val="0"/>
      <w:adjustRightInd w:val="0"/>
    </w:pPr>
    <w:rPr>
      <w:rFonts w:ascii="Times New Roman" w:hAnsi="Times New Roman" w:cs="Times New Roman"/>
      <w:color w:val="000000"/>
      <w:sz w:val="24"/>
      <w:szCs w:val="24"/>
      <w:lang w:val="en-US" w:eastAsia="en-US"/>
    </w:rPr>
  </w:style>
  <w:style w:type="paragraph" w:styleId="HTMLPreformatted">
    <w:name w:val="HTML Preformatted"/>
    <w:basedOn w:val="Normal"/>
    <w:link w:val="HTMLPreformattedChar"/>
    <w:uiPriority w:val="99"/>
    <w:unhideWhenUsed/>
    <w:rsid w:val="00BA0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BA0F41"/>
    <w:rPr>
      <w:rFonts w:ascii="Courier New" w:eastAsia="Times New Roman" w:hAnsi="Courier New" w:cs="Courier New"/>
      <w:sz w:val="20"/>
      <w:szCs w:val="20"/>
    </w:rPr>
  </w:style>
  <w:style w:type="paragraph" w:customStyle="1" w:styleId="9xxReferences">
    <w:name w:val="9xx. References"/>
    <w:rsid w:val="006A4CD7"/>
    <w:pPr>
      <w:spacing w:after="50"/>
      <w:ind w:left="720" w:hanging="720"/>
      <w:jc w:val="both"/>
    </w:pPr>
    <w:rPr>
      <w:rFonts w:ascii="Garamond" w:eastAsia="MS Mincho" w:hAnsi="Garamond" w:cs="Times New Roman"/>
      <w:noProof/>
      <w:sz w:val="24"/>
      <w:szCs w:val="16"/>
      <w:lang w:val="id-ID" w:eastAsia="en-US"/>
    </w:rPr>
  </w:style>
  <w:style w:type="character" w:styleId="Hyperlink">
    <w:name w:val="Hyperlink"/>
    <w:rsid w:val="00381BE3"/>
    <w:rPr>
      <w:color w:val="0000FF"/>
      <w:u w:val="single"/>
    </w:rPr>
  </w:style>
  <w:style w:type="paragraph" w:customStyle="1" w:styleId="IEEEHeading2">
    <w:name w:val="IEEE Heading 2"/>
    <w:basedOn w:val="Normal"/>
    <w:next w:val="Normal"/>
    <w:rsid w:val="00381BE3"/>
    <w:pPr>
      <w:numPr>
        <w:numId w:val="2"/>
      </w:numPr>
      <w:adjustRightInd w:val="0"/>
      <w:snapToGrid w:val="0"/>
      <w:spacing w:before="150" w:after="60"/>
    </w:pPr>
    <w:rPr>
      <w:rFonts w:eastAsia="SimSun"/>
      <w:i/>
      <w:szCs w:val="24"/>
      <w:lang w:val="en-AU" w:eastAsia="zh-CN"/>
    </w:rPr>
  </w:style>
  <w:style w:type="character" w:customStyle="1" w:styleId="Heading1Char">
    <w:name w:val="Heading 1 Char"/>
    <w:link w:val="Heading1"/>
    <w:uiPriority w:val="9"/>
    <w:rsid w:val="001E667D"/>
    <w:rPr>
      <w:rFonts w:ascii="Cambria" w:eastAsia="Times New Roman" w:hAnsi="Cambria" w:cs="Times New Roman"/>
      <w:b/>
      <w:bCs/>
      <w:sz w:val="24"/>
      <w:szCs w:val="24"/>
      <w:lang w:val="id-ID"/>
    </w:rPr>
  </w:style>
  <w:style w:type="character" w:styleId="FootnoteReference">
    <w:name w:val="footnote reference"/>
    <w:uiPriority w:val="99"/>
    <w:semiHidden/>
    <w:rsid w:val="001E667D"/>
    <w:rPr>
      <w:rFonts w:ascii="Times New Roman" w:hAnsi="Times New Roman" w:cs="Times New Roman"/>
      <w:vertAlign w:val="superscript"/>
    </w:rPr>
  </w:style>
  <w:style w:type="paragraph" w:styleId="FootnoteText">
    <w:name w:val="footnote text"/>
    <w:basedOn w:val="Normal"/>
    <w:link w:val="FootnoteTextChar"/>
    <w:uiPriority w:val="99"/>
    <w:unhideWhenUsed/>
    <w:rsid w:val="001E667D"/>
    <w:pPr>
      <w:ind w:firstLine="850"/>
      <w:jc w:val="both"/>
    </w:pPr>
    <w:rPr>
      <w:rFonts w:ascii="Calibri" w:eastAsia="Calibri" w:hAnsi="Calibri"/>
    </w:rPr>
  </w:style>
  <w:style w:type="character" w:customStyle="1" w:styleId="FootnoteTextChar">
    <w:name w:val="Footnote Text Char"/>
    <w:link w:val="FootnoteText"/>
    <w:uiPriority w:val="99"/>
    <w:rsid w:val="001E667D"/>
    <w:rPr>
      <w:rFonts w:cs="Times New Roman"/>
    </w:rPr>
  </w:style>
  <w:style w:type="paragraph" w:styleId="NormalWeb">
    <w:name w:val="Normal (Web)"/>
    <w:basedOn w:val="Normal"/>
    <w:uiPriority w:val="99"/>
    <w:unhideWhenUsed/>
    <w:rsid w:val="001E667D"/>
    <w:pPr>
      <w:spacing w:before="100" w:beforeAutospacing="1" w:after="100" w:afterAutospacing="1"/>
    </w:pPr>
    <w:rPr>
      <w:sz w:val="24"/>
      <w:szCs w:val="24"/>
    </w:rPr>
  </w:style>
  <w:style w:type="paragraph" w:customStyle="1" w:styleId="SLRevNumbering">
    <w:name w:val="SLRev Numbering"/>
    <w:basedOn w:val="Normal"/>
    <w:qFormat/>
    <w:rsid w:val="001E667D"/>
    <w:pPr>
      <w:numPr>
        <w:numId w:val="6"/>
      </w:numPr>
      <w:jc w:val="both"/>
    </w:pPr>
    <w:rPr>
      <w:sz w:val="24"/>
    </w:rPr>
  </w:style>
  <w:style w:type="table" w:styleId="GridTable2-Accent3">
    <w:name w:val="Grid Table 2 Accent 3"/>
    <w:basedOn w:val="TableNormal"/>
    <w:uiPriority w:val="47"/>
    <w:rsid w:val="000D2516"/>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5">
    <w:name w:val="Plain Table 5"/>
    <w:basedOn w:val="TableNormal"/>
    <w:uiPriority w:val="45"/>
    <w:rsid w:val="000D2516"/>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List1">
    <w:name w:val="Medium List 1"/>
    <w:basedOn w:val="TableNormal"/>
    <w:uiPriority w:val="65"/>
    <w:rsid w:val="000D2516"/>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character" w:styleId="Strong">
    <w:name w:val="Strong"/>
    <w:uiPriority w:val="22"/>
    <w:qFormat/>
    <w:rsid w:val="002127FA"/>
    <w:rPr>
      <w:b/>
      <w:bCs/>
    </w:rPr>
  </w:style>
  <w:style w:type="character" w:styleId="UnresolvedMention">
    <w:name w:val="Unresolved Mention"/>
    <w:uiPriority w:val="99"/>
    <w:semiHidden/>
    <w:unhideWhenUsed/>
    <w:rsid w:val="00830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280452">
      <w:bodyDiv w:val="1"/>
      <w:marLeft w:val="0"/>
      <w:marRight w:val="0"/>
      <w:marTop w:val="0"/>
      <w:marBottom w:val="0"/>
      <w:divBdr>
        <w:top w:val="none" w:sz="0" w:space="0" w:color="auto"/>
        <w:left w:val="none" w:sz="0" w:space="0" w:color="auto"/>
        <w:bottom w:val="none" w:sz="0" w:space="0" w:color="auto"/>
        <w:right w:val="none" w:sz="0" w:space="0" w:color="auto"/>
      </w:divBdr>
    </w:div>
    <w:div w:id="1288580825">
      <w:bodyDiv w:val="1"/>
      <w:marLeft w:val="0"/>
      <w:marRight w:val="0"/>
      <w:marTop w:val="0"/>
      <w:marBottom w:val="0"/>
      <w:divBdr>
        <w:top w:val="none" w:sz="0" w:space="0" w:color="auto"/>
        <w:left w:val="none" w:sz="0" w:space="0" w:color="auto"/>
        <w:bottom w:val="none" w:sz="0" w:space="0" w:color="auto"/>
        <w:right w:val="none" w:sz="0" w:space="0" w:color="auto"/>
      </w:divBdr>
    </w:div>
    <w:div w:id="201742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lim.or.id/bahaya-syirik"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4C47A-3819-4256-828B-25E6D065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2237</Words>
  <Characters>12753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14961</CharactersWithSpaces>
  <SharedDoc>false</SharedDoc>
  <HLinks>
    <vt:vector size="6" baseType="variant">
      <vt:variant>
        <vt:i4>8257599</vt:i4>
      </vt:variant>
      <vt:variant>
        <vt:i4>0</vt:i4>
      </vt:variant>
      <vt:variant>
        <vt:i4>0</vt:i4>
      </vt:variant>
      <vt:variant>
        <vt:i4>5</vt:i4>
      </vt:variant>
      <vt:variant>
        <vt:lpwstr>https://muslim.or.id/bahaya-syirik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Vian Elviandri</dc:creator>
  <cp:keywords/>
  <cp:lastModifiedBy>as us</cp:lastModifiedBy>
  <cp:revision>2</cp:revision>
  <dcterms:created xsi:type="dcterms:W3CDTF">2025-12-11T09:27:00Z</dcterms:created>
  <dcterms:modified xsi:type="dcterms:W3CDTF">2025-12-11T09:27:00Z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zotero-version="5.0.84"&gt;&lt;session id="MFQZLocx"/&gt;&lt;style id="http://www.zotero.org/styles/ieee" locale="en-GB" hasBibliography="1" bibliographyStyleHasBeenSet="1"/&gt;&lt;prefs&gt;&lt;pref name="fieldType" value="Field"/&gt;&lt;pref name="dontAskDelayC</vt:lpwstr>
  </property>
  <property fmtid="{D5CDD505-2E9C-101B-9397-08002B2CF9AE}" pid="3" name="ZOTERO_PREF_2">
    <vt:lpwstr>itationUpdates" value="true"/&gt;&lt;/prefs&gt;&lt;/data&gt;</vt:lpwstr>
  </property>
</Properties>
</file>