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center"/>
        <w:rPr>
          <w:rFonts w:ascii="Lato" w:hAnsi="Lato" w:eastAsia="Lato" w:cs="Lato"/>
          <w:sz w:val="39"/>
          <w:szCs w:val="39"/>
        </w:rPr>
      </w:pPr>
      <w:r>
        <w:rPr>
          <w:rFonts w:hint="default" w:ascii="Lato" w:hAnsi="Lato" w:eastAsia="Lato" w:cs="Lato"/>
          <w:sz w:val="39"/>
          <w:szCs w:val="39"/>
          <w:bdr w:val="none" w:color="auto" w:sz="0" w:space="0"/>
        </w:rPr>
        <w:t>Android-transulcent-status-bar</w:t>
      </w:r>
    </w:p>
    <w:p>
      <w:pPr>
        <w:keepNext w:val="0"/>
        <w:keepLines w:val="0"/>
        <w:widowControl/>
        <w:suppressLineNumbers w:val="0"/>
        <w:spacing w:before="45" w:beforeAutospacing="0" w:after="900" w:afterAutospacing="0"/>
        <w:ind w:left="0" w:right="0"/>
        <w:jc w:val="center"/>
        <w:rPr>
          <w:rFonts w:hint="default" w:ascii="Lato" w:hAnsi="Lato" w:eastAsia="Lato" w:cs="Lato"/>
          <w:color w:val="999999"/>
          <w:sz w:val="18"/>
          <w:szCs w:val="18"/>
        </w:rPr>
      </w:pPr>
      <w:r>
        <w:rPr>
          <w:rFonts w:hint="default" w:ascii="Lato" w:hAnsi="Lato" w:eastAsia="Lato" w:cs="Lato"/>
          <w:color w:val="999999"/>
          <w:kern w:val="0"/>
          <w:sz w:val="18"/>
          <w:szCs w:val="18"/>
          <w:lang w:val="en-US" w:eastAsia="zh-CN" w:bidi="ar"/>
        </w:rPr>
        <w:t> 发表于 2016-03-20 |  分类于 </w:t>
      </w:r>
      <w:r>
        <w:rPr>
          <w:rFonts w:hint="default" w:ascii="Lato" w:hAnsi="Lato" w:eastAsia="Lato" w:cs="Lato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Lato" w:hAnsi="Lato" w:eastAsia="Lato" w:cs="Lato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"http://niorgai.github.io/categories/Android%E9%80%82%E9%85%8D%E7%BB%8F%E9%AA%8C/" </w:instrText>
      </w:r>
      <w:r>
        <w:rPr>
          <w:rFonts w:hint="default" w:ascii="Lato" w:hAnsi="Lato" w:eastAsia="Lato" w:cs="Lato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Lato" w:hAnsi="Lato" w:eastAsia="Lato" w:cs="Lato"/>
          <w:color w:val="555555"/>
          <w:sz w:val="18"/>
          <w:szCs w:val="18"/>
          <w:u w:val="none"/>
        </w:rPr>
        <w:t>Android适配经验</w:t>
      </w:r>
      <w:r>
        <w:rPr>
          <w:rFonts w:hint="default" w:ascii="Lato" w:hAnsi="Lato" w:eastAsia="Lato" w:cs="Lato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透明状态栏适配.主要适用场景为一个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Activity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多个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tab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在不同状态栏模式下切换.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Github Demo 链接: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"https://github.com/niorgai/StatusBarCompat"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StatusBarCompat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jc w:val="both"/>
        <w:rPr>
          <w:rFonts w:hint="default" w:ascii="Lato" w:hAnsi="Lato" w:eastAsia="Lato" w:cs="Lato"/>
          <w:b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"http://niorgai.github.io/2016/03/20/Android-transulcent-status-bar/" \l "参考文章" \o "参考文章:"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参考文章: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"http://www.jianshu.com/p/140be70b84cd?utm_source=tuicool&amp;utm_medium=referral"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由沉浸式状态栏引发的血案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"http://www.jianshu.com/p/0acc12c29c1b"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Translucent System Bar 的最佳实践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"http://blog.chengyunfeng.com/?p=905" \l "ixzz43Roc61no"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该使用 fitsSystemWindows 了！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"http://gold.xitu.io/entry/570736071ea493005dc640ac"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Android 透明状态栏实现方案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"http://blog.csdn.net/u013260551/article/details/51150336"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更简单更全的material design状态栏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600" w:beforeAutospacing="0" w:after="600" w:afterAutospacing="0" w:line="480" w:lineRule="atLeast"/>
        <w:ind w:left="0" w:right="0"/>
        <w:jc w:val="both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首先强调,对于状态栏的处理有两种不同的方式, 这里从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"http://www.jianshu.com/p/0acc12c29c1b"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Translucent System Bar 的最佳实践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直接盗了两张图做对比~.</w:t>
      </w:r>
    </w:p>
    <w:tbl>
      <w:tblPr>
        <w:tblW w:w="1348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0"/>
        <w:gridCol w:w="672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760" w:type="dxa"/>
            <w:tcBorders>
              <w:bottom w:val="single" w:color="DDDDDD" w:sz="18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全屏( ContentView 可以进入状态栏)</w:t>
            </w:r>
          </w:p>
        </w:tc>
        <w:tc>
          <w:tcPr>
            <w:tcW w:w="6724" w:type="dxa"/>
            <w:tcBorders>
              <w:bottom w:val="single" w:color="DDDDDD" w:sz="18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非全屏 ( ContentView 与状态栏分离, 状态栏直接着色)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60" w:type="dxa"/>
            <w:tcBorders>
              <w:bottom w:val="single" w:color="DDDDDD" w:sz="6" w:space="0"/>
              <w:right w:val="single" w:color="EEEEEE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"http://7sbqys.com1.z0.glb.clouddn.com/fullScreen.png" </w:instrText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instrText xml:space="preserve">INCLUDEPICTURE \d "http://7sbqys.com1.z0.glb.clouddn.com/fullScreen.png" \* MERGEFORMATINET </w:instrText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drawing>
                <wp:inline distT="0" distB="0" distL="114300" distR="114300">
                  <wp:extent cx="3514725" cy="6229350"/>
                  <wp:effectExtent l="0" t="0" r="9525" b="0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2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24" w:type="dxa"/>
            <w:tcBorders>
              <w:bottom w:val="single" w:color="DDDDDD" w:sz="6" w:space="0"/>
              <w:right w:val="single" w:color="EEEEEE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"http://7sbqys.com1.z0.glb.clouddn.com/Toolbar.png" </w:instrText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instrText xml:space="preserve">INCLUDEPICTURE \d "http://7sbqys.com1.z0.glb.clouddn.com/Toolbar.png" \* MERGEFORMATINET </w:instrText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drawing>
                <wp:inline distT="0" distB="0" distL="114300" distR="114300">
                  <wp:extent cx="3505200" cy="6248400"/>
                  <wp:effectExtent l="0" t="0" r="0" b="0"/>
                  <wp:docPr id="2" name="图片 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24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rFonts w:ascii="宋体" w:hAnsi="宋体" w:eastAsia="宋体" w:cs="宋体"/>
                <w:b w:val="0"/>
                <w:color w:val="555555"/>
                <w:sz w:val="21"/>
                <w:szCs w:val="21"/>
                <w:u w:val="none"/>
                <w:bdr w:val="single" w:color="DDDDDD" w:sz="6" w:space="0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color w:val="555555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先定义几个名词: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全屏模式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 左边图所示.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着色模式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 右边图所示.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activity.findViewById(Window.ID_ANDROID_CONTENT)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获取的 View , 即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方法所设置的 View, 实质为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FrameLayout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ContentParent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 parent , 实质为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LinearLayout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ChildView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: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的第一个子 View ,即布局文件中的 root layout 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再介绍一下相关的函数: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该属性可以设置是否为系统 View 预留出空间, 当设置为 true 时,会预留出状态栏的空间.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实质为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ContentFrameLayout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但是重写了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dispatchFitSystemWindows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方法, 所以对其设置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无效.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ContentParent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实质为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FitWindowsLinearLayout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里面第一个 View 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ViewStubCompat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如果主题没有设置 title ,它就不会 inflate .第二个 View 就是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requestApplyInsets()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当窗口(Window)大小改变了,通知 View 去消费窗口的改变.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FLAG_TRANSLUCENT_STATUS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设置全屏的标志位, 此时界面可以延伸到状态栏.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jc w:val="both"/>
        <w:rPr>
          <w:rFonts w:hint="default" w:ascii="Lato" w:hAnsi="Lato" w:eastAsia="Lato" w:cs="Lato"/>
          <w:b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"http://niorgai.github.io/2016/03/20/Android-transulcent-status-bar/" \l "5-0以上的处理" \o "5.0以上的处理:"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5.0以上的处理: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自5.0引入 Material Design ,状态栏对开发者更加直接,可以直接调用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setStatusBarColor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来设置状态栏的颜色.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着色模式: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通过查看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setStatusBarColor()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方法的文档,发现在调用该方法时需要设置以下属性: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添加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FLAG_DRAWS_SYSTEM_BAR_BACKGROUNDS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Flag(绘制系统栏).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清除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FLAG_TRANSLUCENT_STATUS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Flag(透明状态栏).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setStatusBarColor()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设置状态栏颜色.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全屏模式: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由于 5.0 以上为状态栏添加了一个阴影, 所以为全屏模式添加了是否隐藏状态栏阴影的方法.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72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隐藏阴影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像着色模式一样添加 flag ,然后通过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setStatusBarColor()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设置颜色为透明.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setSystemUiVisibility(View.SYSTEM_UI_FLAG_LAYOUT_STABLE | View.SYSTEM_UI_FLAG_LAYOUT_FULLSCREEN)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隐藏状态栏颜色.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72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显示阴影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FLAG_TRANSLUCENT_STATUS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来隐藏状态栏.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setSystemUiVisibility(View.SYSTEM_UI_FLAG_VISIBLE)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来恢复默认状态栏样式.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jc w:val="both"/>
        <w:rPr>
          <w:rFonts w:hint="default" w:ascii="Lato" w:hAnsi="Lato" w:eastAsia="Lato" w:cs="Lato"/>
          <w:b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"http://niorgai.github.io/2016/03/20/Android-transulcent-status-bar/" \l "4-4-5-0的处理" \o "4.4-5.0的处理:"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4.4-5.0的处理: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4.4-5.0因为没有直接的 API 可以调用,需要自己兼容处理.参考了网上的解决方法及结合我自己遇到的坑,最后想出的解决办法如下: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着色模式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向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DecorView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中添加一个 View, 高度为状态栏的高度(反射获取).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将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ChildView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 marginTop 加上状态栏的高度,以此来模拟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ChildView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 fitsSystemWindow 为 false, 不预留系统栏位置.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DecorView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设置一个 tag, 防止重复添加 View.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这里与其他地方不同的是: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向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添加 View 在部分机型(华为)上没有效果.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向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ContentParent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上添加 View 会有一条黑线.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 marginTop 而不是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是因为无法在</w:t>
      </w: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不重启 Activity</w: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的情况下切换 root layout 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属性, 即直接设置不会生效, 所以用 marginTop 来模拟.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全屏模式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ChildView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 fitsSystemWindow 为 false, 不预留系统栏位置.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ChildView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 marginTop 中添加了状态栏的高度, 则移除.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设置 tag, 防止重复移除.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CollaspingToolbarLayout</w: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这个 support 包中的控件, 由于重写了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onApplySystemInsets()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方法, 按照我所理解的状态栏模式, 它在滑动时在两种模式中切换, 对此我的兼容方法就是让其处于 </w:t>
      </w: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着色模式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下,在滑动时保持状态栏颜色不变. 当然有更好的解决办法, 但我这里为了方便调用(只需要传递 Activity 对象), 就用了比较简单的处理方法.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jc w:val="both"/>
        <w:rPr>
          <w:rFonts w:hint="default" w:ascii="Lato" w:hAnsi="Lato" w:eastAsia="Lato" w:cs="Lato"/>
          <w:b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"http://niorgai.github.io/2016/03/20/Android-transulcent-status-bar/" \l "CollapsingToolbarLayout" \o "CollapsingToolbarLayout"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CollapsingToolbarLayout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support 包中提供的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, 在使用的时候大概的布局是这样的(参考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"https://github.com/chrisbanes/cheesesquare"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CheeseSquare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&lt;CoordinatorLayout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android:fitsSystemWindows="true"&gt;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&lt;AppBarLayout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android:fitsSystemWindows="true"&gt;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&lt;CollapsingToolbarLayout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android:fitsSystemWindows="true"&gt;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&lt;View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android:fitsSystemWindows="true"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   app:layout_collapseMode="parallax"/&gt;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&lt;ToolBar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   app:layout_collapseMode="pin"/&gt;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&lt;/CollapsingToolbarLayout&gt;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&lt;AppBarLayout/&gt;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&lt;View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 xml:space="preserve">           app:layout_behavior="@string/appbar_scrolling_view_behavior"/&gt;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&lt;/CoordinatorLayout&gt;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在适配的时候主要遇到以下几个问题: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如果按照我上面介绍的方式来说, 它在显示图片的时候是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全屏模式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, 在显示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的时候是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着色模式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的内部在 5.0 及以上的版本中通过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OnApplyWindowInsetsListener()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中获取的 Insets 对象, 在 Layout 的过程中将 View 向下偏移了, 所以它在 5.0 及以上系统中可以占据状态栏, 在 4.4 系统上则不能.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80" w:lineRule="atLeast"/>
        <w:ind w:left="72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仿照 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"https://github.com/chrisbanes/cheesesquare" \t "http://niorgai.github.io/2016/03/20/Android-transulcent-status-bar/_blank"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CheeseSquare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这个库中的写法,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需要设置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为 true, 而我在前面兼容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全屏模式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着色模式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的时候, 都是设置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为 false. 同时目前我没找到方法在不重启 Activity 的情况下切换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在参考了网上的文章后,最后决定通过以下方法来处理.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72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4.4版本: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变为全屏模式,设置 View 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为 false, 这一步可以使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占据状态栏,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也是.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改变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的高度, 加上状态栏的高度, 让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挡住状态栏位置, 同时为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添加 paddingTop , 这样就可以让 title 正常显示.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添加假的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StatusView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模拟状态栏颜色, 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AppBarLayout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OnOffsetChangedListener()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监听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AppBarLayout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的滑动, 使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StatusView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跟随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的显示隐藏.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72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5.0及以上版本: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80" w:lineRule="atLeast"/>
        <w:ind w:left="1440" w:hanging="360"/>
        <w:jc w:val="both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变为全屏模式,设置 View 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fitsSystemWindow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为 false, 这一步可以使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占据状态栏,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也是.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改变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的高度, 加上状态栏的高度, 让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挡住状态栏位置, 同时为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Toolbar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添加 paddingTop , 这样就可以让 title 正常显示. 这都和 4.4 一样.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设置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OnApplyWindowInsetsListener()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使其正常 Layout ,因为此时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已经显示到状态栏了, 不需要在 Layout 过程中向下偏移, 但是此时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collapsingToolbarLayout.setStatusBarScrimColor()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也就</w:t>
      </w: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无效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了.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480" w:lineRule="atLeast"/>
        <w:ind w:left="1440" w:hanging="36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AppBarLayout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OnOffsetChangedListener()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监听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AppBarLayout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的滑动, 利用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setStatusBarColor()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设置状态栏颜色即可.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25" w:afterAutospacing="0" w:line="23" w:lineRule="atLeast"/>
        <w:ind w:left="0" w:right="0"/>
        <w:jc w:val="both"/>
        <w:rPr>
          <w:rFonts w:hint="default" w:ascii="Lato" w:hAnsi="Lato" w:eastAsia="Lato" w:cs="Lato"/>
          <w:b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"http://niorgai.github.io/2016/03/20/Android-transulcent-status-bar/" \l "关于博客和库" \o "关于博客和库"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关于博客和库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80" w:lineRule="atLeast"/>
        <w:ind w:left="0" w:right="0"/>
        <w:jc w:val="both"/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博客主要提供思路解析,因为博客的通知不及时,大家有问题有想法想交流时还请在 Github issues 页联系.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8CAF"/>
    <w:multiLevelType w:val="multilevel"/>
    <w:tmpl w:val="590D8C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0D8CBA"/>
    <w:multiLevelType w:val="multilevel"/>
    <w:tmpl w:val="590D8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0D8CC5"/>
    <w:multiLevelType w:val="multilevel"/>
    <w:tmpl w:val="590D8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0D8CD0"/>
    <w:multiLevelType w:val="multilevel"/>
    <w:tmpl w:val="590D8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0D8CDB"/>
    <w:multiLevelType w:val="multilevel"/>
    <w:tmpl w:val="590D8CD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590D8CE6"/>
    <w:multiLevelType w:val="multilevel"/>
    <w:tmpl w:val="590D8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0D8CF1"/>
    <w:multiLevelType w:val="multilevel"/>
    <w:tmpl w:val="590D8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0D8CFC"/>
    <w:multiLevelType w:val="multilevel"/>
    <w:tmpl w:val="590D8C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0D8D07"/>
    <w:multiLevelType w:val="multilevel"/>
    <w:tmpl w:val="590D8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0D8D12"/>
    <w:multiLevelType w:val="multilevel"/>
    <w:tmpl w:val="590D8D1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71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2017-05-06T08:41:39Z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