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4" w:name="从零到前沿人工智能大模型机器学习深度学习与神经网络全栈知识体系"/>
    <w:p>
      <w:pPr>
        <w:pStyle w:val="Heading1"/>
      </w:pPr>
      <w:r>
        <w:rPr>
          <w:rFonts w:hint="eastAsia"/>
        </w:rPr>
        <w:t xml:space="preserve">从零到前沿:人工智能、大模型、机器学习、深度学习与神经网络全栈知识体系</w:t>
      </w:r>
    </w:p>
    <w:bookmarkStart w:id="25" w:name="introduction"/>
    <w:p>
      <w:pPr>
        <w:pStyle w:val="Heading2"/>
      </w:pPr>
      <w:r>
        <w:t xml:space="preserve">1 Introduction</w:t>
      </w:r>
    </w:p>
    <w:bookmarkStart w:id="20" w:name="人工智能的定义边界与历史演进"/>
    <w:p>
      <w:pPr>
        <w:pStyle w:val="Heading3"/>
      </w:pPr>
      <w:r>
        <w:t xml:space="preserve">1.1 </w:t>
      </w:r>
      <w:r>
        <w:rPr>
          <w:rFonts w:hint="eastAsia"/>
        </w:rPr>
        <w:t xml:space="preserve">人工智能的定义、边界与历史演进</w:t>
      </w:r>
    </w:p>
    <w:p>
      <w:pPr>
        <w:pStyle w:val="FirstParagraph"/>
      </w:pPr>
      <w:r>
        <w:rPr>
          <w:rFonts w:hint="eastAsia"/>
        </w:rPr>
        <w:t xml:space="preserve">人工智能的定义边界始终在扩展与收缩的动态平衡中演变，其核心目标是构建能够执行通常需要人类智能的任务的系统，这些任务涵盖感知、推理、学习、规划与行动。从历史演进的角度审视，人工智能并非一个单一理念的线性展开，而是由相互竞争的核心假设、技术路径与失败教训层层叠加的复杂谱系。这一演进过程大致可划分为符号推理时代、统计学习崛起、深度学习革命，以及当下正在生成的基于基础模型的智能体时代，每个阶段的转变都标志着对“智能”本质认知的根本性转向。</w:t>
      </w:r>
    </w:p>
    <w:p>
      <w:pPr>
        <w:pStyle w:val="BodyText"/>
      </w:pPr>
      <w:r>
        <w:rPr>
          <w:rFonts w:hint="eastAsia"/>
        </w:rPr>
        <w:t xml:space="preserve">人工智能的萌芽期可追溯至20世纪50年代，其核心假设是符号主义，即认为智能行为可以通过对物理符号系统的形式化操作来实现。这一时期的技术代表是基于逻辑演绎的定理证明器与通用问题求解程序，它们试图将人类知识编码为显式的“如果-则”规则库。这一范式在20世纪70至80年代催生了专家系统，其核心假设是将特定领域的专家知识提炼为规则库与推理引擎的组合，旨在将顶尖专家的决策能力编码为可复用的计算资产。然而，符号主义与专家系统迅速暴露了本质性局限：其系统能力完全受限于手工编码的知识，无法处理规则库之外的模糊、矛盾或新异情境，这被概括为“脆弱性”问题；对大规模常识知识的结构化工程，如知名的Cyc项目，陷入了无法穷尽的组合爆炸与维护困境；更深层的缺陷在于，符号系统缺乏从原始数据中自主学习的能力，不具备感知与运动技能，这使其与物理世界完全脱节。对符号知识的过度依赖构成了根本瓶颈，一些研究已开始尝试将语义网络与词向量结合，以获取仅靠分布语义或狭窄资源无法得到的理解能力[1]。伴随20世纪80年代末期专家系统商业承诺的集体破灭，人工智能迎来了第一次“寒冬”，这段教训深刻地揭示了自上而下、知识驱动路径的可扩展性极限。</w:t>
      </w:r>
    </w:p>
    <w:p>
      <w:pPr>
        <w:pStyle w:val="BodyText"/>
      </w:pPr>
      <w:r>
        <w:rPr>
          <w:rFonts w:hint="eastAsia"/>
        </w:rPr>
        <w:t xml:space="preserve">第二次浪潮由统计学习接管，其核心假设从手工设计知识转向了从数据中自动发现模式，即首先收集数据集，通过定义关于函数类偏好的学习算法，最终根据数据调整模型参数以最小化错误。支持向量机、核方法、概率图模型与集成学习成为技术主干，它们将AI的问题表述系统地转化为明确的优化目标，提供了坚实的数学基础与泛化理论保障。统计学习在诸多模式识别任务上超越了符号系统，并催生了工业级的搜索、推荐与广告系统。然而，这一阶段的技术核心瓶颈在于其特征工程严重依赖繁重、高成本且领域特异的专家手工设计。深度神经网络的概念虽早已存在，但由于缺乏大规模标注数据、足够强的计算能力以及有效的深层网络训练策略，长期处于学术边缘。这一阶段的教训表明，仅靠“浅层”模型与手工特征，无法触及原始感知数据中蕴含的丰富层次化结构，模型性能的上限被特征表达能力所锁定。</w:t>
      </w:r>
    </w:p>
    <w:p>
      <w:pPr>
        <w:pStyle w:val="BodyText"/>
      </w:pPr>
      <w:r>
        <w:rPr>
          <w:rFonts w:hint="eastAsia"/>
        </w:rPr>
        <w:t xml:space="preserve">第三次浪潮即深度学习革命，其核心假设是通过端到端的学习系统，可以直接从原始数据中学习到层次化的表征，从而消除对手工特征工程的路径依赖。这一革新的基础在21世纪初和21世纪10年代被集中奠定，包括词嵌入技术的突破性进展[2]，它证明语义和句法关系可以编码在稠密向量空间中；以及在计算机视觉领域，极深的卷积网络[3]通过精心堆叠的小型卷积核，首次证明了模型深度是获得强大泛化能力的关键。这些进展与Caffe、TensorFlow等开源框架的出现交织在一起，前者为研究者提供了快速实验与部署的模块化环境[4]，后者则系统性地解决了大规模异构环境下的模型训练与生产问题[5]，共同释放了深层模型在语音、视觉和自然语言处理[6]等领域的巨大潜力。注意力机制的引入最终催生了Transformer架构，它摒弃了循环与卷积结构，完全基于自注意力计算来建模全局依赖，为后续的基础模型扫清了架构障碍。这一时期的飞速发展同样伴随隐性代价：模型规模与计算需求开始爆炸式增长，推动研究从主要由“算法驱动”转向了由“算力驱动”；如何将大型模型的知识浓缩为可部署的形式，成为一个核心挑战，知识蒸馏等压缩技术因此获得了新的理论重要性[7]。</w:t>
      </w:r>
    </w:p>
    <w:p>
      <w:pPr>
        <w:pStyle w:val="BodyText"/>
      </w:pPr>
      <w:r>
        <w:rPr>
          <w:rFonts w:hint="eastAsia"/>
        </w:rPr>
        <w:t xml:space="preserve">我们如今正处在第四次浪潮的开端，即由基础模型和智能体人工智能共同主导的时代。这一阶段的核心假设发生了质变，认为通过在超大规模、多样化的数据上进行预训练，可以催生出具有广泛世界知识和突现泛化能力的通用模型，它不再是为每个任务从头训练的专用工具，而是可以适配无数下游任务的通用基座。其技术代表是自回归的大语言模型，通过下一个词元预测这个极其简单的训练目标，在海量文本上学习到了语法、事实、推理模式的复杂内化表征。这一范式的力量不仅在于模型本身，更在于其催生的全新能力体系：通过上下文学习，模型无需更新参数即可在新任务上表现出色；思维链提示引导模型逐步推理，使其在复杂问题上表现更强；通过工具调用与外部检索增强生成，模型能够突破自身静态参数知识的局限，与实时更新的数字世界和物理世界交互，从而构成了具备规划、记忆和行动能力的智能体系统。这一演进的深远影响在于，它引发了从单任务预测模型到生成式基础模型的质变，从静态知识库到动态交互智能体的跃迁，将人工智能的能力边界拓展到了创造、对话和开放式任务求解。</w:t>
      </w:r>
    </w:p>
    <w:p>
      <w:pPr>
        <w:pStyle w:val="BodyText"/>
      </w:pPr>
      <w:r>
        <w:rPr>
          <w:rFonts w:hint="eastAsia"/>
        </w:rPr>
        <w:t xml:space="preserve">然而，前几个时代的教训在当代以新的面貌再次浮现。符号主义的脆弱性，如今以模型编造事实的“幻觉”形式和对抗攻击下的不稳定行为重新出现；专家系统的知识工程瓶颈，则转化为预训练数据污染、评测基准泄漏以及将人类偏好精确对齐到模型行为上的巨大工程与伦理挑战。人工智能的定义也由此泛化至涵盖不可解释性与涌现行为，其边界不再清晰，而是由可扩展计算与数据飞轮共同定义的前沿。每次寒冬的根源都在于核心假设带来的过度承诺与技术本身的固有局限发生不可调和的矛盾，警示我们当前围绕基础模型的乐观也必须通过对其鲁棒性、事实性和可控性的审慎评估来验证。未来的路径不在于寻找一个终极定义，而在于持续综合这些历史路径的能力：将神经网络的模式识别效率与符号系统的显式推理相结合，将统计学习的泛化保障与基础模型的知识广度相融合，最终构建出不仅强大，而且可靠、可解释、负责任的智能系统。</w:t>
      </w:r>
    </w:p>
    <w:bookmarkEnd w:id="20"/>
    <w:bookmarkStart w:id="21" w:name="aimldl大模型与智能体的概念关系"/>
    <w:p>
      <w:pPr>
        <w:pStyle w:val="Heading3"/>
      </w:pPr>
      <w:r>
        <w:t xml:space="preserve">1.2 </w:t>
      </w:r>
      <w:r>
        <w:rPr>
          <w:rFonts w:hint="eastAsia"/>
        </w:rPr>
        <w:t xml:space="preserve">AI、ML、DL、大模型与智能体的概念关系</w:t>
      </w:r>
    </w:p>
    <w:p>
      <w:pPr>
        <w:pStyle w:val="FirstParagraph"/>
      </w:pPr>
      <w:r>
        <w:rPr>
          <w:rFonts w:hint="eastAsia"/>
        </w:rPr>
        <w:t xml:space="preserve">人工智能领域的快速演进催生了一系列复杂且彼此关联的核心概念，这些概念往往因术语的滥用和代际更迭而产生混淆。为构建坚实的全栈知识体系，并承接上一节对历史演进脉络的梳理，本节必须首先厘清人工智能（Artificial</w:t>
      </w:r>
      <w:r>
        <w:t xml:space="preserve"> Intelligence, </w:t>
      </w:r>
      <w:r>
        <w:rPr>
          <w:rFonts w:hint="eastAsia"/>
        </w:rPr>
        <w:t xml:space="preserve">AI）、机器学习（Machine</w:t>
      </w:r>
      <w:r>
        <w:t xml:space="preserve"> Learning, </w:t>
      </w:r>
      <w:r>
        <w:rPr>
          <w:rFonts w:hint="eastAsia"/>
        </w:rPr>
        <w:t xml:space="preserve">ML）、深度学习（Deep</w:t>
      </w:r>
      <w:r>
        <w:t xml:space="preserve"> Learning, </w:t>
      </w:r>
      <w:r>
        <w:rPr>
          <w:rFonts w:hint="eastAsia"/>
        </w:rPr>
        <w:t xml:space="preserve">DL）、神经网络（Neural</w:t>
      </w:r>
      <w:r>
        <w:t xml:space="preserve"> </w:t>
      </w:r>
      <w:r>
        <w:rPr>
          <w:rFonts w:hint="eastAsia"/>
        </w:rPr>
        <w:t xml:space="preserve">Networks）、预训练模型（Pre-trained</w:t>
      </w:r>
      <w:r>
        <w:t xml:space="preserve"> </w:t>
      </w:r>
      <w:r>
        <w:rPr>
          <w:rFonts w:hint="eastAsia"/>
        </w:rPr>
        <w:t xml:space="preserve">Models）、大语言模型（Large</w:t>
      </w:r>
      <w:r>
        <w:t xml:space="preserve"> Language Models, </w:t>
      </w:r>
      <w:r>
        <w:rPr>
          <w:rFonts w:hint="eastAsia"/>
        </w:rPr>
        <w:t xml:space="preserve">LLMs）、多模态模型（Multimodal</w:t>
      </w:r>
      <w:r>
        <w:t xml:space="preserve"> </w:t>
      </w:r>
      <w:r>
        <w:rPr>
          <w:rFonts w:hint="eastAsia"/>
        </w:rPr>
        <w:t xml:space="preserve">Models）以及智能体系统（Agentic</w:t>
      </w:r>
      <w:r>
        <w:t xml:space="preserve"> </w:t>
      </w:r>
      <w:r>
        <w:rPr>
          <w:rFonts w:hint="eastAsia"/>
        </w:rPr>
        <w:t xml:space="preserve">Systems）之间的包含层次与依赖关系。这些概念并非孤立的“技术孤岛”，而是构成了一棵从宏观愿景到微观实现、从静态知识表征到动态交互闭环的层次化概念树，其清晰辨析正是下一节构建学习路线图的逻辑前提。</w:t>
      </w:r>
    </w:p>
    <w:p>
      <w:pPr>
        <w:pStyle w:val="BodyText"/>
      </w:pPr>
      <w:r>
        <w:rPr>
          <w:rFonts w:hint="eastAsia"/>
        </w:rPr>
        <w:t xml:space="preserve">人工智能是最上位的宏观目标，其核心在于模拟、延伸和扩展人类智能的理论与技术。图灵测试奠定了早期的行为主义标准，而符号主义学派试图通过逻辑与规则手工构建知识库（如早期专家系统）。然而，这种基于刚性规则的系统在应对现实世界非结构化、高噪声数据时遭遇了表达瓶颈和推理脆弱性，正如前一节所述，直接导致了人工智能的第一次寒冬。为突破这一局限，机器学习作为实现人工智能的核心统计途径应运而生。机器学习的范式转变在于，它放弃了向机器显式灌输规则的纯演绎方式，转而让机器通过数据归纳出规律。从线性回归、支持向量机等统计学习模型，到以决策树为基础的集成学习，机器学习赋予了系统在特定任务上通过经验（数据）自我优化的能力，其数学实质通常可以描述为经验风险最小化问题。</w:t>
      </w:r>
    </w:p>
    <w:p>
      <w:pPr>
        <w:pStyle w:val="BodyText"/>
      </w:pPr>
      <w:r>
        <w:rPr>
          <w:rFonts w:hint="eastAsia"/>
        </w:rPr>
        <w:t xml:space="preserve">在机器学习的发展过程中，特征工程的复杂性成为制约性能的主要门槛。深度学习正是基于神经网络架构革新而崛起的子领域，其核心在于解决表示学习的问题。[6]</w:t>
      </w:r>
      <w:r>
        <w:t xml:space="preserve"> </w:t>
      </w:r>
      <w:r>
        <w:rPr>
          <w:rFonts w:hint="eastAsia"/>
        </w:rPr>
        <w:t xml:space="preserve">指出，深度学习方法通过多层非线性变换叠加，自动从原始数据中学习层次化表征。这一层级关系意味着，深度学习不仅属于机器学习，更是ML中通过深度神经网络进行自动特征提取的特定分支。[3]</w:t>
      </w:r>
      <w:r>
        <w:t xml:space="preserve"> </w:t>
      </w:r>
      <w:r>
        <w:rPr>
          <w:rFonts w:hint="eastAsia"/>
        </w:rPr>
        <w:t xml:space="preserve">证实了通过增加网络深度可以极显著提升视觉识别精度，这正是深度学习超越传统“浅层”ML的关键。神经网络则是深度学习的计算骨架，[2]</w:t>
      </w:r>
      <w:r>
        <w:t xml:space="preserve"> </w:t>
      </w:r>
      <w:r>
        <w:rPr>
          <w:rFonts w:hint="eastAsia"/>
        </w:rPr>
        <w:t xml:space="preserve">提出的Word2Vec利用浅层神经网络首次高效捕捉了语义相似性，这种分布式表示的理念随计算能力与架构的发展被不断深化，最终由Transformer架构统一了自然语言处理领域的序列建模范式，呼应了前一节中从词嵌入到注意力机制的技术突破路径。</w:t>
      </w:r>
    </w:p>
    <w:p>
      <w:pPr>
        <w:pStyle w:val="BodyText"/>
      </w:pPr>
      <w:r>
        <w:rPr>
          <w:rFonts w:hint="eastAsia"/>
        </w:rPr>
        <w:t xml:space="preserve">随着深度学习架构从卷积神经网络</w:t>
      </w:r>
      <w:r>
        <w:t xml:space="preserve"> [4; 8] </w:t>
      </w:r>
      <w:r>
        <w:rPr>
          <w:rFonts w:hint="eastAsia"/>
        </w:rPr>
        <w:t xml:space="preserve">演进到基于自注意力的Transformer，模型的规模和泛化能力产生了质变，直接催生了预训练模型和基础模型阶段。预训练的核心在于迁移学习：在海量多样化数据上（如整个互联网文本、图文对）利用大规模计算资源预先学习通用的深层语义表示，再通过微调适配下游任务。这一阶段打破了“每个任务必须从零训练”的约束。[5]</w:t>
      </w:r>
      <w:r>
        <w:t xml:space="preserve"> </w:t>
      </w:r>
      <w:r>
        <w:rPr>
          <w:rFonts w:hint="eastAsia"/>
        </w:rPr>
        <w:t xml:space="preserve">等大规模系统框架的成熟为这种训练提供了工程支撑。大语言模型属于预训练基础模型的子集，专指在大规模语料库上训练、参数规模庞大（通常数十亿至万亿参数级）的自回归或自编码语言模型。LLM不仅是深度学习的集大成者，其最关键的贡献在于展现出了上下文学习等涌现能力，将原本离散的知识以参数化形式存储在极大规模的神经网络中，这与前一节所述第四次浪潮中基础模型的核心假设一脉相承。</w:t>
      </w:r>
    </w:p>
    <w:p>
      <w:pPr>
        <w:pStyle w:val="BodyText"/>
      </w:pPr>
      <w:r>
        <w:rPr>
          <w:rFonts w:hint="eastAsia"/>
        </w:rPr>
        <w:t xml:space="preserve">历史概念图谱常将多模态模型视作与大语言模型平行的分支，但当代趋势表明两者正趋于融合。从概念关系上看，多模态模型是基础模型在多感官维度上的外延。以CLIP为代表的早期多模态模型引入对比学习对齐了文本与图像；而当代的多模态大模型则更倾向于将视觉、音频等信号视作特殊的“外语”，通过视觉编码器与投影层将其映射至LLM的文本语义空间。因此，现代多模态模型并非简单的LLM替代品，而是深度依赖LLM推理能力作为核心认知引擎的扩展架构。如果说LLM是精密的大脑皮层，多模态模型则是赋予其视觉与听觉的感官系统。</w:t>
      </w:r>
    </w:p>
    <w:p>
      <w:pPr>
        <w:pStyle w:val="BodyText"/>
      </w:pPr>
      <w:r>
        <w:rPr>
          <w:rFonts w:hint="eastAsia"/>
        </w:rPr>
        <w:t xml:space="preserve">循着概念树的枝叶再向上延伸，由LLM或多模态模型为核心构建的智能体系统代表了AI从被动响应向自主决策的最高演进形态。智能体并非一个独立的算法类别，而是一种综合性的系统架构范式。它将大模型作为推理规划核心，由外部工具调用、记忆机制和物理行为等模块构成。LLM在智能体中的角色从单纯的语言发生器转变为任务控制器，正如LangChain等框架中的ReAct模式所示。智能体系统位于概念依赖链的顶端：它们必须在成熟的DL基础之上进行编排，且高度依赖预训练LLM的指令遵循与推理能力以拆解复杂任务。具身智能的引入则进一步要求智能体接入物理世界的传感器与执行器，构成感知-规划-行动的完整闭环，这与前一节结尾所述“将神经网络的模式识别效率与符号系统的显式推理相结合”的愿景构成了内在呼应。</w:t>
      </w:r>
    </w:p>
    <w:p>
      <w:pPr>
        <w:pStyle w:val="BodyText"/>
      </w:pPr>
      <w:r>
        <w:rPr>
          <w:rFonts w:hint="eastAsia"/>
        </w:rPr>
        <w:t xml:space="preserve">最终，利用前文讨论的概念，可以构建一套从基础到具体、从泛化到特化的层次结构：AI</w:t>
      </w:r>
      <w:r>
        <w:t xml:space="preserve"> ⊃ ML ⊃ </w:t>
      </w:r>
      <w:r>
        <w:rPr>
          <w:rFonts w:hint="eastAsia"/>
        </w:rPr>
        <w:t xml:space="preserve">神经网络</w:t>
      </w:r>
      <w:r>
        <w:t xml:space="preserve"> ⊃ </w:t>
      </w:r>
      <w:r>
        <w:rPr>
          <w:rFonts w:hint="eastAsia"/>
        </w:rPr>
        <w:t xml:space="preserve">深度学习</w:t>
      </w:r>
      <w:r>
        <w:t xml:space="preserve"> ⊃ </w:t>
      </w:r>
      <w:r>
        <w:rPr>
          <w:rFonts w:hint="eastAsia"/>
        </w:rPr>
        <w:t xml:space="preserve">预训练基础模型</w:t>
      </w:r>
      <w:r>
        <w:t xml:space="preserve"> ⊃ </w:t>
      </w:r>
      <w:r>
        <w:rPr>
          <w:rFonts w:hint="eastAsia"/>
        </w:rPr>
        <w:t xml:space="preserve">大语言模型。多模态模型与大语言模型在现阶段存在强烈的共生与依赖关系。而智能体则并非上述单线递进中的一个级层，而是系统集成层面的概念外壳，它建立在上述所有技术要素之上，将感知、记忆、规划、执行连接为统一的自主架构。这一梳理表明，这些术语通常反映的是技术发展的时间脉络与抽象层级，其边界在快速前沿研究中正逐渐模糊，例如多模态与LLM正在逐渐统一、DL与ML的界线在“全栈微调”时代也不再清晰。理解这些概念的层级与交织关系，方能避免在学习中陷入术语漩涡，准确把握该领域的理论驱动力与系统演进逻辑，从而为下一节所呈现的结构化学习路线图奠定清晰的概念基石。</w:t>
      </w:r>
    </w:p>
    <w:bookmarkEnd w:id="21"/>
    <w:bookmarkStart w:id="22" w:name="从学习者视角设计的知识树"/>
    <w:p>
      <w:pPr>
        <w:pStyle w:val="Heading3"/>
      </w:pPr>
      <w:r>
        <w:t xml:space="preserve">1.3 </w:t>
      </w:r>
      <w:r>
        <w:rPr>
          <w:rFonts w:hint="eastAsia"/>
        </w:rPr>
        <w:t xml:space="preserve">从学习者视角设计的知识树</w:t>
      </w:r>
    </w:p>
    <w:p>
      <w:pPr>
        <w:pStyle w:val="FirstParagraph"/>
      </w:pPr>
      <w:r>
        <w:rPr>
          <w:rFonts w:hint="eastAsia"/>
        </w:rPr>
        <w:t xml:space="preserve">为初学者绘制从零基础通往研究前沿的完整学习路线图，首先必须承认人工智能知识体系的高度层级化与强依赖特性：上层的概念与方法深刻地建立在下层的数学工具、编程实现和数据理解之上，而不合理的跳跃式学习极易导致概念混淆与工程挫折。因此，本节从学习者视角出发，以“知识树”的形式组织学习顺序，明确数学、编程、数据、模型、训练、推理、评测、安全与应用之间的依赖脉络，并为每个关键阶段设定能力目标，帮助学习者建立结构化的认知框架，避免陷入“见木不见林”的困境。</w:t>
      </w:r>
    </w:p>
    <w:p>
      <w:pPr>
        <w:pStyle w:val="BodyText"/>
      </w:pPr>
      <w:r>
        <w:rPr>
          <w:rFonts w:hint="eastAsia"/>
        </w:rPr>
        <w:t xml:space="preserve">知识树的根基无疑是数学与编程。数学提供了描述模型、定义目标与推导优化算法的统一语言，涵盖线性代数、微积分、概率统计与信息论。学习者首先需要建立对张量运算的直观感受，理解梯度与链式法则如何支撑反向传播，掌握最大似然估计与交叉熵等信息量的含义。编程能力则是将数学表达转化为可运行代码的桥梁，Python</w:t>
      </w:r>
      <w:r>
        <w:t xml:space="preserve"> </w:t>
      </w:r>
      <w:r>
        <w:rPr>
          <w:rFonts w:hint="eastAsia"/>
        </w:rPr>
        <w:t xml:space="preserve">生态（如</w:t>
      </w:r>
      <w:r>
        <w:t xml:space="preserve"> </w:t>
      </w:r>
      <w:r>
        <w:rPr>
          <w:rFonts w:hint="eastAsia"/>
        </w:rPr>
        <w:t xml:space="preserve">NumPy、PyTorch）成为事实标准。这一阶段的能力目标是能够独立推导并实现线性回归、逻辑回归的梯度更新，并理解数值稳定性等基础概念。以此为根基，树的主干开始向上生长，进入经典机器学习领域。学习者需要掌握监督与无监督学习的基本范式，理解偏差-方差权衡、交叉验证与正则化，并在表格数据上实践特征工程与模型选择。这一阶段看似与深度学习无关，实则培养了评估模型可靠性、处理数据噪声和诊断过拟合的核心习惯，这些习惯将在后续大模型训练中反复发挥作用。</w:t>
      </w:r>
    </w:p>
    <w:p>
      <w:pPr>
        <w:pStyle w:val="BodyText"/>
      </w:pPr>
      <w:r>
        <w:rPr>
          <w:rFonts w:hint="eastAsia"/>
        </w:rPr>
        <w:t xml:space="preserve">当知识树进入深度学习分叉时，学习者面临从浅层模型到深层神经网络的关键跃迁。此时，理解多层感知机的通用近似性质、反向传播的计算图以及激活函数的演变成为必修课。在这一节点上，词向量表征的经典工作</w:t>
      </w:r>
      <w:r>
        <w:t xml:space="preserve"> [2] </w:t>
      </w:r>
      <w:r>
        <w:rPr>
          <w:rFonts w:hint="eastAsia"/>
        </w:rPr>
        <w:t xml:space="preserve">提供了将符号知识映射到连续向量空间的早期范本，使学习者领悟表示学习的力量。同时，视觉领域的突破性架构</w:t>
      </w:r>
      <w:r>
        <w:t xml:space="preserve"> [3] </w:t>
      </w:r>
      <w:r>
        <w:rPr>
          <w:rFonts w:hint="eastAsia"/>
        </w:rPr>
        <w:t xml:space="preserve">展示了网络深度与感受野设计如何影响层次化特征提取，其</w:t>
      </w:r>
      <w:r>
        <w:t xml:space="preserve"> 3×3 </w:t>
      </w:r>
      <w:r>
        <w:rPr>
          <w:rFonts w:hint="eastAsia"/>
        </w:rPr>
        <w:t xml:space="preserve">卷积核的堆叠思想至今仍潜移默化地影响着现代架构。并行于这些模型原理的学习，框架工具的介入必不可少。早期框架</w:t>
      </w:r>
      <w:r>
        <w:t xml:space="preserve"> [4] </w:t>
      </w:r>
      <w:r>
        <w:rPr>
          <w:rFonts w:hint="eastAsia"/>
        </w:rPr>
        <w:t xml:space="preserve">已体现出模型表示与实现分离的设计哲学，而工业级系统</w:t>
      </w:r>
      <w:r>
        <w:t xml:space="preserve"> [5] </w:t>
      </w:r>
      <w:r>
        <w:rPr>
          <w:rFonts w:hint="eastAsia"/>
        </w:rPr>
        <w:t xml:space="preserve">则展示了数据流图、自动微分与分布式执行在规模化训练中的核心价值。掌握这些框架并非仅仅学会调用</w:t>
      </w:r>
      <w:r>
        <w:t xml:space="preserve"> </w:t>
      </w:r>
      <w:r>
        <w:rPr>
          <w:rFonts w:hint="eastAsia"/>
        </w:rPr>
        <w:t xml:space="preserve">API，而是理解其自动微分机制、计算图优化与设备调度的底层逻辑，为后续大规模训练打下工程基础。此阶段的能力目标是能够使用现代深度学习框架复现</w:t>
      </w:r>
      <w:r>
        <w:t xml:space="preserve"> CNN/RNN </w:t>
      </w:r>
      <w:r>
        <w:rPr>
          <w:rFonts w:hint="eastAsia"/>
        </w:rPr>
        <w:t xml:space="preserve">经典模型，阅读并调试训练过程中的损失曲线，并进行基本的消融实验。</w:t>
      </w:r>
    </w:p>
    <w:p>
      <w:pPr>
        <w:pStyle w:val="BodyText"/>
      </w:pPr>
      <w:r>
        <w:rPr>
          <w:rFonts w:hint="eastAsia"/>
        </w:rPr>
        <w:t xml:space="preserve">进入序列建模与注意力时代，知识树进一步分化为语言与多模态两大分支，但共享</w:t>
      </w:r>
      <w:r>
        <w:t xml:space="preserve"> Transformer </w:t>
      </w:r>
      <w:r>
        <w:rPr>
          <w:rFonts w:hint="eastAsia"/>
        </w:rPr>
        <w:t xml:space="preserve">这一核心主干。在学习自注意力机制之前，理解循环神经网络的局限以及门控卷积在语言建模上的并行化尝试</w:t>
      </w:r>
      <w:r>
        <w:t xml:space="preserve"> [9] </w:t>
      </w:r>
      <w:r>
        <w:rPr>
          <w:rFonts w:hint="eastAsia"/>
        </w:rPr>
        <w:t xml:space="preserve">具有重要的史鉴价值，它揭示了序列模型对高效计算和长程依赖的追求如何催生了</w:t>
      </w:r>
      <w:r>
        <w:t xml:space="preserve"> Transformer </w:t>
      </w:r>
      <w:r>
        <w:rPr>
          <w:rFonts w:hint="eastAsia"/>
        </w:rPr>
        <w:t xml:space="preserve">的诞生。在这一阶段，对数据</w:t>
      </w:r>
      <w:r>
        <w:t xml:space="preserve"> pipeline </w:t>
      </w:r>
      <w:r>
        <w:rPr>
          <w:rFonts w:hint="eastAsia"/>
        </w:rPr>
        <w:t xml:space="preserve">的构建、分词策略（如</w:t>
      </w:r>
      <w:r>
        <w:t xml:space="preserve"> </w:t>
      </w:r>
      <w:r>
        <w:rPr>
          <w:rFonts w:hint="eastAsia"/>
        </w:rPr>
        <w:t xml:space="preserve">BPE）的影响以及预训练数据配比的理解变得与模型结构同等重要。学习者开始意识到，训练目标的微弱变化（例如语言模型自回归预测）会通过海量数据放大为模型能力的质变。由此，知识树的势能积累到“大模型”这一粗壮分支上。稀疏门控混合专家层</w:t>
      </w:r>
      <w:r>
        <w:t xml:space="preserve"> [10] </w:t>
      </w:r>
      <w:r>
        <w:rPr>
          <w:rFonts w:hint="eastAsia"/>
        </w:rPr>
        <w:t xml:space="preserve">为代表的参数扩展策略，揭示了在固定计算预算下通过条件计算增大模型容量的路径，这直接通向当代</w:t>
      </w:r>
      <w:r>
        <w:t xml:space="preserve"> MoE </w:t>
      </w:r>
      <w:r>
        <w:rPr>
          <w:rFonts w:hint="eastAsia"/>
        </w:rPr>
        <w:t xml:space="preserve">架构。与此同时，Scaling</w:t>
      </w:r>
      <w:r>
        <w:t xml:space="preserve"> </w:t>
      </w:r>
      <w:r>
        <w:rPr>
          <w:rFonts w:hint="eastAsia"/>
        </w:rPr>
        <w:t xml:space="preserve">Laws、分布式并行策略（数据并行、张量并行、管道并行）和内存优化（激活检查点、量化、FlashAttention）成为无法回避的工程知识。学习者需要从训练一个单卡模型跨越到理解多机多卡的训练框架，这一转变的核心在于将优化问题、数值误差与通信拓扑统一视为训练稳定性的组成部分。</w:t>
      </w:r>
    </w:p>
    <w:p>
      <w:pPr>
        <w:pStyle w:val="BodyText"/>
      </w:pPr>
      <w:r>
        <w:rPr>
          <w:rFonts w:hint="eastAsia"/>
        </w:rPr>
        <w:t xml:space="preserve">当模型完成预训练后，知识树的生长方向伸向后训练对齐与推理部署。这一阶段，数学中的约束优化和强化学习（PPO</w:t>
      </w:r>
      <w:r>
        <w:t xml:space="preserve"> </w:t>
      </w:r>
      <w:r>
        <w:rPr>
          <w:rFonts w:hint="eastAsia"/>
        </w:rPr>
        <w:t xml:space="preserve">等）以及概率校准重新成为主角，因为</w:t>
      </w:r>
      <w:r>
        <w:t xml:space="preserve"> RLHF、DPO </w:t>
      </w:r>
      <w:r>
        <w:rPr>
          <w:rFonts w:hint="eastAsia"/>
        </w:rPr>
        <w:t xml:space="preserve">等对齐技术本质上是在策略与奖励模型之间寻找博弈均衡。同时，评测与安全不再是附属环节，而是深度融合进模型开发的全生命周期。学习者必须建立多维度的评测思维，从分类指标、生成质量、事实性校验到鲁棒性攻击与幻觉检测，培养用系统化基准诊断模型缺陷的能力。推理服务侧的知识同样庞杂：KV</w:t>
      </w:r>
      <w:r>
        <w:t xml:space="preserve"> Cache </w:t>
      </w:r>
      <w:r>
        <w:rPr>
          <w:rFonts w:hint="eastAsia"/>
        </w:rPr>
        <w:t xml:space="preserve">管理、连续批处理、推测解码以及混合精度量化构成了低延迟高吞吐服务的核心挑战。至此，能力目标进阶为能够独立完成大模型的指令微调与偏好对齐，并基于</w:t>
      </w:r>
      <w:r>
        <w:t xml:space="preserve"> vLLM </w:t>
      </w:r>
      <w:r>
        <w:rPr>
          <w:rFonts w:hint="eastAsia"/>
        </w:rPr>
        <w:t xml:space="preserve">等框架部署一个具备合理吞吐与延迟的对话服务，同时设计评测方案监控其线上表现。</w:t>
      </w:r>
    </w:p>
    <w:p>
      <w:pPr>
        <w:pStyle w:val="BodyText"/>
      </w:pPr>
      <w:r>
        <w:rPr>
          <w:rFonts w:hint="eastAsia"/>
        </w:rPr>
        <w:t xml:space="preserve">知识树的顶端是前沿研究与应用创新，分支包含多模态感知与生成、智能体工具使用、具身智能与</w:t>
      </w:r>
      <w:r>
        <w:t xml:space="preserve"> AI for </w:t>
      </w:r>
      <w:r>
        <w:rPr>
          <w:rFonts w:hint="eastAsia"/>
        </w:rPr>
        <w:t xml:space="preserve">Science。这一层次的学习不再存在固定的教材，其本质是依靠前面所有根基与主干提供的思维框架，快速阅读论文、复现关键实验、识别开放问题并做出原创贡献。在阅读诸如视觉语言模型、扩散模型、世界模型等前沿工作时，学习者需要不断回归到本知识树的低层节点（如概率生成模型中的</w:t>
      </w:r>
      <w:r>
        <w:t xml:space="preserve"> ELBO、SDE/ODE </w:t>
      </w:r>
      <w:r>
        <w:rPr>
          <w:rFonts w:hint="eastAsia"/>
        </w:rPr>
        <w:t xml:space="preserve">视角）去寻求理论支撑，形成“自顶向下探索”与“自底向上夯实”的闭环。最终，整个知识树将“数学—编程—数据—模型—训练—推理—评测—安全—应用”编织成一张有向无环的依赖网络。任何一项应用创新，例如基于大模型的自动化科研工作流，都同时依赖于对数据管道的严格治理、对模型幻觉的抑制机制、对推理延迟的优化以及领域知识的安全合规嵌入。学习者若能遵循此知识树的生长规律，便可在每一个阶段获得坚实的能力锚点，最终成长为既能推动理论边界又能保障系统落地的全栈人工智能研究员。</w:t>
      </w:r>
    </w:p>
    <w:bookmarkEnd w:id="22"/>
    <w:bookmarkStart w:id="23" w:name="ai-系统的生命周期"/>
    <w:p>
      <w:pPr>
        <w:pStyle w:val="Heading3"/>
      </w:pPr>
      <w:r>
        <w:t xml:space="preserve">1.4 AI </w:t>
      </w:r>
      <w:r>
        <w:rPr>
          <w:rFonts w:hint="eastAsia"/>
        </w:rPr>
        <w:t xml:space="preserve">系统的生命周期</w:t>
      </w:r>
    </w:p>
    <w:p>
      <w:pPr>
        <w:pStyle w:val="FirstParagraph"/>
      </w:pPr>
      <w:r>
        <w:rPr>
          <w:rFonts w:hint="eastAsia"/>
        </w:rPr>
        <w:t xml:space="preserve">在上一节中，我们以知识树的形式梳理了从数学基石到前沿应用的学习路径，为理解和驾驭</w:t>
      </w:r>
      <w:r>
        <w:t xml:space="preserve"> AI </w:t>
      </w:r>
      <w:r>
        <w:rPr>
          <w:rFonts w:hint="eastAsia"/>
        </w:rPr>
        <w:t xml:space="preserve">系统的全生命周期管理奠定了扎实、纵深而贯通的方法论基础。本节则将视角从个体技能学习转向系统工程实践，以端到端的</w:t>
      </w:r>
      <w:r>
        <w:t xml:space="preserve"> AI </w:t>
      </w:r>
      <w:r>
        <w:rPr>
          <w:rFonts w:hint="eastAsia"/>
        </w:rPr>
        <w:t xml:space="preserve">项目为线索，系统梳理从问题定义到治理合规的完整闭环，揭示</w:t>
      </w:r>
      <w:r>
        <w:t xml:space="preserve"> MLOps </w:t>
      </w:r>
      <w:r>
        <w:rPr>
          <w:rFonts w:hint="eastAsia"/>
        </w:rPr>
        <w:t xml:space="preserve">驱动下各阶段的依赖关系、核心挑战与最佳实践。与传统的教科书式算法学习不同，真实世界的</w:t>
      </w:r>
      <w:r>
        <w:t xml:space="preserve"> AI </w:t>
      </w:r>
      <w:r>
        <w:rPr>
          <w:rFonts w:hint="eastAsia"/>
        </w:rPr>
        <w:t xml:space="preserve">项目是一个高度迭代、充满反馈且涉及多角色协作的复杂系统工程。</w:t>
      </w:r>
    </w:p>
    <w:p>
      <w:pPr>
        <w:pStyle w:val="BodyText"/>
      </w:pPr>
      <w:r>
        <w:rPr>
          <w:rFonts w:hint="eastAsia"/>
        </w:rPr>
        <w:t xml:space="preserve">生命周期始于精确的</w:t>
      </w:r>
      <w:r>
        <w:rPr>
          <w:rFonts w:hint="eastAsia"/>
          <w:b/>
          <w:bCs/>
        </w:rPr>
        <w:t xml:space="preserve">问题定义与可行性分析</w:t>
      </w:r>
      <w:r>
        <w:rPr>
          <w:rFonts w:hint="eastAsia"/>
        </w:rPr>
        <w:t xml:space="preserve">。构建系统前的根本任务是界定业务目标是否适配机器学习的范式。分析者需明确待解决问题的输入、输出、评估准则（KPI），并严格评估可用数据规模、标注成本、时效性要求及伦理边界。例如，在自然语言处理中，早期的向量空间模型</w:t>
      </w:r>
      <w:r>
        <w:t xml:space="preserve"> [2] </w:t>
      </w:r>
      <w:r>
        <w:rPr>
          <w:rFonts w:hint="eastAsia"/>
        </w:rPr>
        <w:t xml:space="preserve">之所以能产生深远影响，并非仅因其计算效率，更在于它精准地将“语义相似性”这一模糊的语言学目标转化为可优化的低维向量空间距离问题。如果问题被错误地定义为简单的规则匹配，后续的深度学习革命将无从谈起。这一阶段需产出明确的项目章程，包含基线（baseline）选择与成功门槛，避免没有上限的研发投入。</w:t>
      </w:r>
    </w:p>
    <w:p>
      <w:pPr>
        <w:pStyle w:val="BodyText"/>
      </w:pPr>
      <w:r>
        <w:rPr>
          <w:rFonts w:hint="eastAsia"/>
        </w:rPr>
        <w:t xml:space="preserve">进入</w:t>
      </w:r>
      <w:r>
        <w:rPr>
          <w:rFonts w:hint="eastAsia"/>
          <w:b/>
          <w:bCs/>
        </w:rPr>
        <w:t xml:space="preserve">数据采集与特征表示</w:t>
      </w:r>
      <w:r>
        <w:rPr>
          <w:rFonts w:hint="eastAsia"/>
        </w:rPr>
        <w:t xml:space="preserve">阶段，工程重心转向构建高质量的信息管道。数据并非天然存在，而是需要主动“制造”的资源。这包括多源异构数据的接入（如数据库、日志、传感器、公开语料库）、打破数据孤岛、执行合法性清洗（去隐私、除偏见）。特别是当涉及知识密集型任务时，单纯的统计信号往往不足，引入结构化常识变得至关重要。例如，ConceptNet</w:t>
      </w:r>
      <w:r>
        <w:t xml:space="preserve"> </w:t>
      </w:r>
      <w:r>
        <w:rPr>
          <w:rFonts w:hint="eastAsia"/>
        </w:rPr>
        <w:t xml:space="preserve">这样的开放多语言知识图谱</w:t>
      </w:r>
      <w:r>
        <w:t xml:space="preserve"> [1] </w:t>
      </w:r>
      <w:r>
        <w:rPr>
          <w:rFonts w:hint="eastAsia"/>
        </w:rPr>
        <w:t xml:space="preserve">通过与词嵌入结合，有效弥补了纯分布语义在逻辑关联上的缺陷。在特征工程上，虽然深度学习倡导“端到端”以替代手工设计特征，但在工业级表格数据或特定场景下，基于领域知识的特征构造仍不可或缺。Caffe</w:t>
      </w:r>
      <w:r>
        <w:t xml:space="preserve"> </w:t>
      </w:r>
      <w:r>
        <w:rPr>
          <w:rFonts w:hint="eastAsia"/>
        </w:rPr>
        <w:t xml:space="preserve">框架</w:t>
      </w:r>
      <w:r>
        <w:t xml:space="preserve"> [4] </w:t>
      </w:r>
      <w:r>
        <w:rPr>
          <w:rFonts w:hint="eastAsia"/>
        </w:rPr>
        <w:t xml:space="preserve">的早期成功，部分归功于它将特征提取模块化，使得工程师能将“表示”从模型中解耦进行快速实验。此阶段的产出不仅是清理后的特征矩阵，更包括严格的数据版本控制和切片分析报告，以识别覆盖度不足的长尾场景。</w:t>
      </w:r>
    </w:p>
    <w:p>
      <w:pPr>
        <w:pStyle w:val="BodyText"/>
      </w:pPr>
      <w:r>
        <w:rPr>
          <w:rFonts w:hint="eastAsia"/>
        </w:rPr>
        <w:t xml:space="preserve">紧随其后的是</w:t>
      </w:r>
      <w:r>
        <w:rPr>
          <w:rFonts w:hint="eastAsia"/>
          <w:b/>
          <w:bCs/>
        </w:rPr>
        <w:t xml:space="preserve">模型选择与实验管理</w:t>
      </w:r>
      <w:r>
        <w:rPr>
          <w:rFonts w:hint="eastAsia"/>
        </w:rPr>
        <w:t xml:space="preserve">。这是一个基于归纳偏置（Inductive</w:t>
      </w:r>
      <w:r>
        <w:t xml:space="preserve"> </w:t>
      </w:r>
      <w:r>
        <w:rPr>
          <w:rFonts w:hint="eastAsia"/>
        </w:rPr>
        <w:t xml:space="preserve">Bias）的权衡过程，而非简单的“跑分比赛”。从业者需根据数据形态（图像、文本、图）和资源限制，在复杂度和泛化性之间决策。在图像领域，VGG</w:t>
      </w:r>
      <w:r>
        <w:t xml:space="preserve"> </w:t>
      </w:r>
      <w:r>
        <w:rPr>
          <w:rFonts w:hint="eastAsia"/>
        </w:rPr>
        <w:t xml:space="preserve">网络的研究</w:t>
      </w:r>
      <w:r>
        <w:t xml:space="preserve"> [3] </w:t>
      </w:r>
      <w:r>
        <w:rPr>
          <w:rFonts w:hint="eastAsia"/>
        </w:rPr>
        <w:t xml:space="preserve">通过系统增加深度证明了架构深度的关键作用，但其高计算成本也促使后来者如</w:t>
      </w:r>
      <w:r>
        <w:t xml:space="preserve"> ResNet </w:t>
      </w:r>
      <w:r>
        <w:rPr>
          <w:rFonts w:hint="eastAsia"/>
        </w:rPr>
        <w:t xml:space="preserve">寻找更高效的跳跃连接。在</w:t>
      </w:r>
      <w:r>
        <w:t xml:space="preserve"> NLP </w:t>
      </w:r>
      <w:r>
        <w:rPr>
          <w:rFonts w:hint="eastAsia"/>
        </w:rPr>
        <w:t xml:space="preserve">领域，针对长程依赖，从</w:t>
      </w:r>
      <w:r>
        <w:t xml:space="preserve"> RNN </w:t>
      </w:r>
      <w:r>
        <w:rPr>
          <w:rFonts w:hint="eastAsia"/>
        </w:rPr>
        <w:t xml:space="preserve">向</w:t>
      </w:r>
      <w:r>
        <w:t xml:space="preserve"> Transformer </w:t>
      </w:r>
      <w:r>
        <w:rPr>
          <w:rFonts w:hint="eastAsia"/>
        </w:rPr>
        <w:t xml:space="preserve">的演进，以及针对容量限制提出的稀疏门控混合专家层（Sparsely-Gated</w:t>
      </w:r>
      <w:r>
        <w:t xml:space="preserve"> </w:t>
      </w:r>
      <w:r>
        <w:rPr>
          <w:rFonts w:hint="eastAsia"/>
        </w:rPr>
        <w:t xml:space="preserve">MoE）[10]，均展示了模型结构如何随对计算效率的追求而演化。现代</w:t>
      </w:r>
      <w:r>
        <w:t xml:space="preserve"> MLOps </w:t>
      </w:r>
      <w:r>
        <w:rPr>
          <w:rFonts w:hint="eastAsia"/>
        </w:rPr>
        <w:t xml:space="preserve">强调实验的可复现性，要求通过严格的配置管理记录超参数、随机种子和环境依赖，避免“隐形的技术债”。</w:t>
      </w:r>
    </w:p>
    <w:p>
      <w:pPr>
        <w:pStyle w:val="BodyText"/>
      </w:pPr>
      <w:r>
        <w:rPr>
          <w:rFonts w:hint="eastAsia"/>
          <w:b/>
          <w:bCs/>
        </w:rPr>
        <w:t xml:space="preserve">训练调参</w:t>
      </w:r>
      <w:r>
        <w:rPr>
          <w:rFonts w:hint="eastAsia"/>
        </w:rPr>
        <w:t xml:space="preserve">是计算资源与技巧的博弈。深度学习系统的数据流图抽象</w:t>
      </w:r>
      <w:r>
        <w:t xml:space="preserve"> [5] </w:t>
      </w:r>
      <w:r>
        <w:rPr>
          <w:rFonts w:hint="eastAsia"/>
        </w:rPr>
        <w:t xml:space="preserve">统一了异构硬件上的训练执行。在此阶段，模型如同一个需要精雕细琢的精密仪器。调参不再是盲目的网格搜索，而是基于损失地形（Loss</w:t>
      </w:r>
      <w:r>
        <w:t xml:space="preserve"> </w:t>
      </w:r>
      <w:r>
        <w:rPr>
          <w:rFonts w:hint="eastAsia"/>
        </w:rPr>
        <w:t xml:space="preserve">Landscape）的动力行为分析。决策点包括：如何选择</w:t>
      </w:r>
      <w:r>
        <w:t xml:space="preserve"> AdamW </w:t>
      </w:r>
      <w:r>
        <w:rPr>
          <w:rFonts w:hint="eastAsia"/>
        </w:rPr>
        <w:t xml:space="preserve">等自适应优化器以摆脱鞍点；如何通过梯度裁剪和归一化层维持数值稳定性；以及如何利用学习率预热（Warmup）与余弦退火调度来穿越非凸优化的“峡谷”。此外，大规模训练中混合精度、模型并行与梯度累积等工程技术，直接决定了稀疏巨模型是否能从论文走向可运行的产物。</w:t>
      </w:r>
    </w:p>
    <w:p>
      <w:pPr>
        <w:pStyle w:val="BodyText"/>
      </w:pPr>
      <w:r>
        <w:rPr>
          <w:rFonts w:hint="eastAsia"/>
          <w:b/>
          <w:bCs/>
        </w:rPr>
        <w:t xml:space="preserve">评估验证</w:t>
      </w:r>
      <w:r>
        <w:rPr>
          <w:rFonts w:hint="eastAsia"/>
        </w:rPr>
        <w:t xml:space="preserve">环节必须超越单一的测试集损失。一个在离线评估中表现优异的模型，可能在实际部署中完全失效，这种现象源于训练-服务偏差（Training-Serving</w:t>
      </w:r>
      <w:r>
        <w:t xml:space="preserve"> </w:t>
      </w:r>
      <w:r>
        <w:rPr>
          <w:rFonts w:hint="eastAsia"/>
        </w:rPr>
        <w:t xml:space="preserve">Skew）或过拟合于特定基准。神经网络在</w:t>
      </w:r>
      <w:r>
        <w:t xml:space="preserve"> NLP </w:t>
      </w:r>
      <w:r>
        <w:rPr>
          <w:rFonts w:hint="eastAsia"/>
        </w:rPr>
        <w:t xml:space="preserve">领域的最新趋势显示</w:t>
      </w:r>
      <w:r>
        <w:t xml:space="preserve"> </w:t>
      </w:r>
      <w:r>
        <w:rPr>
          <w:rFonts w:hint="eastAsia"/>
        </w:rPr>
        <w:t xml:space="preserve">[6]，虽然深度方法在各榜单上取得了统治级表现，但其脆弱的语义理解与逻辑推理能力仍需细粒度的鲁棒性测试。评估应构建多维体系：在业务指标外，需包含对抗样本测试、数据切片准确性（确保对少数群体公平）、校准度（Calibration）以及推理延迟。若模型需要通过人工反馈进一步提升，此阶段的评估数据将成为下一轮强化学习对齐的奖励信号来源。</w:t>
      </w:r>
    </w:p>
    <w:p>
      <w:pPr>
        <w:pStyle w:val="BodyText"/>
      </w:pPr>
      <w:r>
        <w:rPr>
          <w:rFonts w:hint="eastAsia"/>
          <w:b/>
          <w:bCs/>
        </w:rPr>
        <w:t xml:space="preserve">部署监控</w:t>
      </w:r>
      <w:r>
        <w:rPr>
          <w:rFonts w:hint="eastAsia"/>
        </w:rPr>
        <w:t xml:space="preserve">标志着模型从离线档案转化为线上服务。部署不仅是</w:t>
      </w:r>
      <w:r>
        <w:t xml:space="preserve"> API </w:t>
      </w:r>
      <w:r>
        <w:rPr>
          <w:rFonts w:hint="eastAsia"/>
        </w:rPr>
        <w:t xml:space="preserve">封装，更涉及推理优化（如量化、剪枝、知识蒸馏）与服务架构设计。借助</w:t>
      </w:r>
      <w:r>
        <w:t xml:space="preserve"> Caffe </w:t>
      </w:r>
      <w:r>
        <w:rPr>
          <w:rFonts w:hint="eastAsia"/>
        </w:rPr>
        <w:t xml:space="preserve">等框架，早期实现了在商品化</w:t>
      </w:r>
      <w:r>
        <w:t xml:space="preserve"> GPU </w:t>
      </w:r>
      <w:r>
        <w:rPr>
          <w:rFonts w:hint="eastAsia"/>
        </w:rPr>
        <w:t xml:space="preserve">上每日处理</w:t>
      </w:r>
      <w:r>
        <w:t xml:space="preserve"> 4000 </w:t>
      </w:r>
      <w:r>
        <w:rPr>
          <w:rFonts w:hint="eastAsia"/>
        </w:rPr>
        <w:t xml:space="preserve">万张图片的吞吐量，但这仅仅是开始</w:t>
      </w:r>
      <w:r>
        <w:t xml:space="preserve"> </w:t>
      </w:r>
      <w:r>
        <w:rPr>
          <w:rFonts w:hint="eastAsia"/>
        </w:rPr>
        <w:t xml:space="preserve">[4]。现代部署需处理流式数据的持续批量推理，并实施实时监控体系。监控的不仅是</w:t>
      </w:r>
      <w:r>
        <w:t xml:space="preserve"> CPU/GPU </w:t>
      </w:r>
      <w:r>
        <w:rPr>
          <w:rFonts w:hint="eastAsia"/>
        </w:rPr>
        <w:t xml:space="preserve">利用率等硬件指标，更要监测输入特征的</w:t>
      </w:r>
      <w:r>
        <w:rPr>
          <w:rFonts w:hint="eastAsia"/>
          <w:b/>
          <w:bCs/>
        </w:rPr>
        <w:t xml:space="preserve">数据漂移（Data</w:t>
      </w:r>
      <w:r>
        <w:rPr>
          <w:b/>
          <w:bCs/>
        </w:rPr>
        <w:t xml:space="preserve"> </w:t>
      </w:r>
      <w:r>
        <w:rPr>
          <w:rFonts w:hint="eastAsia"/>
          <w:b/>
          <w:bCs/>
        </w:rPr>
        <w:t xml:space="preserve">Drift）</w:t>
      </w:r>
      <w:r>
        <w:rPr>
          <w:rFonts w:hint="eastAsia"/>
        </w:rPr>
        <w:t xml:space="preserve">和预测分布的</w:t>
      </w:r>
      <w:r>
        <w:rPr>
          <w:rFonts w:hint="eastAsia"/>
          <w:b/>
          <w:bCs/>
        </w:rPr>
        <w:t xml:space="preserve">概念漂移（Concept</w:t>
      </w:r>
      <w:r>
        <w:rPr>
          <w:b/>
          <w:bCs/>
        </w:rPr>
        <w:t xml:space="preserve"> </w:t>
      </w:r>
      <w:r>
        <w:rPr>
          <w:rFonts w:hint="eastAsia"/>
          <w:b/>
          <w:bCs/>
        </w:rPr>
        <w:t xml:space="preserve">Drift）</w:t>
      </w:r>
      <w:r>
        <w:rPr>
          <w:rFonts w:hint="eastAsia"/>
        </w:rPr>
        <w:t xml:space="preserve">。一旦检测到分布偏移或特定切片性能衰减，系统必须触发警报，防止“静默失败”导致严重生产事故。</w:t>
      </w:r>
    </w:p>
    <w:p>
      <w:pPr>
        <w:pStyle w:val="BodyText"/>
      </w:pPr>
      <w:r>
        <w:rPr>
          <w:rFonts w:hint="eastAsia"/>
        </w:rPr>
        <w:t xml:space="preserve">生命周期的高阶闭环在于</w:t>
      </w:r>
      <w:r>
        <w:rPr>
          <w:rFonts w:hint="eastAsia"/>
          <w:b/>
          <w:bCs/>
        </w:rPr>
        <w:t xml:space="preserve">反馈迭代</w:t>
      </w:r>
      <w:r>
        <w:t xml:space="preserve">。AI </w:t>
      </w:r>
      <w:r>
        <w:rPr>
          <w:rFonts w:hint="eastAsia"/>
        </w:rPr>
        <w:t xml:space="preserve">系统是活体，而非扔进生产环境就一劳永逸的静态文件。线上用户的点击、踩赞、修正等隐式或显式反馈，通过事件日志被收集并回流至数据湖。这构成了持续学习的燃料：既可用于修复线上暴露的</w:t>
      </w:r>
      <w:r>
        <w:t xml:space="preserve"> Bad </w:t>
      </w:r>
      <w:r>
        <w:rPr>
          <w:rFonts w:hint="eastAsia"/>
        </w:rPr>
        <w:t xml:space="preserve">Case，也可作为新的标注样本扩充下一轮训练集。这种由人工反馈驱动的强化学习（RLHF）或直接偏好优化（DPO），已成为对齐大语言模型的核心机制。这一闭环要求工程系统支持快速回滚、影子部署（Shadow</w:t>
      </w:r>
      <w:r>
        <w:t xml:space="preserve"> </w:t>
      </w:r>
      <w:r>
        <w:rPr>
          <w:rFonts w:hint="eastAsia"/>
        </w:rPr>
        <w:t xml:space="preserve">Deployments）和</w:t>
      </w:r>
      <w:r>
        <w:t xml:space="preserve"> A/B </w:t>
      </w:r>
      <w:r>
        <w:rPr>
          <w:rFonts w:hint="eastAsia"/>
        </w:rPr>
        <w:t xml:space="preserve">测试，确保新迭代在带来增益的同时不破坏已有服务等级协议（SLA）。</w:t>
      </w:r>
    </w:p>
    <w:p>
      <w:pPr>
        <w:pStyle w:val="BodyText"/>
      </w:pPr>
      <w:r>
        <w:rPr>
          <w:rFonts w:hint="eastAsia"/>
        </w:rPr>
        <w:t xml:space="preserve">贯穿全周期的生命线是</w:t>
      </w:r>
      <w:r>
        <w:rPr>
          <w:rFonts w:hint="eastAsia"/>
          <w:b/>
          <w:bCs/>
        </w:rPr>
        <w:t xml:space="preserve">治理合规</w:t>
      </w:r>
      <w:r>
        <w:rPr>
          <w:rFonts w:hint="eastAsia"/>
        </w:rPr>
        <w:t xml:space="preserve">。随着模型能力的增强，其在决策中的权重越大，失控的风险就越高。治理并非在流程最后打上的补丁，而是从问题定义阶段就需注入的“安全</w:t>
      </w:r>
      <w:r>
        <w:t xml:space="preserve"> </w:t>
      </w:r>
      <w:r>
        <w:rPr>
          <w:rFonts w:hint="eastAsia"/>
        </w:rPr>
        <w:t xml:space="preserve">DNA”。它包括数据许可与隐私合规（如</w:t>
      </w:r>
      <w:r>
        <w:t xml:space="preserve"> </w:t>
      </w:r>
      <w:r>
        <w:rPr>
          <w:rFonts w:hint="eastAsia"/>
        </w:rPr>
        <w:t xml:space="preserve">GDPR）、模型偏见审计、生成内容的真实性校验及版权的风险规避。建立模型卡（Model</w:t>
      </w:r>
      <w:r>
        <w:t xml:space="preserve"> </w:t>
      </w:r>
      <w:r>
        <w:rPr>
          <w:rFonts w:hint="eastAsia"/>
        </w:rPr>
        <w:t xml:space="preserve">Cards）和数据卡（Data</w:t>
      </w:r>
      <w:r>
        <w:t xml:space="preserve"> </w:t>
      </w:r>
      <w:r>
        <w:rPr>
          <w:rFonts w:hint="eastAsia"/>
        </w:rPr>
        <w:t xml:space="preserve">Sheets）等透明度工具，以及对高危场景的硬性人工干预流程，是负责任</w:t>
      </w:r>
      <w:r>
        <w:t xml:space="preserve"> AI </w:t>
      </w:r>
      <w:r>
        <w:rPr>
          <w:rFonts w:hint="eastAsia"/>
        </w:rPr>
        <w:t xml:space="preserve">不可或缺的制度保障。</w:t>
      </w:r>
    </w:p>
    <w:p>
      <w:pPr>
        <w:pStyle w:val="BodyText"/>
      </w:pPr>
      <w:r>
        <w:rPr>
          <w:rFonts w:hint="eastAsia"/>
        </w:rPr>
        <w:t xml:space="preserve">综上，AI</w:t>
      </w:r>
      <w:r>
        <w:t xml:space="preserve"> </w:t>
      </w:r>
      <w:r>
        <w:rPr>
          <w:rFonts w:hint="eastAsia"/>
        </w:rPr>
        <w:t xml:space="preserve">系统的生命周期已经从原始的“数据进，模型出”的作坊式加工，演化为一套融合了数据工程、训练系统、软件架构和安全治理的工业化流水线。其核心特征在于</w:t>
      </w:r>
      <w:r>
        <w:rPr>
          <w:rFonts w:hint="eastAsia"/>
          <w:b/>
          <w:bCs/>
        </w:rPr>
        <w:t xml:space="preserve">闭环性</w:t>
      </w:r>
      <w:r>
        <w:rPr>
          <w:rFonts w:hint="eastAsia"/>
        </w:rPr>
        <w:t xml:space="preserve">与</w:t>
      </w:r>
      <w:r>
        <w:rPr>
          <w:rFonts w:hint="eastAsia"/>
          <w:b/>
          <w:bCs/>
        </w:rPr>
        <w:t xml:space="preserve">反脆弱性</w:t>
      </w:r>
      <w:r>
        <w:rPr>
          <w:rFonts w:hint="eastAsia"/>
        </w:rPr>
        <w:t xml:space="preserve">：唯有打通从业务反馈到模型更新的自动回流，并在漂移、攻击和失效发生时具备自愈与升级能力，才能让</w:t>
      </w:r>
      <w:r>
        <w:t xml:space="preserve"> AI </w:t>
      </w:r>
      <w:r>
        <w:rPr>
          <w:rFonts w:hint="eastAsia"/>
        </w:rPr>
        <w:t xml:space="preserve">系统在复杂的真实世界中持续创造价值，完成从研究原型到关键基础设施的质变。然而，掌握这一宏观骨架只是起点。每一位研究者和开发者要真正驾驭这些环节、持续推动技术创新，还必须扎根于对文献的深度研读、对实验的严谨复现以及对前沿的敏锐跟踪。这正是下一节将要系统构建的研究方法论。</w:t>
      </w:r>
    </w:p>
    <w:bookmarkEnd w:id="23"/>
    <w:bookmarkStart w:id="24" w:name="如何阅读论文复现实验与跟踪前沿"/>
    <w:p>
      <w:pPr>
        <w:pStyle w:val="Heading3"/>
      </w:pPr>
      <w:r>
        <w:t xml:space="preserve">1.5 </w:t>
      </w:r>
      <w:r>
        <w:rPr>
          <w:rFonts w:hint="eastAsia"/>
        </w:rPr>
        <w:t xml:space="preserve">如何阅读论文、复现实验与跟踪前沿</w:t>
      </w:r>
    </w:p>
    <w:p>
      <w:pPr>
        <w:pStyle w:val="FirstParagraph"/>
      </w:pPr>
      <w:r>
        <w:rPr>
          <w:rFonts w:hint="eastAsia"/>
        </w:rPr>
        <w:t xml:space="preserve">阅读论文、复现实验与跟踪前沿是每一位人工智能研究者从入门走向深入的必修课。在</w:t>
      </w:r>
      <w:r>
        <w:t xml:space="preserve"> AI </w:t>
      </w:r>
      <w:r>
        <w:rPr>
          <w:rFonts w:hint="eastAsia"/>
        </w:rPr>
        <w:t xml:space="preserve">知识体系的构建过程中，文献不仅是已有成果的载体，更是训练学术品味与工程直觉的素材。正确的方法论能够帮助学习者从海量信息中高效提取关键思想，辨别结果的可信度，并在实践中内化知识。本节将从阅读策略、结果可信度判断、实验复现与消融分析以及前沿跟踪与个人知识库维护几个维度，构建一套可操作的研究方法论。</w:t>
      </w:r>
    </w:p>
    <w:p>
      <w:pPr>
        <w:pStyle w:val="BodyText"/>
      </w:pPr>
      <w:r>
        <w:rPr>
          <w:rFonts w:hint="eastAsia"/>
        </w:rPr>
        <w:t xml:space="preserve">阅读</w:t>
      </w:r>
      <w:r>
        <w:t xml:space="preserve"> AI </w:t>
      </w:r>
      <w:r>
        <w:rPr>
          <w:rFonts w:hint="eastAsia"/>
        </w:rPr>
        <w:t xml:space="preserve">论文的第一步是建立分类意识，根据目的选择不同的阅读深度与节奏。对于刚刚进入某一子领域的研究者而言，高质量的综述论文应成为首选入口。例如，Young</w:t>
      </w:r>
      <w:r>
        <w:t xml:space="preserve"> </w:t>
      </w:r>
      <w:r>
        <w:rPr>
          <w:rFonts w:hint="eastAsia"/>
        </w:rPr>
        <w:t xml:space="preserve">等人</w:t>
      </w:r>
      <w:r>
        <w:t xml:space="preserve"> [6] </w:t>
      </w:r>
      <w:r>
        <w:rPr>
          <w:rFonts w:hint="eastAsia"/>
        </w:rPr>
        <w:t xml:space="preserve">系统梳理了深度学习在自然语言处理中的模型演变，为读者提供了该领域从循环神经网络到注意力机制的完整地图。通过综述可以快速把握研究方向的全貌、核心争议和待解决问题，避免陷入孤立读单篇论文的碎片化困境。在此基础上，再深入研读标志性的原创论文，如</w:t>
      </w:r>
      <w:r>
        <w:t xml:space="preserve"> Mikolov </w:t>
      </w:r>
      <w:r>
        <w:rPr>
          <w:rFonts w:hint="eastAsia"/>
        </w:rPr>
        <w:t xml:space="preserve">等人</w:t>
      </w:r>
      <w:r>
        <w:t xml:space="preserve"> [2] </w:t>
      </w:r>
      <w:r>
        <w:rPr>
          <w:rFonts w:hint="eastAsia"/>
        </w:rPr>
        <w:t xml:space="preserve">提出的连续词向量模型，或</w:t>
      </w:r>
      <w:r>
        <w:t xml:space="preserve"> Simonyan </w:t>
      </w:r>
      <w:r>
        <w:rPr>
          <w:rFonts w:hint="eastAsia"/>
        </w:rPr>
        <w:t xml:space="preserve">与</w:t>
      </w:r>
      <w:r>
        <w:t xml:space="preserve"> Zisserman [3] </w:t>
      </w:r>
      <w:r>
        <w:rPr>
          <w:rFonts w:hint="eastAsia"/>
        </w:rPr>
        <w:t xml:space="preserve">对网络深度的系统性研究。对于此类技术报告或会议论文，阅读时应重点关注四个层面：问题定义是否清晰、方法设计的核心直觉与数学原理是否自洽、实验设计是否能够充分支撑结论，以及所声称的贡献在学术脉络中的真实位置。这一过程不仅是理解算法，更是学习顶级研究者如何发现本质矛盾、设计假说并验证假说的思维训练。</w:t>
      </w:r>
    </w:p>
    <w:p>
      <w:pPr>
        <w:pStyle w:val="BodyText"/>
      </w:pPr>
      <w:r>
        <w:rPr>
          <w:rFonts w:hint="eastAsia"/>
        </w:rPr>
        <w:t xml:space="preserve">与此同时，代码仓库和开源框架的阅读同样不可或缺。理论理解必须与实践相互印证。Caffe</w:t>
      </w:r>
      <w:r>
        <w:t xml:space="preserve"> [4] </w:t>
      </w:r>
      <w:r>
        <w:rPr>
          <w:rFonts w:hint="eastAsia"/>
        </w:rPr>
        <w:t xml:space="preserve">和</w:t>
      </w:r>
      <w:r>
        <w:t xml:space="preserve"> TensorFlow [5] </w:t>
      </w:r>
      <w:r>
        <w:rPr>
          <w:rFonts w:hint="eastAsia"/>
        </w:rPr>
        <w:t xml:space="preserve">等框架本身便是优秀的工程教材，其架构设计、模块抽象与优化策略揭示了将数学公式转化为高效计算图的全部细节。阅读代码仓库时，不能只满足于跑通示例，而应着重观察数据流的组织方式、损失函数的构造、自动微分的实现机制以及针对特定硬件的算子优化。将论文中的公式与代码逐行对应，能够极大加深对算法的微观理解，并培养出“看了公式就能估计其实现复杂度与潜在数值问题”的直感。</w:t>
      </w:r>
    </w:p>
    <w:p>
      <w:pPr>
        <w:pStyle w:val="BodyText"/>
      </w:pPr>
      <w:r>
        <w:rPr>
          <w:rFonts w:hint="eastAsia"/>
        </w:rPr>
        <w:t xml:space="preserve">判断论文结果的可信度，是研究者必须建立的批判性思维屏障。一篇论文的性能提升可能来自真正的算法创新，也可能源于精心调参、数据泄漏或评价指标的误导。在阅读实验部分时，应首先检查作者使用的基准和评估协议是否公允。一个强健的结论需要经得起多维度消融实验的考验。Simonyan</w:t>
      </w:r>
      <w:r>
        <w:t xml:space="preserve"> </w:t>
      </w:r>
      <w:r>
        <w:rPr>
          <w:rFonts w:hint="eastAsia"/>
        </w:rPr>
        <w:t xml:space="preserve">在</w:t>
      </w:r>
      <w:r>
        <w:t xml:space="preserve"> VGG </w:t>
      </w:r>
      <w:r>
        <w:rPr>
          <w:rFonts w:hint="eastAsia"/>
        </w:rPr>
        <w:t xml:space="preserve">网络的研究中，不仅报告了最终模型的准确率，还细致分析了不同深度对性能的影响，这种逐层分解的消融分析使得结论“加深网络是有益的”具备了坚实的因果证据，而非单纯的相关性声称。同样，Hinton</w:t>
      </w:r>
      <w:r>
        <w:t xml:space="preserve"> </w:t>
      </w:r>
      <w:r>
        <w:rPr>
          <w:rFonts w:hint="eastAsia"/>
        </w:rPr>
        <w:t xml:space="preserve">等人的知识蒸馏工作</w:t>
      </w:r>
      <w:r>
        <w:t xml:space="preserve"> [7] </w:t>
      </w:r>
      <w:r>
        <w:rPr>
          <w:rFonts w:hint="eastAsia"/>
        </w:rPr>
        <w:t xml:space="preserve">在提出将大模型集成压缩为小模型的方法时，精心设计了对比实验，区分了硬标签、软标签以及蒸馏温度的影响，从而证明了所提技术相对于简单微调的实质增益。阅读时应当关注作者是否控制了所有重要变量、是否报告了多次实验的均值和方差、是否在统计显著性上给出了合理解释。此外，还要警惕“结果污染”：许多论文在公开基准上反复迭代后，其实验配置已隐式地对测试集过拟合；近年来，大规模语言模型的涌现能力评估便饱受此类争议，这要求研究者在阅读任何</w:t>
      </w:r>
      <w:r>
        <w:t xml:space="preserve"> benchmark </w:t>
      </w:r>
      <w:r>
        <w:rPr>
          <w:rFonts w:hint="eastAsia"/>
        </w:rPr>
        <w:t xml:space="preserve">相关工作时，都应当追问训练数据与测试数据是否严格隔离、模型是否接触过评测集的相关信息。</w:t>
      </w:r>
    </w:p>
    <w:p>
      <w:pPr>
        <w:pStyle w:val="BodyText"/>
      </w:pPr>
      <w:r>
        <w:rPr>
          <w:rFonts w:hint="eastAsia"/>
        </w:rPr>
        <w:t xml:space="preserve">复现实验是通向真正理解的必由之路，也是维护学术严谨性的重要实践。对于初学者，可以选择经典算法进行重新实现，如利用</w:t>
      </w:r>
      <w:r>
        <w:t xml:space="preserve"> TensorFlow </w:t>
      </w:r>
      <w:r>
        <w:rPr>
          <w:rFonts w:hint="eastAsia"/>
        </w:rPr>
        <w:t xml:space="preserve">或</w:t>
      </w:r>
      <w:r>
        <w:t xml:space="preserve"> PyTorch </w:t>
      </w:r>
      <w:r>
        <w:rPr>
          <w:rFonts w:hint="eastAsia"/>
        </w:rPr>
        <w:t xml:space="preserve">复现</w:t>
      </w:r>
      <w:r>
        <w:t xml:space="preserve"> Mikolov </w:t>
      </w:r>
      <w:r>
        <w:rPr>
          <w:rFonts w:hint="eastAsia"/>
        </w:rPr>
        <w:t xml:space="preserve">等人的词向量训练过程，或搭建一个简化版的</w:t>
      </w:r>
      <w:r>
        <w:t xml:space="preserve"> VGG </w:t>
      </w:r>
      <w:r>
        <w:rPr>
          <w:rFonts w:hint="eastAsia"/>
        </w:rPr>
        <w:t xml:space="preserve">网络来体会卷积核尺寸、感受野与参数量的权衡。在复现时，应当追求从零编写核心代码而非直接复制，并在过程中验证论文中每一张图和每一个量表背后的数据。当复现结果与原论文存在偏差时，不应草率归咎于自身实现错误，而应将其视为一次研究机会：复现过程中发现的超参数敏感性、初始化方案差异或未记录的训练技巧，常常就是原始论文中未曾言明的“隐性知识”。更进一步，有能力的复现者可以通过设计延伸的消融实验来加深对方法的掌握，例如替换不同的注意力机制、改变知识蒸馏中的温度参数或增加新的正则约束，观察性能变化趋势。这种主动的探索会将被动阅读转化为主动研究，同时也为个人贡献创造空间。</w:t>
      </w:r>
    </w:p>
    <w:p>
      <w:pPr>
        <w:pStyle w:val="BodyText"/>
      </w:pPr>
      <w:r>
        <w:rPr>
          <w:rFonts w:hint="eastAsia"/>
        </w:rPr>
        <w:t xml:space="preserve">跟踪前沿并使之成为持续学习系统的一部分，则需要建立有效的知识管理流程。目前</w:t>
      </w:r>
      <w:r>
        <w:t xml:space="preserve"> AI </w:t>
      </w:r>
      <w:r>
        <w:rPr>
          <w:rFonts w:hint="eastAsia"/>
        </w:rPr>
        <w:t xml:space="preserve">领域的创新速度使得每天都产生大量预印本和会议论文。盲目追逐热点容易导致知识广度有余而深度不足。一个行之有效的策略是围绕几个核心议题构建个人知识库。首先，在</w:t>
      </w:r>
      <w:r>
        <w:t xml:space="preserve"> </w:t>
      </w:r>
      <w:r>
        <w:rPr>
          <w:rFonts w:hint="eastAsia"/>
        </w:rPr>
        <w:t xml:space="preserve">arXiv、学术会议论文集和代码托管平台上设置关键词监测，但以综述或高影响力论文作为筛选门槛，优先阅读那些被社区反复讨论的工作。其次，阅读笔记不应只是段落的摘录，而应组织为“背景-核心问题-方法-关键实验-局限性-对我的启发”的结构，并用自己的语言重构技术路径，甚至补充公式推导的跳步。对于同一类问题，例如序列建模中的长程依赖，可以将多个工作放在一起对比，构建技术演进图谱。在对比过程中，论文如</w:t>
      </w:r>
      <w:r>
        <w:t xml:space="preserve"> [11] </w:t>
      </w:r>
      <w:r>
        <w:rPr>
          <w:rFonts w:hint="eastAsia"/>
        </w:rPr>
        <w:t xml:space="preserve">提出了将记忆网络融入</w:t>
      </w:r>
      <w:r>
        <w:t xml:space="preserve"> LSTM </w:t>
      </w:r>
      <w:r>
        <w:rPr>
          <w:rFonts w:hint="eastAsia"/>
        </w:rPr>
        <w:t xml:space="preserve">以进行结构化阅读的方法，其在语言建模和自然语言推理上的表现展示了记忆与注意力结合的潜力，这类文献应当被标注为对上下文推理能力探索的重要节点，与后来的</w:t>
      </w:r>
      <w:r>
        <w:t xml:space="preserve"> Transformer </w:t>
      </w:r>
      <w:r>
        <w:rPr>
          <w:rFonts w:hint="eastAsia"/>
        </w:rPr>
        <w:t xml:space="preserve">及状态空间模型相互参照。最后，定期梳理知识库，将关联的技术点提炼为可复用的思维模型，甚至整理成内部技术报告或个人综述，这不仅能巩固已有知识，也为未来的研究方向提供了丰富的养料。</w:t>
      </w:r>
    </w:p>
    <w:p>
      <w:pPr>
        <w:pStyle w:val="BodyText"/>
      </w:pPr>
      <w:r>
        <w:rPr>
          <w:rFonts w:hint="eastAsia"/>
        </w:rPr>
        <w:t xml:space="preserve">归根结底，阅读、复现与跟踪前沿并非彼此独立的活动，而是一个螺旋上升的认知过程：高质量的阅读为复现提供地图与检验标准，复现中获得的工程体感会反过来加强论文的批判性解读，持续的前沿跟踪则为二者注入新问题与新工具。在不断迭代这一循环的过程中，研究者才能真正建立起内化于心的</w:t>
      </w:r>
      <w:r>
        <w:t xml:space="preserve"> AI </w:t>
      </w:r>
      <w:r>
        <w:rPr>
          <w:rFonts w:hint="eastAsia"/>
        </w:rPr>
        <w:t xml:space="preserve">全栈知识体系，并具备独立探索未知问题的能力。</w:t>
      </w:r>
    </w:p>
    <w:bookmarkEnd w:id="24"/>
    <w:bookmarkEnd w:id="25"/>
    <w:bookmarkStart w:id="38" w:name="数学基础线性代数微积分概率统计与信息论"/>
    <w:p>
      <w:pPr>
        <w:pStyle w:val="Heading2"/>
      </w:pPr>
      <w:r>
        <w:t xml:space="preserve">2 </w:t>
      </w:r>
      <w:r>
        <w:rPr>
          <w:rFonts w:hint="eastAsia"/>
        </w:rPr>
        <w:t xml:space="preserve">数学基础:线性代数、微积分、概率统计与信息论</w:t>
      </w:r>
    </w:p>
    <w:bookmarkStart w:id="26" w:name="向量矩阵张量与线性空间"/>
    <w:p>
      <w:pPr>
        <w:pStyle w:val="Heading3"/>
      </w:pPr>
      <w:r>
        <w:t xml:space="preserve">2.1 </w:t>
      </w:r>
      <w:r>
        <w:rPr>
          <w:rFonts w:hint="eastAsia"/>
        </w:rPr>
        <w:t xml:space="preserve">向量、矩阵、张量与线性空间</w:t>
      </w:r>
    </w:p>
    <w:p>
      <w:pPr>
        <w:pStyle w:val="FirstParagraph"/>
      </w:pPr>
      <w:r>
        <w:rPr>
          <w:rFonts w:hint="eastAsia"/>
        </w:rPr>
        <w:t xml:space="preserve">线性代数构成了现代人工智能与机器学习理论体系中最根本的数学语言。当我们从零开始构建对深度学习、大语言模型乃至所有数据驱动模型的理解时，向量、矩阵和张量不仅是承载数据的容器，更是刻画特征空间、定义模型运算、揭示数据内在几何与代数结构的核心工具。本节将首先建立有限维向量空间与基的严格定义，继而引入内积、范数与正交性，进而过渡到矩阵作为线性映射的观点，并阐释秩、低秩结构与投影的联系，最终将这些概念统一于张量运算之中，并展示它们在词嵌入、神经网络层以及自注意力机制中的关键作用。通过这一分析，我们希望读者不仅掌握定义，更能理解线性代数如何为后续章节中的优化、概率建模与生成模型提供一个统一且可操作的表达框架。</w:t>
      </w:r>
    </w:p>
    <w:p>
      <w:pPr>
        <w:pStyle w:val="BodyText"/>
      </w:pPr>
      <w:r>
        <w:rPr>
          <w:rFonts w:hint="eastAsia"/>
        </w:rPr>
        <w:t xml:space="preserve">线性空间，或称为向量空间，是我们工作的基本舞台。在机器学习中，我们处理的绝大多数对象——无论是结构化特征、图像像素还是词嵌入——都可以被建模为某个域（通常为</w:t>
      </w:r>
      <w:r>
        <w:t xml:space="preserve"> </w:t>
      </w:r>
      <m:oMath>
        <m:r>
          <m:rPr>
            <m:sty m:val="p"/>
            <m:scr m:val="double-struck"/>
          </m:rPr>
          <m:t>R</m:t>
        </m:r>
      </m:oMath>
      <w:r>
        <w:rPr>
          <w:rFonts w:hint="eastAsia"/>
        </w:rPr>
        <w:t xml:space="preserve">）上的向量空间中的元素。一个向量空间</w:t>
      </w:r>
      <w:r>
        <w:t xml:space="preserve"> </w:t>
      </w:r>
      <m:oMath>
        <m:r>
          <m:t>V</m:t>
        </m:r>
      </m:oMath>
      <w:r>
        <w:t xml:space="preserve"> </w:t>
      </w:r>
      <w:r>
        <w:rPr>
          <w:rFonts w:hint="eastAsia"/>
        </w:rPr>
        <w:t xml:space="preserve">在加法与标量乘法下封闭，并满足八条基本公理。这一抽象框架的力量在于，它允许我们将不同来源的数据视为同一类数学对象，从而可以统一地应用线性变换。给定一个向量空间，其维数定义了该空间所能容纳信息的自由度上限。然而，向量本身需要用明确的坐标表示，这便引出了基的概念。空间</w:t>
      </w:r>
      <w:r>
        <w:t xml:space="preserve"> </w:t>
      </w:r>
      <m:oMath>
        <m:r>
          <m:t>V</m:t>
        </m:r>
      </m:oMath>
      <w:r>
        <w:t xml:space="preserve"> </w:t>
      </w:r>
      <w:r>
        <w:rPr>
          <w:rFonts w:hint="eastAsia"/>
        </w:rPr>
        <w:t xml:space="preserve">中的一组基是一组线性无关的向量，使得空间中的任意向量都可唯一地表示为它们的线性组合。基的选择在机器学习中至关重要：同一数据对象在自然基、像素基或者抽象的概念基下将展现出完全不同的性质。现代表示学习（Representation</w:t>
      </w:r>
      <w:r>
        <w:t xml:space="preserve"> </w:t>
      </w:r>
      <w:r>
        <w:rPr>
          <w:rFonts w:hint="eastAsia"/>
        </w:rPr>
        <w:t xml:space="preserve">Learning）的核心目标之一，便是从数据中学习一组可解释的、稀疏的或解耦的（disentangled）基。正如</w:t>
      </w:r>
      <w:r>
        <w:t xml:space="preserve"> Mikolov </w:t>
      </w:r>
      <w:r>
        <w:rPr>
          <w:rFonts w:hint="eastAsia"/>
        </w:rPr>
        <w:t xml:space="preserve">等人在开创性工作中所揭示的</w:t>
      </w:r>
      <w:r>
        <w:t xml:space="preserve"> </w:t>
      </w:r>
      <w:r>
        <w:rPr>
          <w:rFonts w:hint="eastAsia"/>
        </w:rPr>
        <w:t xml:space="preserve">[2]，通过从大规模文本语料中学习词的稠密连续向量表示（即词嵌入），所获得的向量空间不仅仅是一个存储空间，更具有显著的语义结构：向量之间的线性关系（如</w:t>
      </w:r>
      <w:r>
        <w:t xml:space="preserve"> </w:t>
      </w:r>
      <m:oMath>
        <m:r>
          <m:rPr>
            <m:nor/>
            <m:sty m:val="p"/>
          </m:rPr>
          <m:t>King</m:t>
        </m:r>
        <m:r>
          <m:rPr>
            <m:sty m:val="p"/>
          </m:rPr>
          <m:t>−</m:t>
        </m:r>
        <m:r>
          <m:rPr>
            <m:nor/>
            <m:sty m:val="p"/>
          </m:rPr>
          <m:t>Man</m:t>
        </m:r>
        <m:r>
          <m:rPr>
            <m:sty m:val="p"/>
          </m:rPr>
          <m:t>+</m:t>
        </m:r>
        <m:r>
          <m:rPr>
            <m:nor/>
            <m:sty m:val="p"/>
          </m:rPr>
          <m:t>Woman</m:t>
        </m:r>
        <m:r>
          <m:rPr>
            <m:sty m:val="p"/>
          </m:rPr>
          <m:t>≈</m:t>
        </m:r>
        <m:r>
          <m:rPr>
            <m:nor/>
            <m:sty m:val="p"/>
          </m:rPr>
          <m:t>Queen</m:t>
        </m:r>
      </m:oMath>
      <w:r>
        <w:rPr>
          <w:rFonts w:hint="eastAsia"/>
        </w:rPr>
        <w:t xml:space="preserve">）直接反映了词义之间的类比推理关系。这一发现深刻印证了向量空间模型作为语义表示载体的有效性。</w:t>
      </w:r>
    </w:p>
    <w:p>
      <w:pPr>
        <w:pStyle w:val="BodyText"/>
      </w:pPr>
      <w:r>
        <w:rPr>
          <w:rFonts w:hint="eastAsia"/>
        </w:rPr>
        <w:t xml:space="preserve">矩阵将我们的视角从静态的向量空间扩展到动态的线性变换。一个</w:t>
      </w:r>
      <w:r>
        <w:t xml:space="preserve"> </w:t>
      </w:r>
      <m:oMath>
        <m:r>
          <m:t>m</m:t>
        </m:r>
        <m:r>
          <m:rPr>
            <m:sty m:val="p"/>
          </m:rPr>
          <m:t>×</m:t>
        </m:r>
        <m:r>
          <m:t>n</m:t>
        </m:r>
      </m:oMath>
      <w:r>
        <w:t xml:space="preserve"> </w:t>
      </w:r>
      <w:r>
        <w:rPr>
          <w:rFonts w:hint="eastAsia"/>
        </w:rPr>
        <w:t xml:space="preserve">矩阵</w:t>
      </w:r>
      <w:r>
        <w:t xml:space="preserve"> </w:t>
      </w:r>
      <m:oMath>
        <m:r>
          <m:t>A</m:t>
        </m:r>
      </m:oMath>
      <w:r>
        <w:t xml:space="preserve"> </w:t>
      </w:r>
      <w:r>
        <w:rPr>
          <w:rFonts w:hint="eastAsia"/>
        </w:rPr>
        <w:t xml:space="preserve">并不仅仅是一个二维的数字数组，它更本质地定义了一个从</w:t>
      </w:r>
      <w:r>
        <w:t xml:space="preserve"> </w:t>
      </w:r>
      <m:oMath>
        <m:sSup>
          <m:e>
            <m:r>
              <m:rPr>
                <m:sty m:val="p"/>
                <m:scr m:val="double-struck"/>
              </m:rPr>
              <m:t>R</m:t>
            </m:r>
          </m:e>
          <m:sup>
            <m:r>
              <m:t>n</m:t>
            </m:r>
          </m:sup>
        </m:sSup>
      </m:oMath>
      <w:r>
        <w:t xml:space="preserve"> </w:t>
      </w:r>
      <w:r>
        <w:rPr>
          <w:rFonts w:hint="eastAsia"/>
        </w:rPr>
        <w:t xml:space="preserve">到</w:t>
      </w:r>
      <w:r>
        <w:t xml:space="preserve"> </w:t>
      </w:r>
      <m:oMath>
        <m:sSup>
          <m:e>
            <m:r>
              <m:rPr>
                <m:sty m:val="p"/>
                <m:scr m:val="double-struck"/>
              </m:rPr>
              <m:t>R</m:t>
            </m:r>
          </m:e>
          <m:sup>
            <m:r>
              <m:t>m</m:t>
            </m:r>
          </m:sup>
        </m:sSup>
      </m:oMath>
      <w:r>
        <w:t xml:space="preserve"> </w:t>
      </w:r>
      <w:r>
        <w:rPr>
          <w:rFonts w:hint="eastAsia"/>
        </w:rPr>
        <w:t xml:space="preserve">的线性映射</w:t>
      </w:r>
      <w:r>
        <w:t xml:space="preserve"> </w:t>
      </w:r>
      <m:oMath>
        <m:r>
          <m:t>T</m:t>
        </m:r>
        <m:r>
          <m:rPr>
            <m:sty m:val="p"/>
          </m:rPr>
          <m:t>:</m:t>
        </m:r>
        <m:r>
          <m:t>x</m:t>
        </m:r>
        <m:r>
          <m:rPr>
            <m:sty m:val="p"/>
          </m:rPr>
          <m:t>↦</m:t>
        </m:r>
        <m:r>
          <m:t>A</m:t>
        </m:r>
        <m:r>
          <m:t>x</m:t>
        </m:r>
      </m:oMath>
      <w:r>
        <w:rPr>
          <w:rFonts w:hint="eastAsia"/>
        </w:rPr>
        <w:t xml:space="preserve">。这一观点统一了机器学习中的大量运算：特征提取的权重矩阵、神经网络层间的仿射变换、卷积运算的展开形式以及注意力机制中的</w:t>
      </w:r>
      <w:r>
        <w:t xml:space="preserve"> Query、Key </w:t>
      </w:r>
      <w:r>
        <w:rPr>
          <w:rFonts w:hint="eastAsia"/>
        </w:rPr>
        <w:t xml:space="preserve">映射都可视为此类映射。矩阵的秩是刻画该变换信息保留能力的核心不变量，它等于列空间（或行空间）的维数，直接度量了变换后图像空间的“大小”。当秩小于</w:t>
      </w:r>
      <w:r>
        <w:t xml:space="preserve"> </w:t>
      </w:r>
      <m:oMath>
        <m:r>
          <m:rPr>
            <m:sty m:val="p"/>
          </m:rPr>
          <m:t>min</m:t>
        </m:r>
        <m:d>
          <m:dPr>
            <m:begChr m:val="("/>
            <m:sepChr m:val=""/>
            <m:endChr m:val=")"/>
            <m:grow/>
          </m:dPr>
          <m:e>
            <m:r>
              <m:t>m</m:t>
            </m:r>
            <m:r>
              <m:rPr>
                <m:sty m:val="p"/>
              </m:rPr>
              <m:t>,</m:t>
            </m:r>
            <m:r>
              <m:t>n</m:t>
            </m:r>
          </m:e>
        </m:d>
      </m:oMath>
      <w:r>
        <w:t xml:space="preserve"> </w:t>
      </w:r>
      <w:r>
        <w:rPr>
          <w:rFonts w:hint="eastAsia"/>
        </w:rPr>
        <w:t xml:space="preserve">时，矩阵是低秩的，意味着该线性变换将数据压缩到了一个更低维的子空间上。低秩结构在实践中具有深远意义。在深度学习中，过度参数化的模型权重矩阵往往可以被低秩近似而几乎不损失性能，这构成了模型压缩、量化和加速的理论基础。例如，在经典视觉架构的演进中，研究者们曾深入探索了用较小滤波器堆叠来等效大感受野的结构</w:t>
      </w:r>
      <w:r>
        <w:t xml:space="preserve"> </w:t>
      </w:r>
      <w:r>
        <w:rPr>
          <w:rFonts w:hint="eastAsia"/>
        </w:rPr>
        <w:t xml:space="preserve">[3]，这隐含着对权重矩阵结构的秩与稀疏性约束的朴素思考。在知识蒸馏领域，Hinton</w:t>
      </w:r>
      <w:r>
        <w:t xml:space="preserve"> </w:t>
      </w:r>
      <w:r>
        <w:rPr>
          <w:rFonts w:hint="eastAsia"/>
        </w:rPr>
        <w:t xml:space="preserve">等</w:t>
      </w:r>
      <w:r>
        <w:t xml:space="preserve"> [7] </w:t>
      </w:r>
      <w:r>
        <w:rPr>
          <w:rFonts w:hint="eastAsia"/>
        </w:rPr>
        <w:t xml:space="preserve">成功地将复杂教师模型集成的知识压缩至一个单一的学生模型，其本质在于发现并保留高维映射矩阵中的一个有效低秩流形。更近期的</w:t>
      </w:r>
      <w:r>
        <w:t xml:space="preserve"> </w:t>
      </w:r>
      <w:r>
        <w:rPr>
          <w:rFonts w:hint="eastAsia"/>
        </w:rPr>
        <w:t xml:space="preserve">LoRA（Low-Rank</w:t>
      </w:r>
      <w:r>
        <w:t xml:space="preserve"> </w:t>
      </w:r>
      <w:r>
        <w:rPr>
          <w:rFonts w:hint="eastAsia"/>
        </w:rPr>
        <w:t xml:space="preserve">Adaptation）技术则直接利用低秩分解来微调大语言模型，通过在冻结的预训练权重上添加可训练的低秩适配器，在极小的参数量下实现了高效的领域适配。</w:t>
      </w:r>
    </w:p>
    <w:p>
      <w:pPr>
        <w:pStyle w:val="BodyText"/>
      </w:pPr>
      <w:r>
        <w:rPr>
          <w:rFonts w:hint="eastAsia"/>
        </w:rPr>
        <w:t xml:space="preserve">要精确地度量向量的大小以及向量之间的关系，我们需要引入范数与内积。内积</w:t>
      </w:r>
      <w:r>
        <w:t xml:space="preserve"> </w:t>
      </w:r>
      <m:oMath>
        <m:r>
          <m:rPr>
            <m:sty m:val="p"/>
          </m:rPr>
          <m:t>⟨</m:t>
        </m:r>
        <m:r>
          <m:t>u</m:t>
        </m:r>
        <m:r>
          <m:rPr>
            <m:sty m:val="p"/>
          </m:rPr>
          <m:t>,</m:t>
        </m:r>
        <m:r>
          <m:t>v</m:t>
        </m:r>
        <m:r>
          <m:rPr>
            <m:sty m:val="p"/>
          </m:rPr>
          <m:t>⟩</m:t>
        </m:r>
      </m:oMath>
      <w:r>
        <w:t xml:space="preserve"> </w:t>
      </w:r>
      <w:r>
        <w:rPr>
          <w:rFonts w:hint="eastAsia"/>
        </w:rPr>
        <w:t xml:space="preserve">为向量空间赋予了几何灵魂：它不仅定义了长度（</w:t>
      </w:r>
      <m:oMath>
        <m:r>
          <m:rPr>
            <m:sty m:val="p"/>
          </m:rPr>
          <m:t>∥</m:t>
        </m:r>
        <m:r>
          <m:t>v</m:t>
        </m:r>
        <m:r>
          <m:rPr>
            <m:sty m:val="p"/>
          </m:rPr>
          <m:t>∥</m:t>
        </m:r>
        <m:r>
          <m:rPr>
            <m:sty m:val="p"/>
          </m:rPr>
          <m:t>=</m:t>
        </m:r>
        <m:rad>
          <m:radPr>
            <m:degHide m:val="on"/>
          </m:radPr>
          <m:deg/>
          <m:e>
            <m:r>
              <m:rPr>
                <m:sty m:val="p"/>
              </m:rPr>
              <m:t>⟨</m:t>
            </m:r>
            <m:r>
              <m:t>v</m:t>
            </m:r>
            <m:r>
              <m:rPr>
                <m:sty m:val="p"/>
              </m:rPr>
              <m:t>,</m:t>
            </m:r>
            <m:r>
              <m:t>v</m:t>
            </m:r>
            <m:r>
              <m:rPr>
                <m:sty m:val="p"/>
              </m:rPr>
              <m:t>⟩</m:t>
            </m:r>
          </m:e>
        </m:rad>
      </m:oMath>
      <w:r>
        <w:rPr>
          <w:rFonts w:hint="eastAsia"/>
        </w:rPr>
        <w:t xml:space="preserve">），还引入了角度与正交性的概念。当</w:t>
      </w:r>
      <w:r>
        <w:t xml:space="preserve"> </w:t>
      </w:r>
      <m:oMath>
        <m:r>
          <m:rPr>
            <m:sty m:val="p"/>
          </m:rPr>
          <m:t>⟨</m:t>
        </m:r>
        <m:r>
          <m:t>u</m:t>
        </m:r>
        <m:r>
          <m:rPr>
            <m:sty m:val="p"/>
          </m:rPr>
          <m:t>,</m:t>
        </m:r>
        <m:r>
          <m:t>v</m:t>
        </m:r>
        <m:r>
          <m:rPr>
            <m:sty m:val="p"/>
          </m:rPr>
          <m:t>⟩</m:t>
        </m:r>
        <m:r>
          <m:rPr>
            <m:sty m:val="p"/>
          </m:rPr>
          <m:t>=</m:t>
        </m:r>
        <m:r>
          <m:t>0</m:t>
        </m:r>
      </m:oMath>
      <w:r>
        <w:t xml:space="preserve"> </w:t>
      </w:r>
      <w:r>
        <w:rPr>
          <w:rFonts w:hint="eastAsia"/>
        </w:rPr>
        <w:t xml:space="preserve">时，两向量正交，意味着它们在内积的意义下彼此无关。基于内积，我们可以定义投影运算：将向量</w:t>
      </w:r>
      <w:r>
        <w:t xml:space="preserve"> </w:t>
      </w:r>
      <m:oMath>
        <m:r>
          <m:t>x</m:t>
        </m:r>
      </m:oMath>
      <w:r>
        <w:t xml:space="preserve"> </w:t>
      </w:r>
      <w:r>
        <w:rPr>
          <w:rFonts w:hint="eastAsia"/>
        </w:rPr>
        <w:t xml:space="preserve">投影到由基向量张成的子空间</w:t>
      </w:r>
      <w:r>
        <w:t xml:space="preserve"> </w:t>
      </w:r>
      <m:oMath>
        <m:r>
          <m:t>U</m:t>
        </m:r>
      </m:oMath>
      <w:r>
        <w:t xml:space="preserve"> </w:t>
      </w:r>
      <w:r>
        <w:rPr>
          <w:rFonts w:hint="eastAsia"/>
        </w:rPr>
        <w:t xml:space="preserve">上，相当于寻找</w:t>
      </w:r>
      <w:r>
        <w:t xml:space="preserve"> </w:t>
      </w:r>
      <m:oMath>
        <m:r>
          <m:t>U</m:t>
        </m:r>
      </m:oMath>
      <w:r>
        <w:t xml:space="preserve"> </w:t>
      </w:r>
      <w:r>
        <w:rPr>
          <w:rFonts w:hint="eastAsia"/>
        </w:rPr>
        <w:t xml:space="preserve">中对</w:t>
      </w:r>
      <w:r>
        <w:t xml:space="preserve"> </w:t>
      </w:r>
      <m:oMath>
        <m:r>
          <m:t>x</m:t>
        </m:r>
      </m:oMath>
      <w:r>
        <w:t xml:space="preserve"> </w:t>
      </w:r>
      <w:r>
        <w:rPr>
          <w:rFonts w:hint="eastAsia"/>
        </w:rPr>
        <w:t xml:space="preserve">的最佳逼近。投影算子在机器学习中无处不在。在经典的线性回归中，最小二乘解的几何解释就是将目标变量投影到特征张成的列空间上；在信号处理中，滤波与降噪往往等同于将信号投影到某个干净信号的子空间。正交性更为关键的作用体现在注意力机制中。在</w:t>
      </w:r>
      <w:r>
        <w:t xml:space="preserve"> Scaled Dot-Product Attention </w:t>
      </w:r>
      <w:r>
        <w:rPr>
          <w:rFonts w:hint="eastAsia"/>
        </w:rPr>
        <w:t xml:space="preserve">的计算中，Query</w:t>
      </w:r>
      <w:r>
        <w:t xml:space="preserve"> </w:t>
      </w:r>
      <w:r>
        <w:rPr>
          <w:rFonts w:hint="eastAsia"/>
        </w:rPr>
        <w:t xml:space="preserve">向量</w:t>
      </w:r>
      <w:r>
        <w:t xml:space="preserve"> </w:t>
      </w:r>
      <m:oMath>
        <m:r>
          <m:t>q</m:t>
        </m:r>
      </m:oMath>
      <w:r>
        <w:t xml:space="preserve"> </w:t>
      </w:r>
      <w:r>
        <w:rPr>
          <w:rFonts w:hint="eastAsia"/>
        </w:rPr>
        <w:t xml:space="preserve">与所有</w:t>
      </w:r>
      <w:r>
        <w:t xml:space="preserve"> Key </w:t>
      </w:r>
      <w:r>
        <w:rPr>
          <w:rFonts w:hint="eastAsia"/>
        </w:rPr>
        <w:t xml:space="preserve">向量</w:t>
      </w:r>
      <w:r>
        <w:t xml:space="preserve"> </w:t>
      </w:r>
      <m:oMath>
        <m:sSub>
          <m:e>
            <m:r>
              <m:t>k</m:t>
            </m:r>
          </m:e>
          <m:sub>
            <m:r>
              <m:t>i</m:t>
            </m:r>
          </m:sub>
        </m:sSub>
      </m:oMath>
      <w:r>
        <w:t xml:space="preserve"> </w:t>
      </w:r>
      <w:r>
        <w:rPr>
          <w:rFonts w:hint="eastAsia"/>
        </w:rPr>
        <w:t xml:space="preserve">的点积</w:t>
      </w:r>
      <w:r>
        <w:t xml:space="preserve"> </w:t>
      </w:r>
      <m:oMath>
        <m:r>
          <m:rPr>
            <m:sty m:val="p"/>
          </m:rPr>
          <m:t>⟨</m:t>
        </m:r>
        <m:r>
          <m:t>q</m:t>
        </m:r>
        <m:r>
          <m:rPr>
            <m:sty m:val="p"/>
          </m:rPr>
          <m:t>,</m:t>
        </m:r>
        <m:sSub>
          <m:e>
            <m:r>
              <m:t>k</m:t>
            </m:r>
          </m:e>
          <m:sub>
            <m:r>
              <m:t>i</m:t>
            </m:r>
          </m:sub>
        </m:sSub>
        <m:r>
          <m:rPr>
            <m:sty m:val="p"/>
          </m:rPr>
          <m:t>⟩</m:t>
        </m:r>
      </m:oMath>
      <w:r>
        <w:t xml:space="preserve"> </w:t>
      </w:r>
      <w:r>
        <w:rPr>
          <w:rFonts w:hint="eastAsia"/>
        </w:rPr>
        <w:t xml:space="preserve">本质上在度量</w:t>
      </w:r>
      <w:r>
        <w:t xml:space="preserve"> </w:t>
      </w:r>
      <m:oMath>
        <m:r>
          <m:t>q</m:t>
        </m:r>
      </m:oMath>
      <w:r>
        <w:t xml:space="preserve"> </w:t>
      </w:r>
      <w:r>
        <w:rPr>
          <w:rFonts w:hint="eastAsia"/>
        </w:rPr>
        <w:t xml:space="preserve">在</w:t>
      </w:r>
      <w:r>
        <w:t xml:space="preserve"> </w:t>
      </w:r>
      <m:oMath>
        <m:sSub>
          <m:e>
            <m:r>
              <m:t>k</m:t>
            </m:r>
          </m:e>
          <m:sub>
            <m:r>
              <m:t>i</m:t>
            </m:r>
          </m:sub>
        </m:sSub>
      </m:oMath>
      <w:r>
        <w:t xml:space="preserve"> </w:t>
      </w:r>
      <w:r>
        <w:rPr>
          <w:rFonts w:hint="eastAsia"/>
        </w:rPr>
        <w:t xml:space="preserve">方向上的投影长度。若向量已被归一化，点积直接衡量它们的余弦相似度。通过</w:t>
      </w:r>
      <w:r>
        <w:t xml:space="preserve"> Softmax </w:t>
      </w:r>
      <w:r>
        <w:rPr>
          <w:rFonts w:hint="eastAsia"/>
        </w:rPr>
        <w:t xml:space="preserve">归一化后，较大的点积获得较高的注意力权重，因此，与</w:t>
      </w:r>
      <w:r>
        <w:t xml:space="preserve"> Query </w:t>
      </w:r>
      <w:r>
        <w:rPr>
          <w:rFonts w:hint="eastAsia"/>
        </w:rPr>
        <w:t xml:space="preserve">在特征空间中方向一致（即内积大）的</w:t>
      </w:r>
      <w:r>
        <w:t xml:space="preserve"> Value </w:t>
      </w:r>
      <w:r>
        <w:rPr>
          <w:rFonts w:hint="eastAsia"/>
        </w:rPr>
        <w:t xml:space="preserve">向量将获得集中关注。这一机制几何上可理解为：在</w:t>
      </w:r>
      <w:r>
        <w:t xml:space="preserve"> Query </w:t>
      </w:r>
      <w:r>
        <w:rPr>
          <w:rFonts w:hint="eastAsia"/>
        </w:rPr>
        <w:t xml:space="preserve">指定的搜索方向上，系统执行了一种自适应的、基于内积的信号选择与加权汇聚。由此可见，内积空间赋予了自注意力机制以软寻址能力，使模型能够动态地基于内容匹配来组合信息。随后提出的各种卷积神经网络与序列匹配的融合模型</w:t>
      </w:r>
      <w:r>
        <w:t xml:space="preserve"> [8] </w:t>
      </w:r>
      <w:r>
        <w:rPr>
          <w:rFonts w:hint="eastAsia"/>
        </w:rPr>
        <w:t xml:space="preserve">亦从另一个侧面印证了内积与卷积操作在构建层次化匹配模式时的基础性地位。</w:t>
      </w:r>
    </w:p>
    <w:p>
      <w:pPr>
        <w:pStyle w:val="BodyText"/>
      </w:pPr>
      <w:r>
        <w:rPr>
          <w:rFonts w:hint="eastAsia"/>
        </w:rPr>
        <w:t xml:space="preserve">当我们将多个向量空间与它们的对偶空间进行组合，尤其是处理高阶数据或变长序列的批处理时，标量与向量、矩阵的二元代数自然扩展为张量代数。在机器学习的语境下，张量可被视为多维数组。一个</w:t>
      </w:r>
      <w:r>
        <w:t xml:space="preserve"> RGB </w:t>
      </w:r>
      <w:r>
        <w:rPr>
          <w:rFonts w:hint="eastAsia"/>
        </w:rPr>
        <w:t xml:space="preserve">图像是形状为</w:t>
      </w:r>
      <w:r>
        <w:t xml:space="preserve"> </w:t>
      </w:r>
      <m:oMath>
        <m:d>
          <m:dPr>
            <m:begChr m:val="("/>
            <m:sepChr m:val=""/>
            <m:endChr m:val=")"/>
            <m:grow/>
          </m:dPr>
          <m:e>
            <m:r>
              <m:t>H</m:t>
            </m:r>
            <m:r>
              <m:rPr>
                <m:sty m:val="p"/>
              </m:rPr>
              <m:t>,</m:t>
            </m:r>
            <m:r>
              <m:t>W</m:t>
            </m:r>
            <m:r>
              <m:rPr>
                <m:sty m:val="p"/>
              </m:rPr>
              <m:t>,</m:t>
            </m:r>
            <m:r>
              <m:t>C</m:t>
            </m:r>
          </m:e>
        </m:d>
      </m:oMath>
      <w:r>
        <w:t xml:space="preserve"> </w:t>
      </w:r>
      <w:r>
        <w:rPr>
          <w:rFonts w:hint="eastAsia"/>
        </w:rPr>
        <w:t xml:space="preserve">的三阶张量；一个由</w:t>
      </w:r>
      <w:r>
        <w:t xml:space="preserve"> </w:t>
      </w:r>
      <m:oMath>
        <m:r>
          <m:t>b</m:t>
        </m:r>
      </m:oMath>
      <w:r>
        <w:t xml:space="preserve"> </w:t>
      </w:r>
      <w:r>
        <w:rPr>
          <w:rFonts w:hint="eastAsia"/>
        </w:rPr>
        <w:t xml:space="preserve">个句子组成、每个句子包含</w:t>
      </w:r>
      <w:r>
        <w:t xml:space="preserve"> </w:t>
      </w:r>
      <m:oMath>
        <m:r>
          <m:t>s</m:t>
        </m:r>
      </m:oMath>
      <w:r>
        <w:t xml:space="preserve"> </w:t>
      </w:r>
      <w:r>
        <w:rPr>
          <w:rFonts w:hint="eastAsia"/>
        </w:rPr>
        <w:t xml:space="preserve">个</w:t>
      </w:r>
      <w:r>
        <w:t xml:space="preserve"> </w:t>
      </w:r>
      <m:oMath>
        <m:r>
          <m:t>d</m:t>
        </m:r>
      </m:oMath>
      <w:r>
        <w:t xml:space="preserve"> </w:t>
      </w:r>
      <w:r>
        <w:rPr>
          <w:rFonts w:hint="eastAsia"/>
        </w:rPr>
        <w:t xml:space="preserve">维词嵌入的批次是形状为</w:t>
      </w:r>
      <w:r>
        <w:t xml:space="preserve"> </w:t>
      </w:r>
      <m:oMath>
        <m:d>
          <m:dPr>
            <m:begChr m:val="("/>
            <m:sepChr m:val=""/>
            <m:endChr m:val=")"/>
            <m:grow/>
          </m:dPr>
          <m:e>
            <m:r>
              <m:t>b</m:t>
            </m:r>
            <m:r>
              <m:rPr>
                <m:sty m:val="p"/>
              </m:rPr>
              <m:t>,</m:t>
            </m:r>
            <m:r>
              <m:t>s</m:t>
            </m:r>
            <m:r>
              <m:rPr>
                <m:sty m:val="p"/>
              </m:rPr>
              <m:t>,</m:t>
            </m:r>
            <m:r>
              <m:t>d</m:t>
            </m:r>
          </m:e>
        </m:d>
      </m:oMath>
      <w:r>
        <w:t xml:space="preserve"> </w:t>
      </w:r>
      <w:r>
        <w:rPr>
          <w:rFonts w:hint="eastAsia"/>
        </w:rPr>
        <w:t xml:space="preserve">的三阶张量；而一个全连接层的权重可以是二阶张量（矩阵），但该层在批次上的输入输出运算则涉及批量矩阵乘法和广播等更高阶的相互作用。现代深度学习框架，如早期奠定基础架构的</w:t>
      </w:r>
      <w:r>
        <w:t xml:space="preserve"> [4] </w:t>
      </w:r>
      <w:r>
        <w:rPr>
          <w:rFonts w:hint="eastAsia"/>
        </w:rPr>
        <w:t xml:space="preserve">和后来成为工业级标准的</w:t>
      </w:r>
      <w:r>
        <w:t xml:space="preserve"> </w:t>
      </w:r>
      <w:r>
        <w:rPr>
          <w:rFonts w:hint="eastAsia"/>
        </w:rPr>
        <w:t xml:space="preserve">[5]，其核心功能之一便是提供高效、可微且支持自动求导的张量运算库。在这些框架中，计算图上的节点代表张量操作。无论是卷积、循环还是自注意力，最终都被分解为一系列基础的张量收缩（如</w:t>
      </w:r>
      <w:r>
        <w:t xml:space="preserve"> </w:t>
      </w:r>
      <w:r>
        <w:rPr>
          <w:rFonts w:hint="eastAsia"/>
        </w:rPr>
        <w:t xml:space="preserve">einsum）、转置、重塑与元素级操作。例如，多头自注意力中的“多头”并行处理，在代数上等价于将</w:t>
      </w:r>
      <w:r>
        <w:t xml:space="preserve"> </w:t>
      </w:r>
      <m:oMath>
        <m:r>
          <m:t>Q</m:t>
        </m:r>
        <m:r>
          <m:rPr>
            <m:sty m:val="p"/>
          </m:rPr>
          <m:t>,</m:t>
        </m:r>
        <m:r>
          <m:t>K</m:t>
        </m:r>
        <m:r>
          <m:rPr>
            <m:sty m:val="p"/>
          </m:rPr>
          <m:t>,</m:t>
        </m:r>
        <m:r>
          <m:t>V</m:t>
        </m:r>
      </m:oMath>
      <w:r>
        <w:t xml:space="preserve"> </w:t>
      </w:r>
      <w:r>
        <w:rPr>
          <w:rFonts w:hint="eastAsia"/>
        </w:rPr>
        <w:t xml:space="preserve">张量的头部维度与特征维度进行特定的划分与转置，然后执行缩并的批量矩阵乘法。这种将复杂体系结构统一为张量代数的方式，使得模型设计与硬件优化（如</w:t>
      </w:r>
      <w:r>
        <w:t xml:space="preserve"> GPU </w:t>
      </w:r>
      <w:r>
        <w:rPr>
          <w:rFonts w:hint="eastAsia"/>
        </w:rPr>
        <w:t xml:space="preserve">并行）可以遵循相同的抽象。</w:t>
      </w:r>
    </w:p>
    <w:p>
      <w:pPr>
        <w:pStyle w:val="BodyText"/>
      </w:pPr>
      <w:r>
        <w:rPr>
          <w:rFonts w:hint="eastAsia"/>
        </w:rPr>
        <w:t xml:space="preserve">线性代数不仅仅是描述性工具，它深刻地塑造了模型的设计选择与泛化能力。例如，权重矩阵的谱范数或秩直接与模型的李普希茨常数及复杂度相关，影响着训练的稳定性与泛化误差界。正交性约束（如正交初始化或正交正则化）被广泛用于缓解梯度消失或爆炸问题，确保信息在网络深度方向上的稳定传播。甚至深度学习领域近年来的重要综述也指出</w:t>
      </w:r>
      <w:r>
        <w:t xml:space="preserve"> </w:t>
      </w:r>
      <w:r>
        <w:rPr>
          <w:rFonts w:hint="eastAsia"/>
        </w:rPr>
        <w:t xml:space="preserve">[6]，无论</w:t>
      </w:r>
      <w:r>
        <w:t xml:space="preserve"> NLP </w:t>
      </w:r>
      <w:r>
        <w:rPr>
          <w:rFonts w:hint="eastAsia"/>
        </w:rPr>
        <w:t xml:space="preserve">模型的具体架构如何从循环网络演进到预训练</w:t>
      </w:r>
      <w:r>
        <w:t xml:space="preserve"> </w:t>
      </w:r>
      <w:r>
        <w:rPr>
          <w:rFonts w:hint="eastAsia"/>
        </w:rPr>
        <w:t xml:space="preserve">Transformer，其底层的数学骨架始终是一系列在恰当赋范的向量空间之间的可微线性与非线性级联映射，而理解这些映射的线性代数本质是洞察模型能力与局限性的钥匙。</w:t>
      </w:r>
    </w:p>
    <w:p>
      <w:pPr>
        <w:pStyle w:val="BodyText"/>
      </w:pPr>
      <w:r>
        <w:rPr>
          <w:rFonts w:hint="eastAsia"/>
        </w:rPr>
        <w:t xml:space="preserve">展望未来，线性代数研究的边界仍在不断扩展，以适应更大规模、更高效率模型的需求。低精度训练（如</w:t>
      </w:r>
      <w:r>
        <w:t xml:space="preserve"> </w:t>
      </w:r>
      <w:r>
        <w:rPr>
          <w:rFonts w:hint="eastAsia"/>
        </w:rPr>
        <w:t xml:space="preserve">FP16、BF16）迫使人们重新研究在有限精度算术下线性代数运算的误差积累；结构化稀疏注意力与线性注意力变体（如</w:t>
      </w:r>
      <w:r>
        <w:t xml:space="preserve"> Linformer </w:t>
      </w:r>
      <w:r>
        <w:rPr>
          <w:rFonts w:hint="eastAsia"/>
        </w:rPr>
        <w:t xml:space="preserve">的低秩投影机制）则通过显式地对注意力矩阵施加低秩或核分解结构，将二次计算复杂度降为线性；量化技术的本质是在权重矩阵的元素上引入有限代数值空间的约束。可以说，无论是在特征表示、模型计算，还是在系统加速层面，向量、矩阵与张量所提供的线性空间视角，都是我们从数学上驾驭复杂人工智能系统的出发点和持续归宿。</w:t>
      </w:r>
    </w:p>
    <w:bookmarkEnd w:id="26"/>
    <w:bookmarkStart w:id="27" w:name="矩阵分解特征值与低秩结构"/>
    <w:p>
      <w:pPr>
        <w:pStyle w:val="Heading3"/>
      </w:pPr>
      <w:r>
        <w:t xml:space="preserve">2.2 </w:t>
      </w:r>
      <w:r>
        <w:rPr>
          <w:rFonts w:hint="eastAsia"/>
        </w:rPr>
        <w:t xml:space="preserve">矩阵分解、特征值与低秩结构</w:t>
      </w:r>
    </w:p>
    <w:p>
      <w:pPr>
        <w:pStyle w:val="FirstParagraph"/>
      </w:pPr>
      <w:r>
        <w:rPr>
          <w:rFonts w:hint="eastAsia"/>
        </w:rPr>
        <w:t xml:space="preserve">承接前文对向量空间、内积与张量运算的讨论，线性代数的基本构件最终汇聚为</w:t>
      </w:r>
      <w:r>
        <w:rPr>
          <w:rFonts w:hint="eastAsia"/>
          <w:b/>
          <w:bCs/>
        </w:rPr>
        <w:t xml:space="preserve">矩阵分解</w:t>
      </w:r>
      <w:r>
        <w:rPr>
          <w:rFonts w:hint="eastAsia"/>
        </w:rPr>
        <w:t xml:space="preserve">这一更为精密的数学工具。本节以特征值分解、奇异值分解、主成分分析与低秩近似为核心，结合矩阵条件数的数值分析视角，系统阐释这些工具如何驱动降维、推荐系统、参数高效微调、模型压缩以及注意力加速等前沿应用，从而延续并深化我们已建立的线性空间视角。</w:t>
      </w:r>
    </w:p>
    <w:p>
      <w:pPr>
        <w:pStyle w:val="BodyText"/>
      </w:pPr>
      <w:r>
        <w:rPr>
          <w:rFonts w:hint="eastAsia"/>
        </w:rPr>
        <w:t xml:space="preserve">特征值分解与奇异值分解是刻画低秩结构的数学根基。对于实对称矩阵</w:t>
      </w:r>
      <w:r>
        <w:t xml:space="preserve"> </w:t>
      </w:r>
      <m:oMath>
        <m:r>
          <m:t>A</m:t>
        </m:r>
      </m:oMath>
      <w:r>
        <w:rPr>
          <w:rFonts w:hint="eastAsia"/>
        </w:rPr>
        <w:t xml:space="preserve">，特征值分解</w:t>
      </w:r>
      <w:r>
        <w:t xml:space="preserve"> </w:t>
      </w:r>
      <m:oMath>
        <m:r>
          <m:t>A</m:t>
        </m:r>
        <m:r>
          <m:rPr>
            <m:sty m:val="p"/>
          </m:rPr>
          <m:t>=</m:t>
        </m:r>
        <m:r>
          <m:t>Q</m:t>
        </m:r>
        <m:r>
          <m:t>Λ</m:t>
        </m:r>
        <m:sSup>
          <m:e>
            <m:r>
              <m:t>Q</m:t>
            </m:r>
          </m:e>
          <m:sup>
            <m:r>
              <m:rPr>
                <m:sty m:val="p"/>
              </m:rPr>
              <m:t>⊤</m:t>
            </m:r>
          </m:sup>
        </m:sSup>
      </m:oMath>
      <w:r>
        <w:t xml:space="preserve"> </w:t>
      </w:r>
      <w:r>
        <w:rPr>
          <w:rFonts w:hint="eastAsia"/>
        </w:rPr>
        <w:t xml:space="preserve">将其对角化为特征向量与特征值的组合，特征值度量了沿对应特征方向的数据方差或能量。当矩阵非对称甚至非方阵时，更具普适性的奇异值分解（SVD）</w:t>
      </w:r>
      <w:r>
        <w:t xml:space="preserve"> </w:t>
      </w:r>
      <m:oMath>
        <m:r>
          <m:t>X</m:t>
        </m:r>
        <m:r>
          <m:rPr>
            <m:sty m:val="p"/>
          </m:rPr>
          <m:t>=</m:t>
        </m:r>
        <m:r>
          <m:t>U</m:t>
        </m:r>
        <m:r>
          <m:t>Σ</m:t>
        </m:r>
        <m:sSup>
          <m:e>
            <m:r>
              <m:t>V</m:t>
            </m:r>
          </m:e>
          <m:sup>
            <m:r>
              <m:rPr>
                <m:sty m:val="p"/>
              </m:rPr>
              <m:t>⊤</m:t>
            </m:r>
          </m:sup>
        </m:sSup>
      </m:oMath>
      <w:r>
        <w:t xml:space="preserve"> </w:t>
      </w:r>
      <w:r>
        <w:rPr>
          <w:rFonts w:hint="eastAsia"/>
        </w:rPr>
        <w:t xml:space="preserve">将任意矩阵展开为正交基下的奇异值谱。对角阵</w:t>
      </w:r>
      <w:r>
        <w:t xml:space="preserve"> </w:t>
      </w:r>
      <m:oMath>
        <m:r>
          <m:t>Σ</m:t>
        </m:r>
      </m:oMath>
      <w:r>
        <w:t xml:space="preserve"> </w:t>
      </w:r>
      <w:r>
        <w:rPr>
          <w:rFonts w:hint="eastAsia"/>
        </w:rPr>
        <w:t xml:space="preserve">中的奇异值</w:t>
      </w:r>
      <w:r>
        <w:t xml:space="preserve"> </w:t>
      </w:r>
      <m:oMath>
        <m:sSub>
          <m:e>
            <m:r>
              <m:t>σ</m:t>
            </m:r>
          </m:e>
          <m:sub>
            <m:r>
              <m:t>i</m:t>
            </m:r>
          </m:sub>
        </m:sSub>
      </m:oMath>
      <w:r>
        <w:t xml:space="preserve"> </w:t>
      </w:r>
      <w:r>
        <w:rPr>
          <w:rFonts w:hint="eastAsia"/>
        </w:rPr>
        <w:t xml:space="preserve">按降序排列，其快速衰减趋势意味着矩阵可被前</w:t>
      </w:r>
      <w:r>
        <w:t xml:space="preserve"> </w:t>
      </w:r>
      <m:oMath>
        <m:r>
          <m:t>k</m:t>
        </m:r>
      </m:oMath>
      <w:r>
        <w:t xml:space="preserve"> </w:t>
      </w:r>
      <w:r>
        <w:rPr>
          <w:rFonts w:hint="eastAsia"/>
        </w:rPr>
        <w:t xml:space="preserve">个奇异向量高度逼近，此为低秩近似的理论来源。主成分分析（PCA）正是SVD在数据中心化后的直接应用：通过向最大奇异值对应的右奇异向量投影，实现保留最大方差方向的线性降维。这种思想深刻影响了早期词向量的语义分析——Mikolov</w:t>
      </w:r>
      <w:r>
        <w:t xml:space="preserve"> </w:t>
      </w:r>
      <w:r>
        <w:rPr>
          <w:rFonts w:hint="eastAsia"/>
        </w:rPr>
        <w:t xml:space="preserve">等人</w:t>
      </w:r>
      <w:r>
        <w:t xml:space="preserve"> [2] </w:t>
      </w:r>
      <w:r>
        <w:rPr>
          <w:rFonts w:hint="eastAsia"/>
        </w:rPr>
        <w:t xml:space="preserve">提出的连续词向量虽通过神经网络训练获得，但其隐含的向量空间结构常借助</w:t>
      </w:r>
      <w:r>
        <w:t xml:space="preserve"> PCA </w:t>
      </w:r>
      <w:r>
        <w:rPr>
          <w:rFonts w:hint="eastAsia"/>
        </w:rPr>
        <w:t xml:space="preserve">进行可视化与语义子空间解读，揭示词义关系可由低维线性方向编码，佐证了分布表示固有的低秩特性。</w:t>
      </w:r>
    </w:p>
    <w:p>
      <w:pPr>
        <w:pStyle w:val="BodyText"/>
      </w:pPr>
      <w:r>
        <w:rPr>
          <w:rFonts w:hint="eastAsia"/>
        </w:rPr>
        <w:t xml:space="preserve">低秩近似的严格最优性由</w:t>
      </w:r>
      <w:r>
        <w:t xml:space="preserve"> Eckart-Young </w:t>
      </w:r>
      <w:r>
        <w:rPr>
          <w:rFonts w:hint="eastAsia"/>
        </w:rPr>
        <w:t xml:space="preserve">定理保证：在</w:t>
      </w:r>
      <w:r>
        <w:t xml:space="preserve"> Frobenius </w:t>
      </w:r>
      <w:r>
        <w:rPr>
          <w:rFonts w:hint="eastAsia"/>
        </w:rPr>
        <w:t xml:space="preserve">范数意义下，截断</w:t>
      </w:r>
      <w:r>
        <w:t xml:space="preserve"> SVD </w:t>
      </w:r>
      <w:r>
        <w:rPr>
          <w:rFonts w:hint="eastAsia"/>
        </w:rPr>
        <w:t xml:space="preserve">为矩阵的最优低秩近似。形式化地，取前</w:t>
      </w:r>
      <w:r>
        <w:t xml:space="preserve"> </w:t>
      </w:r>
      <m:oMath>
        <m:r>
          <m:t>r</m:t>
        </m:r>
      </m:oMath>
      <w:r>
        <w:t xml:space="preserve"> </w:t>
      </w:r>
      <w:r>
        <w:rPr>
          <w:rFonts w:hint="eastAsia"/>
        </w:rPr>
        <w:t xml:space="preserve">个奇异分量</w:t>
      </w:r>
      <w:r>
        <w:t xml:space="preserve"> </w:t>
      </w:r>
      <m:oMath>
        <m:sSub>
          <m:e>
            <m:r>
              <m:t>X</m:t>
            </m:r>
          </m:e>
          <m:sub>
            <m:r>
              <m:t>r</m:t>
            </m:r>
          </m:sub>
        </m:sSub>
        <m:r>
          <m:rPr>
            <m:sty m:val="p"/>
          </m:rPr>
          <m:t>=</m:t>
        </m:r>
        <m:sSub>
          <m:e>
            <m:r>
              <m:t>U</m:t>
            </m:r>
          </m:e>
          <m:sub>
            <m:r>
              <m:t>r</m:t>
            </m:r>
          </m:sub>
        </m:sSub>
        <m:sSub>
          <m:e>
            <m:r>
              <m:t>Σ</m:t>
            </m:r>
          </m:e>
          <m:sub>
            <m:r>
              <m:t>r</m:t>
            </m:r>
          </m:sub>
        </m:sSub>
        <m:sSubSup>
          <m:e>
            <m:r>
              <m:t>V</m:t>
            </m:r>
          </m:e>
          <m:sub>
            <m:r>
              <m:t>r</m:t>
            </m:r>
          </m:sub>
          <m:sup>
            <m:r>
              <m:rPr>
                <m:sty m:val="p"/>
              </m:rPr>
              <m:t>⊤</m:t>
            </m:r>
          </m:sup>
        </m:sSubSup>
      </m:oMath>
      <w:r>
        <w:t xml:space="preserve"> </w:t>
      </w:r>
      <w:r>
        <w:rPr>
          <w:rFonts w:hint="eastAsia"/>
        </w:rPr>
        <w:t xml:space="preserve">可最小化重构误差，而秩</w:t>
      </w:r>
      <w:r>
        <w:t xml:space="preserve"> </w:t>
      </w:r>
      <m:oMath>
        <m:r>
          <m:t>r</m:t>
        </m:r>
      </m:oMath>
      <w:r>
        <w:t xml:space="preserve"> </w:t>
      </w:r>
      <w:r>
        <w:rPr>
          <w:rFonts w:hint="eastAsia"/>
        </w:rPr>
        <w:t xml:space="preserve">的选择决定了信息压缩与保留之间的平衡。矩阵条件数</w:t>
      </w:r>
      <w:r>
        <w:t xml:space="preserve"> </w:t>
      </w:r>
      <m:oMath>
        <m:r>
          <m:t>κ</m:t>
        </m:r>
        <m:r>
          <m:rPr>
            <m:sty m:val="p"/>
          </m:rPr>
          <m:t>=</m:t>
        </m:r>
        <m:sSub>
          <m:e>
            <m:r>
              <m:t>σ</m:t>
            </m:r>
          </m:e>
          <m:sub>
            <m:r>
              <m:rPr>
                <m:sty m:val="p"/>
              </m:rPr>
              <m:t>max</m:t>
            </m:r>
          </m:sub>
        </m:sSub>
        <m:r>
          <m:rPr>
            <m:sty m:val="p"/>
          </m:rPr>
          <m:t>/</m:t>
        </m:r>
        <m:sSub>
          <m:e>
            <m:r>
              <m:t>σ</m:t>
            </m:r>
          </m:e>
          <m:sub>
            <m:r>
              <m:rPr>
                <m:sty m:val="p"/>
              </m:rPr>
              <m:t>min</m:t>
            </m:r>
          </m:sub>
        </m:sSub>
      </m:oMath>
      <w:r>
        <w:t xml:space="preserve"> </w:t>
      </w:r>
      <w:r>
        <w:rPr>
          <w:rFonts w:hint="eastAsia"/>
        </w:rPr>
        <w:t xml:space="preserve">则从数值稳定性角度量化了矩阵对输入扰动的敏感度：高条件数意味着矩阵接近奇异，微小噪声即引发解的剧烈波动，这在大规模优化与方程组求解中至关重要。现代深度学习框架如</w:t>
      </w:r>
      <w:r>
        <w:t xml:space="preserve"> TensorFlow [5] </w:t>
      </w:r>
      <w:r>
        <w:rPr>
          <w:rFonts w:hint="eastAsia"/>
        </w:rPr>
        <w:t xml:space="preserve">通过数据流图抽象与自动微分封装了高效线性代数运算，在参数更新与梯度累积过程中对条件数的隐性监控与正则化效应，构成了训练稳定性的重要工程基础。同样，Caffe</w:t>
      </w:r>
      <w:r>
        <w:t xml:space="preserve"> [4] </w:t>
      </w:r>
      <w:r>
        <w:rPr>
          <w:rFonts w:hint="eastAsia"/>
        </w:rPr>
        <w:t xml:space="preserve">借助</w:t>
      </w:r>
      <w:r>
        <w:t xml:space="preserve"> GPU </w:t>
      </w:r>
      <w:r>
        <w:rPr>
          <w:rFonts w:hint="eastAsia"/>
        </w:rPr>
        <w:t xml:space="preserve">加速的卷积运算库，使基于矩阵分解的特征变换与低秩近似得以在工业级规模实时执行，加速了视觉特征的嵌入过程。</w:t>
      </w:r>
    </w:p>
    <w:p>
      <w:pPr>
        <w:pStyle w:val="BodyText"/>
      </w:pPr>
      <w:r>
        <w:rPr>
          <w:rFonts w:hint="eastAsia"/>
        </w:rPr>
        <w:t xml:space="preserve">在深度学习实践中，低秩结构直接催生了一系列核心应用。推荐系统是最经典的案例：用户-物品交互矩阵往往呈现显著的低秩谱特征，基于交替最小二乘或随机梯度下降的矩阵分解模型将用户与物品映射到共享的低维潜在空间，协同过滤本质上即完成截断</w:t>
      </w:r>
      <w:r>
        <w:t xml:space="preserve"> </w:t>
      </w:r>
      <w:r>
        <w:rPr>
          <w:rFonts w:hint="eastAsia"/>
        </w:rPr>
        <w:t xml:space="preserve">SVD。进入大模型时代，低秩适配（LoRA）将这一思想发展为参数高效微调的核心范式。微调时冻结预训练权重</w:t>
      </w:r>
      <w:r>
        <w:t xml:space="preserve"> </w:t>
      </w:r>
      <m:oMath>
        <m:sSub>
          <m:e>
            <m:r>
              <m:t>W</m:t>
            </m:r>
          </m:e>
          <m:sub>
            <m:r>
              <m:t>0</m:t>
            </m:r>
          </m:sub>
        </m:sSub>
      </m:oMath>
      <w:r>
        <w:rPr>
          <w:rFonts w:hint="eastAsia"/>
        </w:rPr>
        <w:t xml:space="preserve">，并引入可学习的低秩增量</w:t>
      </w:r>
      <w:r>
        <w:t xml:space="preserve"> </w:t>
      </w:r>
      <m:oMath>
        <m:r>
          <m:t>Δ</m:t>
        </m:r>
        <m:r>
          <m:t>W</m:t>
        </m:r>
        <m:r>
          <m:rPr>
            <m:sty m:val="p"/>
          </m:rPr>
          <m:t>=</m:t>
        </m:r>
        <m:r>
          <m:t>B</m:t>
        </m:r>
        <m:r>
          <m:t>A</m:t>
        </m:r>
      </m:oMath>
      <w:r>
        <w:rPr>
          <w:rFonts w:hint="eastAsia"/>
        </w:rPr>
        <w:t xml:space="preserve">，其中</w:t>
      </w:r>
      <w:r>
        <w:t xml:space="preserve"> </w:t>
      </w:r>
      <m:oMath>
        <m:r>
          <m:t>B</m:t>
        </m:r>
      </m:oMath>
      <w:r>
        <w:t xml:space="preserve"> </w:t>
      </w:r>
      <w:r>
        <w:rPr>
          <w:rFonts w:hint="eastAsia"/>
        </w:rPr>
        <w:t xml:space="preserve">与</w:t>
      </w:r>
      <w:r>
        <w:t xml:space="preserve"> </w:t>
      </w:r>
      <m:oMath>
        <m:r>
          <m:t>A</m:t>
        </m:r>
      </m:oMath>
      <w:r>
        <w:t xml:space="preserve"> </w:t>
      </w:r>
      <w:r>
        <w:rPr>
          <w:rFonts w:hint="eastAsia"/>
        </w:rPr>
        <w:t xml:space="preserve">分别为</w:t>
      </w:r>
      <w:r>
        <w:t xml:space="preserve"> </w:t>
      </w:r>
      <m:oMath>
        <m:r>
          <m:t>d</m:t>
        </m:r>
        <m:r>
          <m:rPr>
            <m:sty m:val="p"/>
          </m:rPr>
          <m:t>×</m:t>
        </m:r>
        <m:r>
          <m:t>r</m:t>
        </m:r>
      </m:oMath>
      <w:r>
        <w:t xml:space="preserve"> </w:t>
      </w:r>
      <w:r>
        <w:rPr>
          <w:rFonts w:hint="eastAsia"/>
        </w:rPr>
        <w:t xml:space="preserve">与</w:t>
      </w:r>
      <w:r>
        <w:t xml:space="preserve"> </w:t>
      </w:r>
      <m:oMath>
        <m:r>
          <m:t>r</m:t>
        </m:r>
        <m:r>
          <m:rPr>
            <m:sty m:val="p"/>
          </m:rPr>
          <m:t>×</m:t>
        </m:r>
        <m:r>
          <m:t>k</m:t>
        </m:r>
      </m:oMath>
      <w:r>
        <w:t xml:space="preserve"> </w:t>
      </w:r>
      <w:r>
        <w:rPr>
          <w:rFonts w:hint="eastAsia"/>
        </w:rPr>
        <w:t xml:space="preserve">矩阵，秩</w:t>
      </w:r>
      <w:r>
        <w:t xml:space="preserve"> </w:t>
      </w:r>
      <m:oMath>
        <m:r>
          <m:t>r</m:t>
        </m:r>
        <m:r>
          <m:rPr>
            <m:sty m:val="p"/>
          </m:rPr>
          <m:t>≪</m:t>
        </m:r>
        <m:r>
          <m:rPr>
            <m:sty m:val="p"/>
          </m:rPr>
          <m:t>min</m:t>
        </m:r>
        <m:d>
          <m:dPr>
            <m:begChr m:val="("/>
            <m:sepChr m:val=""/>
            <m:endChr m:val=")"/>
            <m:grow/>
          </m:dPr>
          <m:e>
            <m:r>
              <m:t>d</m:t>
            </m:r>
            <m:r>
              <m:rPr>
                <m:sty m:val="p"/>
              </m:rPr>
              <m:t>,</m:t>
            </m:r>
            <m:r>
              <m:t>k</m:t>
            </m:r>
          </m:e>
        </m:d>
      </m:oMath>
      <w:r>
        <w:rPr>
          <w:rFonts w:hint="eastAsia"/>
        </w:rPr>
        <w:t xml:space="preserve">。该分解极大压缩了可调参数量，且训练后可将增量无缝融合进</w:t>
      </w:r>
      <w:r>
        <w:t xml:space="preserve"> </w:t>
      </w:r>
      <m:oMath>
        <m:sSub>
          <m:e>
            <m:r>
              <m:t>W</m:t>
            </m:r>
          </m:e>
          <m:sub>
            <m:r>
              <m:t>0</m:t>
            </m:r>
          </m:sub>
        </m:sSub>
      </m:oMath>
      <w:r>
        <w:rPr>
          <w:rFonts w:hint="eastAsia"/>
        </w:rPr>
        <w:t xml:space="preserve">，不引入推理延迟。LoRA</w:t>
      </w:r>
      <w:r>
        <w:t xml:space="preserve"> </w:t>
      </w:r>
      <w:r>
        <w:rPr>
          <w:rFonts w:hint="eastAsia"/>
        </w:rPr>
        <w:t xml:space="preserve">的成功表明，预训练大模型适配下游任务时，权重更新矩阵具有天然的低秩本质，模型在极低秩子空间内即可完成有效任务切换。</w:t>
      </w:r>
    </w:p>
    <w:p>
      <w:pPr>
        <w:pStyle w:val="BodyText"/>
      </w:pPr>
      <w:r>
        <w:rPr>
          <w:rFonts w:hint="eastAsia"/>
        </w:rPr>
        <w:t xml:space="preserve">低秩结构同样是模型压缩与加速的关键手段。深度网络的全连接层与卷积核往往蕴含大量冗余，可利用</w:t>
      </w:r>
      <w:r>
        <w:t xml:space="preserve"> SVD </w:t>
      </w:r>
      <w:r>
        <w:rPr>
          <w:rFonts w:hint="eastAsia"/>
        </w:rPr>
        <w:t xml:space="preserve">或张量火车分解将权重矩阵近似为若干小矩阵的乘积，显著降低存储与计算开销。这一思路与知识蒸馏形成互补：Hinton</w:t>
      </w:r>
      <w:r>
        <w:t xml:space="preserve"> </w:t>
      </w:r>
      <w:r>
        <w:rPr>
          <w:rFonts w:hint="eastAsia"/>
        </w:rPr>
        <w:t xml:space="preserve">等人</w:t>
      </w:r>
      <w:r>
        <w:t xml:space="preserve"> [7] </w:t>
      </w:r>
      <w:r>
        <w:rPr>
          <w:rFonts w:hint="eastAsia"/>
        </w:rPr>
        <w:t xml:space="preserve">提出的将教师模型知识压缩至学生模型的方法，可结合低秩分解作为学生架构的归纳偏置，实现双重压缩。在计算机视觉中，VGG</w:t>
      </w:r>
      <w:r>
        <w:t xml:space="preserve"> </w:t>
      </w:r>
      <w:r>
        <w:rPr>
          <w:rFonts w:hint="eastAsia"/>
        </w:rPr>
        <w:t xml:space="preserve">等极深卷积网络</w:t>
      </w:r>
      <w:r>
        <w:t xml:space="preserve"> [3] </w:t>
      </w:r>
      <w:r>
        <w:rPr>
          <w:rFonts w:hint="eastAsia"/>
        </w:rPr>
        <w:t xml:space="preserve">验证了深度对视觉表示的巨大提升，但其庞大的参数矩阵亦催生了对低秩压缩的广泛研究。例如，将全连接层替换为低秩近似版本，可在几乎不损失精度的前提下将矩阵乘法复杂度从</w:t>
      </w:r>
      <w:r>
        <w:t xml:space="preserve"> </w:t>
      </w:r>
      <m:oMath>
        <m:r>
          <m:t>O</m:t>
        </m:r>
        <m:d>
          <m:dPr>
            <m:begChr m:val="("/>
            <m:sepChr m:val=""/>
            <m:endChr m:val=")"/>
            <m:grow/>
          </m:dPr>
          <m:e>
            <m:r>
              <m:t>m</m:t>
            </m:r>
            <m:r>
              <m:t>n</m:t>
            </m:r>
          </m:e>
        </m:d>
      </m:oMath>
      <w:r>
        <w:t xml:space="preserve"> </w:t>
      </w:r>
      <w:r>
        <w:rPr>
          <w:rFonts w:hint="eastAsia"/>
        </w:rPr>
        <w:t xml:space="preserve">降至</w:t>
      </w:r>
      <w:r>
        <w:t xml:space="preserve"> </w:t>
      </w:r>
      <m:oMath>
        <m:r>
          <m:t>O</m:t>
        </m:r>
        <m:d>
          <m:dPr>
            <m:begChr m:val="("/>
            <m:sepChr m:val=""/>
            <m:endChr m:val=")"/>
            <m:grow/>
          </m:dPr>
          <m:e>
            <m:r>
              <m:t>r</m:t>
            </m:r>
            <m:d>
              <m:dPr>
                <m:begChr m:val="("/>
                <m:sepChr m:val=""/>
                <m:endChr m:val=")"/>
                <m:grow/>
              </m:dPr>
              <m:e>
                <m:r>
                  <m:t>m</m:t>
                </m:r>
                <m:r>
                  <m:rPr>
                    <m:sty m:val="p"/>
                  </m:rPr>
                  <m:t>+</m:t>
                </m:r>
                <m:r>
                  <m:t>n</m:t>
                </m:r>
              </m:e>
            </m:d>
          </m:e>
        </m:d>
      </m:oMath>
      <w:r>
        <w:rPr>
          <w:rFonts w:hint="eastAsia"/>
        </w:rPr>
        <w:t xml:space="preserve">，使深度模型在资源受限设备上的部署成为可能。</w:t>
      </w:r>
    </w:p>
    <w:p>
      <w:pPr>
        <w:pStyle w:val="BodyText"/>
      </w:pPr>
      <w:r>
        <w:rPr>
          <w:rFonts w:hint="eastAsia"/>
        </w:rPr>
        <w:t xml:space="preserve">注意力加速是低秩结构最富活力的新兴应用场。标准点积自注意力的计算与存储复杂度关于序列长度呈二次增长，成为长上下文建模的瓶颈。线性注意力及众多高效</w:t>
      </w:r>
      <w:r>
        <w:t xml:space="preserve"> Transformer </w:t>
      </w:r>
      <w:r>
        <w:rPr>
          <w:rFonts w:hint="eastAsia"/>
        </w:rPr>
        <w:t xml:space="preserve">变体通过将注意力矩阵表达为低秩因子乘积，规避显式构建稠密注意力图。从数学上看，若将</w:t>
      </w:r>
      <w:r>
        <w:t xml:space="preserve"> softmax </w:t>
      </w:r>
      <w:r>
        <w:rPr>
          <w:rFonts w:hint="eastAsia"/>
        </w:rPr>
        <w:t xml:space="preserve">前的相似度矩阵表达为</w:t>
      </w:r>
      <w:r>
        <w:t xml:space="preserve"> </w:t>
      </w:r>
      <m:oMath>
        <m:r>
          <m:t>Q</m:t>
        </m:r>
        <m:sSup>
          <m:e>
            <m:r>
              <m:t>K</m:t>
            </m:r>
          </m:e>
          <m:sup>
            <m:r>
              <m:rPr>
                <m:sty m:val="p"/>
              </m:rPr>
              <m:t>⊤</m:t>
            </m:r>
          </m:sup>
        </m:sSup>
      </m:oMath>
      <w:r>
        <w:rPr>
          <w:rFonts w:hint="eastAsia"/>
        </w:rPr>
        <w:t xml:space="preserve">，并对其施加低秩分解或核函数近似，即可通过交换乘法顺序将复杂度降至线性。动态记忆网络</w:t>
      </w:r>
      <w:r>
        <w:t xml:space="preserve"> [12] </w:t>
      </w:r>
      <w:r>
        <w:rPr>
          <w:rFonts w:hint="eastAsia"/>
        </w:rPr>
        <w:t xml:space="preserve">提出的迭代注意力机制，本质是以条件化记忆更新对输入序列进行软寻址，这种选择性记忆映射同样可被视为对隐式状态的低秩投射。综述</w:t>
      </w:r>
      <w:r>
        <w:t xml:space="preserve"> [6] </w:t>
      </w:r>
      <w:r>
        <w:rPr>
          <w:rFonts w:hint="eastAsia"/>
        </w:rPr>
        <w:t xml:space="preserve">指出，注意力变体的演化日益重视结构化与低秩先验，以在计算效率与建模能力之间取得帕累托最优。此外，分组查询注意力（GQA）与多潜在注意力（MLA）通过共享键值投影或采用瓶颈结构，从秩缩减的角度实现对</w:t>
      </w:r>
      <w:r>
        <w:t xml:space="preserve"> KV </w:t>
      </w:r>
      <w:r>
        <w:rPr>
          <w:rFonts w:hint="eastAsia"/>
        </w:rPr>
        <w:t xml:space="preserve">缓存的极致压缩，大幅削减了长序列解码的内存带宽压力，体现了低秩思想在大模型推理系统层的深度渗透。</w:t>
      </w:r>
    </w:p>
    <w:p>
      <w:pPr>
        <w:pStyle w:val="BodyText"/>
      </w:pPr>
      <w:r>
        <w:rPr>
          <w:rFonts w:hint="eastAsia"/>
        </w:rPr>
        <w:t xml:space="preserve">综上所述，特征值与奇异值谱不仅是理解数据本征维度的数学之眼，更是驱动算法效率革命的引擎。从</w:t>
      </w:r>
      <w:r>
        <w:t xml:space="preserve"> PCA </w:t>
      </w:r>
      <w:r>
        <w:rPr>
          <w:rFonts w:hint="eastAsia"/>
        </w:rPr>
        <w:t xml:space="preserve">降维到</w:t>
      </w:r>
      <w:r>
        <w:t xml:space="preserve"> LoRA </w:t>
      </w:r>
      <w:r>
        <w:rPr>
          <w:rFonts w:hint="eastAsia"/>
        </w:rPr>
        <w:t xml:space="preserve">微调，从矩阵分解推荐到注意力线性化，低秩假设贯穿了机器学习从数据表示、模型训练到部署推理的全生命周期。这些静态的分解与逼近方法，为下一章引入微积分之后进一步探索动态的优化过程和损失地形奠定了坚实基础：低秩参数空间的梯度流动、条件数对收敛速度的制约，以及二阶曲率信息的低秩近似，都将成为后续优化算法与训练稳定性分析中反复出现的主线。未来，随着稀疏化、量化与低秩近似的深度融合，以及面向专用硬件的矩阵算子协设计，这一经典数学工具将在更大规模的模型与具身智能系统中持续释放价值。</w:t>
      </w:r>
    </w:p>
    <w:bookmarkEnd w:id="27"/>
    <w:bookmarkStart w:id="28" w:name="微积分梯度与链式法则"/>
    <w:p>
      <w:pPr>
        <w:pStyle w:val="Heading3"/>
      </w:pPr>
      <w:r>
        <w:t xml:space="preserve">2.3 </w:t>
      </w:r>
      <w:r>
        <w:rPr>
          <w:rFonts w:hint="eastAsia"/>
        </w:rPr>
        <w:t xml:space="preserve">微积分、梯度与链式法则</w:t>
      </w:r>
    </w:p>
    <w:p>
      <w:pPr>
        <w:pStyle w:val="FirstParagraph"/>
      </w:pPr>
      <w:r>
        <w:rPr>
          <w:rFonts w:hint="eastAsia"/>
        </w:rPr>
        <w:t xml:space="preserve">微积分构成了现代深度学习优化理论的基石。本节以极限与导数的基本概念为起点，逐步构建偏导数、梯度、Jacobian矩阵与Hessian矩阵的形式化体系，最终凝聚于链式法则这一核心工具，揭示其如何支撑反向传播算法、驱动梯度下降族优化器，并深刻影响神经网络的训练稳定性与泛化能力。</w:t>
      </w:r>
    </w:p>
    <w:bookmarkEnd w:id="28"/>
    <w:bookmarkStart w:id="29" w:name="从极限到导数局部线性化与变化率"/>
    <w:p>
      <w:pPr>
        <w:pStyle w:val="Heading3"/>
      </w:pPr>
      <w:r>
        <w:t xml:space="preserve">2.3.1 </w:t>
      </w:r>
      <w:r>
        <w:rPr>
          <w:rFonts w:hint="eastAsia"/>
        </w:rPr>
        <w:t xml:space="preserve">从极限到导数：局部线性化与变化率</w:t>
      </w:r>
    </w:p>
    <w:p>
      <w:pPr>
        <w:pStyle w:val="FirstParagraph"/>
      </w:pPr>
      <w:r>
        <w:rPr>
          <w:rFonts w:hint="eastAsia"/>
        </w:rPr>
        <w:t xml:space="preserve">极限是微积分的逻辑起点，它刻画了函数在一点附近的变化趋势。对于一个实值函数</w:t>
      </w:r>
      <w:r>
        <w:t xml:space="preserve"> </w:t>
      </w:r>
      <m:oMath>
        <m:r>
          <m:t>f</m:t>
        </m:r>
        <m:r>
          <m:rPr>
            <m:sty m:val="p"/>
          </m:rPr>
          <m:t>:</m:t>
        </m:r>
        <m:r>
          <m:rPr>
            <m:sty m:val="p"/>
            <m:scr m:val="double-struck"/>
          </m:rPr>
          <m:t>R</m:t>
        </m:r>
        <m:r>
          <m:rPr>
            <m:sty m:val="p"/>
          </m:rPr>
          <m:t>→</m:t>
        </m:r>
        <m:r>
          <m:rPr>
            <m:sty m:val="p"/>
            <m:scr m:val="double-struck"/>
          </m:rPr>
          <m:t>R</m:t>
        </m:r>
      </m:oMath>
      <w:r>
        <w:rPr>
          <w:rFonts w:hint="eastAsia"/>
        </w:rPr>
        <w:t xml:space="preserve">，其在点</w:t>
      </w:r>
      <w:r>
        <w:t xml:space="preserve"> </w:t>
      </w:r>
      <m:oMath>
        <m:r>
          <m:t>x</m:t>
        </m:r>
      </m:oMath>
      <w:r>
        <w:t xml:space="preserve"> </w:t>
      </w:r>
      <w:r>
        <w:rPr>
          <w:rFonts w:hint="eastAsia"/>
        </w:rPr>
        <w:t xml:space="preserve">处的导数定义为差商的极限：</w:t>
      </w:r>
    </w:p>
    <w:p>
      <w:pPr>
        <w:pStyle w:val="BodyText"/>
      </w:pPr>
      <m:oMathPara>
        <m:oMathParaPr>
          <m:jc m:val="center"/>
        </m:oMathParaPr>
        <m:oMath>
          <m:r>
            <m:t>f</m:t>
          </m:r>
          <m:r>
            <m:rPr>
              <m:sty m:val="p"/>
            </m:rPr>
            <m:t>′</m:t>
          </m:r>
          <m:d>
            <m:dPr>
              <m:begChr m:val="("/>
              <m:sepChr m:val=""/>
              <m:endChr m:val=")"/>
              <m:grow/>
            </m:dPr>
            <m:e>
              <m:r>
                <m:t>x</m:t>
              </m:r>
            </m:e>
          </m:d>
          <m:r>
            <m:rPr>
              <m:sty m:val="p"/>
            </m:rPr>
            <m:t>=</m:t>
          </m:r>
          <m:limLow>
            <m:e>
              <m:r>
                <m:rPr>
                  <m:sty m:val="p"/>
                </m:rPr>
                <m:t>lim</m:t>
              </m:r>
            </m:e>
            <m:lim>
              <m:r>
                <m:t>h</m:t>
              </m:r>
              <m:r>
                <m:rPr>
                  <m:sty m:val="p"/>
                </m:rPr>
                <m:t>→</m:t>
              </m:r>
              <m:r>
                <m:t>0</m:t>
              </m:r>
            </m:lim>
          </m:limLow>
          <m:f>
            <m:fPr>
              <m:type m:val="bar"/>
            </m:fPr>
            <m:num>
              <m:r>
                <m:t>f</m:t>
              </m:r>
              <m:d>
                <m:dPr>
                  <m:begChr m:val="("/>
                  <m:sepChr m:val=""/>
                  <m:endChr m:val=")"/>
                  <m:grow/>
                </m:dPr>
                <m:e>
                  <m:r>
                    <m:t>x</m:t>
                  </m:r>
                  <m:r>
                    <m:rPr>
                      <m:sty m:val="p"/>
                    </m:rPr>
                    <m:t>+</m:t>
                  </m:r>
                  <m:r>
                    <m:t>h</m:t>
                  </m:r>
                </m:e>
              </m:d>
              <m:r>
                <m:rPr>
                  <m:sty m:val="p"/>
                </m:rPr>
                <m:t>−</m:t>
              </m:r>
              <m:r>
                <m:t>f</m:t>
              </m:r>
              <m:d>
                <m:dPr>
                  <m:begChr m:val="("/>
                  <m:sepChr m:val=""/>
                  <m:endChr m:val=")"/>
                  <m:grow/>
                </m:dPr>
                <m:e>
                  <m:r>
                    <m:t>x</m:t>
                  </m:r>
                </m:e>
              </m:d>
            </m:num>
            <m:den>
              <m:r>
                <m:t>h</m:t>
              </m:r>
            </m:den>
          </m:f>
        </m:oMath>
      </m:oMathPara>
    </w:p>
    <w:p>
      <w:pPr>
        <w:pStyle w:val="FirstParagraph"/>
      </w:pPr>
      <w:r>
        <w:rPr>
          <w:rFonts w:hint="eastAsia"/>
        </w:rPr>
        <w:t xml:space="preserve">导数</w:t>
      </w:r>
      <w:r>
        <w:t xml:space="preserve"> </w:t>
      </w:r>
      <m:oMath>
        <m:r>
          <m:t>f</m:t>
        </m:r>
        <m:r>
          <m:rPr>
            <m:sty m:val="p"/>
          </m:rPr>
          <m:t>′</m:t>
        </m:r>
        <m:d>
          <m:dPr>
            <m:begChr m:val="("/>
            <m:sepChr m:val=""/>
            <m:endChr m:val=")"/>
            <m:grow/>
          </m:dPr>
          <m:e>
            <m:r>
              <m:t>x</m:t>
            </m:r>
          </m:e>
        </m:d>
      </m:oMath>
      <w:r>
        <w:t xml:space="preserve"> </w:t>
      </w:r>
      <w:r>
        <w:rPr>
          <w:rFonts w:hint="eastAsia"/>
        </w:rPr>
        <w:t xml:space="preserve">的几何意义是曲线在该点切线的斜率，其物理意义是函数的瞬时变化率。从深度学习视角审视，这个定义蕴含着一个关键思想——</w:t>
      </w:r>
      <w:r>
        <w:rPr>
          <w:rFonts w:hint="eastAsia"/>
          <w:b/>
          <w:bCs/>
        </w:rPr>
        <w:t xml:space="preserve">局部线性化</w:t>
      </w:r>
      <w:r>
        <w:rPr>
          <w:rFonts w:hint="eastAsia"/>
        </w:rPr>
        <w:t xml:space="preserve">：在</w:t>
      </w:r>
      <w:r>
        <w:t xml:space="preserve"> </w:t>
      </w:r>
      <m:oMath>
        <m:r>
          <m:t>x</m:t>
        </m:r>
      </m:oMath>
      <w:r>
        <w:t xml:space="preserve"> </w:t>
      </w:r>
      <w:r>
        <w:rPr>
          <w:rFonts w:hint="eastAsia"/>
        </w:rPr>
        <w:t xml:space="preserve">的一个充分小邻域内，函数</w:t>
      </w:r>
      <w:r>
        <w:t xml:space="preserve"> </w:t>
      </w:r>
      <m:oMath>
        <m:r>
          <m:t>f</m:t>
        </m:r>
      </m:oMath>
      <w:r>
        <w:t xml:space="preserve"> </w:t>
      </w:r>
      <w:r>
        <w:rPr>
          <w:rFonts w:hint="eastAsia"/>
        </w:rPr>
        <w:t xml:space="preserve">的行为可由线性映射</w:t>
      </w:r>
      <w:r>
        <w:t xml:space="preserve"> </w:t>
      </w:r>
      <m:oMath>
        <m:r>
          <m:t>f</m:t>
        </m:r>
        <m:d>
          <m:dPr>
            <m:begChr m:val="("/>
            <m:sepChr m:val=""/>
            <m:endChr m:val=")"/>
            <m:grow/>
          </m:dPr>
          <m:e>
            <m:r>
              <m:t>x</m:t>
            </m:r>
            <m:r>
              <m:rPr>
                <m:sty m:val="p"/>
              </m:rPr>
              <m:t>+</m:t>
            </m:r>
            <m:r>
              <m:t>h</m:t>
            </m:r>
          </m:e>
        </m:d>
        <m:r>
          <m:rPr>
            <m:sty m:val="p"/>
          </m:rPr>
          <m:t>≈</m:t>
        </m:r>
        <m:r>
          <m:t>f</m:t>
        </m:r>
        <m:d>
          <m:dPr>
            <m:begChr m:val="("/>
            <m:sepChr m:val=""/>
            <m:endChr m:val=")"/>
            <m:grow/>
          </m:dPr>
          <m:e>
            <m:r>
              <m:t>x</m:t>
            </m:r>
          </m:e>
        </m:d>
        <m:r>
          <m:rPr>
            <m:sty m:val="p"/>
          </m:rPr>
          <m:t>+</m:t>
        </m:r>
        <m:r>
          <m:t>f</m:t>
        </m:r>
        <m:r>
          <m:rPr>
            <m:sty m:val="p"/>
          </m:rPr>
          <m:t>′</m:t>
        </m:r>
        <m:d>
          <m:dPr>
            <m:begChr m:val="("/>
            <m:sepChr m:val=""/>
            <m:endChr m:val=")"/>
            <m:grow/>
          </m:dPr>
          <m:e>
            <m:r>
              <m:t>x</m:t>
            </m:r>
          </m:e>
        </m:d>
        <m:r>
          <m:t>h</m:t>
        </m:r>
      </m:oMath>
      <w:r>
        <w:t xml:space="preserve"> </w:t>
      </w:r>
      <w:r>
        <w:rPr>
          <w:rFonts w:hint="eastAsia"/>
        </w:rPr>
        <w:t xml:space="preserve">近似。这一思想贯穿神经网络训练的始终，无论是梯度下降中的参数更新，还是对复杂损失地形的局部分析，其本质都是利用一阶泰勒展开对高维非线性函数进行局部线性逼近。</w:t>
      </w:r>
    </w:p>
    <w:bookmarkEnd w:id="29"/>
    <w:bookmarkStart w:id="30" w:name="偏导数梯度与方向导数"/>
    <w:p>
      <w:pPr>
        <w:pStyle w:val="Heading3"/>
      </w:pPr>
      <w:r>
        <w:t xml:space="preserve">2.3.2 </w:t>
      </w:r>
      <w:r>
        <w:rPr>
          <w:rFonts w:hint="eastAsia"/>
        </w:rPr>
        <w:t xml:space="preserve">偏导数、梯度与方向导数</w:t>
      </w:r>
    </w:p>
    <w:p>
      <w:pPr>
        <w:pStyle w:val="FirstParagraph"/>
      </w:pPr>
      <w:r>
        <w:rPr>
          <w:rFonts w:hint="eastAsia"/>
        </w:rPr>
        <w:t xml:space="preserve">当函数定义域从标量扩展到多维空间，即</w:t>
      </w:r>
      <w:r>
        <w:t xml:space="preserve"> </w:t>
      </w:r>
      <m:oMath>
        <m:r>
          <m:t>f</m:t>
        </m:r>
        <m:r>
          <m:rPr>
            <m:sty m:val="p"/>
          </m:rPr>
          <m:t>:</m:t>
        </m:r>
        <m:sSup>
          <m:e>
            <m:r>
              <m:rPr>
                <m:sty m:val="p"/>
                <m:scr m:val="double-struck"/>
              </m:rPr>
              <m:t>R</m:t>
            </m:r>
          </m:e>
          <m:sup>
            <m:r>
              <m:t>n</m:t>
            </m:r>
          </m:sup>
        </m:sSup>
        <m:r>
          <m:rPr>
            <m:sty m:val="p"/>
          </m:rPr>
          <m:t>→</m:t>
        </m:r>
        <m:r>
          <m:rPr>
            <m:sty m:val="p"/>
            <m:scr m:val="double-struck"/>
          </m:rPr>
          <m:t>R</m:t>
        </m:r>
      </m:oMath>
      <w:r>
        <w:rPr>
          <w:rFonts w:hint="eastAsia"/>
        </w:rPr>
        <w:t xml:space="preserve">，我们引入偏导数的概念。函数</w:t>
      </w:r>
      <w:r>
        <w:t xml:space="preserve"> </w:t>
      </w:r>
      <m:oMath>
        <m:r>
          <m:t>f</m:t>
        </m:r>
        <m:d>
          <m:dPr>
            <m:begChr m:val="("/>
            <m:sepChr m:val=""/>
            <m:endChr m:val=")"/>
            <m:grow/>
          </m:dPr>
          <m:e>
            <m:r>
              <m:rPr>
                <m:sty m:val="b"/>
              </m:rPr>
              <m:t>x</m:t>
            </m:r>
          </m:e>
        </m:d>
        <m:r>
          <m:rPr>
            <m:sty m:val="p"/>
          </m:rPr>
          <m:t>=</m:t>
        </m:r>
        <m:r>
          <m:t>f</m:t>
        </m:r>
        <m:d>
          <m:dPr>
            <m:begChr m:val="("/>
            <m:sepChr m:val=""/>
            <m:endChr m:val=")"/>
            <m:grow/>
          </m:dPr>
          <m:e>
            <m:sSub>
              <m:e>
                <m:r>
                  <m:t>x</m:t>
                </m:r>
              </m:e>
              <m:sub>
                <m:r>
                  <m:t>1</m:t>
                </m:r>
              </m:sub>
            </m:sSub>
            <m:r>
              <m:rPr>
                <m:sty m:val="p"/>
              </m:rPr>
              <m:t>,</m:t>
            </m:r>
            <m:sSub>
              <m:e>
                <m:r>
                  <m:t>x</m:t>
                </m:r>
              </m:e>
              <m:sub>
                <m:r>
                  <m:t>2</m:t>
                </m:r>
              </m:sub>
            </m:sSub>
            <m:r>
              <m:rPr>
                <m:sty m:val="p"/>
              </m:rPr>
              <m:t>,</m:t>
            </m:r>
            <m:r>
              <m:rPr>
                <m:sty m:val="p"/>
              </m:rPr>
              <m:t>…</m:t>
            </m:r>
            <m:r>
              <m:rPr>
                <m:sty m:val="p"/>
              </m:rPr>
              <m:t>,</m:t>
            </m:r>
            <m:sSub>
              <m:e>
                <m:r>
                  <m:t>x</m:t>
                </m:r>
              </m:e>
              <m:sub>
                <m:r>
                  <m:t>n</m:t>
                </m:r>
              </m:sub>
            </m:sSub>
          </m:e>
        </m:d>
      </m:oMath>
      <w:r>
        <w:t xml:space="preserve"> </w:t>
      </w:r>
      <w:r>
        <w:rPr>
          <w:rFonts w:hint="eastAsia"/>
        </w:rPr>
        <w:t xml:space="preserve">对第</w:t>
      </w:r>
      <w:r>
        <w:t xml:space="preserve"> </w:t>
      </w:r>
      <m:oMath>
        <m:r>
          <m:t>i</m:t>
        </m:r>
      </m:oMath>
      <w:r>
        <w:t xml:space="preserve"> </w:t>
      </w:r>
      <w:r>
        <w:rPr>
          <w:rFonts w:hint="eastAsia"/>
        </w:rPr>
        <w:t xml:space="preserve">个变量的偏导数</w:t>
      </w:r>
      <w:r>
        <w:t xml:space="preserve"> </w:t>
      </w:r>
      <m:oMath>
        <m:f>
          <m:fPr>
            <m:type m:val="bar"/>
          </m:fPr>
          <m:num>
            <m:r>
              <m:rPr>
                <m:sty m:val="p"/>
              </m:rPr>
              <m:t>∂</m:t>
            </m:r>
            <m:r>
              <m:t>f</m:t>
            </m:r>
          </m:num>
          <m:den>
            <m:r>
              <m:rPr>
                <m:sty m:val="p"/>
              </m:rPr>
              <m:t>∂</m:t>
            </m:r>
            <m:sSub>
              <m:e>
                <m:r>
                  <m:t>x</m:t>
                </m:r>
              </m:e>
              <m:sub>
                <m:r>
                  <m:t>i</m:t>
                </m:r>
              </m:sub>
            </m:sSub>
          </m:den>
        </m:f>
      </m:oMath>
      <w:r>
        <w:t xml:space="preserve"> </w:t>
      </w:r>
      <w:r>
        <w:rPr>
          <w:rFonts w:hint="eastAsia"/>
        </w:rPr>
        <w:t xml:space="preserve">刻画了仅改变</w:t>
      </w:r>
      <w:r>
        <w:t xml:space="preserve"> </w:t>
      </w:r>
      <m:oMath>
        <m:sSub>
          <m:e>
            <m:r>
              <m:t>x</m:t>
            </m:r>
          </m:e>
          <m:sub>
            <m:r>
              <m:t>i</m:t>
            </m:r>
          </m:sub>
        </m:sSub>
      </m:oMath>
      <w:r>
        <w:t xml:space="preserve"> </w:t>
      </w:r>
      <w:r>
        <w:rPr>
          <w:rFonts w:hint="eastAsia"/>
        </w:rPr>
        <w:t xml:space="preserve">而固定其他变量时函数的变化率。将所有偏导数排列为一个列向量，即得到</w:t>
      </w:r>
      <w:r>
        <w:rPr>
          <w:rFonts w:hint="eastAsia"/>
          <w:b/>
          <w:bCs/>
        </w:rPr>
        <w:t xml:space="preserve">梯度</w:t>
      </w:r>
      <w:r>
        <w:rPr>
          <w:rFonts w:hint="eastAsia"/>
        </w:rPr>
        <w:t xml:space="preserve">：</w:t>
      </w:r>
    </w:p>
    <w:p>
      <w:pPr>
        <w:pStyle w:val="BodyText"/>
      </w:pPr>
      <m:oMathPara>
        <m:oMathParaPr>
          <m:jc m:val="center"/>
        </m:oMathParaPr>
        <m:oMath>
          <m:r>
            <m:rPr>
              <m:sty m:val="p"/>
            </m:rPr>
            <m:t>∇</m:t>
          </m:r>
          <m:r>
            <m:t>f</m:t>
          </m:r>
          <m:d>
            <m:dPr>
              <m:begChr m:val="("/>
              <m:sepChr m:val=""/>
              <m:endChr m:val=")"/>
              <m:grow/>
            </m:dPr>
            <m:e>
              <m:r>
                <m:rPr>
                  <m:sty m:val="b"/>
                </m:rPr>
                <m:t>x</m:t>
              </m:r>
            </m:e>
          </m:d>
          <m:r>
            <m:rPr>
              <m:sty m:val="p"/>
            </m:rPr>
            <m:t>=</m:t>
          </m:r>
          <m:sSup>
            <m:e>
              <m:d>
                <m:dPr>
                  <m:begChr m:val="["/>
                  <m:sepChr m:val=""/>
                  <m:endChr m:val="]"/>
                  <m:grow/>
                </m:dPr>
                <m:e>
                  <m:f>
                    <m:fPr>
                      <m:type m:val="bar"/>
                    </m:fPr>
                    <m:num>
                      <m:r>
                        <m:rPr>
                          <m:sty m:val="p"/>
                        </m:rPr>
                        <m:t>∂</m:t>
                      </m:r>
                      <m:r>
                        <m:t>f</m:t>
                      </m:r>
                    </m:num>
                    <m:den>
                      <m:r>
                        <m:rPr>
                          <m:sty m:val="p"/>
                        </m:rPr>
                        <m:t>∂</m:t>
                      </m:r>
                      <m:sSub>
                        <m:e>
                          <m:r>
                            <m:t>x</m:t>
                          </m:r>
                        </m:e>
                        <m:sub>
                          <m:r>
                            <m:t>1</m:t>
                          </m:r>
                        </m:sub>
                      </m:sSub>
                    </m:den>
                  </m:f>
                  <m:r>
                    <m:rPr>
                      <m:sty m:val="p"/>
                    </m:rPr>
                    <m:t>,</m:t>
                  </m:r>
                  <m:f>
                    <m:fPr>
                      <m:type m:val="bar"/>
                    </m:fPr>
                    <m:num>
                      <m:r>
                        <m:rPr>
                          <m:sty m:val="p"/>
                        </m:rPr>
                        <m:t>∂</m:t>
                      </m:r>
                      <m:r>
                        <m:t>f</m:t>
                      </m:r>
                    </m:num>
                    <m:den>
                      <m:r>
                        <m:rPr>
                          <m:sty m:val="p"/>
                        </m:rPr>
                        <m:t>∂</m:t>
                      </m:r>
                      <m:sSub>
                        <m:e>
                          <m:r>
                            <m:t>x</m:t>
                          </m:r>
                        </m:e>
                        <m:sub>
                          <m:r>
                            <m:t>2</m:t>
                          </m:r>
                        </m:sub>
                      </m:sSub>
                    </m:den>
                  </m:f>
                  <m:r>
                    <m:rPr>
                      <m:sty m:val="p"/>
                    </m:rPr>
                    <m:t>,</m:t>
                  </m:r>
                  <m:r>
                    <m:rPr>
                      <m:sty m:val="p"/>
                    </m:rPr>
                    <m:t>…</m:t>
                  </m:r>
                  <m:r>
                    <m:rPr>
                      <m:sty m:val="p"/>
                    </m:rPr>
                    <m:t>,</m:t>
                  </m:r>
                  <m:f>
                    <m:fPr>
                      <m:type m:val="bar"/>
                    </m:fPr>
                    <m:num>
                      <m:r>
                        <m:rPr>
                          <m:sty m:val="p"/>
                        </m:rPr>
                        <m:t>∂</m:t>
                      </m:r>
                      <m:r>
                        <m:t>f</m:t>
                      </m:r>
                    </m:num>
                    <m:den>
                      <m:r>
                        <m:rPr>
                          <m:sty m:val="p"/>
                        </m:rPr>
                        <m:t>∂</m:t>
                      </m:r>
                      <m:sSub>
                        <m:e>
                          <m:r>
                            <m:t>x</m:t>
                          </m:r>
                        </m:e>
                        <m:sub>
                          <m:r>
                            <m:t>n</m:t>
                          </m:r>
                        </m:sub>
                      </m:sSub>
                    </m:den>
                  </m:f>
                </m:e>
              </m:d>
            </m:e>
            <m:sup>
              <m:r>
                <m:rPr>
                  <m:sty m:val="p"/>
                </m:rPr>
                <m:t>⊤</m:t>
              </m:r>
            </m:sup>
          </m:sSup>
        </m:oMath>
      </m:oMathPara>
    </w:p>
    <w:p>
      <w:pPr>
        <w:pStyle w:val="FirstParagraph"/>
      </w:pPr>
      <w:r>
        <w:rPr>
          <w:rFonts w:hint="eastAsia"/>
        </w:rPr>
        <w:t xml:space="preserve">梯度向量指向函数值增长最快的方向，其模长等于该方向上的方向导数最大值。相反，负梯度方向</w:t>
      </w:r>
      <w:r>
        <w:t xml:space="preserve"> </w:t>
      </w:r>
      <m:oMath>
        <m:r>
          <m:rPr>
            <m:sty m:val="p"/>
          </m:rPr>
          <m:t>−</m:t>
        </m:r>
        <m:r>
          <m:rPr>
            <m:sty m:val="p"/>
          </m:rPr>
          <m:t>∇</m:t>
        </m:r>
        <m:r>
          <m:t>f</m:t>
        </m:r>
        <m:d>
          <m:dPr>
            <m:begChr m:val="("/>
            <m:sepChr m:val=""/>
            <m:endChr m:val=")"/>
            <m:grow/>
          </m:dPr>
          <m:e>
            <m:r>
              <m:rPr>
                <m:sty m:val="b"/>
              </m:rPr>
              <m:t>x</m:t>
            </m:r>
          </m:e>
        </m:d>
      </m:oMath>
      <w:r>
        <w:t xml:space="preserve"> </w:t>
      </w:r>
      <w:r>
        <w:rPr>
          <w:rFonts w:hint="eastAsia"/>
        </w:rPr>
        <w:t xml:space="preserve">即为函数值下降最陡峭的方向。这一定性结论是所有一阶优化算法的共同基础。在深度学习框架中，自动微分系统正是通过追踪计算图精确计算出数百万乃至数千亿维参数空间中的梯度向量，从而为优化器指明参数更新的方向</w:t>
      </w:r>
      <w:r>
        <w:t xml:space="preserve"> [5]。</w:t>
      </w:r>
    </w:p>
    <w:bookmarkEnd w:id="30"/>
    <w:bookmarkStart w:id="31" w:name="jacobian矩阵向量值函数的导数"/>
    <w:p>
      <w:pPr>
        <w:pStyle w:val="Heading3"/>
      </w:pPr>
      <w:r>
        <w:t xml:space="preserve">2.3.3 </w:t>
      </w:r>
      <w:r>
        <w:rPr>
          <w:rFonts w:hint="eastAsia"/>
        </w:rPr>
        <w:t xml:space="preserve">Jacobian矩阵：向量值函数的导数</w:t>
      </w:r>
    </w:p>
    <w:p>
      <w:pPr>
        <w:pStyle w:val="FirstParagraph"/>
      </w:pPr>
      <w:r>
        <w:rPr>
          <w:rFonts w:hint="eastAsia"/>
        </w:rPr>
        <w:t xml:space="preserve">当函数从多维映射到多维，即</w:t>
      </w:r>
      <w:r>
        <w:t xml:space="preserve"> </w:t>
      </w:r>
      <m:oMath>
        <m:r>
          <m:rPr>
            <m:sty m:val="b"/>
          </m:rPr>
          <m:t>f</m:t>
        </m:r>
        <m:r>
          <m:rPr>
            <m:sty m:val="p"/>
          </m:rPr>
          <m:t>:</m:t>
        </m:r>
        <m:sSup>
          <m:e>
            <m:r>
              <m:rPr>
                <m:sty m:val="p"/>
                <m:scr m:val="double-struck"/>
              </m:rPr>
              <m:t>R</m:t>
            </m:r>
          </m:e>
          <m:sup>
            <m:r>
              <m:t>n</m:t>
            </m:r>
          </m:sup>
        </m:sSup>
        <m:r>
          <m:rPr>
            <m:sty m:val="p"/>
          </m:rPr>
          <m:t>→</m:t>
        </m:r>
        <m:sSup>
          <m:e>
            <m:r>
              <m:rPr>
                <m:sty m:val="p"/>
                <m:scr m:val="double-struck"/>
              </m:rPr>
              <m:t>R</m:t>
            </m:r>
          </m:e>
          <m:sup>
            <m:r>
              <m:t>m</m:t>
            </m:r>
          </m:sup>
        </m:sSup>
      </m:oMath>
      <w:r>
        <w:rPr>
          <w:rFonts w:hint="eastAsia"/>
        </w:rPr>
        <w:t xml:space="preserve">，其导数结构更为复杂。此时，一阶导数由</w:t>
      </w:r>
      <w:r>
        <w:t xml:space="preserve"> </w:t>
      </w:r>
      <w:r>
        <w:rPr>
          <w:rFonts w:hint="eastAsia"/>
          <w:b/>
          <w:bCs/>
        </w:rPr>
        <w:t xml:space="preserve">Jacobian矩阵</w:t>
      </w:r>
      <w:r>
        <w:t xml:space="preserve"> </w:t>
      </w:r>
      <w:r>
        <w:rPr>
          <w:rFonts w:hint="eastAsia"/>
        </w:rPr>
        <w:t xml:space="preserve">表示：</w:t>
      </w:r>
    </w:p>
    <w:p>
      <w:pPr>
        <w:pStyle w:val="BodyText"/>
      </w:pPr>
      <m:oMathPara>
        <m:oMathParaPr>
          <m:jc m:val="center"/>
        </m:oMathParaPr>
        <m:oMath>
          <m:sSub>
            <m:e>
              <m:r>
                <m:rPr>
                  <m:sty m:val="b"/>
                </m:rPr>
                <m:t>J</m:t>
              </m:r>
            </m:e>
            <m:sub>
              <m:r>
                <m:rPr>
                  <m:sty m:val="b"/>
                </m:rPr>
                <m:t>f</m:t>
              </m:r>
            </m:sub>
          </m:sSub>
          <m:d>
            <m:dPr>
              <m:begChr m:val="("/>
              <m:sepChr m:val=""/>
              <m:endChr m:val=")"/>
              <m:grow/>
            </m:dPr>
            <m:e>
              <m:r>
                <m:rPr>
                  <m:sty m:val="b"/>
                </m:rPr>
                <m:t>x</m:t>
              </m:r>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rPr>
                            <m:sty m:val="p"/>
                          </m:rPr>
                          <m:t>∂</m:t>
                        </m:r>
                        <m:sSub>
                          <m:e>
                            <m:r>
                              <m:t>f</m:t>
                            </m:r>
                          </m:e>
                          <m:sub>
                            <m:r>
                              <m:t>1</m:t>
                            </m:r>
                          </m:sub>
                        </m:sSub>
                      </m:num>
                      <m:den>
                        <m:r>
                          <m:rPr>
                            <m:sty m:val="p"/>
                          </m:rPr>
                          <m:t>∂</m:t>
                        </m:r>
                        <m:sSub>
                          <m:e>
                            <m:r>
                              <m:t>x</m:t>
                            </m:r>
                          </m:e>
                          <m:sub>
                            <m:r>
                              <m:t>1</m:t>
                            </m:r>
                          </m:sub>
                        </m:sSub>
                      </m:den>
                    </m:f>
                  </m:e>
                  <m:e>
                    <m:r>
                      <m:rPr>
                        <m:sty m:val="p"/>
                      </m:rPr>
                      <m:t>⋯</m:t>
                    </m:r>
                  </m:e>
                  <m:e>
                    <m:f>
                      <m:fPr>
                        <m:type m:val="bar"/>
                      </m:fPr>
                      <m:num>
                        <m:r>
                          <m:rPr>
                            <m:sty m:val="p"/>
                          </m:rPr>
                          <m:t>∂</m:t>
                        </m:r>
                        <m:sSub>
                          <m:e>
                            <m:r>
                              <m:t>f</m:t>
                            </m:r>
                          </m:e>
                          <m:sub>
                            <m:r>
                              <m:t>1</m:t>
                            </m:r>
                          </m:sub>
                        </m:sSub>
                      </m:num>
                      <m:den>
                        <m:r>
                          <m:rPr>
                            <m:sty m:val="p"/>
                          </m:rPr>
                          <m:t>∂</m:t>
                        </m:r>
                        <m:sSub>
                          <m:e>
                            <m:r>
                              <m:t>x</m:t>
                            </m:r>
                          </m:e>
                          <m:sub>
                            <m:r>
                              <m:t>n</m:t>
                            </m:r>
                          </m:sub>
                        </m:sSub>
                      </m:den>
                    </m:f>
                  </m:e>
                </m:mr>
                <m:mr>
                  <m:e>
                    <m:r>
                      <m:rPr>
                        <m:sty m:val="p"/>
                      </m:rPr>
                      <m:t>⋮</m:t>
                    </m:r>
                  </m:e>
                  <m:e>
                    <m:r>
                      <m:rPr>
                        <m:sty m:val="p"/>
                      </m:rPr>
                      <m:t>⋱</m:t>
                    </m:r>
                  </m:e>
                  <m:e>
                    <m:r>
                      <m:rPr>
                        <m:sty m:val="p"/>
                      </m:rPr>
                      <m:t>⋮</m:t>
                    </m:r>
                  </m:e>
                </m:mr>
                <m:mr>
                  <m:e>
                    <m:f>
                      <m:fPr>
                        <m:type m:val="bar"/>
                      </m:fPr>
                      <m:num>
                        <m:r>
                          <m:rPr>
                            <m:sty m:val="p"/>
                          </m:rPr>
                          <m:t>∂</m:t>
                        </m:r>
                        <m:sSub>
                          <m:e>
                            <m:r>
                              <m:t>f</m:t>
                            </m:r>
                          </m:e>
                          <m:sub>
                            <m:r>
                              <m:t>m</m:t>
                            </m:r>
                          </m:sub>
                        </m:sSub>
                      </m:num>
                      <m:den>
                        <m:r>
                          <m:rPr>
                            <m:sty m:val="p"/>
                          </m:rPr>
                          <m:t>∂</m:t>
                        </m:r>
                        <m:sSub>
                          <m:e>
                            <m:r>
                              <m:t>x</m:t>
                            </m:r>
                          </m:e>
                          <m:sub>
                            <m:r>
                              <m:t>1</m:t>
                            </m:r>
                          </m:sub>
                        </m:sSub>
                      </m:den>
                    </m:f>
                  </m:e>
                  <m:e>
                    <m:r>
                      <m:rPr>
                        <m:sty m:val="p"/>
                      </m:rPr>
                      <m:t>⋯</m:t>
                    </m:r>
                  </m:e>
                  <m:e>
                    <m:f>
                      <m:fPr>
                        <m:type m:val="bar"/>
                      </m:fPr>
                      <m:num>
                        <m:r>
                          <m:rPr>
                            <m:sty m:val="p"/>
                          </m:rPr>
                          <m:t>∂</m:t>
                        </m:r>
                        <m:sSub>
                          <m:e>
                            <m:r>
                              <m:t>f</m:t>
                            </m:r>
                          </m:e>
                          <m:sub>
                            <m:r>
                              <m:t>m</m:t>
                            </m:r>
                          </m:sub>
                        </m:sSub>
                      </m:num>
                      <m:den>
                        <m:r>
                          <m:rPr>
                            <m:sty m:val="p"/>
                          </m:rPr>
                          <m:t>∂</m:t>
                        </m:r>
                        <m:sSub>
                          <m:e>
                            <m:r>
                              <m:t>x</m:t>
                            </m:r>
                          </m:e>
                          <m:sub>
                            <m:r>
                              <m:t>n</m:t>
                            </m:r>
                          </m:sub>
                        </m:sSub>
                      </m:den>
                    </m:f>
                  </m:e>
                </m:mr>
              </m:m>
            </m:e>
          </m:d>
        </m:oMath>
      </m:oMathPara>
    </w:p>
    <w:p>
      <w:pPr>
        <w:pStyle w:val="FirstParagraph"/>
      </w:pPr>
      <w:r>
        <w:rPr>
          <w:rFonts w:hint="eastAsia"/>
        </w:rPr>
        <w:t xml:space="preserve">Jacobian矩阵的每一行对应于输出向量的一个分量的梯度，每一列则反映了某一输入变量对所有输出分量的影响。在神经网络中，单个层</w:t>
      </w:r>
      <w:r>
        <w:t xml:space="preserve"> </w:t>
      </w:r>
      <m:oMath>
        <m:r>
          <m:rPr>
            <m:sty m:val="b"/>
          </m:rPr>
          <m:t>y</m:t>
        </m:r>
        <m:r>
          <m:rPr>
            <m:sty m:val="p"/>
          </m:rPr>
          <m:t>=</m:t>
        </m:r>
        <m:r>
          <m:t>σ</m:t>
        </m:r>
        <m:d>
          <m:dPr>
            <m:begChr m:val="("/>
            <m:sepChr m:val=""/>
            <m:endChr m:val=")"/>
            <m:grow/>
          </m:dPr>
          <m:e>
            <m:r>
              <m:rPr>
                <m:sty m:val="b"/>
              </m:rPr>
              <m:t>W</m:t>
            </m:r>
            <m:r>
              <m:rPr>
                <m:sty m:val="b"/>
              </m:rPr>
              <m:t>x</m:t>
            </m:r>
            <m:r>
              <m:rPr>
                <m:sty m:val="p"/>
              </m:rPr>
              <m:t>+</m:t>
            </m:r>
            <m:r>
              <m:rPr>
                <m:sty m:val="b"/>
              </m:rPr>
              <m:t>b</m:t>
            </m:r>
          </m:e>
        </m:d>
      </m:oMath>
      <w:r>
        <w:t xml:space="preserve"> </w:t>
      </w:r>
      <w:r>
        <w:rPr>
          <w:rFonts w:hint="eastAsia"/>
        </w:rPr>
        <w:t xml:space="preserve">即可视为一个向量值函数，其关于输入</w:t>
      </w:r>
      <w:r>
        <w:t xml:space="preserve"> </w:t>
      </w:r>
      <m:oMath>
        <m:r>
          <m:rPr>
            <m:sty m:val="b"/>
          </m:rPr>
          <m:t>x</m:t>
        </m:r>
      </m:oMath>
      <w:r>
        <w:t xml:space="preserve"> </w:t>
      </w:r>
      <w:r>
        <w:rPr>
          <w:rFonts w:hint="eastAsia"/>
        </w:rPr>
        <w:t xml:space="preserve">和参数</w:t>
      </w:r>
      <w:r>
        <w:t xml:space="preserve"> </w:t>
      </w:r>
      <m:oMath>
        <m:r>
          <m:rPr>
            <m:sty m:val="b"/>
          </m:rPr>
          <m:t>W</m:t>
        </m:r>
      </m:oMath>
      <w:r>
        <w:t xml:space="preserve"> </w:t>
      </w:r>
      <w:r>
        <w:rPr>
          <w:rFonts w:hint="eastAsia"/>
        </w:rPr>
        <w:t xml:space="preserve">的Jacobian矩阵是反向传播中梯度分配的关键中间量。局部线性化在此推广为</w:t>
      </w:r>
      <w:r>
        <w:t xml:space="preserve"> </w:t>
      </w:r>
      <m:oMath>
        <m:r>
          <m:rPr>
            <m:sty m:val="b"/>
          </m:rPr>
          <m:t>f</m:t>
        </m:r>
        <m:d>
          <m:dPr>
            <m:begChr m:val="("/>
            <m:sepChr m:val=""/>
            <m:endChr m:val=")"/>
            <m:grow/>
          </m:dPr>
          <m:e>
            <m:r>
              <m:rPr>
                <m:sty m:val="b"/>
              </m:rPr>
              <m:t>x</m:t>
            </m:r>
            <m:r>
              <m:rPr>
                <m:sty m:val="p"/>
              </m:rPr>
              <m:t>+</m:t>
            </m:r>
            <m:r>
              <m:t>Δ</m:t>
            </m:r>
            <m:r>
              <m:rPr>
                <m:sty m:val="b"/>
              </m:rPr>
              <m:t>x</m:t>
            </m:r>
          </m:e>
        </m:d>
        <m:r>
          <m:rPr>
            <m:sty m:val="p"/>
          </m:rPr>
          <m:t>≈</m:t>
        </m:r>
        <m:r>
          <m:rPr>
            <m:sty m:val="b"/>
          </m:rPr>
          <m:t>f</m:t>
        </m:r>
        <m:d>
          <m:dPr>
            <m:begChr m:val="("/>
            <m:sepChr m:val=""/>
            <m:endChr m:val=")"/>
            <m:grow/>
          </m:dPr>
          <m:e>
            <m:r>
              <m:rPr>
                <m:sty m:val="b"/>
              </m:rPr>
              <m:t>x</m:t>
            </m:r>
          </m:e>
        </m:d>
        <m:r>
          <m:rPr>
            <m:sty m:val="p"/>
          </m:rPr>
          <m:t>+</m:t>
        </m:r>
        <m:sSub>
          <m:e>
            <m:r>
              <m:rPr>
                <m:sty m:val="b"/>
              </m:rPr>
              <m:t>J</m:t>
            </m:r>
          </m:e>
          <m:sub>
            <m:r>
              <m:rPr>
                <m:sty m:val="b"/>
              </m:rPr>
              <m:t>f</m:t>
            </m:r>
          </m:sub>
        </m:sSub>
        <m:d>
          <m:dPr>
            <m:begChr m:val="("/>
            <m:sepChr m:val=""/>
            <m:endChr m:val=")"/>
            <m:grow/>
          </m:dPr>
          <m:e>
            <m:r>
              <m:rPr>
                <m:sty m:val="b"/>
              </m:rPr>
              <m:t>x</m:t>
            </m:r>
          </m:e>
        </m:d>
        <m:r>
          <m:t>Δ</m:t>
        </m:r>
        <m:r>
          <m:rPr>
            <m:sty m:val="b"/>
          </m:rPr>
          <m:t>x</m:t>
        </m:r>
      </m:oMath>
      <w:r>
        <w:t xml:space="preserve">。</w:t>
      </w:r>
    </w:p>
    <w:bookmarkEnd w:id="31"/>
    <w:bookmarkStart w:id="32" w:name="hessian矩阵与曲率"/>
    <w:p>
      <w:pPr>
        <w:pStyle w:val="Heading3"/>
      </w:pPr>
      <w:r>
        <w:t xml:space="preserve">2.3.4 </w:t>
      </w:r>
      <w:r>
        <w:rPr>
          <w:rFonts w:hint="eastAsia"/>
        </w:rPr>
        <w:t xml:space="preserve">Hessian矩阵与曲率</w:t>
      </w:r>
    </w:p>
    <w:p>
      <w:pPr>
        <w:pStyle w:val="FirstParagraph"/>
      </w:pPr>
      <w:r>
        <w:rPr>
          <w:rFonts w:hint="eastAsia"/>
        </w:rPr>
        <w:t xml:space="preserve">如果说梯度提供了一阶变化信息，那么</w:t>
      </w:r>
      <w:r>
        <w:t xml:space="preserve"> </w:t>
      </w:r>
      <w:r>
        <w:rPr>
          <w:rFonts w:hint="eastAsia"/>
          <w:b/>
          <w:bCs/>
        </w:rPr>
        <w:t xml:space="preserve">Hessian矩阵</w:t>
      </w:r>
      <w:r>
        <w:t xml:space="preserve"> </w:t>
      </w:r>
      <w:r>
        <w:rPr>
          <w:rFonts w:hint="eastAsia"/>
        </w:rPr>
        <w:t xml:space="preserve">则揭示了函数的二阶几何特性——曲率。对于标量函数</w:t>
      </w:r>
      <w:r>
        <w:t xml:space="preserve"> </w:t>
      </w:r>
      <m:oMath>
        <m:r>
          <m:t>f</m:t>
        </m:r>
        <m:r>
          <m:rPr>
            <m:sty m:val="p"/>
          </m:rPr>
          <m:t>:</m:t>
        </m:r>
        <m:sSup>
          <m:e>
            <m:r>
              <m:rPr>
                <m:sty m:val="p"/>
                <m:scr m:val="double-struck"/>
              </m:rPr>
              <m:t>R</m:t>
            </m:r>
          </m:e>
          <m:sup>
            <m:r>
              <m:t>n</m:t>
            </m:r>
          </m:sup>
        </m:sSup>
        <m:r>
          <m:rPr>
            <m:sty m:val="p"/>
          </m:rPr>
          <m:t>→</m:t>
        </m:r>
        <m:r>
          <m:rPr>
            <m:sty m:val="p"/>
            <m:scr m:val="double-struck"/>
          </m:rPr>
          <m:t>R</m:t>
        </m:r>
      </m:oMath>
      <w:r>
        <w:rPr>
          <w:rFonts w:hint="eastAsia"/>
        </w:rPr>
        <w:t xml:space="preserve">，Hessian矩阵</w:t>
      </w:r>
      <w:r>
        <w:t xml:space="preserve"> </w:t>
      </w:r>
      <m:oMath>
        <m:r>
          <m:rPr>
            <m:sty m:val="b"/>
          </m:rPr>
          <m:t>H</m:t>
        </m:r>
      </m:oMath>
      <w:r>
        <w:t xml:space="preserve"> </w:t>
      </w:r>
      <w:r>
        <w:rPr>
          <w:rFonts w:hint="eastAsia"/>
        </w:rPr>
        <w:t xml:space="preserve">是所有二阶偏导数构成的对称矩阵：</w:t>
      </w:r>
    </w:p>
    <w:p>
      <w:pPr>
        <w:pStyle w:val="BodyText"/>
      </w:pPr>
      <m:oMathPara>
        <m:oMathParaPr>
          <m:jc m:val="center"/>
        </m:oMathParaPr>
        <m:oMath>
          <m:sSub>
            <m:e>
              <m:r>
                <m:rPr>
                  <m:sty m:val="b"/>
                </m:rPr>
                <m:t>H</m:t>
              </m:r>
            </m:e>
            <m:sub>
              <m:r>
                <m:t>i</m:t>
              </m:r>
              <m:r>
                <m:t>j</m:t>
              </m:r>
            </m:sub>
          </m:sSub>
          <m:r>
            <m:rPr>
              <m:sty m:val="p"/>
            </m:rPr>
            <m:t>=</m:t>
          </m:r>
          <m:f>
            <m:fPr>
              <m:type m:val="bar"/>
            </m:fPr>
            <m:num>
              <m:sSup>
                <m:e>
                  <m:r>
                    <m:rPr>
                      <m:sty m:val="p"/>
                    </m:rPr>
                    <m:t>∂</m:t>
                  </m:r>
                </m:e>
                <m:sup>
                  <m:r>
                    <m:t>2</m:t>
                  </m:r>
                </m:sup>
              </m:sSup>
              <m:r>
                <m:t>f</m:t>
              </m:r>
            </m:num>
            <m:den>
              <m:r>
                <m:rPr>
                  <m:sty m:val="p"/>
                </m:rPr>
                <m:t>∂</m:t>
              </m:r>
              <m:sSub>
                <m:e>
                  <m:r>
                    <m:t>x</m:t>
                  </m:r>
                </m:e>
                <m:sub>
                  <m:r>
                    <m:t>i</m:t>
                  </m:r>
                </m:sub>
              </m:sSub>
              <m:r>
                <m:rPr>
                  <m:sty m:val="p"/>
                </m:rPr>
                <m:t>∂</m:t>
              </m:r>
              <m:sSub>
                <m:e>
                  <m:r>
                    <m:t>x</m:t>
                  </m:r>
                </m:e>
                <m:sub>
                  <m:r>
                    <m:t>j</m:t>
                  </m:r>
                </m:sub>
              </m:sSub>
            </m:den>
          </m:f>
        </m:oMath>
      </m:oMathPara>
    </w:p>
    <w:p>
      <w:pPr>
        <w:pStyle w:val="FirstParagraph"/>
      </w:pPr>
      <w:r>
        <w:rPr>
          <w:rFonts w:hint="eastAsia"/>
        </w:rPr>
        <w:t xml:space="preserve">Hessian矩阵的特征值谱承载着损失地形的形状信息：最大特征值对应损失函数在该方向上最尖锐的弯曲程度，而正定、负定或不定性则决定了该点是局部极小、极大还是鞍点。在深度学习优化中，Hessian矩阵的迹或最大特征值常被用于衡量损失地形的“尖锐度”，平坦的极小值（Flat</w:t>
      </w:r>
      <w:r>
        <w:t xml:space="preserve"> </w:t>
      </w:r>
      <w:r>
        <w:rPr>
          <w:rFonts w:hint="eastAsia"/>
        </w:rPr>
        <w:t xml:space="preserve">Minima）通常与更好的泛化能力相关联。然而，对于现代大模型而言，显式计算并存储Hessian矩阵在计算上是不可行的，因此实践中多采用其对角近似（如AdaHessian）或利用Hessian向量积的无矩阵方法。</w:t>
      </w:r>
    </w:p>
    <w:bookmarkEnd w:id="32"/>
    <w:bookmarkStart w:id="33" w:name="链式法则反向传播的理论引擎"/>
    <w:p>
      <w:pPr>
        <w:pStyle w:val="Heading3"/>
      </w:pPr>
      <w:r>
        <w:t xml:space="preserve">2.3.5 </w:t>
      </w:r>
      <w:r>
        <w:rPr>
          <w:rFonts w:hint="eastAsia"/>
        </w:rPr>
        <w:t xml:space="preserve">链式法则：反向传播的理论引擎</w:t>
      </w:r>
    </w:p>
    <w:p>
      <w:pPr>
        <w:pStyle w:val="FirstParagraph"/>
      </w:pPr>
      <w:r>
        <w:rPr>
          <w:rFonts w:hint="eastAsia"/>
        </w:rPr>
        <w:t xml:space="preserve">如果说梯度指明了下降方向，那么</w:t>
      </w:r>
      <w:r>
        <w:rPr>
          <w:rFonts w:hint="eastAsia"/>
          <w:b/>
          <w:bCs/>
        </w:rPr>
        <w:t xml:space="preserve">链式法则</w:t>
      </w:r>
      <w:r>
        <w:rPr>
          <w:rFonts w:hint="eastAsia"/>
        </w:rPr>
        <w:t xml:space="preserve">就是获得该方向的核心算法。对于复合函数</w:t>
      </w:r>
      <w:r>
        <w:t xml:space="preserve"> </w:t>
      </w:r>
      <m:oMath>
        <m:r>
          <m:rPr>
            <m:sty m:val="b"/>
          </m:rPr>
          <m:t>z</m:t>
        </m:r>
        <m:r>
          <m:rPr>
            <m:sty m:val="p"/>
          </m:rPr>
          <m:t>=</m:t>
        </m:r>
        <m:r>
          <m:rPr>
            <m:sty m:val="b"/>
          </m:rPr>
          <m:t>f</m:t>
        </m:r>
        <m:d>
          <m:dPr>
            <m:begChr m:val="("/>
            <m:sepChr m:val=""/>
            <m:endChr m:val=")"/>
            <m:grow/>
          </m:dPr>
          <m:e>
            <m:r>
              <m:rPr>
                <m:sty m:val="b"/>
              </m:rPr>
              <m:t>g</m:t>
            </m:r>
            <m:d>
              <m:dPr>
                <m:begChr m:val="("/>
                <m:sepChr m:val=""/>
                <m:endChr m:val=")"/>
                <m:grow/>
              </m:dPr>
              <m:e>
                <m:r>
                  <m:rPr>
                    <m:sty m:val="b"/>
                  </m:rPr>
                  <m:t>x</m:t>
                </m:r>
              </m:e>
            </m:d>
          </m:e>
        </m:d>
      </m:oMath>
      <w:r>
        <w:rPr>
          <w:rFonts w:hint="eastAsia"/>
        </w:rPr>
        <w:t xml:space="preserve">，链式法则以Jacobian乘积的形式表述：</w:t>
      </w:r>
    </w:p>
    <w:p>
      <w:pPr>
        <w:pStyle w:val="BodyText"/>
      </w:pPr>
      <m:oMathPara>
        <m:oMathParaPr>
          <m:jc m:val="center"/>
        </m:oMathParaPr>
        <m:oMath>
          <m:sSub>
            <m:e>
              <m:r>
                <m:rPr>
                  <m:sty m:val="b"/>
                </m:rPr>
                <m:t>J</m:t>
              </m:r>
            </m:e>
            <m:sub>
              <m:r>
                <m:rPr>
                  <m:sty m:val="b"/>
                </m:rPr>
                <m:t>z</m:t>
              </m:r>
            </m:sub>
          </m:sSub>
          <m:d>
            <m:dPr>
              <m:begChr m:val="("/>
              <m:sepChr m:val=""/>
              <m:endChr m:val=")"/>
              <m:grow/>
            </m:dPr>
            <m:e>
              <m:r>
                <m:rPr>
                  <m:sty m:val="b"/>
                </m:rPr>
                <m:t>x</m:t>
              </m:r>
            </m:e>
          </m:d>
          <m:r>
            <m:rPr>
              <m:sty m:val="p"/>
            </m:rPr>
            <m:t>=</m:t>
          </m:r>
          <m:sSub>
            <m:e>
              <m:r>
                <m:rPr>
                  <m:sty m:val="b"/>
                </m:rPr>
                <m:t>J</m:t>
              </m:r>
            </m:e>
            <m:sub>
              <m:r>
                <m:rPr>
                  <m:sty m:val="b"/>
                </m:rPr>
                <m:t>f</m:t>
              </m:r>
            </m:sub>
          </m:sSub>
          <m:d>
            <m:dPr>
              <m:begChr m:val="("/>
              <m:sepChr m:val=""/>
              <m:endChr m:val=")"/>
              <m:grow/>
            </m:dPr>
            <m:e>
              <m:r>
                <m:rPr>
                  <m:sty m:val="b"/>
                </m:rPr>
                <m:t>g</m:t>
              </m:r>
              <m:d>
                <m:dPr>
                  <m:begChr m:val="("/>
                  <m:sepChr m:val=""/>
                  <m:endChr m:val=")"/>
                  <m:grow/>
                </m:dPr>
                <m:e>
                  <m:r>
                    <m:rPr>
                      <m:sty m:val="b"/>
                    </m:rPr>
                    <m:t>x</m:t>
                  </m:r>
                </m:e>
              </m:d>
            </m:e>
          </m:d>
          <m:r>
            <m:rPr>
              <m:sty m:val="p"/>
            </m:rPr>
            <m:t>⋅</m:t>
          </m:r>
          <m:sSub>
            <m:e>
              <m:r>
                <m:rPr>
                  <m:sty m:val="b"/>
                </m:rPr>
                <m:t>J</m:t>
              </m:r>
            </m:e>
            <m:sub>
              <m:r>
                <m:rPr>
                  <m:sty m:val="b"/>
                </m:rPr>
                <m:t>g</m:t>
              </m:r>
            </m:sub>
          </m:sSub>
          <m:d>
            <m:dPr>
              <m:begChr m:val="("/>
              <m:sepChr m:val=""/>
              <m:endChr m:val=")"/>
              <m:grow/>
            </m:dPr>
            <m:e>
              <m:r>
                <m:rPr>
                  <m:sty m:val="b"/>
                </m:rPr>
                <m:t>x</m:t>
              </m:r>
            </m:e>
          </m:d>
        </m:oMath>
      </m:oMathPara>
    </w:p>
    <w:p>
      <w:pPr>
        <w:pStyle w:val="FirstParagraph"/>
      </w:pPr>
      <w:r>
        <w:rPr>
          <w:rFonts w:hint="eastAsia"/>
        </w:rPr>
        <w:t xml:space="preserve">在深度前馈网络中，网络输出</w:t>
      </w:r>
      <w:r>
        <w:t xml:space="preserve"> </w:t>
      </w:r>
      <m:oMath>
        <m:acc>
          <m:accPr>
            <m:chr m:val="̂"/>
          </m:accPr>
          <m:e>
            <m:r>
              <m:rPr>
                <m:sty m:val="b"/>
              </m:rPr>
              <m:t>y</m:t>
            </m:r>
          </m:e>
        </m:acc>
      </m:oMath>
      <w:r>
        <w:t xml:space="preserve"> </w:t>
      </w:r>
      <w:r>
        <w:rPr>
          <w:rFonts w:hint="eastAsia"/>
        </w:rPr>
        <w:t xml:space="preserve">对首层参数</w:t>
      </w:r>
      <w:r>
        <w:t xml:space="preserve"> </w:t>
      </w:r>
      <m:oMath>
        <m:sSup>
          <m:e>
            <m:r>
              <m:rPr>
                <m:sty m:val="b"/>
              </m:rPr>
              <m:t>W</m:t>
            </m:r>
          </m:e>
          <m:sup>
            <m:d>
              <m:dPr>
                <m:begChr m:val="("/>
                <m:sepChr m:val=""/>
                <m:endChr m:val=")"/>
                <m:grow/>
              </m:dPr>
              <m:e>
                <m:r>
                  <m:t>1</m:t>
                </m:r>
              </m:e>
            </m:d>
          </m:sup>
        </m:sSup>
      </m:oMath>
      <w:r>
        <w:t xml:space="preserve"> </w:t>
      </w:r>
      <w:r>
        <w:rPr>
          <w:rFonts w:hint="eastAsia"/>
        </w:rPr>
        <w:t xml:space="preserve">的梯度是各层Jacobian矩阵的连乘积。若直接按前向顺序计算梯度（前向模式自动微分），计算复杂度为</w:t>
      </w:r>
      <w:r>
        <w:t xml:space="preserve"> </w:t>
      </w:r>
      <m:oMath>
        <m:r>
          <m:t>O</m:t>
        </m:r>
        <m:d>
          <m:dPr>
            <m:begChr m:val="("/>
            <m:sepChr m:val=""/>
            <m:endChr m:val=")"/>
            <m:grow/>
          </m:dPr>
          <m:e>
            <m:r>
              <m:t>n</m:t>
            </m:r>
          </m:e>
        </m:d>
      </m:oMath>
      <w:r>
        <w:rPr>
          <w:rFonts w:hint="eastAsia"/>
        </w:rPr>
        <w:t xml:space="preserve">，</w:t>
      </w:r>
      <m:oMath>
        <m:r>
          <m:t>n</m:t>
        </m:r>
      </m:oMath>
      <w:r>
        <w:t xml:space="preserve"> </w:t>
      </w:r>
      <w:r>
        <w:rPr>
          <w:rFonts w:hint="eastAsia"/>
        </w:rPr>
        <w:t xml:space="preserve">为参数数量。而</w:t>
      </w:r>
      <w:r>
        <w:rPr>
          <w:rFonts w:hint="eastAsia"/>
          <w:b/>
          <w:bCs/>
        </w:rPr>
        <w:t xml:space="preserve">反向传播</w:t>
      </w:r>
      <w:r>
        <w:rPr>
          <w:rFonts w:hint="eastAsia"/>
        </w:rPr>
        <w:t xml:space="preserve">正是链式法则的一种高效实现——</w:t>
      </w:r>
      <w:r>
        <w:rPr>
          <w:rFonts w:hint="eastAsia"/>
          <w:b/>
          <w:bCs/>
        </w:rPr>
        <w:t xml:space="preserve">反向模式自动微分</w:t>
      </w:r>
      <w:r>
        <w:rPr>
          <w:rFonts w:hint="eastAsia"/>
        </w:rPr>
        <w:t xml:space="preserve">。它从最终标量损失</w:t>
      </w:r>
      <w:r>
        <w:t xml:space="preserve"> </w:t>
      </w:r>
      <m:oMath>
        <m:r>
          <m:rPr>
            <m:sty m:val="p"/>
            <m:scr m:val="script"/>
          </m:rPr>
          <m:t>L</m:t>
        </m:r>
      </m:oMath>
      <w:r>
        <w:t xml:space="preserve"> </w:t>
      </w:r>
      <w:r>
        <w:rPr>
          <w:rFonts w:hint="eastAsia"/>
        </w:rPr>
        <w:t xml:space="preserve">出发，按计算图的反向拓扑序，依次计算梯度</w:t>
      </w:r>
      <w:r>
        <w:t xml:space="preserve"> </w:t>
      </w:r>
      <m:oMath>
        <m:f>
          <m:fPr>
            <m:type m:val="bar"/>
          </m:fPr>
          <m:num>
            <m:r>
              <m:rPr>
                <m:sty m:val="p"/>
              </m:rPr>
              <m:t>∂</m:t>
            </m:r>
            <m:r>
              <m:rPr>
                <m:sty m:val="p"/>
                <m:scr m:val="script"/>
              </m:rPr>
              <m:t>L</m:t>
            </m:r>
          </m:num>
          <m:den>
            <m:r>
              <m:rPr>
                <m:sty m:val="p"/>
              </m:rPr>
              <m:t>∂</m:t>
            </m:r>
            <m:sSup>
              <m:e>
                <m:r>
                  <m:rPr>
                    <m:sty m:val="b"/>
                  </m:rPr>
                  <m:t>z</m:t>
                </m:r>
              </m:e>
              <m:sup>
                <m:d>
                  <m:dPr>
                    <m:begChr m:val="("/>
                    <m:sepChr m:val=""/>
                    <m:endChr m:val=")"/>
                    <m:grow/>
                  </m:dPr>
                  <m:e>
                    <m:r>
                      <m:t>l</m:t>
                    </m:r>
                  </m:e>
                </m:d>
              </m:sup>
            </m:sSup>
          </m:den>
        </m:f>
      </m:oMath>
      <w:r>
        <w:t xml:space="preserve"> </w:t>
      </w:r>
      <w:r>
        <w:rPr>
          <w:rFonts w:hint="eastAsia"/>
        </w:rPr>
        <w:t xml:space="preserve">并累乘局部Jacobian矩阵，从而在一次反向遍历中计算出损失对所有参数的梯度，其计算复杂度与参数数量无关，仅与输出维度成正比。这一算法效率的革命性提升，使训练拥有亿万参数的深度神经网络成为可能，现代框架如TensorFlow和Caffe的内核正是基于此原理构建了自动求导引擎</w:t>
      </w:r>
      <w:r>
        <w:t xml:space="preserve"> [5; 4]。</w:t>
      </w:r>
    </w:p>
    <w:bookmarkEnd w:id="33"/>
    <w:bookmarkStart w:id="34" w:name="从梯度到优化曲率稳定性与大模型训练"/>
    <w:p>
      <w:pPr>
        <w:pStyle w:val="Heading3"/>
      </w:pPr>
      <w:r>
        <w:t xml:space="preserve">2.3.6 </w:t>
      </w:r>
      <w:r>
        <w:rPr>
          <w:rFonts w:hint="eastAsia"/>
        </w:rPr>
        <w:t xml:space="preserve">从梯度到优化：曲率、稳定性与大模型训练</w:t>
      </w:r>
    </w:p>
    <w:p>
      <w:pPr>
        <w:pStyle w:val="FirstParagraph"/>
      </w:pPr>
      <w:r>
        <w:rPr>
          <w:rFonts w:hint="eastAsia"/>
        </w:rPr>
        <w:t xml:space="preserve">梯度提供了下降方向，但如何沿着该方向迈出步伐则引出优化算法与训练稳定性的深层问题。最朴素的</w:t>
      </w:r>
      <w:r>
        <w:rPr>
          <w:rFonts w:hint="eastAsia"/>
          <w:b/>
          <w:bCs/>
        </w:rPr>
        <w:t xml:space="preserve">梯度下降</w:t>
      </w:r>
      <w:r>
        <w:rPr>
          <w:rFonts w:hint="eastAsia"/>
        </w:rPr>
        <w:t xml:space="preserve">遵循</w:t>
      </w:r>
      <w:r>
        <w:t xml:space="preserve"> </w:t>
      </w:r>
      <m:oMath>
        <m:sSub>
          <m:e>
            <m:r>
              <m:rPr>
                <m:sty m:val="b"/>
              </m:rPr>
              <m:t>w</m:t>
            </m:r>
          </m:e>
          <m:sub>
            <m:r>
              <m:t>t</m:t>
            </m:r>
            <m:r>
              <m:rPr>
                <m:sty m:val="p"/>
              </m:rPr>
              <m:t>+</m:t>
            </m:r>
            <m:r>
              <m:t>1</m:t>
            </m:r>
          </m:sub>
        </m:sSub>
        <m:r>
          <m:rPr>
            <m:sty m:val="p"/>
          </m:rPr>
          <m:t>=</m:t>
        </m:r>
        <m:sSub>
          <m:e>
            <m:r>
              <m:rPr>
                <m:sty m:val="b"/>
              </m:rPr>
              <m:t>w</m:t>
            </m:r>
          </m:e>
          <m:sub>
            <m:r>
              <m:t>t</m:t>
            </m:r>
          </m:sub>
        </m:sSub>
        <m:r>
          <m:rPr>
            <m:sty m:val="p"/>
          </m:rPr>
          <m:t>−</m:t>
        </m:r>
        <m:r>
          <m:t>η</m:t>
        </m:r>
        <m:r>
          <m:rPr>
            <m:sty m:val="p"/>
          </m:rPr>
          <m:t>∇</m:t>
        </m:r>
        <m:r>
          <m:rPr>
            <m:sty m:val="p"/>
            <m:scr m:val="script"/>
          </m:rPr>
          <m:t>L</m:t>
        </m:r>
        <m:d>
          <m:dPr>
            <m:begChr m:val="("/>
            <m:sepChr m:val=""/>
            <m:endChr m:val=")"/>
            <m:grow/>
          </m:dPr>
          <m:e>
            <m:sSub>
              <m:e>
                <m:r>
                  <m:rPr>
                    <m:sty m:val="b"/>
                  </m:rPr>
                  <m:t>w</m:t>
                </m:r>
              </m:e>
              <m:sub>
                <m:r>
                  <m:t>t</m:t>
                </m:r>
              </m:sub>
            </m:sSub>
          </m:e>
        </m:d>
      </m:oMath>
      <w:r>
        <w:rPr>
          <w:rFonts w:hint="eastAsia"/>
        </w:rPr>
        <w:t xml:space="preserve">，其中学习率</w:t>
      </w:r>
      <w:r>
        <w:t xml:space="preserve"> </w:t>
      </w:r>
      <m:oMath>
        <m:r>
          <m:t>η</m:t>
        </m:r>
      </m:oMath>
      <w:r>
        <w:t xml:space="preserve"> </w:t>
      </w:r>
      <w:r>
        <w:rPr>
          <w:rFonts w:hint="eastAsia"/>
        </w:rPr>
        <w:t xml:space="preserve">的选择直接受损失函数曲率约束。若</w:t>
      </w:r>
      <w:r>
        <w:t xml:space="preserve"> </w:t>
      </w:r>
      <m:oMath>
        <m:r>
          <m:t>η</m:t>
        </m:r>
      </m:oMath>
      <w:r>
        <w:t xml:space="preserve"> </w:t>
      </w:r>
      <w:r>
        <w:rPr>
          <w:rFonts w:hint="eastAsia"/>
        </w:rPr>
        <w:t xml:space="preserve">大于Hessian矩阵最大特征值的倒数，优化将发散。这揭示了训练不稳定性的根源之一：当损失地形在不同参数维度上曲率差异悬殊（即Hessian矩阵条件数很大）时，单一全局学习率难以兼顾各方。</w:t>
      </w:r>
    </w:p>
    <w:p>
      <w:pPr>
        <w:pStyle w:val="BodyText"/>
      </w:pPr>
      <w:r>
        <w:rPr>
          <w:rFonts w:hint="eastAsia"/>
        </w:rPr>
        <w:t xml:space="preserve">为应对此挑战，</w:t>
      </w:r>
      <w:r>
        <w:rPr>
          <w:rFonts w:hint="eastAsia"/>
          <w:b/>
          <w:bCs/>
        </w:rPr>
        <w:t xml:space="preserve">动量法</w:t>
      </w:r>
      <w:r>
        <w:rPr>
          <w:rFonts w:hint="eastAsia"/>
        </w:rPr>
        <w:t xml:space="preserve">引入速度变量</w:t>
      </w:r>
      <w:r>
        <w:t xml:space="preserve"> </w:t>
      </w:r>
      <m:oMath>
        <m:sSub>
          <m:e>
            <m:r>
              <m:rPr>
                <m:sty m:val="b"/>
              </m:rPr>
              <m:t>v</m:t>
            </m:r>
          </m:e>
          <m:sub>
            <m:r>
              <m:t>t</m:t>
            </m:r>
            <m:r>
              <m:rPr>
                <m:sty m:val="p"/>
              </m:rPr>
              <m:t>+</m:t>
            </m:r>
            <m:r>
              <m:t>1</m:t>
            </m:r>
          </m:sub>
        </m:sSub>
        <m:r>
          <m:rPr>
            <m:sty m:val="p"/>
          </m:rPr>
          <m:t>=</m:t>
        </m:r>
        <m:r>
          <m:t>μ</m:t>
        </m:r>
        <m:sSub>
          <m:e>
            <m:r>
              <m:rPr>
                <m:sty m:val="b"/>
              </m:rPr>
              <m:t>v</m:t>
            </m:r>
          </m:e>
          <m:sub>
            <m:r>
              <m:t>t</m:t>
            </m:r>
          </m:sub>
        </m:sSub>
        <m:r>
          <m:rPr>
            <m:sty m:val="p"/>
          </m:rPr>
          <m:t>−</m:t>
        </m:r>
        <m:r>
          <m:t>η</m:t>
        </m:r>
        <m:r>
          <m:rPr>
            <m:sty m:val="p"/>
          </m:rPr>
          <m:t>∇</m:t>
        </m:r>
        <m:r>
          <m:rPr>
            <m:sty m:val="p"/>
            <m:scr m:val="script"/>
          </m:rPr>
          <m:t>L</m:t>
        </m:r>
        <m:d>
          <m:dPr>
            <m:begChr m:val="("/>
            <m:sepChr m:val=""/>
            <m:endChr m:val=")"/>
            <m:grow/>
          </m:dPr>
          <m:e>
            <m:sSub>
              <m:e>
                <m:r>
                  <m:rPr>
                    <m:sty m:val="b"/>
                  </m:rPr>
                  <m:t>w</m:t>
                </m:r>
              </m:e>
              <m:sub>
                <m:r>
                  <m:t>t</m:t>
                </m:r>
              </m:sub>
            </m:sSub>
          </m:e>
        </m:d>
      </m:oMath>
      <w:r>
        <w:rPr>
          <w:rFonts w:hint="eastAsia"/>
        </w:rPr>
        <w:t xml:space="preserve">，其物理直觉是参数更新带有惯性，有助于在狭窄峡谷地形中抑制垂直方向振荡、加速纵向收敛。而</w:t>
      </w:r>
      <w:r>
        <w:rPr>
          <w:rFonts w:hint="eastAsia"/>
          <w:b/>
          <w:bCs/>
        </w:rPr>
        <w:t xml:space="preserve">自适应优化器</w:t>
      </w:r>
      <w:r>
        <w:rPr>
          <w:rFonts w:hint="eastAsia"/>
        </w:rPr>
        <w:t xml:space="preserve">如Adam，则通过累计梯度二阶矩的平方根，为每个参数独立调整自适应学习率，实质上是对Hessian矩阵对角线的粗糙近似进行预条件处理。尽管Adam类方法在训练初期收敛迅速，但其泛化性能可能逊于精心调参的SGD，这一现象与平坦极小值、梯度噪声动力学等研究紧密相连，至今仍是优化理论的核心议题。</w:t>
      </w:r>
    </w:p>
    <w:bookmarkEnd w:id="34"/>
    <w:bookmarkStart w:id="35" w:name="总结与展望"/>
    <w:p>
      <w:pPr>
        <w:pStyle w:val="Heading3"/>
      </w:pPr>
      <w:r>
        <w:t xml:space="preserve">2.3.7 </w:t>
      </w:r>
      <w:r>
        <w:rPr>
          <w:rFonts w:hint="eastAsia"/>
        </w:rPr>
        <w:t xml:space="preserve">总结与展望</w:t>
      </w:r>
    </w:p>
    <w:p>
      <w:pPr>
        <w:pStyle w:val="FirstParagraph"/>
      </w:pPr>
      <w:r>
        <w:rPr>
          <w:rFonts w:hint="eastAsia"/>
        </w:rPr>
        <w:t xml:space="preserve">极限、导数与梯度构成了深度学习函数空间分析的基本语言。链式法则与反向模式的结合，使计算任意复杂可微函数的梯度变为可能，奠定了从经典CNN到当代大模型的训练基石。然而，微积分视角下的深度学习研究远未终结。当前前沿问题包括：如何利用二阶曲率信息设计更高效、更稳定的二阶优化器而不引致过大计算开销；在超大规模分布式训练中如何缓解梯度延迟与不精确性对收敛的影响；以及如何从动力系统角度，深刻理解Adam等自适应算法的隐式正则化机制，弥合其与强泛化能力之间的代沟。对损失地形几何结构的持续探索——超越简单的平坦度指标，转向对鞍点、谷地与分岔的精细拓扑刻画——将引领我们走向更可理解、更稳健的大模型训练新范式。</w:t>
      </w:r>
    </w:p>
    <w:bookmarkEnd w:id="35"/>
    <w:bookmarkStart w:id="36" w:name="概率分布随机变量与统计估计"/>
    <w:p>
      <w:pPr>
        <w:pStyle w:val="Heading3"/>
      </w:pPr>
      <w:r>
        <w:t xml:space="preserve">2.4 </w:t>
      </w:r>
      <w:r>
        <w:rPr>
          <w:rFonts w:hint="eastAsia"/>
        </w:rPr>
        <w:t xml:space="preserve">概率分布、随机变量与统计估计</w:t>
      </w:r>
    </w:p>
    <w:p>
      <w:pPr>
        <w:pStyle w:val="FirstParagraph"/>
      </w:pPr>
      <w:r>
        <w:rPr>
          <w:rFonts w:hint="eastAsia"/>
        </w:rPr>
        <w:t xml:space="preserve">在前述微积分优化框架中，损失函数的设计与学习目标的确立最终都植根于概率建模——例如，交叉熵损失直接来源于最大似然估计，而优化中的正则化项可解读为参数先验。因此，概率论构成了机器学习处理不确定性的核心语言。在深度学习中，几乎每一个组件——从数据生成假设、模型参数先验、损失函数设计到预测不确定性量化——都以概率分布和统计估计为基石。本节从随机变量与常见分布出发，通过期望、方差、协方差等数字特征建立分布性质的量化工具，在此基础上引入条件概率与贝叶斯定理，最终推导出最大似然估计（MLE）和最大后验估计（MAP），为分类模型中的交叉熵损失、生成模型中的隐变量推断以及不确定性建模提供完整的数学基础。</w:t>
      </w:r>
    </w:p>
    <w:p>
      <w:pPr>
        <w:pStyle w:val="BodyText"/>
      </w:pPr>
      <w:r>
        <w:rPr>
          <w:rFonts w:hint="eastAsia"/>
        </w:rPr>
        <w:t xml:space="preserve">随机变量是将随机试验结果映射到实数的函数，其完整描述由概率分布给出。对于离散随机变量，概率质量函数直接指定每个可能取值的概率，常见的离散分布包括刻画二元事件的伯努利分布与二项分布、刻画单位时间内随机事件发生次数的泊松分布，以及描述具有k种互斥结果的类别变量的多项分布——softmax函数正是将网络输出的logits转化为多项分布参数的核心操作。对于连续随机变量，概率密度函数在任意区间上的积分给出该区间的概率。最基础且最重要的连续分布是高斯分布（正态分布），其概率密度函数由均值μ和方差σ²完全确定。高斯分布在机器学习中的支配地位源于多重因素：中心极限定理保证了大量独立随机变量之和近似服从高斯分布，这解释了为什么随机初始化的神经网络在宽极限下呈现高斯过程行为；最大熵原理指出，在给定均值和方差约束下，高斯分布是熵最大的分布，因而它是在仅知前两阶矩时的最无偏假设。另一个关键连续分布是指数分布族，它包含了高斯、伯努利、泊松、伽马、贝塔等绝大多数机器学习常用分布，并统一了它们的数学形式。指数族分布的对数配分函数生成累积量、充分统计量决定参数更新方向，这种结构直接支撑了广义线性模型和众多变分推断算法。</w:t>
      </w:r>
    </w:p>
    <w:p>
      <w:pPr>
        <w:pStyle w:val="BodyText"/>
      </w:pPr>
      <w:r>
        <w:rPr>
          <w:rFonts w:hint="eastAsia"/>
        </w:rPr>
        <w:t xml:space="preserve">分布的数字特征提供了对随机变量行为的浓缩描述。期望是概率加权下的中心位置，在经验风险最小化框架下，训练集上的平均损失正是对期望风险的蒙特卡洛估计，这种从样本平均到总体期望的逼近构成了统计学习理论中泛化分析的起点。方差衡量随机变量围绕期望的离散程度，在模型评估中高方差往往意味着过拟合和训练集微小变化导致预测大幅波动，这一观察在偏差-方差权衡的经典分析中处于核心位置。协方差将这种关系扩展到两个随机变量之间，衡量它们线性相关的方向和强度。在数据预处理中，特征白化正是通过对协方差矩阵进行特征值分解来消除特征间相关性；在主成分分析中，数据协方差矩阵的主导特征向量定义了保留最大方差的方向。协方差矩阵的逆——精度矩阵——在高斯图模型中编码了条件独立关系，非零元素对应图中的边，这种结构化不确定性建模方法在概率图模型和现代因果推断中具有重要价值。</w:t>
      </w:r>
    </w:p>
    <w:p>
      <w:pPr>
        <w:pStyle w:val="BodyText"/>
      </w:pPr>
      <w:r>
        <w:rPr>
          <w:rFonts w:hint="eastAsia"/>
        </w:rPr>
        <w:t xml:space="preserve">条件概率是机器学习中最核心的概率操作之一，因为它直接建模了给定输入下输出的预测分布。几乎所有监督学习模型本质上都是在估计条件概率</w:t>
      </w:r>
      <w:r>
        <w:t xml:space="preserve"> </w:t>
      </w:r>
      <m:oMath>
        <m:r>
          <m:t>P</m:t>
        </m:r>
        <m:d>
          <m:dPr>
            <m:begChr m:val="("/>
            <m:sepChr m:val=""/>
            <m:endChr m:val=")"/>
            <m:grow/>
          </m:dPr>
          <m:e>
            <m:r>
              <m:t>y</m:t>
            </m:r>
            <m:r>
              <m:rPr>
                <m:sty m:val="p"/>
              </m:rPr>
              <m:t>∣</m:t>
            </m:r>
            <m:r>
              <m:t>x</m:t>
            </m:r>
          </m:e>
        </m:d>
      </m:oMath>
      <w:r>
        <w:t xml:space="preserve"> </w:t>
      </w:r>
      <w:r>
        <w:rPr>
          <w:rFonts w:hint="eastAsia"/>
        </w:rPr>
        <w:t xml:space="preserve">或条件期望</w:t>
      </w:r>
      <w:r>
        <w:t xml:space="preserve"> </w:t>
      </w:r>
      <m:oMath>
        <m:r>
          <m:rPr>
            <m:sty m:val="p"/>
            <m:scr m:val="double-struck"/>
          </m:rPr>
          <m:t>E</m:t>
        </m:r>
        <m:d>
          <m:dPr>
            <m:begChr m:val="["/>
            <m:sepChr m:val=""/>
            <m:endChr m:val="]"/>
            <m:grow/>
          </m:dPr>
          <m:e>
            <m:r>
              <m:t>y</m:t>
            </m:r>
            <m:r>
              <m:rPr>
                <m:sty m:val="p"/>
              </m:rPr>
              <m:t>∣</m:t>
            </m:r>
            <m:r>
              <m:t>x</m:t>
            </m:r>
          </m:e>
        </m:d>
      </m:oMath>
      <w:r>
        <w:rPr>
          <w:rFonts w:hint="eastAsia"/>
        </w:rPr>
        <w:t xml:space="preserve">。分类任务中，多层神经网络通过softmax输出层将隐藏表示映射为各类别的条件概率；语言模型通过链式法则将序列的联合分布分解为给定历史上下文时下一个token的条件概率乘积，这正是自回归生成的核心机制。贝叶斯公式则在条件概率的基础上实现了推断方向的逆转，将先验信念、观测证据与后验更新统一为简洁的数学等式。在机器学习中，贝叶斯公式不仅提供了从数据中更新参数信念的规范框架——这正是贝叶斯学习的本质，更催生了一系列关键应用：在变分自编码器中，后验分布p(z|x)无法解析计算，因此引入参数化近似分布q(z|x)并通过最大化证据下界（ELBO）进行优化；在扩散模型中，正向过程逐步向数据注入噪声，逆向去噪过程则需要估计给定含噪数据时原始干净数据的条件分布，这一得分函数的估计正是通过参数化分布间的得分匹配实现的。贝叶斯公式揭示的核心洞察在于：所有推断本质上都是先验知识与数据证据的综合，先验越强则需要越多的数据才能改变信念，而数据越丰富则后验对先验的依赖性越弱。</w:t>
      </w:r>
    </w:p>
    <w:p>
      <w:pPr>
        <w:pStyle w:val="BodyText"/>
      </w:pPr>
      <w:r>
        <w:rPr>
          <w:rFonts w:hint="eastAsia"/>
        </w:rPr>
        <w:t xml:space="preserve">统计估计理论关注如何从有限样本中推断总体参数。最大似然估计（MLE）是最基本的参数估计方法，其思想是选择使已观测数据出现概率最大的参数值。对于独立同分布样本，似然函数分解为各样本概率的乘积，对数变换将乘积转为求和，由此导出的优化问题通常可使用梯度方法求解。在分类任务中，最小化交叉熵损失等价于在多项分布假设下进行最大似然估计；语言模型的next-token</w:t>
      </w:r>
      <w:r>
        <w:t xml:space="preserve"> </w:t>
      </w:r>
      <w:r>
        <w:rPr>
          <w:rFonts w:hint="eastAsia"/>
        </w:rPr>
        <w:t xml:space="preserve">prediction训练目标本质上也是最大化训练语料的对数似然，该训练范式已在从词向量[2]到大规模语言模型[9]的广泛研究中得到验证。MLE具有渐进无偏性、一致性和渐进有效性等优良性质，但在小样本或参数维度接近样本量时容易产生过拟合。最大后验估计（MAP）通过在损失函数中加入参数先验分布的对数项来引入正则化，选择最大化后验概率的参数值。L2正则化等价于假设参数服从高斯先验的MAP估计；L1正则化对应拉普拉斯先验，其概率密度在零点处的尖峰特性使MAP解更倾向于产生稀疏参数。这种从优化目标到概率假设的对应关系贯穿机器学习研究的始终。</w:t>
      </w:r>
    </w:p>
    <w:p>
      <w:pPr>
        <w:pStyle w:val="BodyText"/>
      </w:pPr>
      <w:r>
        <w:rPr>
          <w:rFonts w:hint="eastAsia"/>
        </w:rPr>
        <w:t xml:space="preserve">贝叶斯视角下的一个关键区别在于：MLE和MAP给出参数的点估计，而完全的贝叶斯推断维护参数的后验分布，通过边缘化而非优化来进行预测。这一框架提供了原则性的不确定性量化手段：预测方差不仅包含数据固有噪声（aleatoric</w:t>
      </w:r>
      <w:r>
        <w:t xml:space="preserve"> </w:t>
      </w:r>
      <w:r>
        <w:rPr>
          <w:rFonts w:hint="eastAsia"/>
        </w:rPr>
        <w:t xml:space="preserve">uncertainty），还反映因有限数据导致的参数认知不确定性（epistemic</w:t>
      </w:r>
      <w:r>
        <w:t xml:space="preserve"> </w:t>
      </w:r>
      <w:r>
        <w:rPr>
          <w:rFonts w:hint="eastAsia"/>
        </w:rPr>
        <w:t xml:space="preserve">uncertainty）。尽管完整的贝叶斯推断在高维参数空间中面临计算挑战，该框架仍催生了大量近似方法。蒙特卡洛dropout通过在测试时保持dropout激活来近似参数后验采样；深度集成通过训练多个独立初始化的模型来捕捉参数不确定性；拉普拉斯近似在后验众数附近用高斯分布近似参数后验。这些技术在需要可靠置信度估计的安全关键应用中具有重要价值。</w:t>
      </w:r>
    </w:p>
    <w:p>
      <w:pPr>
        <w:pStyle w:val="BodyText"/>
      </w:pPr>
      <w:r>
        <w:rPr>
          <w:rFonts w:hint="eastAsia"/>
        </w:rPr>
        <w:t xml:space="preserve">概率分布、随机变量与统计估计共同构成了机器学习不确定性建模的数学基础设施。从数据生成假设到参数学习目标，从预测分布到模型选择准则，概率思维渗透到深度学习的每一个层面。当前的研究前沿正在推动这一基础向更精细的方向发展：重参数化技巧使得离散随机变量的梯度估计成为可能，为离散隐变量模型的端到端训练开辟了道路；归一化流借助变量替换公式实现任意复杂分布的精确似然计算，为高维密度估计提供了新工具；得分匹配和扩散概率模型通过估计数据的斯坦因得分（梯度对数密度）绕过了归一化常数的计算困难，在图像和视频生成领域取得了突破性进展。随着深度学习系统从感知任务迈向因果推理、世界建模和自主决策，概率统计基础不仅提供了处理不确定性的语言，更为构建可靠、可解释和可校准的智能系统提供了不可或缺的理论支撑。在此基础上，如何定量刻画不确定性的大小、比较不同概率分布之间的差异，则需要引入信息论中的熵、交叉熵与KL散度等概念，这正是下一节将要展开的核心议题。</w:t>
      </w:r>
    </w:p>
    <w:bookmarkEnd w:id="36"/>
    <w:bookmarkStart w:id="37" w:name="信息论熵交叉熵与-kl-散度"/>
    <w:p>
      <w:pPr>
        <w:pStyle w:val="Heading3"/>
      </w:pPr>
      <w:r>
        <w:t xml:space="preserve">2.5 </w:t>
      </w:r>
      <w:r>
        <w:rPr>
          <w:rFonts w:hint="eastAsia"/>
        </w:rPr>
        <w:t xml:space="preserve">信息论、熵、交叉熵与</w:t>
      </w:r>
      <w:r>
        <w:t xml:space="preserve"> KL </w:t>
      </w:r>
      <w:r>
        <w:rPr>
          <w:rFonts w:hint="eastAsia"/>
        </w:rPr>
        <w:t xml:space="preserve">散度</w:t>
      </w:r>
    </w:p>
    <w:p>
      <w:pPr>
        <w:pStyle w:val="FirstParagraph"/>
      </w:pPr>
      <w:r>
        <w:rPr>
          <w:rFonts w:hint="eastAsia"/>
        </w:rPr>
        <w:t xml:space="preserve">信息论为机器学习提供了度量不确定性和信息传递的核心语言。本节从熵的基本定义出发，系统阐述条件熵、互信息、交叉熵、KL</w:t>
      </w:r>
      <w:r>
        <w:t xml:space="preserve"> </w:t>
      </w:r>
      <w:r>
        <w:rPr>
          <w:rFonts w:hint="eastAsia"/>
        </w:rPr>
        <w:t xml:space="preserve">散度、JS</w:t>
      </w:r>
      <w:r>
        <w:t xml:space="preserve"> </w:t>
      </w:r>
      <w:r>
        <w:rPr>
          <w:rFonts w:hint="eastAsia"/>
        </w:rPr>
        <w:t xml:space="preserve">散度和最小描述长度，并说明这些概念如何结构化地进入分类损失、语言模型训练、变分推断、扩散模型和对齐目标等关键环节，从而为深度学习的概率建模和优化目标提供统一的理论基础。</w:t>
      </w:r>
    </w:p>
    <w:p>
      <w:pPr>
        <w:pStyle w:val="BodyText"/>
      </w:pPr>
      <w:r>
        <w:rPr>
          <w:rFonts w:hint="eastAsia"/>
        </w:rPr>
        <w:t xml:space="preserve">给定一个离散随机变量</w:t>
      </w:r>
      <w:r>
        <w:t xml:space="preserve"> </w:t>
      </w:r>
      <m:oMath>
        <m:r>
          <m:t>X</m:t>
        </m:r>
      </m:oMath>
      <w:r>
        <w:rPr>
          <w:rFonts w:hint="eastAsia"/>
        </w:rPr>
        <w:t xml:space="preserve">，其概率分布为</w:t>
      </w:r>
      <w:r>
        <w:t xml:space="preserve"> </w:t>
      </w:r>
      <m:oMath>
        <m:r>
          <m:t>P</m:t>
        </m:r>
      </m:oMath>
      <w:r>
        <w:rPr>
          <w:rFonts w:hint="eastAsia"/>
        </w:rPr>
        <w:t xml:space="preserve">，香农熵</w:t>
      </w:r>
      <w:r>
        <w:t xml:space="preserve"> </w:t>
      </w:r>
      <m:oMath>
        <m:r>
          <m:t>H</m:t>
        </m:r>
        <m:d>
          <m:dPr>
            <m:begChr m:val="("/>
            <m:sepChr m:val=""/>
            <m:endChr m:val=")"/>
            <m:grow/>
          </m:dPr>
          <m:e>
            <m:r>
              <m:t>P</m:t>
            </m:r>
          </m:e>
        </m:d>
        <m:r>
          <m:rPr>
            <m:sty m:val="p"/>
          </m:rPr>
          <m:t>=</m:t>
        </m:r>
        <m:r>
          <m:rPr>
            <m:sty m:val="p"/>
          </m:rPr>
          <m:t>−</m:t>
        </m:r>
        <m:nary>
          <m:naryPr>
            <m:chr m:val="∑"/>
            <m:limLoc m:val="undOvr"/>
            <m:subHide m:val="off"/>
            <m:supHide m:val="on"/>
          </m:naryPr>
          <m:sub>
            <m:r>
              <m:t>x</m:t>
            </m:r>
          </m:sub>
          <m:sup>
            <m:r>
              <m:t>​</m:t>
            </m:r>
          </m:sup>
          <m:e>
            <m:r>
              <m:t>P</m:t>
            </m:r>
          </m:e>
        </m:nary>
        <m:d>
          <m:dPr>
            <m:begChr m:val="("/>
            <m:sepChr m:val=""/>
            <m:endChr m:val=")"/>
            <m:grow/>
          </m:dPr>
          <m:e>
            <m:r>
              <m:t>x</m:t>
            </m:r>
          </m:e>
        </m:d>
        <m:r>
          <m:rPr>
            <m:sty m:val="p"/>
          </m:rPr>
          <m:t>log</m:t>
        </m:r>
        <m:r>
          <m:t>P</m:t>
        </m:r>
        <m:d>
          <m:dPr>
            <m:begChr m:val="("/>
            <m:sepChr m:val=""/>
            <m:endChr m:val=")"/>
            <m:grow/>
          </m:dPr>
          <m:e>
            <m:r>
              <m:t>x</m:t>
            </m:r>
          </m:e>
        </m:d>
      </m:oMath>
      <w:r>
        <w:t xml:space="preserve"> </w:t>
      </w:r>
      <w:r>
        <w:rPr>
          <w:rFonts w:hint="eastAsia"/>
        </w:rPr>
        <w:t xml:space="preserve">度量的是观测到</w:t>
      </w:r>
      <w:r>
        <w:t xml:space="preserve"> </w:t>
      </w:r>
      <m:oMath>
        <m:r>
          <m:t>X</m:t>
        </m:r>
      </m:oMath>
      <w:r>
        <w:t xml:space="preserve"> </w:t>
      </w:r>
      <w:r>
        <w:rPr>
          <w:rFonts w:hint="eastAsia"/>
        </w:rPr>
        <w:t xml:space="preserve">的样本时所能获得的平均信息量，或者等价地，度量了该分布的内在不确定性。将这一概念扩展到两个随机变量，条件熵</w:t>
      </w:r>
      <w:r>
        <w:t xml:space="preserve"> </w:t>
      </w:r>
      <m:oMath>
        <m:r>
          <m:t>H</m:t>
        </m:r>
        <m:d>
          <m:dPr>
            <m:begChr m:val="("/>
            <m:sepChr m:val=""/>
            <m:endChr m:val=")"/>
            <m:grow/>
          </m:dPr>
          <m:e>
            <m:r>
              <m:t>Y</m:t>
            </m:r>
            <m:r>
              <m:rPr>
                <m:sty m:val="p"/>
              </m:rPr>
              <m:t>|</m:t>
            </m:r>
            <m:r>
              <m:t>X</m:t>
            </m:r>
          </m:e>
        </m:d>
        <m:r>
          <m:rPr>
            <m:sty m:val="p"/>
          </m:rPr>
          <m:t>=</m:t>
        </m:r>
        <m:r>
          <m:rPr>
            <m:sty m:val="p"/>
          </m:rPr>
          <m:t>−</m:t>
        </m:r>
        <m:nary>
          <m:naryPr>
            <m:chr m:val="∑"/>
            <m:limLoc m:val="undOvr"/>
            <m:subHide m:val="off"/>
            <m:supHide m:val="on"/>
          </m:naryPr>
          <m:sub>
            <m:r>
              <m:t>x</m:t>
            </m:r>
            <m:r>
              <m:rPr>
                <m:sty m:val="p"/>
              </m:rPr>
              <m:t>,</m:t>
            </m:r>
            <m:r>
              <m:t>y</m:t>
            </m:r>
          </m:sub>
          <m:sup>
            <m:r>
              <m:t>​</m:t>
            </m:r>
          </m:sup>
          <m:e>
            <m:r>
              <m:t>P</m:t>
            </m:r>
          </m:e>
        </m:nary>
        <m:d>
          <m:dPr>
            <m:begChr m:val="("/>
            <m:sepChr m:val=""/>
            <m:endChr m:val=")"/>
            <m:grow/>
          </m:dPr>
          <m:e>
            <m:r>
              <m:t>x</m:t>
            </m:r>
            <m:r>
              <m:rPr>
                <m:sty m:val="p"/>
              </m:rPr>
              <m:t>,</m:t>
            </m:r>
            <m:r>
              <m:t>y</m:t>
            </m:r>
          </m:e>
        </m:d>
        <m:r>
          <m:rPr>
            <m:sty m:val="p"/>
          </m:rPr>
          <m:t>log</m:t>
        </m:r>
        <m:r>
          <m:t>P</m:t>
        </m:r>
        <m:d>
          <m:dPr>
            <m:begChr m:val="("/>
            <m:sepChr m:val=""/>
            <m:endChr m:val=")"/>
            <m:grow/>
          </m:dPr>
          <m:e>
            <m:r>
              <m:t>y</m:t>
            </m:r>
            <m:r>
              <m:rPr>
                <m:sty m:val="p"/>
              </m:rPr>
              <m:t>|</m:t>
            </m:r>
            <m:r>
              <m:t>x</m:t>
            </m:r>
          </m:e>
        </m:d>
      </m:oMath>
      <w:r>
        <w:t xml:space="preserve"> </w:t>
      </w:r>
      <w:r>
        <w:rPr>
          <w:rFonts w:hint="eastAsia"/>
        </w:rPr>
        <w:t xml:space="preserve">刻画了在已知</w:t>
      </w:r>
      <w:r>
        <w:t xml:space="preserve"> </w:t>
      </w:r>
      <m:oMath>
        <m:r>
          <m:t>X</m:t>
        </m:r>
      </m:oMath>
      <w:r>
        <w:t xml:space="preserve"> </w:t>
      </w:r>
      <w:r>
        <w:rPr>
          <w:rFonts w:hint="eastAsia"/>
        </w:rPr>
        <w:t xml:space="preserve">的情况下</w:t>
      </w:r>
      <w:r>
        <w:t xml:space="preserve"> </w:t>
      </w:r>
      <m:oMath>
        <m:r>
          <m:t>Y</m:t>
        </m:r>
      </m:oMath>
      <w:r>
        <w:t xml:space="preserve"> </w:t>
      </w:r>
      <w:r>
        <w:rPr>
          <w:rFonts w:hint="eastAsia"/>
        </w:rPr>
        <w:t xml:space="preserve">的剩余不确定性，而互信息</w:t>
      </w:r>
      <w:r>
        <w:t xml:space="preserve"> </w:t>
      </w:r>
      <m:oMath>
        <m:r>
          <m:t>I</m:t>
        </m:r>
        <m:d>
          <m:dPr>
            <m:begChr m:val="("/>
            <m:sepChr m:val=""/>
            <m:endChr m:val=")"/>
            <m:grow/>
          </m:dPr>
          <m:e>
            <m:r>
              <m:t>X</m:t>
            </m:r>
            <m:r>
              <m:rPr>
                <m:sty m:val="p"/>
              </m:rPr>
              <m:t>;</m:t>
            </m:r>
            <m:r>
              <m:t>Y</m:t>
            </m:r>
          </m:e>
        </m:d>
        <m:r>
          <m:rPr>
            <m:sty m:val="p"/>
          </m:rPr>
          <m:t>=</m:t>
        </m:r>
        <m:r>
          <m:t>H</m:t>
        </m:r>
        <m:d>
          <m:dPr>
            <m:begChr m:val="("/>
            <m:sepChr m:val=""/>
            <m:endChr m:val=")"/>
            <m:grow/>
          </m:dPr>
          <m:e>
            <m:r>
              <m:t>Y</m:t>
            </m:r>
          </m:e>
        </m:d>
        <m:r>
          <m:rPr>
            <m:sty m:val="p"/>
          </m:rPr>
          <m:t>−</m:t>
        </m:r>
        <m:r>
          <m:t>H</m:t>
        </m:r>
        <m:d>
          <m:dPr>
            <m:begChr m:val="("/>
            <m:sepChr m:val=""/>
            <m:endChr m:val=")"/>
            <m:grow/>
          </m:dPr>
          <m:e>
            <m:r>
              <m:t>Y</m:t>
            </m:r>
            <m:r>
              <m:rPr>
                <m:sty m:val="p"/>
              </m:rPr>
              <m:t>|</m:t>
            </m:r>
            <m:r>
              <m:t>X</m:t>
            </m:r>
          </m:e>
        </m:d>
      </m:oMath>
      <w:r>
        <w:t xml:space="preserve"> </w:t>
      </w:r>
      <w:r>
        <w:rPr>
          <w:rFonts w:hint="eastAsia"/>
        </w:rPr>
        <w:t xml:space="preserve">则量化了</w:t>
      </w:r>
      <w:r>
        <w:t xml:space="preserve"> </w:t>
      </w:r>
      <m:oMath>
        <m:r>
          <m:t>X</m:t>
        </m:r>
      </m:oMath>
      <w:r>
        <w:t xml:space="preserve"> </w:t>
      </w:r>
      <w:r>
        <w:rPr>
          <w:rFonts w:hint="eastAsia"/>
        </w:rPr>
        <w:t xml:space="preserve">和</w:t>
      </w:r>
      <w:r>
        <w:t xml:space="preserve"> </w:t>
      </w:r>
      <m:oMath>
        <m:r>
          <m:t>Y</m:t>
        </m:r>
      </m:oMath>
      <w:r>
        <w:t xml:space="preserve"> </w:t>
      </w:r>
      <w:r>
        <w:rPr>
          <w:rFonts w:hint="eastAsia"/>
        </w:rPr>
        <w:t xml:space="preserve">共享的信息量，正是两者统计依赖性的信息论测度。这些基本量不仅是压缩与通信的理论基石，也构成了理解机器学习模型行为的核心工具：好的特征表示应当最大化与目标之间的互信息，而这正是无监督表示学习以及监督学习正则化原则背后的深层逻辑。</w:t>
      </w:r>
    </w:p>
    <w:p>
      <w:pPr>
        <w:pStyle w:val="BodyText"/>
      </w:pPr>
      <w:r>
        <w:rPr>
          <w:rFonts w:hint="eastAsia"/>
        </w:rPr>
        <w:t xml:space="preserve">当以分布</w:t>
      </w:r>
      <w:r>
        <w:t xml:space="preserve"> </w:t>
      </w:r>
      <m:oMath>
        <m:r>
          <m:t>Q</m:t>
        </m:r>
      </m:oMath>
      <w:r>
        <w:t xml:space="preserve"> </w:t>
      </w:r>
      <w:r>
        <w:rPr>
          <w:rFonts w:hint="eastAsia"/>
        </w:rPr>
        <w:t xml:space="preserve">来编码实际来自分布</w:t>
      </w:r>
      <w:r>
        <w:t xml:space="preserve"> </w:t>
      </w:r>
      <m:oMath>
        <m:r>
          <m:t>P</m:t>
        </m:r>
      </m:oMath>
      <w:r>
        <w:t xml:space="preserve"> </w:t>
      </w:r>
      <w:r>
        <w:rPr>
          <w:rFonts w:hint="eastAsia"/>
        </w:rPr>
        <w:t xml:space="preserve">的样本时，所需平均编码长度由交叉熵</w:t>
      </w:r>
      <w:r>
        <w:t xml:space="preserve"> </w:t>
      </w:r>
      <m:oMath>
        <m:r>
          <m:t>H</m:t>
        </m:r>
        <m:d>
          <m:dPr>
            <m:begChr m:val="("/>
            <m:sepChr m:val=""/>
            <m:endChr m:val=")"/>
            <m:grow/>
          </m:dPr>
          <m:e>
            <m:r>
              <m:t>P</m:t>
            </m:r>
            <m:r>
              <m:rPr>
                <m:sty m:val="p"/>
              </m:rPr>
              <m:t>,</m:t>
            </m:r>
            <m:r>
              <m:t>Q</m:t>
            </m:r>
          </m:e>
        </m:d>
        <m:r>
          <m:rPr>
            <m:sty m:val="p"/>
          </m:rPr>
          <m:t>=</m:t>
        </m:r>
        <m:r>
          <m:rPr>
            <m:sty m:val="p"/>
          </m:rPr>
          <m:t>−</m:t>
        </m:r>
        <m:nary>
          <m:naryPr>
            <m:chr m:val="∑"/>
            <m:limLoc m:val="undOvr"/>
            <m:subHide m:val="off"/>
            <m:supHide m:val="on"/>
          </m:naryPr>
          <m:sub>
            <m:r>
              <m:t>x</m:t>
            </m:r>
          </m:sub>
          <m:sup>
            <m:r>
              <m:t>​</m:t>
            </m:r>
          </m:sup>
          <m:e>
            <m:r>
              <m:t>P</m:t>
            </m:r>
          </m:e>
        </m:nary>
        <m:d>
          <m:dPr>
            <m:begChr m:val="("/>
            <m:sepChr m:val=""/>
            <m:endChr m:val=")"/>
            <m:grow/>
          </m:dPr>
          <m:e>
            <m:r>
              <m:t>x</m:t>
            </m:r>
          </m:e>
        </m:d>
        <m:r>
          <m:rPr>
            <m:sty m:val="p"/>
          </m:rPr>
          <m:t>log</m:t>
        </m:r>
        <m:r>
          <m:t>Q</m:t>
        </m:r>
        <m:d>
          <m:dPr>
            <m:begChr m:val="("/>
            <m:sepChr m:val=""/>
            <m:endChr m:val=")"/>
            <m:grow/>
          </m:dPr>
          <m:e>
            <m:r>
              <m:t>x</m:t>
            </m:r>
          </m:e>
        </m:d>
      </m:oMath>
      <w:r>
        <w:t xml:space="preserve"> </w:t>
      </w:r>
      <w:r>
        <w:rPr>
          <w:rFonts w:hint="eastAsia"/>
        </w:rPr>
        <w:t xml:space="preserve">给出。它等价于熵与</w:t>
      </w:r>
      <w:r>
        <w:t xml:space="preserve"> KL </w:t>
      </w:r>
      <w:r>
        <w:rPr>
          <w:rFonts w:hint="eastAsia"/>
        </w:rPr>
        <w:t xml:space="preserve">散度之和：</w:t>
      </w:r>
      <m:oMath>
        <m:r>
          <m:t>H</m:t>
        </m:r>
        <m:d>
          <m:dPr>
            <m:begChr m:val="("/>
            <m:sepChr m:val=""/>
            <m:endChr m:val=")"/>
            <m:grow/>
          </m:dPr>
          <m:e>
            <m:r>
              <m:t>P</m:t>
            </m:r>
            <m:r>
              <m:rPr>
                <m:sty m:val="p"/>
              </m:rPr>
              <m:t>,</m:t>
            </m:r>
            <m:r>
              <m:t>Q</m:t>
            </m:r>
          </m:e>
        </m:d>
        <m:r>
          <m:rPr>
            <m:sty m:val="p"/>
          </m:rPr>
          <m:t>=</m:t>
        </m:r>
        <m:r>
          <m:t>H</m:t>
        </m:r>
        <m:d>
          <m:dPr>
            <m:begChr m:val="("/>
            <m:sepChr m:val=""/>
            <m:endChr m:val=")"/>
            <m:grow/>
          </m:dPr>
          <m:e>
            <m:r>
              <m:t>P</m:t>
            </m:r>
          </m:e>
        </m:d>
        <m:r>
          <m:rPr>
            <m:sty m:val="p"/>
          </m:rPr>
          <m:t>+</m:t>
        </m:r>
        <m:sSub>
          <m:e>
            <m:r>
              <m:t>D</m:t>
            </m:r>
          </m:e>
          <m:sub>
            <m:r>
              <m:rPr>
                <m:sty m:val="p"/>
              </m:rPr>
              <m:t>K</m:t>
            </m:r>
            <m:r>
              <m:rPr>
                <m:sty m:val="p"/>
              </m:rPr>
              <m:t>L</m:t>
            </m:r>
          </m:sub>
        </m:sSub>
        <m:d>
          <m:dPr>
            <m:begChr m:val="("/>
            <m:sepChr m:val=""/>
            <m:endChr m:val=")"/>
            <m:grow/>
          </m:dPr>
          <m:e>
            <m:r>
              <m:t>P</m:t>
            </m:r>
            <m:r>
              <m:rPr>
                <m:sty m:val="p"/>
              </m:rPr>
              <m:t>∥</m:t>
            </m:r>
            <m:r>
              <m:t>Q</m:t>
            </m:r>
          </m:e>
        </m:d>
      </m:oMath>
      <w:r>
        <w:t xml:space="preserve">。KL </w:t>
      </w:r>
      <w:r>
        <w:rPr>
          <w:rFonts w:hint="eastAsia"/>
        </w:rPr>
        <w:t xml:space="preserve">散度</w:t>
      </w:r>
      <w:r>
        <w:t xml:space="preserve"> </w:t>
      </w:r>
      <m:oMath>
        <m:sSub>
          <m:e>
            <m:r>
              <m:t>D</m:t>
            </m:r>
          </m:e>
          <m:sub>
            <m:r>
              <m:rPr>
                <m:sty m:val="p"/>
              </m:rPr>
              <m:t>K</m:t>
            </m:r>
            <m:r>
              <m:rPr>
                <m:sty m:val="p"/>
              </m:rPr>
              <m:t>L</m:t>
            </m:r>
          </m:sub>
        </m:sSub>
        <m:d>
          <m:dPr>
            <m:begChr m:val="("/>
            <m:sepChr m:val=""/>
            <m:endChr m:val=")"/>
            <m:grow/>
          </m:dPr>
          <m:e>
            <m:r>
              <m:t>P</m:t>
            </m:r>
            <m:r>
              <m:rPr>
                <m:sty m:val="p"/>
              </m:rPr>
              <m:t>∥</m:t>
            </m:r>
            <m:r>
              <m:t>Q</m:t>
            </m:r>
          </m:e>
        </m:d>
        <m:r>
          <m:rPr>
            <m:sty m:val="p"/>
          </m:rPr>
          <m:t>=</m:t>
        </m:r>
        <m:nary>
          <m:naryPr>
            <m:chr m:val="∑"/>
            <m:limLoc m:val="undOvr"/>
            <m:subHide m:val="off"/>
            <m:supHide m:val="on"/>
          </m:naryPr>
          <m:sub>
            <m:r>
              <m:t>x</m:t>
            </m:r>
          </m:sub>
          <m:sup>
            <m:r>
              <m:t>​</m:t>
            </m:r>
          </m:sup>
          <m:e>
            <m:r>
              <m:t>P</m:t>
            </m:r>
          </m:e>
        </m:nary>
        <m:d>
          <m:dPr>
            <m:begChr m:val="("/>
            <m:sepChr m:val=""/>
            <m:endChr m:val=")"/>
            <m:grow/>
          </m:dPr>
          <m:e>
            <m:r>
              <m:t>x</m:t>
            </m:r>
          </m:e>
        </m:d>
        <m:r>
          <m:rPr>
            <m:sty m:val="p"/>
          </m:rPr>
          <m:t>log</m:t>
        </m:r>
        <m:f>
          <m:fPr>
            <m:type m:val="bar"/>
          </m:fPr>
          <m:num>
            <m:r>
              <m:t>P</m:t>
            </m:r>
            <m:d>
              <m:dPr>
                <m:begChr m:val="("/>
                <m:sepChr m:val=""/>
                <m:endChr m:val=")"/>
                <m:grow/>
              </m:dPr>
              <m:e>
                <m:r>
                  <m:t>x</m:t>
                </m:r>
              </m:e>
            </m:d>
          </m:num>
          <m:den>
            <m:r>
              <m:t>Q</m:t>
            </m:r>
            <m:d>
              <m:dPr>
                <m:begChr m:val="("/>
                <m:sepChr m:val=""/>
                <m:endChr m:val=")"/>
                <m:grow/>
              </m:dPr>
              <m:e>
                <m:r>
                  <m:t>x</m:t>
                </m:r>
              </m:e>
            </m:d>
          </m:den>
        </m:f>
      </m:oMath>
      <w:r>
        <w:t xml:space="preserve"> </w:t>
      </w:r>
      <w:r>
        <w:rPr>
          <w:rFonts w:hint="eastAsia"/>
        </w:rPr>
        <w:t xml:space="preserve">衡量了用</w:t>
      </w:r>
      <w:r>
        <w:t xml:space="preserve"> </w:t>
      </w:r>
      <m:oMath>
        <m:r>
          <m:t>Q</m:t>
        </m:r>
      </m:oMath>
      <w:r>
        <w:t xml:space="preserve"> </w:t>
      </w:r>
      <w:r>
        <w:rPr>
          <w:rFonts w:hint="eastAsia"/>
        </w:rPr>
        <w:t xml:space="preserve">近似</w:t>
      </w:r>
      <w:r>
        <w:t xml:space="preserve"> </w:t>
      </w:r>
      <m:oMath>
        <m:r>
          <m:t>P</m:t>
        </m:r>
      </m:oMath>
      <w:r>
        <w:t xml:space="preserve"> </w:t>
      </w:r>
      <w:r>
        <w:rPr>
          <w:rFonts w:hint="eastAsia"/>
        </w:rPr>
        <w:t xml:space="preserve">时所引入的额外编码代价，具有非负性且仅在</w:t>
      </w:r>
      <w:r>
        <w:t xml:space="preserve"> </w:t>
      </w:r>
      <m:oMath>
        <m:r>
          <m:t>P</m:t>
        </m:r>
        <m:r>
          <m:rPr>
            <m:sty m:val="p"/>
          </m:rPr>
          <m:t>=</m:t>
        </m:r>
        <m:r>
          <m:t>Q</m:t>
        </m:r>
      </m:oMath>
      <w:r>
        <w:t xml:space="preserve"> </w:t>
      </w:r>
      <w:r>
        <w:rPr>
          <w:rFonts w:hint="eastAsia"/>
        </w:rPr>
        <w:t xml:space="preserve">时为零，但因其非对称性，并非真正的距离度量。针对这一问题，JS</w:t>
      </w:r>
      <w:r>
        <w:t xml:space="preserve"> </w:t>
      </w:r>
      <w:r>
        <w:rPr>
          <w:rFonts w:hint="eastAsia"/>
        </w:rPr>
        <w:t xml:space="preserve">散度定义为</w:t>
      </w:r>
      <w:r>
        <w:t xml:space="preserve"> </w:t>
      </w:r>
      <m:oMath>
        <m:sSub>
          <m:e>
            <m:r>
              <m:t>D</m:t>
            </m:r>
          </m:e>
          <m:sub>
            <m:r>
              <m:rPr>
                <m:sty m:val="p"/>
              </m:rPr>
              <m:t>J</m:t>
            </m:r>
            <m:r>
              <m:rPr>
                <m:sty m:val="p"/>
              </m:rPr>
              <m:t>S</m:t>
            </m:r>
          </m:sub>
        </m:sSub>
        <m:d>
          <m:dPr>
            <m:begChr m:val="("/>
            <m:sepChr m:val=""/>
            <m:endChr m:val=")"/>
            <m:grow/>
          </m:dPr>
          <m:e>
            <m:r>
              <m:t>P</m:t>
            </m:r>
            <m:r>
              <m:rPr>
                <m:sty m:val="p"/>
              </m:rPr>
              <m:t>∥</m:t>
            </m:r>
            <m:r>
              <m:t>Q</m:t>
            </m:r>
          </m:e>
        </m:d>
        <m:r>
          <m:rPr>
            <m:sty m:val="p"/>
          </m:rPr>
          <m:t>=</m:t>
        </m:r>
        <m:f>
          <m:fPr>
            <m:type m:val="bar"/>
          </m:fPr>
          <m:num>
            <m:r>
              <m:t>1</m:t>
            </m:r>
          </m:num>
          <m:den>
            <m:r>
              <m:t>2</m:t>
            </m:r>
          </m:den>
        </m:f>
        <m:sSub>
          <m:e>
            <m:r>
              <m:t>D</m:t>
            </m:r>
          </m:e>
          <m:sub>
            <m:r>
              <m:rPr>
                <m:sty m:val="p"/>
              </m:rPr>
              <m:t>K</m:t>
            </m:r>
            <m:r>
              <m:rPr>
                <m:sty m:val="p"/>
              </m:rPr>
              <m:t>L</m:t>
            </m:r>
          </m:sub>
        </m:sSub>
        <m:d>
          <m:dPr>
            <m:begChr m:val="("/>
            <m:sepChr m:val=""/>
            <m:endChr m:val=")"/>
            <m:grow/>
          </m:dPr>
          <m:e>
            <m:r>
              <m:t>P</m:t>
            </m:r>
            <m:r>
              <m:rPr>
                <m:sty m:val="p"/>
              </m:rPr>
              <m:t>∥</m:t>
            </m:r>
            <m:r>
              <m:t>M</m:t>
            </m:r>
          </m:e>
        </m:d>
        <m:r>
          <m:rPr>
            <m:sty m:val="p"/>
          </m:rPr>
          <m:t>+</m:t>
        </m:r>
        <m:f>
          <m:fPr>
            <m:type m:val="bar"/>
          </m:fPr>
          <m:num>
            <m:r>
              <m:t>1</m:t>
            </m:r>
          </m:num>
          <m:den>
            <m:r>
              <m:t>2</m:t>
            </m:r>
          </m:den>
        </m:f>
        <m:sSub>
          <m:e>
            <m:r>
              <m:t>D</m:t>
            </m:r>
          </m:e>
          <m:sub>
            <m:r>
              <m:rPr>
                <m:sty m:val="p"/>
              </m:rPr>
              <m:t>K</m:t>
            </m:r>
            <m:r>
              <m:rPr>
                <m:sty m:val="p"/>
              </m:rPr>
              <m:t>L</m:t>
            </m:r>
          </m:sub>
        </m:sSub>
        <m:d>
          <m:dPr>
            <m:begChr m:val="("/>
            <m:sepChr m:val=""/>
            <m:endChr m:val=")"/>
            <m:grow/>
          </m:dPr>
          <m:e>
            <m:r>
              <m:t>Q</m:t>
            </m:r>
            <m:r>
              <m:rPr>
                <m:sty m:val="p"/>
              </m:rPr>
              <m:t>∥</m:t>
            </m:r>
            <m:r>
              <m:t>M</m:t>
            </m:r>
          </m:e>
        </m:d>
      </m:oMath>
      <w:r>
        <w:rPr>
          <w:rFonts w:hint="eastAsia"/>
        </w:rPr>
        <w:t xml:space="preserve">，其中</w:t>
      </w:r>
      <w:r>
        <w:t xml:space="preserve"> </w:t>
      </w:r>
      <m:oMath>
        <m:r>
          <m:t>M</m:t>
        </m:r>
        <m:r>
          <m:rPr>
            <m:sty m:val="p"/>
          </m:rPr>
          <m:t>=</m:t>
        </m:r>
        <m:d>
          <m:dPr>
            <m:begChr m:val="("/>
            <m:sepChr m:val=""/>
            <m:endChr m:val=")"/>
            <m:grow/>
          </m:dPr>
          <m:e>
            <m:r>
              <m:t>P</m:t>
            </m:r>
            <m:r>
              <m:rPr>
                <m:sty m:val="p"/>
              </m:rPr>
              <m:t>+</m:t>
            </m:r>
            <m:r>
              <m:t>Q</m:t>
            </m:r>
          </m:e>
        </m:d>
        <m:r>
          <m:rPr>
            <m:sty m:val="p"/>
          </m:rPr>
          <m:t>/</m:t>
        </m:r>
        <m:r>
          <m:t>2</m:t>
        </m:r>
      </m:oMath>
      <w:r>
        <w:rPr>
          <w:rFonts w:hint="eastAsia"/>
        </w:rPr>
        <w:t xml:space="preserve">，其有界性和对称性使得它在生成对抗网络等领域更具数值优势。此外，最小描述长度原则将学习问题视为对数据和模型的总描述长度最小化，直接将信息论与模型选择、泛化误差界联系起来，为理解奥卡姆剃刀提供了严格的数学框架。</w:t>
      </w:r>
    </w:p>
    <w:p>
      <w:pPr>
        <w:pStyle w:val="BodyText"/>
      </w:pPr>
      <w:r>
        <w:rPr>
          <w:rFonts w:hint="eastAsia"/>
        </w:rPr>
        <w:t xml:space="preserve">在深度学习的日常实践中，信息论最直接的应用体现在损失函数的设计上。多类分类中广泛使用的</w:t>
      </w:r>
      <w:r>
        <w:t xml:space="preserve"> softmax </w:t>
      </w:r>
      <w:r>
        <w:rPr>
          <w:rFonts w:hint="eastAsia"/>
        </w:rPr>
        <w:t xml:space="preserve">交叉熵损失正是</w:t>
      </w:r>
      <w:r>
        <w:t xml:space="preserve"> </w:t>
      </w:r>
      <m:oMath>
        <m:r>
          <m:t>H</m:t>
        </m:r>
        <m:d>
          <m:dPr>
            <m:begChr m:val="("/>
            <m:sepChr m:val=""/>
            <m:endChr m:val=")"/>
            <m:grow/>
          </m:dPr>
          <m:e>
            <m:sSub>
              <m:e>
                <m:r>
                  <m:t>P</m:t>
                </m:r>
              </m:e>
              <m:sub>
                <m:r>
                  <m:rPr>
                    <m:nor/>
                    <m:sty m:val="p"/>
                  </m:rPr>
                  <m:t>true</m:t>
                </m:r>
              </m:sub>
            </m:sSub>
            <m:r>
              <m:rPr>
                <m:sty m:val="p"/>
              </m:rPr>
              <m:t>,</m:t>
            </m:r>
            <m:sSub>
              <m:e>
                <m:r>
                  <m:t>P</m:t>
                </m:r>
              </m:e>
              <m:sub>
                <m:r>
                  <m:rPr>
                    <m:nor/>
                    <m:sty m:val="p"/>
                  </m:rPr>
                  <m:t>model</m:t>
                </m:r>
              </m:sub>
            </m:sSub>
          </m:e>
        </m:d>
      </m:oMath>
      <w:r>
        <w:t xml:space="preserve"> </w:t>
      </w:r>
      <w:r>
        <w:rPr>
          <w:rFonts w:hint="eastAsia"/>
        </w:rPr>
        <w:t xml:space="preserve">的直接实例化，其中</w:t>
      </w:r>
      <w:r>
        <w:t xml:space="preserve"> </w:t>
      </w:r>
      <m:oMath>
        <m:sSub>
          <m:e>
            <m:r>
              <m:t>P</m:t>
            </m:r>
          </m:e>
          <m:sub>
            <m:r>
              <m:rPr>
                <m:nor/>
                <m:sty m:val="p"/>
              </m:rPr>
              <m:t>true</m:t>
            </m:r>
          </m:sub>
        </m:sSub>
      </m:oMath>
      <w:r>
        <w:t xml:space="preserve"> </w:t>
      </w:r>
      <w:r>
        <w:rPr>
          <w:rFonts w:hint="eastAsia"/>
        </w:rPr>
        <w:t xml:space="preserve">是</w:t>
      </w:r>
      <w:r>
        <w:t xml:space="preserve"> one-hot </w:t>
      </w:r>
      <w:r>
        <w:rPr>
          <w:rFonts w:hint="eastAsia"/>
        </w:rPr>
        <w:t xml:space="preserve">的经验分布，而</w:t>
      </w:r>
      <w:r>
        <w:t xml:space="preserve"> </w:t>
      </w:r>
      <m:oMath>
        <m:sSub>
          <m:e>
            <m:r>
              <m:t>P</m:t>
            </m:r>
          </m:e>
          <m:sub>
            <m:r>
              <m:rPr>
                <m:nor/>
                <m:sty m:val="p"/>
              </m:rPr>
              <m:t>model</m:t>
            </m:r>
          </m:sub>
        </m:sSub>
      </m:oMath>
      <w:r>
        <w:t xml:space="preserve"> </w:t>
      </w:r>
      <w:r>
        <w:rPr>
          <w:rFonts w:hint="eastAsia"/>
        </w:rPr>
        <w:t xml:space="preserve">是模型输出的类别概率。在早期的经典图像识别工作中，VGG</w:t>
      </w:r>
      <w:r>
        <w:t xml:space="preserve"> </w:t>
      </w:r>
      <w:r>
        <w:rPr>
          <w:rFonts w:hint="eastAsia"/>
        </w:rPr>
        <w:t xml:space="preserve">网络就采用了这种标准设置，利用交叉熵损失端到端地训练非常深的卷积神经网络，从而在大规模视觉任务中取得了突破性表现</w:t>
      </w:r>
      <w:r>
        <w:t xml:space="preserve"> </w:t>
      </w:r>
      <w:r>
        <w:rPr>
          <w:rFonts w:hint="eastAsia"/>
        </w:rPr>
        <w:t xml:space="preserve">[3]。框架层面，Caffe</w:t>
      </w:r>
      <w:r>
        <w:t xml:space="preserve"> [4] </w:t>
      </w:r>
      <w:r>
        <w:rPr>
          <w:rFonts w:hint="eastAsia"/>
        </w:rPr>
        <w:t xml:space="preserve">和</w:t>
      </w:r>
      <w:r>
        <w:t xml:space="preserve"> TensorFlow [5] </w:t>
      </w:r>
      <w:r>
        <w:rPr>
          <w:rFonts w:hint="eastAsia"/>
        </w:rPr>
        <w:t xml:space="preserve">等系统均内置了高效稳定的交叉熵损失原语，并借助自动微分实现梯度传播，这一基础设施直接加速了从图像分类到自然语言处理等众多领域的模型迭代。在</w:t>
      </w:r>
      <w:r>
        <w:t xml:space="preserve"> NLP </w:t>
      </w:r>
      <w:r>
        <w:rPr>
          <w:rFonts w:hint="eastAsia"/>
        </w:rPr>
        <w:t xml:space="preserve">中，词向量的经典算法</w:t>
      </w:r>
      <w:r>
        <w:t xml:space="preserve"> Skip‑gram </w:t>
      </w:r>
      <w:r>
        <w:rPr>
          <w:rFonts w:hint="eastAsia"/>
        </w:rPr>
        <w:t xml:space="preserve">采用负采样技术来近似全</w:t>
      </w:r>
      <w:r>
        <w:t xml:space="preserve"> softmax </w:t>
      </w:r>
      <w:r>
        <w:rPr>
          <w:rFonts w:hint="eastAsia"/>
        </w:rPr>
        <w:t xml:space="preserve">的交叉熵目标，从而能够从数十亿词的大规模语料中高效地学习高质量的连续词表示。这些词向量捕捉到的语义和语法规律，通过</w:t>
      </w:r>
      <w:r>
        <w:t xml:space="preserve"> ConceptNet </w:t>
      </w:r>
      <w:r>
        <w:rPr>
          <w:rFonts w:hint="eastAsia"/>
        </w:rPr>
        <w:t xml:space="preserve">等外部知识图谱的融入，可进一步丰富自然语言理解的内涵</w:t>
      </w:r>
      <w:r>
        <w:t xml:space="preserve"> </w:t>
      </w:r>
      <w:r>
        <w:rPr>
          <w:rFonts w:hint="eastAsia"/>
        </w:rPr>
        <w:t xml:space="preserve">[1]。这些实践均充分地表明了交叉熵作为概率建模利器的高度可扩展性。</w:t>
      </w:r>
    </w:p>
    <w:p>
      <w:pPr>
        <w:pStyle w:val="BodyText"/>
      </w:pPr>
      <w:r>
        <w:rPr>
          <w:rFonts w:hint="eastAsia"/>
        </w:rPr>
        <w:t xml:space="preserve">在语言模型预训练中，交叉熵损失表现为下一词预测任务的困惑度（perplexity），即交叉熵的指数化。给定一个自回归模型，其训练目标就是最小化真实词分布相对于模型输出分布的交叉熵，这等价于最大化真实词在预测分布下的对数似然。因此，语言模型的</w:t>
      </w:r>
      <w:r>
        <w:t xml:space="preserve"> scaling </w:t>
      </w:r>
      <w:r>
        <w:rPr>
          <w:rFonts w:hint="eastAsia"/>
        </w:rPr>
        <w:t xml:space="preserve">law、数据配比和课程学习等研究，本质上都是在不同尺度上优化信息论目标，以从中获取压缩语言结构的高效表示。近年来，大语言模型的涌现能力、上下文学习等行为也离不开这一信息论视角的解释：模型通过在序列上最小化压缩代价而习得的内部表示，包含了足以支撑强泛化的结构化信息。</w:t>
      </w:r>
    </w:p>
    <w:p>
      <w:pPr>
        <w:pStyle w:val="BodyText"/>
      </w:pPr>
      <w:r>
        <w:t xml:space="preserve">KL </w:t>
      </w:r>
      <w:r>
        <w:rPr>
          <w:rFonts w:hint="eastAsia"/>
        </w:rPr>
        <w:t xml:space="preserve">散度在知识迁移和模型对齐中扮演着核心角色。Hinton</w:t>
      </w:r>
      <w:r>
        <w:t xml:space="preserve"> </w:t>
      </w:r>
      <w:r>
        <w:rPr>
          <w:rFonts w:hint="eastAsia"/>
        </w:rPr>
        <w:t xml:space="preserve">等人提出的知识蒸馏方法，通过在教师模型和学生模型的输出分布之间引入</w:t>
      </w:r>
      <w:r>
        <w:t xml:space="preserve"> KL </w:t>
      </w:r>
      <w:r>
        <w:rPr>
          <w:rFonts w:hint="eastAsia"/>
        </w:rPr>
        <w:t xml:space="preserve">散度（配合温度参数），将教师模型所捕获的类别间相似性知识传递给学生模型，从而在模型压缩的同时保持了较强的泛化能力</w:t>
      </w:r>
      <w:r>
        <w:t xml:space="preserve"> </w:t>
      </w:r>
      <w:r>
        <w:rPr>
          <w:rFonts w:hint="eastAsia"/>
        </w:rPr>
        <w:t xml:space="preserve">[7]。这一思想进一步延伸至现代大语言模型的后训练对齐阶段：在</w:t>
      </w:r>
      <w:r>
        <w:t xml:space="preserve"> </w:t>
      </w:r>
      <w:r>
        <w:rPr>
          <w:rFonts w:hint="eastAsia"/>
        </w:rPr>
        <w:t xml:space="preserve">RLHF（基于人类反馈的强化学习）管线中，通常会在奖励模型的优化中附加一个</w:t>
      </w:r>
      <w:r>
        <w:t xml:space="preserve"> KL </w:t>
      </w:r>
      <w:r>
        <w:rPr>
          <w:rFonts w:hint="eastAsia"/>
        </w:rPr>
        <w:t xml:space="preserve">散度惩罚项，以防止策略语言模型背离初始的监督微调分布过远，从而平衡响应质量与多样性，避免过度的奖励黑客行为。此外，DPO（直接偏好优化）等无需显式奖励模型的算法，其隐式的奖励函数也依赖于当前模型与参考模型之间的对数概率比率，同样可视为</w:t>
      </w:r>
      <w:r>
        <w:t xml:space="preserve"> KL </w:t>
      </w:r>
      <w:r>
        <w:rPr>
          <w:rFonts w:hint="eastAsia"/>
        </w:rPr>
        <w:t xml:space="preserve">散度控制的一种变体。这些对齐技术有效地利用了</w:t>
      </w:r>
      <w:r>
        <w:t xml:space="preserve"> KL </w:t>
      </w:r>
      <w:r>
        <w:rPr>
          <w:rFonts w:hint="eastAsia"/>
        </w:rPr>
        <w:t xml:space="preserve">散度的非对称特性，将人类偏好编码为可优化的概率目标。</w:t>
      </w:r>
    </w:p>
    <w:p>
      <w:pPr>
        <w:pStyle w:val="BodyText"/>
      </w:pPr>
      <w:r>
        <w:rPr>
          <w:rFonts w:hint="eastAsia"/>
        </w:rPr>
        <w:t xml:space="preserve">在变分推断中，KL</w:t>
      </w:r>
      <w:r>
        <w:t xml:space="preserve"> </w:t>
      </w:r>
      <w:r>
        <w:rPr>
          <w:rFonts w:hint="eastAsia"/>
        </w:rPr>
        <w:t xml:space="preserve">散度是推导证据下界（ELBO）的核心。变分自编码器等潜变量模型通过最小化</w:t>
      </w:r>
      <w:r>
        <w:t xml:space="preserve"> </w:t>
      </w:r>
      <m:oMath>
        <m:sSub>
          <m:e>
            <m:r>
              <m:t>D</m:t>
            </m:r>
          </m:e>
          <m:sub>
            <m:r>
              <m:rPr>
                <m:sty m:val="p"/>
              </m:rPr>
              <m:t>K</m:t>
            </m:r>
            <m:r>
              <m:rPr>
                <m:sty m:val="p"/>
              </m:rPr>
              <m:t>L</m:t>
            </m:r>
          </m:sub>
        </m:sSub>
        <m:d>
          <m:dPr>
            <m:begChr m:val="("/>
            <m:sepChr m:val=""/>
            <m:endChr m:val=")"/>
            <m:grow/>
          </m:dPr>
          <m:e>
            <m:r>
              <m:t>q</m:t>
            </m:r>
            <m:d>
              <m:dPr>
                <m:begChr m:val="("/>
                <m:sepChr m:val=""/>
                <m:endChr m:val=")"/>
                <m:grow/>
              </m:dPr>
              <m:e>
                <m:r>
                  <m:t>z</m:t>
                </m:r>
                <m:r>
                  <m:rPr>
                    <m:sty m:val="p"/>
                  </m:rPr>
                  <m:t>|</m:t>
                </m:r>
                <m:r>
                  <m:t>x</m:t>
                </m:r>
              </m:e>
            </m:d>
            <m:r>
              <m:rPr>
                <m:sty m:val="p"/>
              </m:rPr>
              <m:t>∥</m:t>
            </m:r>
            <m:r>
              <m:t>p</m:t>
            </m:r>
            <m:d>
              <m:dPr>
                <m:begChr m:val="("/>
                <m:sepChr m:val=""/>
                <m:endChr m:val=")"/>
                <m:grow/>
              </m:dPr>
              <m:e>
                <m:r>
                  <m:t>z</m:t>
                </m:r>
              </m:e>
            </m:d>
          </m:e>
        </m:d>
      </m:oMath>
      <w:r>
        <w:t xml:space="preserve"> </w:t>
      </w:r>
      <w:r>
        <w:rPr>
          <w:rFonts w:hint="eastAsia"/>
        </w:rPr>
        <w:t xml:space="preserve">来正则化推断网络，使得近似后验向先验靠拢，同时通过交叉熵项实现准确的重构。这种信息论框架将表示学习与生成建模统一起来，并为</w:t>
      </w:r>
      <w:r>
        <w:t xml:space="preserve"> β-VAE </w:t>
      </w:r>
      <w:r>
        <w:rPr>
          <w:rFonts w:hint="eastAsia"/>
        </w:rPr>
        <w:t xml:space="preserve">等变体提供了直观的解释：通过调节</w:t>
      </w:r>
      <w:r>
        <w:t xml:space="preserve"> KL </w:t>
      </w:r>
      <w:r>
        <w:rPr>
          <w:rFonts w:hint="eastAsia"/>
        </w:rPr>
        <w:t xml:space="preserve">项的权重，可以促进解纠缠表征的出现。在扩散模型领域，去噪得分匹配和变分下界同样紧密围绕</w:t>
      </w:r>
      <w:r>
        <w:t xml:space="preserve"> KL </w:t>
      </w:r>
      <w:r>
        <w:rPr>
          <w:rFonts w:hint="eastAsia"/>
        </w:rPr>
        <w:t xml:space="preserve">散度（或等价的全路径散度）构建。训练过程可以被理解为在不同噪声水平上逐步匹配条件分布，而</w:t>
      </w:r>
      <w:r>
        <w:t xml:space="preserve"> DDPM </w:t>
      </w:r>
      <w:r>
        <w:rPr>
          <w:rFonts w:hint="eastAsia"/>
        </w:rPr>
        <w:t xml:space="preserve">的简化损失正是加噪数据与模型预测之间的均方误差，它可以通过变分界的分解直接与</w:t>
      </w:r>
      <w:r>
        <w:t xml:space="preserve"> KL </w:t>
      </w:r>
      <w:r>
        <w:rPr>
          <w:rFonts w:hint="eastAsia"/>
        </w:rPr>
        <w:t xml:space="preserve">散度建立联系。因此，从扩散模型到流匹配，信息论提供了理解生成式建模的统一的梯度视角。</w:t>
      </w:r>
    </w:p>
    <w:p>
      <w:pPr>
        <w:pStyle w:val="BodyText"/>
      </w:pPr>
      <w:r>
        <w:t xml:space="preserve">JS </w:t>
      </w:r>
      <w:r>
        <w:rPr>
          <w:rFonts w:hint="eastAsia"/>
        </w:rPr>
        <w:t xml:space="preserve">散度和互信息则在生成对抗网络和表示学习中发挥着补充作用。尽管经典</w:t>
      </w:r>
      <w:r>
        <w:t xml:space="preserve"> GAN </w:t>
      </w:r>
      <w:r>
        <w:rPr>
          <w:rFonts w:hint="eastAsia"/>
        </w:rPr>
        <w:t xml:space="preserve">的判别器优化目标可以通过</w:t>
      </w:r>
      <w:r>
        <w:t xml:space="preserve"> JS </w:t>
      </w:r>
      <w:r>
        <w:rPr>
          <w:rFonts w:hint="eastAsia"/>
        </w:rPr>
        <w:t xml:space="preserve">散度来解释，但实际工程中常因分布不重叠导致梯度消失，因而催生了</w:t>
      </w:r>
      <w:r>
        <w:t xml:space="preserve"> Wasserstein </w:t>
      </w:r>
      <w:r>
        <w:rPr>
          <w:rFonts w:hint="eastAsia"/>
        </w:rPr>
        <w:t xml:space="preserve">距离等替代方案。然而，JS</w:t>
      </w:r>
      <w:r>
        <w:t xml:space="preserve"> </w:t>
      </w:r>
      <w:r>
        <w:rPr>
          <w:rFonts w:hint="eastAsia"/>
        </w:rPr>
        <w:t xml:space="preserve">散度的有界性和对称性在语言模型的评估中仍有应用，例如用于比较不同模型输出分布的整体差异。互信息最大化原则则构成了对比学习和自监督表征学习的一条主线，InfoNCE</w:t>
      </w:r>
      <w:r>
        <w:t xml:space="preserve"> </w:t>
      </w:r>
      <w:r>
        <w:rPr>
          <w:rFonts w:hint="eastAsia"/>
        </w:rPr>
        <w:t xml:space="preserve">损失正是对互信息的下界估计，它通过区分正负样本对，鼓励编码器提取与下游任务相关的共享结构。</w:t>
      </w:r>
    </w:p>
    <w:p>
      <w:pPr>
        <w:pStyle w:val="BodyText"/>
      </w:pPr>
      <w:r>
        <w:rPr>
          <w:rFonts w:hint="eastAsia"/>
        </w:rPr>
        <w:t xml:space="preserve">随着大模型对齐、多模态融合和通用推理能力研究的深入，信息论度量的角色愈发关键。未来的挑战包括：为大规模模型的非凸训练动态提供更精细的信息论描述；设计更普适且满足三角不等式的概率散度用于评估和正则化；以及利用最小描述长度的思想指导提示工程和上下文压缩，在长文本、检索增强和多智能体通信等场景中实现更高效的信息利用。这些方向的突破将继续依赖并拓展信息论与深度学习交叉的肥沃土壤。</w:t>
      </w:r>
    </w:p>
    <w:bookmarkEnd w:id="37"/>
    <w:bookmarkEnd w:id="38"/>
    <w:bookmarkStart w:id="44" w:name="优化理论与数值计算"/>
    <w:p>
      <w:pPr>
        <w:pStyle w:val="Heading2"/>
      </w:pPr>
      <w:r>
        <w:t xml:space="preserve">3 </w:t>
      </w:r>
      <w:r>
        <w:rPr>
          <w:rFonts w:hint="eastAsia"/>
        </w:rPr>
        <w:t xml:space="preserve">优化理论与数值计算</w:t>
      </w:r>
    </w:p>
    <w:bookmarkStart w:id="39" w:name="损失函数风险最小化与正则化"/>
    <w:p>
      <w:pPr>
        <w:pStyle w:val="Heading3"/>
      </w:pPr>
      <w:r>
        <w:t xml:space="preserve">3.1 </w:t>
      </w:r>
      <w:r>
        <w:rPr>
          <w:rFonts w:hint="eastAsia"/>
        </w:rPr>
        <w:t xml:space="preserve">损失函数、风险最小化与正则化</w:t>
      </w:r>
    </w:p>
    <w:p>
      <w:pPr>
        <w:pStyle w:val="FirstParagraph"/>
      </w:pPr>
      <w:r>
        <w:rPr>
          <w:rFonts w:hint="eastAsia"/>
        </w:rPr>
        <w:t xml:space="preserve">在机器学习中，优化理论的核心并不仅仅是寻找能够最小化训练数据上损失的参数，而是寻求一个能够对未知数据做出准确预测的模型。这一根本张力构成了本节的核心主题。我们从损失函数出发，探讨经验风险与结构风险的本质区别，揭示偏差-方差权衡的深刻洞察，并系统性地审视L1/L2正则化、Dropout、早停与数据增强等技术如何作为隐式或显式的正则化器，将优化轨迹引向泛化能力更强的平坦极小值区域。最终，我们将阐明一个关键论断：纯粹的最小化训练损失（即经验风险）是通向泛化性能良好的模型的必要而非充分路径。</w:t>
      </w:r>
    </w:p>
    <w:p>
      <w:pPr>
        <w:pStyle w:val="BodyText"/>
      </w:pPr>
      <w:r>
        <w:rPr>
          <w:rFonts w:hint="eastAsia"/>
        </w:rPr>
        <w:t xml:space="preserve">任何监督学习任务都始于定义一个损失函数</w:t>
      </w:r>
      <w:r>
        <w:t xml:space="preserve"> </w:t>
      </w:r>
      <m:oMath>
        <m:r>
          <m:t>L</m:t>
        </m:r>
        <m:d>
          <m:dPr>
            <m:begChr m:val="("/>
            <m:sepChr m:val=""/>
            <m:endChr m:val=")"/>
            <m:grow/>
          </m:dPr>
          <m:e>
            <m:acc>
              <m:accPr>
                <m:chr m:val="̂"/>
              </m:accPr>
              <m:e>
                <m:r>
                  <m:t>y</m:t>
                </m:r>
              </m:e>
            </m:acc>
            <m:r>
              <m:rPr>
                <m:sty m:val="p"/>
              </m:rPr>
              <m:t>,</m:t>
            </m:r>
            <m:r>
              <m:t>y</m:t>
            </m:r>
          </m:e>
        </m:d>
      </m:oMath>
      <w:r>
        <w:rPr>
          <w:rFonts w:hint="eastAsia"/>
        </w:rPr>
        <w:t xml:space="preserve">，用于量化模型预测值</w:t>
      </w:r>
      <w:r>
        <w:t xml:space="preserve"> </w:t>
      </w:r>
      <m:oMath>
        <m:acc>
          <m:accPr>
            <m:chr m:val="̂"/>
          </m:accPr>
          <m:e>
            <m:r>
              <m:t>y</m:t>
            </m:r>
          </m:e>
        </m:acc>
        <m:r>
          <m:rPr>
            <m:sty m:val="p"/>
          </m:rPr>
          <m:t>=</m:t>
        </m:r>
        <m:r>
          <m:t>f</m:t>
        </m:r>
        <m:d>
          <m:dPr>
            <m:begChr m:val="("/>
            <m:sepChr m:val=""/>
            <m:endChr m:val=")"/>
            <m:grow/>
          </m:dPr>
          <m:e>
            <m:r>
              <m:t>x</m:t>
            </m:r>
            <m:r>
              <m:rPr>
                <m:sty m:val="p"/>
              </m:rPr>
              <m:t>;</m:t>
            </m:r>
            <m:r>
              <m:t>θ</m:t>
            </m:r>
          </m:e>
        </m:d>
      </m:oMath>
      <w:r>
        <w:t xml:space="preserve"> </w:t>
      </w:r>
      <w:r>
        <w:rPr>
          <w:rFonts w:hint="eastAsia"/>
        </w:rPr>
        <w:t xml:space="preserve">与真实目标</w:t>
      </w:r>
      <w:r>
        <w:t xml:space="preserve"> </w:t>
      </w:r>
      <m:oMath>
        <m:r>
          <m:t>y</m:t>
        </m:r>
      </m:oMath>
      <w:r>
        <w:t xml:space="preserve"> </w:t>
      </w:r>
      <w:r>
        <w:rPr>
          <w:rFonts w:hint="eastAsia"/>
        </w:rPr>
        <w:t xml:space="preserve">之间的不一致程度。对于回归问题，常用均方误差（MSE）；对于分类问题，交叉熵损失（Cross-Entropy</w:t>
      </w:r>
      <w:r>
        <w:t xml:space="preserve"> </w:t>
      </w:r>
      <w:r>
        <w:rPr>
          <w:rFonts w:hint="eastAsia"/>
        </w:rPr>
        <w:t xml:space="preserve">Loss）是事实上的标准，它在概率解释上等价于最小化预测分布与真实分布之间的KL散度。然而，我们关心的并非模型在已观测样本上的平均损失——即经验风险</w:t>
      </w:r>
      <w:r>
        <w:t xml:space="preserve"> </w:t>
      </w:r>
      <m:oMath>
        <m:sSub>
          <m:e>
            <m:r>
              <m:t>R</m:t>
            </m:r>
          </m:e>
          <m:sub>
            <m:r>
              <m:t>e</m:t>
            </m:r>
            <m:r>
              <m:t>m</m:t>
            </m:r>
            <m:r>
              <m:t>p</m:t>
            </m:r>
          </m:sub>
        </m:sSub>
        <m:d>
          <m:dPr>
            <m:begChr m:val="("/>
            <m:sepChr m:val=""/>
            <m:endChr m:val=")"/>
            <m:grow/>
          </m:dPr>
          <m:e>
            <m:r>
              <m:t>θ</m:t>
            </m:r>
          </m:e>
        </m:d>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r>
              <m:t>L</m:t>
            </m:r>
          </m:e>
        </m:nary>
        <m:d>
          <m:dPr>
            <m:begChr m:val="("/>
            <m:sepChr m:val=""/>
            <m:endChr m:val=")"/>
            <m:grow/>
          </m:dPr>
          <m:e>
            <m:r>
              <m:t>f</m:t>
            </m:r>
            <m:d>
              <m:dPr>
                <m:begChr m:val="("/>
                <m:sepChr m:val=""/>
                <m:endChr m:val=")"/>
                <m:grow/>
              </m:dPr>
              <m:e>
                <m:sSub>
                  <m:e>
                    <m:r>
                      <m:t>x</m:t>
                    </m:r>
                  </m:e>
                  <m:sub>
                    <m:r>
                      <m:t>i</m:t>
                    </m:r>
                  </m:sub>
                </m:sSub>
                <m:r>
                  <m:rPr>
                    <m:sty m:val="p"/>
                  </m:rPr>
                  <m:t>;</m:t>
                </m:r>
                <m:r>
                  <m:t>θ</m:t>
                </m:r>
              </m:e>
            </m:d>
            <m:r>
              <m:rPr>
                <m:sty m:val="p"/>
              </m:rPr>
              <m:t>,</m:t>
            </m:r>
            <m:sSub>
              <m:e>
                <m:r>
                  <m:t>y</m:t>
                </m:r>
              </m:e>
              <m:sub>
                <m:r>
                  <m:t>i</m:t>
                </m:r>
              </m:sub>
            </m:sSub>
          </m:e>
        </m:d>
      </m:oMath>
      <w:r>
        <w:rPr>
          <w:rFonts w:hint="eastAsia"/>
        </w:rPr>
        <w:t xml:space="preserve">——而是模型在整个潜在数据分布</w:t>
      </w:r>
      <w:r>
        <w:t xml:space="preserve"> </w:t>
      </w:r>
      <m:oMath>
        <m:r>
          <m:t>P</m:t>
        </m:r>
        <m:d>
          <m:dPr>
            <m:begChr m:val="("/>
            <m:sepChr m:val=""/>
            <m:endChr m:val=")"/>
            <m:grow/>
          </m:dPr>
          <m:e>
            <m:r>
              <m:t>X</m:t>
            </m:r>
            <m:r>
              <m:rPr>
                <m:sty m:val="p"/>
              </m:rPr>
              <m:t>,</m:t>
            </m:r>
            <m:r>
              <m:t>Y</m:t>
            </m:r>
          </m:e>
        </m:d>
      </m:oMath>
      <w:r>
        <w:t xml:space="preserve"> </w:t>
      </w:r>
      <w:r>
        <w:rPr>
          <w:rFonts w:hint="eastAsia"/>
        </w:rPr>
        <w:t xml:space="preserve">上的期望损失，即期望风险</w:t>
      </w:r>
      <w:r>
        <w:t xml:space="preserve"> </w:t>
      </w:r>
      <m:oMath>
        <m:sSub>
          <m:e>
            <m:r>
              <m:t>R</m:t>
            </m:r>
          </m:e>
          <m:sub>
            <m:r>
              <m:t>e</m:t>
            </m:r>
            <m:r>
              <m:t>x</m:t>
            </m:r>
            <m:r>
              <m:t>p</m:t>
            </m:r>
          </m:sub>
        </m:sSub>
        <m:d>
          <m:dPr>
            <m:begChr m:val="("/>
            <m:sepChr m:val=""/>
            <m:endChr m:val=")"/>
            <m:grow/>
          </m:dPr>
          <m:e>
            <m:r>
              <m:t>θ</m:t>
            </m:r>
          </m:e>
        </m:d>
        <m:r>
          <m:rPr>
            <m:sty m:val="p"/>
          </m:rPr>
          <m:t>=</m:t>
        </m:r>
        <m:sSub>
          <m:e>
            <m:r>
              <m:rPr>
                <m:sty m:val="p"/>
                <m:scr m:val="double-struck"/>
              </m:rPr>
              <m:t>E</m:t>
            </m:r>
          </m:e>
          <m:sub>
            <m:d>
              <m:dPr>
                <m:begChr m:val="("/>
                <m:sepChr m:val=""/>
                <m:endChr m:val=")"/>
                <m:grow/>
              </m:dPr>
              <m:e>
                <m:r>
                  <m:t>X</m:t>
                </m:r>
                <m:r>
                  <m:rPr>
                    <m:sty m:val="p"/>
                  </m:rPr>
                  <m:t>,</m:t>
                </m:r>
                <m:r>
                  <m:t>Y</m:t>
                </m:r>
              </m:e>
            </m:d>
            <m:r>
              <m:rPr>
                <m:sty m:val="p"/>
              </m:rPr>
              <m:t>∼</m:t>
            </m:r>
            <m:r>
              <m:t>P</m:t>
            </m:r>
          </m:sub>
        </m:sSub>
        <m:d>
          <m:dPr>
            <m:begChr m:val="["/>
            <m:sepChr m:val=""/>
            <m:endChr m:val="]"/>
            <m:grow/>
          </m:dPr>
          <m:e>
            <m:r>
              <m:t>L</m:t>
            </m:r>
            <m:d>
              <m:dPr>
                <m:begChr m:val="("/>
                <m:sepChr m:val=""/>
                <m:endChr m:val=")"/>
                <m:grow/>
              </m:dPr>
              <m:e>
                <m:r>
                  <m:t>f</m:t>
                </m:r>
                <m:d>
                  <m:dPr>
                    <m:begChr m:val="("/>
                    <m:sepChr m:val=""/>
                    <m:endChr m:val=")"/>
                    <m:grow/>
                  </m:dPr>
                  <m:e>
                    <m:r>
                      <m:t>X</m:t>
                    </m:r>
                    <m:r>
                      <m:rPr>
                        <m:sty m:val="p"/>
                      </m:rPr>
                      <m:t>;</m:t>
                    </m:r>
                    <m:r>
                      <m:t>θ</m:t>
                    </m:r>
                  </m:e>
                </m:d>
                <m:r>
                  <m:rPr>
                    <m:sty m:val="p"/>
                  </m:rPr>
                  <m:t>,</m:t>
                </m:r>
                <m:r>
                  <m:t>Y</m:t>
                </m:r>
              </m:e>
            </m:d>
          </m:e>
        </m:d>
      </m:oMath>
      <w:r>
        <w:rPr>
          <w:rFonts w:hint="eastAsia"/>
        </w:rPr>
        <w:t xml:space="preserve">。机器学习的核心谬误在于</w:t>
      </w:r>
      <w:r>
        <w:t xml:space="preserve"> </w:t>
      </w:r>
      <m:oMath>
        <m:sSub>
          <m:e>
            <m:r>
              <m:t>R</m:t>
            </m:r>
          </m:e>
          <m:sub>
            <m:r>
              <m:t>e</m:t>
            </m:r>
            <m:r>
              <m:t>m</m:t>
            </m:r>
            <m:r>
              <m:t>p</m:t>
            </m:r>
          </m:sub>
        </m:sSub>
        <m:d>
          <m:dPr>
            <m:begChr m:val="("/>
            <m:sepChr m:val=""/>
            <m:endChr m:val=")"/>
            <m:grow/>
          </m:dPr>
          <m:e>
            <m:r>
              <m:t>θ</m:t>
            </m:r>
          </m:e>
        </m:d>
      </m:oMath>
      <w:r>
        <w:t xml:space="preserve"> </w:t>
      </w:r>
      <w:r>
        <w:rPr>
          <w:rFonts w:hint="eastAsia"/>
        </w:rPr>
        <w:t xml:space="preserve">仅仅是</w:t>
      </w:r>
      <w:r>
        <w:t xml:space="preserve"> </w:t>
      </w:r>
      <m:oMath>
        <m:sSub>
          <m:e>
            <m:r>
              <m:t>R</m:t>
            </m:r>
          </m:e>
          <m:sub>
            <m:r>
              <m:t>e</m:t>
            </m:r>
            <m:r>
              <m:t>x</m:t>
            </m:r>
            <m:r>
              <m:t>p</m:t>
            </m:r>
          </m:sub>
        </m:sSub>
        <m:d>
          <m:dPr>
            <m:begChr m:val="("/>
            <m:sepChr m:val=""/>
            <m:endChr m:val=")"/>
            <m:grow/>
          </m:dPr>
          <m:e>
            <m:r>
              <m:t>θ</m:t>
            </m:r>
          </m:e>
        </m:d>
      </m:oMath>
      <w:r>
        <w:t xml:space="preserve"> </w:t>
      </w:r>
      <w:r>
        <w:rPr>
          <w:rFonts w:hint="eastAsia"/>
        </w:rPr>
        <w:t xml:space="preserve">的一个有偏且有限的近似。</w:t>
      </w:r>
    </w:p>
    <w:p>
      <w:pPr>
        <w:pStyle w:val="BodyText"/>
      </w:pPr>
      <w:r>
        <w:rPr>
          <w:rFonts w:hint="eastAsia"/>
        </w:rPr>
        <w:t xml:space="preserve">若直接以最小化经验风险（Empirical</w:t>
      </w:r>
      <w:r>
        <w:t xml:space="preserve"> Risk Minimization, </w:t>
      </w:r>
      <w:r>
        <w:rPr>
          <w:rFonts w:hint="eastAsia"/>
        </w:rPr>
        <w:t xml:space="preserve">ERM）为目标，当模型容量过高时，优化器将轻易地“记住”训练样本中的噪声和特质，而非学习到真正的数据生成规律。这便引出了泛化误差（Generalization</w:t>
      </w:r>
      <w:r>
        <w:t xml:space="preserve"> </w:t>
      </w:r>
      <w:r>
        <w:rPr>
          <w:rFonts w:hint="eastAsia"/>
        </w:rPr>
        <w:t xml:space="preserve">Error）的经典分解：期望风险可被视为模型假设空间的表达能力（近似误差）与估计误差之和。在统计学习理论框架下，泛化误差界通常由经验风险、模型复杂度惩罚项以及一个与样本量相关的置信度项共同决定。Vapnik-Chervonenkis</w:t>
      </w:r>
      <w:r>
        <w:t xml:space="preserve"> (VC) </w:t>
      </w:r>
      <w:r>
        <w:rPr>
          <w:rFonts w:hint="eastAsia"/>
        </w:rPr>
        <w:t xml:space="preserve">理论为此提供了基础，证明了在假设空间复杂度可控的前提下，ERM</w:t>
      </w:r>
      <w:r>
        <w:t xml:space="preserve"> </w:t>
      </w:r>
      <w:r>
        <w:rPr>
          <w:rFonts w:hint="eastAsia"/>
        </w:rPr>
        <w:t xml:space="preserve">原则是一致的。然而，深度神经网络的巨大容量使其能够轻易地“记忆”随机标签，这表明传统的基于</w:t>
      </w:r>
      <w:r>
        <w:t xml:space="preserve"> VC </w:t>
      </w:r>
      <w:r>
        <w:rPr>
          <w:rFonts w:hint="eastAsia"/>
        </w:rPr>
        <w:t xml:space="preserve">维或</w:t>
      </w:r>
      <w:r>
        <w:t xml:space="preserve"> Rademacher </w:t>
      </w:r>
      <w:r>
        <w:rPr>
          <w:rFonts w:hint="eastAsia"/>
        </w:rPr>
        <w:t xml:space="preserve">复杂度的泛化界已不足以完全解释其泛化行为。</w:t>
      </w:r>
    </w:p>
    <w:p>
      <w:pPr>
        <w:pStyle w:val="BodyText"/>
      </w:pPr>
      <w:r>
        <w:rPr>
          <w:rFonts w:hint="eastAsia"/>
        </w:rPr>
        <w:t xml:space="preserve">为了对模型复杂度施加约束，结构风险最小化（Structural</w:t>
      </w:r>
      <w:r>
        <w:t xml:space="preserve"> Risk Minimization, </w:t>
      </w:r>
      <w:r>
        <w:rPr>
          <w:rFonts w:hint="eastAsia"/>
        </w:rPr>
        <w:t xml:space="preserve">SRM）应运而生。其核心思想是在经验风险之上添加一个显式的惩罚项</w:t>
      </w:r>
      <w:r>
        <w:t xml:space="preserve"> </w:t>
      </w:r>
      <m:oMath>
        <m:r>
          <m:t>Ω</m:t>
        </m:r>
        <m:d>
          <m:dPr>
            <m:begChr m:val="("/>
            <m:sepChr m:val=""/>
            <m:endChr m:val=")"/>
            <m:grow/>
          </m:dPr>
          <m:e>
            <m:r>
              <m:t>θ</m:t>
            </m:r>
          </m:e>
        </m:d>
      </m:oMath>
      <w:r>
        <w:rPr>
          <w:rFonts w:hint="eastAsia"/>
        </w:rPr>
        <w:t xml:space="preserve">，构建结构风险</w:t>
      </w:r>
      <w:r>
        <w:t xml:space="preserve"> </w:t>
      </w:r>
      <m:oMath>
        <m:sSub>
          <m:e>
            <m:r>
              <m:t>R</m:t>
            </m:r>
          </m:e>
          <m:sub>
            <m:r>
              <m:t>s</m:t>
            </m:r>
            <m:r>
              <m:t>t</m:t>
            </m:r>
            <m:r>
              <m:t>r</m:t>
            </m:r>
          </m:sub>
        </m:sSub>
        <m:d>
          <m:dPr>
            <m:begChr m:val="("/>
            <m:sepChr m:val=""/>
            <m:endChr m:val=")"/>
            <m:grow/>
          </m:dPr>
          <m:e>
            <m:r>
              <m:t>θ</m:t>
            </m:r>
          </m:e>
        </m:d>
        <m:r>
          <m:rPr>
            <m:sty m:val="p"/>
          </m:rPr>
          <m:t>=</m:t>
        </m:r>
        <m:sSub>
          <m:e>
            <m:r>
              <m:t>R</m:t>
            </m:r>
          </m:e>
          <m:sub>
            <m:r>
              <m:t>e</m:t>
            </m:r>
            <m:r>
              <m:t>m</m:t>
            </m:r>
            <m:r>
              <m:t>p</m:t>
            </m:r>
          </m:sub>
        </m:sSub>
        <m:d>
          <m:dPr>
            <m:begChr m:val="("/>
            <m:sepChr m:val=""/>
            <m:endChr m:val=")"/>
            <m:grow/>
          </m:dPr>
          <m:e>
            <m:r>
              <m:t>θ</m:t>
            </m:r>
          </m:e>
        </m:d>
        <m:r>
          <m:rPr>
            <m:sty m:val="p"/>
          </m:rPr>
          <m:t>+</m:t>
        </m:r>
        <m:r>
          <m:t>λ</m:t>
        </m:r>
        <m:r>
          <m:t>Ω</m:t>
        </m:r>
        <m:d>
          <m:dPr>
            <m:begChr m:val="("/>
            <m:sepChr m:val=""/>
            <m:endChr m:val=")"/>
            <m:grow/>
          </m:dPr>
          <m:e>
            <m:r>
              <m:t>θ</m:t>
            </m:r>
          </m:e>
        </m:d>
      </m:oMath>
      <w:r>
        <w:rPr>
          <w:rFonts w:hint="eastAsia"/>
        </w:rPr>
        <w:t xml:space="preserve">。最经典的实现是</w:t>
      </w:r>
      <w:r>
        <w:t xml:space="preserve"> L1 </w:t>
      </w:r>
      <w:r>
        <w:rPr>
          <w:rFonts w:hint="eastAsia"/>
        </w:rPr>
        <w:t xml:space="preserve">和</w:t>
      </w:r>
      <w:r>
        <w:t xml:space="preserve"> L2 </w:t>
      </w:r>
      <w:r>
        <w:rPr>
          <w:rFonts w:hint="eastAsia"/>
        </w:rPr>
        <w:t xml:space="preserve">正则化，也称权重衰减（Weight</w:t>
      </w:r>
      <w:r>
        <w:t xml:space="preserve"> </w:t>
      </w:r>
      <w:r>
        <w:rPr>
          <w:rFonts w:hint="eastAsia"/>
        </w:rPr>
        <w:t xml:space="preserve">Decay）。L2</w:t>
      </w:r>
      <w:r>
        <w:t xml:space="preserve"> </w:t>
      </w:r>
      <w:r>
        <w:rPr>
          <w:rFonts w:hint="eastAsia"/>
        </w:rPr>
        <w:t xml:space="preserve">正则化</w:t>
      </w:r>
      <w:r>
        <w:t xml:space="preserve"> </w:t>
      </w:r>
      <m:oMath>
        <m:r>
          <m:t>Ω</m:t>
        </m:r>
        <m:d>
          <m:dPr>
            <m:begChr m:val="("/>
            <m:sepChr m:val=""/>
            <m:endChr m:val=")"/>
            <m:grow/>
          </m:dPr>
          <m:e>
            <m:r>
              <m:t>θ</m:t>
            </m:r>
          </m:e>
        </m:d>
        <m:r>
          <m:rPr>
            <m:sty m:val="p"/>
          </m:rPr>
          <m:t>=</m:t>
        </m:r>
        <m:f>
          <m:fPr>
            <m:type m:val="bar"/>
          </m:fPr>
          <m:num>
            <m:r>
              <m:t>1</m:t>
            </m:r>
          </m:num>
          <m:den>
            <m:r>
              <m:t>2</m:t>
            </m:r>
          </m:den>
        </m:f>
        <m:r>
          <m:rPr>
            <m:sty m:val="p"/>
          </m:rPr>
          <m:t>∥</m:t>
        </m:r>
        <m:r>
          <m:t>θ</m:t>
        </m:r>
        <m:sSubSup>
          <m:e>
            <m:r>
              <m:rPr>
                <m:sty m:val="p"/>
              </m:rPr>
              <m:t>∥</m:t>
            </m:r>
          </m:e>
          <m:sub>
            <m:r>
              <m:t>2</m:t>
            </m:r>
          </m:sub>
          <m:sup>
            <m:r>
              <m:t>2</m:t>
            </m:r>
          </m:sup>
        </m:sSubSup>
      </m:oMath>
      <w:r>
        <w:t xml:space="preserve"> </w:t>
      </w:r>
      <w:r>
        <w:rPr>
          <w:rFonts w:hint="eastAsia"/>
        </w:rPr>
        <w:t xml:space="preserve">通过迫使权重趋近于零但非零来收缩模型的解空间，它在贝叶斯视角下等价于对参数施加高斯先验。L1</w:t>
      </w:r>
      <w:r>
        <w:t xml:space="preserve"> </w:t>
      </w:r>
      <w:r>
        <w:rPr>
          <w:rFonts w:hint="eastAsia"/>
        </w:rPr>
        <w:t xml:space="preserve">正则化</w:t>
      </w:r>
      <w:r>
        <w:t xml:space="preserve"> </w:t>
      </w:r>
      <m:oMath>
        <m:r>
          <m:t>Ω</m:t>
        </m:r>
        <m:d>
          <m:dPr>
            <m:begChr m:val="("/>
            <m:sepChr m:val=""/>
            <m:endChr m:val=")"/>
            <m:grow/>
          </m:dPr>
          <m:e>
            <m:r>
              <m:t>θ</m:t>
            </m:r>
          </m:e>
        </m:d>
        <m:r>
          <m:rPr>
            <m:sty m:val="p"/>
          </m:rPr>
          <m:t>=</m:t>
        </m:r>
        <m:r>
          <m:rPr>
            <m:sty m:val="p"/>
          </m:rPr>
          <m:t>∥</m:t>
        </m:r>
        <m:r>
          <m:t>θ</m:t>
        </m:r>
        <m:sSub>
          <m:e>
            <m:r>
              <m:rPr>
                <m:sty m:val="p"/>
              </m:rPr>
              <m:t>∥</m:t>
            </m:r>
          </m:e>
          <m:sub>
            <m:r>
              <m:t>1</m:t>
            </m:r>
          </m:sub>
        </m:sSub>
      </m:oMath>
      <w:r>
        <w:t xml:space="preserve"> </w:t>
      </w:r>
      <w:r>
        <w:rPr>
          <w:rFonts w:hint="eastAsia"/>
        </w:rPr>
        <w:t xml:space="preserve">则诱导稀疏性，迫使部分权重精确为零，等价于拉普拉斯先验，从而在优化过程中内嵌了隐式的特征选择。这种显式正则化从优化景观的角度看，改变了损失面的几何形状，平滑了尖锐的局部极小值。</w:t>
      </w:r>
    </w:p>
    <w:p>
      <w:pPr>
        <w:pStyle w:val="BodyText"/>
      </w:pPr>
      <w:r>
        <w:rPr>
          <w:rFonts w:hint="eastAsia"/>
        </w:rPr>
        <w:t xml:space="preserve">深刻理解泛化问题需要进入偏差-方差权衡（Bias-Variance</w:t>
      </w:r>
      <w:r>
        <w:t xml:space="preserve"> </w:t>
      </w:r>
      <w:r>
        <w:rPr>
          <w:rFonts w:hint="eastAsia"/>
        </w:rPr>
        <w:t xml:space="preserve">Tradeoff）的经典分析框架。对于均方误差损失，期望泛化误差可分解为三项：不可约噪声、模型预测的方差，以及模型预测的偏差平方。简单模型通常具有高偏差（欠拟合）和低方差；复杂模型则具有低偏差（过拟合）和高方差。然而，在深度学习领域，一个颠覆性的经验发现是，拥有海量参数且远超数据量以致能完美拟合训练数据（达到零训练误差）的过度参数化模型，仍然可以具有极佳的泛化能力。这一现象表明，在过度参数化区域，随着参数数量增加，测试误差可能呈现“双重下降”（Double</w:t>
      </w:r>
      <w:r>
        <w:t xml:space="preserve"> </w:t>
      </w:r>
      <w:r>
        <w:rPr>
          <w:rFonts w:hint="eastAsia"/>
        </w:rPr>
        <w:t xml:space="preserve">Descent）曲线，打破了传统偏差-方差权衡的U型曲线认知。这提示我们，优化算法自身的动力学特性，即其隐式正则化效应，在其中扮演了关键角色。</w:t>
      </w:r>
    </w:p>
    <w:p>
      <w:pPr>
        <w:pStyle w:val="BodyText"/>
      </w:pPr>
      <w:r>
        <w:rPr>
          <w:rFonts w:hint="eastAsia"/>
        </w:rPr>
        <w:t xml:space="preserve">隐式正则化（Implicit</w:t>
      </w:r>
      <w:r>
        <w:t xml:space="preserve"> </w:t>
      </w:r>
      <w:r>
        <w:rPr>
          <w:rFonts w:hint="eastAsia"/>
        </w:rPr>
        <w:t xml:space="preserve">Regularization）是理解“为何优化训练损失不等于获得好模型”的关键。随机梯度下降（SGD）及其变体，即使在没有显式惩罚项的情况下，其迭代更新过程天然倾向于收敛到损失景观中的平坦极小值（Flat</w:t>
      </w:r>
      <w:r>
        <w:t xml:space="preserve"> </w:t>
      </w:r>
      <w:r>
        <w:rPr>
          <w:rFonts w:hint="eastAsia"/>
        </w:rPr>
        <w:t xml:space="preserve">Minima），而非尖锐极小值（Sharp</w:t>
      </w:r>
      <w:r>
        <w:t xml:space="preserve"> </w:t>
      </w:r>
      <w:r>
        <w:rPr>
          <w:rFonts w:hint="eastAsia"/>
        </w:rPr>
        <w:t xml:space="preserve">Minima）。一个尖锐极小值对参数空间的小扰动敏感，测试性能波动剧烈，而平坦极小值对扰动鲁棒，泛化能力更强。SGD</w:t>
      </w:r>
      <w:r>
        <w:t xml:space="preserve"> </w:t>
      </w:r>
      <w:r>
        <w:rPr>
          <w:rFonts w:hint="eastAsia"/>
        </w:rPr>
        <w:t xml:space="preserve">中的梯度噪声被视作一种贝叶斯推理中的随机性，它驱动参数逃离尖锐的吸引盆，并最终陷入广阔的平坦区域。因此，即便结构风险</w:t>
      </w:r>
      <w:r>
        <w:t xml:space="preserve"> </w:t>
      </w:r>
      <m:oMath>
        <m:sSub>
          <m:e>
            <m:r>
              <m:t>R</m:t>
            </m:r>
          </m:e>
          <m:sub>
            <m:r>
              <m:t>s</m:t>
            </m:r>
            <m:r>
              <m:t>t</m:t>
            </m:r>
            <m:r>
              <m:t>r</m:t>
            </m:r>
          </m:sub>
        </m:sSub>
        <m:d>
          <m:dPr>
            <m:begChr m:val="("/>
            <m:sepChr m:val=""/>
            <m:endChr m:val=")"/>
            <m:grow/>
          </m:dPr>
          <m:e>
            <m:r>
              <m:t>θ</m:t>
            </m:r>
          </m:e>
        </m:d>
      </m:oMath>
      <w:r>
        <w:t xml:space="preserve"> </w:t>
      </w:r>
      <w:r>
        <w:rPr>
          <w:rFonts w:hint="eastAsia"/>
        </w:rPr>
        <w:t xml:space="preserve">和经验风险</w:t>
      </w:r>
      <w:r>
        <w:t xml:space="preserve"> </w:t>
      </w:r>
      <m:oMath>
        <m:sSub>
          <m:e>
            <m:r>
              <m:t>R</m:t>
            </m:r>
          </m:e>
          <m:sub>
            <m:r>
              <m:t>e</m:t>
            </m:r>
            <m:r>
              <m:t>m</m:t>
            </m:r>
            <m:r>
              <m:t>p</m:t>
            </m:r>
          </m:sub>
        </m:sSub>
        <m:d>
          <m:dPr>
            <m:begChr m:val="("/>
            <m:sepChr m:val=""/>
            <m:endChr m:val=")"/>
            <m:grow/>
          </m:dPr>
          <m:e>
            <m:r>
              <m:t>θ</m:t>
            </m:r>
          </m:e>
        </m:d>
      </m:oMath>
      <w:r>
        <w:t xml:space="preserve"> </w:t>
      </w:r>
      <w:r>
        <w:rPr>
          <w:rFonts w:hint="eastAsia"/>
        </w:rPr>
        <w:t xml:space="preserve">在数值上可能相似，不同优化轨迹所抵达的最终解的几何属性却截然不同，这直接决定了模型的泛化性能。</w:t>
      </w:r>
    </w:p>
    <w:p>
      <w:pPr>
        <w:pStyle w:val="BodyText"/>
      </w:pPr>
      <w:r>
        <w:rPr>
          <w:rFonts w:hint="eastAsia"/>
        </w:rPr>
        <w:t xml:space="preserve">在深度学习的实践中，一系列强大的正则化技术已超越了传统的</w:t>
      </w:r>
      <w:r>
        <w:t xml:space="preserve"> L1/L2。Dropout </w:t>
      </w:r>
      <w:r>
        <w:rPr>
          <w:rFonts w:hint="eastAsia"/>
        </w:rPr>
        <w:t xml:space="preserve">在每个训练步骤中通过随机“丢弃”一部分神经元（即将其激活值置零），强制网络在学习过程中不依赖于任何单一神经元的特定激活模式。这可以看作是在每次迭代中训练一个指数级数量的、参数共享的子网络的集成。从几何视角看，Hinton等提出的知识蒸馏技术</w:t>
      </w:r>
      <w:r>
        <w:t xml:space="preserve"> [7] </w:t>
      </w:r>
      <w:r>
        <w:rPr>
          <w:rFonts w:hint="eastAsia"/>
        </w:rPr>
        <w:t xml:space="preserve">也显式地利用了模型集成的思想，将复杂教师模型中的知识（以更“软”的类别概率分布形式）压缩到简洁的学生模型中，实际上是将泛化知识从解空间中更平滑的区域迁移出来。早停（Early</w:t>
      </w:r>
      <w:r>
        <w:t xml:space="preserve"> </w:t>
      </w:r>
      <w:r>
        <w:rPr>
          <w:rFonts w:hint="eastAsia"/>
        </w:rPr>
        <w:t xml:space="preserve">Stopping）则是在验证集误差开始上升时终止训练，通过限制优化过程在参数空间中的遍历距离，有效约束了模型的有效复杂度，阻止其进入过拟合区域。这是一种简单但极其高效的策略，其有效性已被多种框架所证实，如</w:t>
      </w:r>
      <w:r>
        <w:t xml:space="preserve"> Caffe </w:t>
      </w:r>
      <w:r>
        <w:rPr>
          <w:rFonts w:hint="eastAsia"/>
        </w:rPr>
        <w:t xml:space="preserve">等框架均简化了此类调参流程的实现。TensorFlow</w:t>
      </w:r>
      <w:r>
        <w:t xml:space="preserve"> </w:t>
      </w:r>
      <w:r>
        <w:rPr>
          <w:rFonts w:hint="eastAsia"/>
        </w:rPr>
        <w:t xml:space="preserve">等系统则为在扩展性环境下实现这些策略提供了强大支持。</w:t>
      </w:r>
    </w:p>
    <w:p>
      <w:pPr>
        <w:pStyle w:val="BodyText"/>
      </w:pPr>
      <w:r>
        <w:rPr>
          <w:rFonts w:hint="eastAsia"/>
        </w:rPr>
        <w:t xml:space="preserve">数据增强（Data</w:t>
      </w:r>
      <w:r>
        <w:t xml:space="preserve"> </w:t>
      </w:r>
      <w:r>
        <w:rPr>
          <w:rFonts w:hint="eastAsia"/>
        </w:rPr>
        <w:t xml:space="preserve">Augmentation）是另一种强正则化手段，它通过在训练时对输入数据进行服从真实世界不变性的随机变换（如图像的随机裁剪、翻转、颜色抖动），人为地扩大了训练集。这等价于向模型先验知识中注入了对特定变换的不变性，迫使模型学习到这些稳健的特征，而非数据集中的偶然相关性。更先进的方法如</w:t>
      </w:r>
      <w:r>
        <w:t xml:space="preserve"> Mixup </w:t>
      </w:r>
      <w:r>
        <w:rPr>
          <w:rFonts w:hint="eastAsia"/>
        </w:rPr>
        <w:t xml:space="preserve">和</w:t>
      </w:r>
      <w:r>
        <w:t xml:space="preserve"> </w:t>
      </w:r>
      <w:r>
        <w:rPr>
          <w:rFonts w:hint="eastAsia"/>
        </w:rPr>
        <w:t xml:space="preserve">CutMix，通过在输入和标签空间进行凸组合，构建了领域风险最小化（Vicinal</w:t>
      </w:r>
      <w:r>
        <w:t xml:space="preserve"> Risk </w:t>
      </w:r>
      <w:r>
        <w:rPr>
          <w:rFonts w:hint="eastAsia"/>
        </w:rPr>
        <w:t xml:space="preserve">Minimization）的一种实现，鼓励模型在训练样本之间的区域表现出线性行为，极大地平滑了决策边界。这与之前讨论的方法相辅相成，共同指向一个核心哲学：成功的正则化来自于对数据生成过程或模型解空间施加恰当的先验约束。</w:t>
      </w:r>
    </w:p>
    <w:p>
      <w:pPr>
        <w:pStyle w:val="BodyText"/>
      </w:pPr>
      <w:r>
        <w:rPr>
          <w:rFonts w:hint="eastAsia"/>
        </w:rPr>
        <w:t xml:space="preserve">综上所述，对损失函数和风险最小化的审视揭示了机器学习优化的本质。经验风险最小化仅仅是手段，结构风险最小化提供了理论框架，而偏差-方差权衡则提供了一种直观但需被挑战的理解。现代深度学习的泛化能力，并非源于单一的显式正则化项，而是显式约束、优化算法的隐式偏置、以及像</w:t>
      </w:r>
      <w:r>
        <w:t xml:space="preserve"> </w:t>
      </w:r>
      <w:r>
        <w:rPr>
          <w:rFonts w:hint="eastAsia"/>
        </w:rPr>
        <w:t xml:space="preserve">Dropout、早停和数据增强这样的巧妙技术协同作用的复杂涌现现象。未来的研究正朝着更精细地解析损失景观几何与优化轨迹动态性的方向发展，特别是在大语言模型的尺度下，如何通过在预训练数据与目标函数中注入结构性先验来高效地达成有效的、可解释的正则化效果，将是通往更鲁棒、更可靠智能系统的关键路径。</w:t>
      </w:r>
    </w:p>
    <w:bookmarkEnd w:id="39"/>
    <w:bookmarkStart w:id="40" w:name="梯度下降随机优化与自适应优化器"/>
    <w:p>
      <w:pPr>
        <w:pStyle w:val="Heading3"/>
      </w:pPr>
      <w:r>
        <w:t xml:space="preserve">3.2 </w:t>
      </w:r>
      <w:r>
        <w:rPr>
          <w:rFonts w:hint="eastAsia"/>
        </w:rPr>
        <w:t xml:space="preserve">梯度下降、随机优化与自适应优化器</w:t>
      </w:r>
    </w:p>
    <w:p>
      <w:pPr>
        <w:pStyle w:val="FirstParagraph"/>
      </w:pPr>
      <w:r>
        <w:rPr>
          <w:rFonts w:hint="eastAsia"/>
        </w:rPr>
        <w:t xml:space="preserve">梯度下降及其变体构成了现代机器学习优化的基石，它们正是前节所述隐式偏置与显式约束的直接执行者——将正则化思想转化为具体的参数更新轨迹。从全量梯度下降到随机优化再到自适应方法，优化器设计的演进深刻影响了大模型训练的稳定性、收敛速度与泛化性能。本节系统对比从批量梯度下降到自适应优化器的核心算法，剖析学习率、动量与权重衰减之间的复杂交互，并揭示不同优化策略在大规模深度学习中的收敛行为与工程权衡。</w:t>
      </w:r>
    </w:p>
    <w:p>
      <w:pPr>
        <w:pStyle w:val="BodyText"/>
      </w:pPr>
      <w:r>
        <w:rPr>
          <w:rFonts w:hint="eastAsia"/>
        </w:rPr>
        <w:t xml:space="preserve">批量梯度下降（Batch</w:t>
      </w:r>
      <w:r>
        <w:t xml:space="preserve"> Gradient </w:t>
      </w:r>
      <w:r>
        <w:rPr>
          <w:rFonts w:hint="eastAsia"/>
        </w:rPr>
        <w:t xml:space="preserve">Descent）在全部训练数据上计算损失函数关于参数的梯度，并通过沿负梯度方向更新参数以最小化经验风险。对于参数向量</w:t>
      </w:r>
      <w:r>
        <w:t xml:space="preserve"> </w:t>
      </w:r>
      <m:oMath>
        <m:r>
          <m:t>θ</m:t>
        </m:r>
      </m:oMath>
      <w:r>
        <w:rPr>
          <w:rFonts w:hint="eastAsia"/>
        </w:rPr>
        <w:t xml:space="preserve">、损失函数</w:t>
      </w:r>
      <w:r>
        <w:t xml:space="preserve"> </w:t>
      </w:r>
      <m:oMath>
        <m:r>
          <m:rPr>
            <m:sty m:val="p"/>
            <m:scr m:val="script"/>
          </m:rPr>
          <m:t>L</m:t>
        </m:r>
      </m:oMath>
      <w:r>
        <w:t xml:space="preserve"> </w:t>
      </w:r>
      <w:r>
        <w:rPr>
          <w:rFonts w:hint="eastAsia"/>
        </w:rPr>
        <w:t xml:space="preserve">和学习率</w:t>
      </w:r>
      <w:r>
        <w:t xml:space="preserve"> </w:t>
      </w:r>
      <m:oMath>
        <m:r>
          <m:t>η</m:t>
        </m:r>
      </m:oMath>
      <w:r>
        <w:rPr>
          <w:rFonts w:hint="eastAsia"/>
        </w:rPr>
        <w:t xml:space="preserve">，更新规则为</w:t>
      </w:r>
      <w:r>
        <w:t xml:space="preserve"> </w:t>
      </w:r>
      <m:oMath>
        <m:sSub>
          <m:e>
            <m:r>
              <m:t>θ</m:t>
            </m:r>
          </m:e>
          <m:sub>
            <m:r>
              <m:t>t</m:t>
            </m:r>
            <m:r>
              <m:rPr>
                <m:sty m:val="p"/>
              </m:rPr>
              <m:t>+</m:t>
            </m:r>
            <m:r>
              <m:t>1</m:t>
            </m:r>
          </m:sub>
        </m:sSub>
        <m:r>
          <m:rPr>
            <m:sty m:val="p"/>
          </m:rPr>
          <m:t>=</m:t>
        </m:r>
        <m:sSub>
          <m:e>
            <m:r>
              <m:t>θ</m:t>
            </m:r>
          </m:e>
          <m:sub>
            <m:r>
              <m:t>t</m:t>
            </m:r>
          </m:sub>
        </m:sSub>
        <m:r>
          <m:rPr>
            <m:sty m:val="p"/>
          </m:rPr>
          <m:t>−</m:t>
        </m:r>
        <m:r>
          <m:t>η</m:t>
        </m:r>
        <m:sSub>
          <m:e>
            <m:r>
              <m:rPr>
                <m:sty m:val="p"/>
              </m:rPr>
              <m:t>∇</m:t>
            </m:r>
          </m:e>
          <m:sub>
            <m:r>
              <m:t>θ</m:t>
            </m:r>
          </m:sub>
        </m:sSub>
        <m:r>
          <m:rPr>
            <m:sty m:val="p"/>
            <m:scr m:val="script"/>
          </m:rPr>
          <m:t>L</m:t>
        </m:r>
        <m:d>
          <m:dPr>
            <m:begChr m:val="("/>
            <m:sepChr m:val=""/>
            <m:endChr m:val=")"/>
            <m:grow/>
          </m:dPr>
          <m:e>
            <m:sSub>
              <m:e>
                <m:r>
                  <m:t>θ</m:t>
                </m:r>
              </m:e>
              <m:sub>
                <m:r>
                  <m:t>t</m:t>
                </m:r>
              </m:sub>
            </m:sSub>
          </m:e>
        </m:d>
      </m:oMath>
      <w:r>
        <w:rPr>
          <w:rFonts w:hint="eastAsia"/>
        </w:rPr>
        <w:t xml:space="preserve">。该方法在严格凸条件下可保证线性收敛至全局最小值，且每次更新方向精确指向当前点的最陡下降方向。然而，当数据集规模急剧膨胀时，单步梯度计算需要遍历全部样本，计算开销变得不可接受。更为关键的是，全量更新往往陷入尖锐的局部极小值（sharp</w:t>
      </w:r>
      <w:r>
        <w:t xml:space="preserve"> </w:t>
      </w:r>
      <w:r>
        <w:rPr>
          <w:rFonts w:hint="eastAsia"/>
        </w:rPr>
        <w:t xml:space="preserve">minima），这类解虽然训练损失极低，但泛化能力往往逊于位于平坦极小值（flat</w:t>
      </w:r>
      <w:r>
        <w:t xml:space="preserve"> </w:t>
      </w:r>
      <w:r>
        <w:rPr>
          <w:rFonts w:hint="eastAsia"/>
        </w:rPr>
        <w:t xml:space="preserve">minima）的解，这与前文所述平坦极小值更优的隐式正则化观点高度吻合。</w:t>
      </w:r>
    </w:p>
    <w:p>
      <w:pPr>
        <w:pStyle w:val="BodyText"/>
      </w:pPr>
      <w:r>
        <w:rPr>
          <w:rFonts w:hint="eastAsia"/>
        </w:rPr>
        <w:t xml:space="preserve">随机梯度下降（Stochastic</w:t>
      </w:r>
      <w:r>
        <w:t xml:space="preserve"> Gradient Descent, </w:t>
      </w:r>
      <w:r>
        <w:rPr>
          <w:rFonts w:hint="eastAsia"/>
        </w:rPr>
        <w:t xml:space="preserve">SGD）通过从训练集中随机采样一个小批量（mini-batch）样本来估计全量梯度，极大降低了每次迭代的计算成本。其更新规则形式化为</w:t>
      </w:r>
      <w:r>
        <w:t xml:space="preserve"> </w:t>
      </w:r>
      <m:oMath>
        <m:sSub>
          <m:e>
            <m:r>
              <m:t>θ</m:t>
            </m:r>
          </m:e>
          <m:sub>
            <m:r>
              <m:t>t</m:t>
            </m:r>
            <m:r>
              <m:rPr>
                <m:sty m:val="p"/>
              </m:rPr>
              <m:t>+</m:t>
            </m:r>
            <m:r>
              <m:t>1</m:t>
            </m:r>
          </m:sub>
        </m:sSub>
        <m:r>
          <m:rPr>
            <m:sty m:val="p"/>
          </m:rPr>
          <m:t>=</m:t>
        </m:r>
        <m:sSub>
          <m:e>
            <m:r>
              <m:t>θ</m:t>
            </m:r>
          </m:e>
          <m:sub>
            <m:r>
              <m:t>t</m:t>
            </m:r>
          </m:sub>
        </m:sSub>
        <m:r>
          <m:rPr>
            <m:sty m:val="p"/>
          </m:rPr>
          <m:t>−</m:t>
        </m:r>
        <m:sSub>
          <m:e>
            <m:r>
              <m:t>η</m:t>
            </m:r>
          </m:e>
          <m:sub>
            <m:r>
              <m:t>t</m:t>
            </m:r>
          </m:sub>
        </m:sSub>
        <m:sSub>
          <m:e>
            <m:r>
              <m:t>g</m:t>
            </m:r>
          </m:e>
          <m:sub>
            <m:r>
              <m:t>t</m:t>
            </m:r>
          </m:sub>
        </m:sSub>
      </m:oMath>
      <w:r>
        <w:rPr>
          <w:rFonts w:hint="eastAsia"/>
        </w:rPr>
        <w:t xml:space="preserve">，其中</w:t>
      </w:r>
      <w:r>
        <w:t xml:space="preserve"> </w:t>
      </w:r>
      <m:oMath>
        <m:sSub>
          <m:e>
            <m:r>
              <m:t>g</m:t>
            </m:r>
          </m:e>
          <m:sub>
            <m:r>
              <m:t>t</m:t>
            </m:r>
          </m:sub>
        </m:sSub>
      </m:oMath>
      <w:r>
        <w:t xml:space="preserve"> </w:t>
      </w:r>
      <w:r>
        <w:rPr>
          <w:rFonts w:hint="eastAsia"/>
        </w:rPr>
        <w:t xml:space="preserve">为小批量上的梯度估计。梯度估计中的随机噪声曾被视为缺陷，但后续研究发现这种噪声恰是SGD泛化优势的核心来源——它使优化器能够逃离尖锐极小值的吸引域，并倾向于收敛到具有更强泛化能力的平坦区域。这一隐式正则化效应是SGD在深度学习中经久不衰的关键原因。然而，SGD的训练轨迹常常呈现锯齿状振荡，在狭长损失峡谷中表现尤为明显。此外，朴素SGD对学习率极度敏感：过大的学习率导致发散，过小则收敛缓慢；在非凸环境中，固定学习率难以同时应对陡峭坡面与平坦高原。</w:t>
      </w:r>
    </w:p>
    <w:p>
      <w:pPr>
        <w:pStyle w:val="BodyText"/>
      </w:pPr>
      <w:r>
        <w:rPr>
          <w:rFonts w:hint="eastAsia"/>
        </w:rPr>
        <w:t xml:space="preserve">动量方法（momentum）的引入正是为了解决上述振荡与收敛速度问题。动量法在参数更新中积累历史梯度方向的速度矢量，使得优化器在持续下降的方向上加速，在频繁震荡的方向上衰减。经典动量更新为</w:t>
      </w:r>
      <w:r>
        <w:t xml:space="preserve"> </w:t>
      </w:r>
      <m:oMath>
        <m:sSub>
          <m:e>
            <m:r>
              <m:t>v</m:t>
            </m:r>
          </m:e>
          <m:sub>
            <m:r>
              <m:t>t</m:t>
            </m:r>
            <m:r>
              <m:rPr>
                <m:sty m:val="p"/>
              </m:rPr>
              <m:t>+</m:t>
            </m:r>
            <m:r>
              <m:t>1</m:t>
            </m:r>
          </m:sub>
        </m:sSub>
        <m:r>
          <m:rPr>
            <m:sty m:val="p"/>
          </m:rPr>
          <m:t>=</m:t>
        </m:r>
        <m:r>
          <m:t>μ</m:t>
        </m:r>
        <m:sSub>
          <m:e>
            <m:r>
              <m:t>v</m:t>
            </m:r>
          </m:e>
          <m:sub>
            <m:r>
              <m:t>t</m:t>
            </m:r>
          </m:sub>
        </m:sSub>
        <m:r>
          <m:rPr>
            <m:sty m:val="p"/>
          </m:rPr>
          <m:t>−</m:t>
        </m:r>
        <m:r>
          <m:t>η</m:t>
        </m:r>
        <m:sSub>
          <m:e>
            <m:r>
              <m:t>g</m:t>
            </m:r>
          </m:e>
          <m:sub>
            <m:r>
              <m:t>t</m:t>
            </m:r>
          </m:sub>
        </m:sSub>
      </m:oMath>
      <w:r>
        <w:rPr>
          <w:rFonts w:hint="eastAsia"/>
        </w:rPr>
        <w:t xml:space="preserve">，</w:t>
      </w:r>
      <m:oMath>
        <m:sSub>
          <m:e>
            <m:r>
              <m:t>θ</m:t>
            </m:r>
          </m:e>
          <m:sub>
            <m:r>
              <m:t>t</m:t>
            </m:r>
            <m:r>
              <m:rPr>
                <m:sty m:val="p"/>
              </m:rPr>
              <m:t>+</m:t>
            </m:r>
            <m:r>
              <m:t>1</m:t>
            </m:r>
          </m:sub>
        </m:sSub>
        <m:r>
          <m:rPr>
            <m:sty m:val="p"/>
          </m:rPr>
          <m:t>=</m:t>
        </m:r>
        <m:sSub>
          <m:e>
            <m:r>
              <m:t>θ</m:t>
            </m:r>
          </m:e>
          <m:sub>
            <m:r>
              <m:t>t</m:t>
            </m:r>
          </m:sub>
        </m:sSub>
        <m:r>
          <m:rPr>
            <m:sty m:val="p"/>
          </m:rPr>
          <m:t>+</m:t>
        </m:r>
        <m:sSub>
          <m:e>
            <m:r>
              <m:t>v</m:t>
            </m:r>
          </m:e>
          <m:sub>
            <m:r>
              <m:t>t</m:t>
            </m:r>
            <m:r>
              <m:rPr>
                <m:sty m:val="p"/>
              </m:rPr>
              <m:t>+</m:t>
            </m:r>
            <m:r>
              <m:t>1</m:t>
            </m:r>
          </m:sub>
        </m:sSub>
      </m:oMath>
      <w:r>
        <w:rPr>
          <w:rFonts w:hint="eastAsia"/>
        </w:rPr>
        <w:t xml:space="preserve">，其中</w:t>
      </w:r>
      <w:r>
        <w:t xml:space="preserve"> </w:t>
      </w:r>
      <m:oMath>
        <m:r>
          <m:t>μ</m:t>
        </m:r>
      </m:oMath>
      <w:r>
        <w:t xml:space="preserve"> </w:t>
      </w:r>
      <w:r>
        <w:rPr>
          <w:rFonts w:hint="eastAsia"/>
        </w:rPr>
        <w:t xml:space="preserve">为动量系数。Nesterov加速梯度（Nesterov</w:t>
      </w:r>
      <w:r>
        <w:t xml:space="preserve"> Accelerated Gradient, </w:t>
      </w:r>
      <w:r>
        <w:rPr>
          <w:rFonts w:hint="eastAsia"/>
        </w:rPr>
        <w:t xml:space="preserve">NAG）则先沿累积动量方向前瞻一步计算梯度，再修正更新方向，在理论上对光滑凸函数实现了更优的收敛速率。在深度学习实践中，带有动量的SGD长期是训练卷积神经网络的首选优化器，相关工作[3]中深度ConvNet的成功训练即依赖于精心调节的SGD动量策略。</w:t>
      </w:r>
    </w:p>
    <w:p>
      <w:pPr>
        <w:pStyle w:val="BodyText"/>
      </w:pPr>
      <w:r>
        <w:rPr>
          <w:rFonts w:hint="eastAsia"/>
        </w:rPr>
        <w:t xml:space="preserve">自适应优化器的出现标志着另一个重要转折点。与SGD使用统一学习率不同，自适应方法为每个参数维护独立的、随训练进程自动调节的学习率。AdaGrad率先提出累加历史梯度平方和，以归一化各参数的更新步长，其更新形式为</w:t>
      </w:r>
      <w:r>
        <w:t xml:space="preserve"> </w:t>
      </w:r>
      <m:oMath>
        <m:sSub>
          <m:e>
            <m:r>
              <m:t>θ</m:t>
            </m:r>
          </m:e>
          <m:sub>
            <m:r>
              <m:t>t</m:t>
            </m:r>
            <m:r>
              <m:rPr>
                <m:sty m:val="p"/>
              </m:rPr>
              <m:t>+</m:t>
            </m:r>
            <m:r>
              <m:t>1</m:t>
            </m:r>
          </m:sub>
        </m:sSub>
        <m:r>
          <m:rPr>
            <m:sty m:val="p"/>
          </m:rPr>
          <m:t>=</m:t>
        </m:r>
        <m:sSub>
          <m:e>
            <m:r>
              <m:t>θ</m:t>
            </m:r>
          </m:e>
          <m:sub>
            <m:r>
              <m:t>t</m:t>
            </m:r>
          </m:sub>
        </m:sSub>
        <m:r>
          <m:rPr>
            <m:sty m:val="p"/>
          </m:rPr>
          <m:t>−</m:t>
        </m:r>
        <m:f>
          <m:fPr>
            <m:type m:val="bar"/>
          </m:fPr>
          <m:num>
            <m:r>
              <m:t>η</m:t>
            </m:r>
          </m:num>
          <m:den>
            <m:rad>
              <m:radPr>
                <m:degHide m:val="on"/>
              </m:radPr>
              <m:deg/>
              <m:e>
                <m:sSub>
                  <m:e>
                    <m:r>
                      <m:t>G</m:t>
                    </m:r>
                  </m:e>
                  <m:sub>
                    <m:r>
                      <m:t>t</m:t>
                    </m:r>
                  </m:sub>
                </m:sSub>
                <m:r>
                  <m:rPr>
                    <m:sty m:val="p"/>
                  </m:rPr>
                  <m:t>+</m:t>
                </m:r>
                <m:r>
                  <m:t>ϵ</m:t>
                </m:r>
              </m:e>
            </m:rad>
          </m:den>
        </m:f>
        <m:sSub>
          <m:e>
            <m:r>
              <m:t>g</m:t>
            </m:r>
          </m:e>
          <m:sub>
            <m:r>
              <m:t>t</m:t>
            </m:r>
          </m:sub>
        </m:sSub>
      </m:oMath>
      <w:r>
        <w:rPr>
          <w:rFonts w:hint="eastAsia"/>
        </w:rPr>
        <w:t xml:space="preserve">，其中</w:t>
      </w:r>
      <w:r>
        <w:t xml:space="preserve"> </w:t>
      </w:r>
      <m:oMath>
        <m:sSub>
          <m:e>
            <m:r>
              <m:t>G</m:t>
            </m:r>
          </m:e>
          <m:sub>
            <m:r>
              <m:t>t</m:t>
            </m:r>
          </m:sub>
        </m:sSub>
      </m:oMath>
      <w:r>
        <w:t xml:space="preserve"> </w:t>
      </w:r>
      <w:r>
        <w:rPr>
          <w:rFonts w:hint="eastAsia"/>
        </w:rPr>
        <w:t xml:space="preserve">为梯度平方的累积和。该设计对稀疏特征极为有效，因为在稀疏维度上累积平方和较小，学习率得以保持较大值，从而加速有效更新。但梯度平方的单调累加导致学习率在训练后期过早衰减至零，难以处理非平稳目标与深度网络的长期训练。</w:t>
      </w:r>
    </w:p>
    <w:p>
      <w:pPr>
        <w:pStyle w:val="BodyText"/>
      </w:pPr>
      <w:r>
        <w:rPr>
          <w:rFonts w:hint="eastAsia"/>
        </w:rPr>
        <w:t xml:space="preserve">RMSProp通过将累加替换为指数移动平均（EMA）克服了这一缺陷：</w:t>
      </w:r>
      <m:oMath>
        <m:sSub>
          <m:e>
            <m:r>
              <m:t>v</m:t>
            </m:r>
          </m:e>
          <m:sub>
            <m:r>
              <m:t>t</m:t>
            </m:r>
            <m:r>
              <m:rPr>
                <m:sty m:val="p"/>
              </m:rPr>
              <m:t>+</m:t>
            </m:r>
            <m:r>
              <m:t>1</m:t>
            </m:r>
          </m:sub>
        </m:sSub>
        <m:r>
          <m:rPr>
            <m:sty m:val="p"/>
          </m:rPr>
          <m:t>=</m:t>
        </m:r>
        <m:r>
          <m:t>β</m:t>
        </m:r>
        <m:sSub>
          <m:e>
            <m:r>
              <m:t>v</m:t>
            </m:r>
          </m:e>
          <m:sub>
            <m:r>
              <m:t>t</m:t>
            </m:r>
          </m:sub>
        </m:sSub>
        <m:r>
          <m:rPr>
            <m:sty m:val="p"/>
          </m:rPr>
          <m:t>+</m:t>
        </m:r>
        <m:d>
          <m:dPr>
            <m:begChr m:val="("/>
            <m:sepChr m:val=""/>
            <m:endChr m:val=")"/>
            <m:grow/>
          </m:dPr>
          <m:e>
            <m:r>
              <m:t>1</m:t>
            </m:r>
            <m:r>
              <m:rPr>
                <m:sty m:val="p"/>
              </m:rPr>
              <m:t>−</m:t>
            </m:r>
            <m:r>
              <m:t>β</m:t>
            </m:r>
          </m:e>
        </m:d>
        <m:sSubSup>
          <m:e>
            <m:r>
              <m:t>g</m:t>
            </m:r>
          </m:e>
          <m:sub>
            <m:r>
              <m:t>t</m:t>
            </m:r>
          </m:sub>
          <m:sup>
            <m:r>
              <m:t>2</m:t>
            </m:r>
          </m:sup>
        </m:sSubSup>
      </m:oMath>
      <w:r>
        <w:rPr>
          <w:rFonts w:hint="eastAsia"/>
        </w:rPr>
        <w:t xml:space="preserve">，</w:t>
      </w:r>
      <m:oMath>
        <m:sSub>
          <m:e>
            <m:r>
              <m:t>θ</m:t>
            </m:r>
          </m:e>
          <m:sub>
            <m:r>
              <m:t>t</m:t>
            </m:r>
            <m:r>
              <m:rPr>
                <m:sty m:val="p"/>
              </m:rPr>
              <m:t>+</m:t>
            </m:r>
            <m:r>
              <m:t>1</m:t>
            </m:r>
          </m:sub>
        </m:sSub>
        <m:r>
          <m:rPr>
            <m:sty m:val="p"/>
          </m:rPr>
          <m:t>=</m:t>
        </m:r>
        <m:sSub>
          <m:e>
            <m:r>
              <m:t>θ</m:t>
            </m:r>
          </m:e>
          <m:sub>
            <m:r>
              <m:t>t</m:t>
            </m:r>
          </m:sub>
        </m:sSub>
        <m:r>
          <m:rPr>
            <m:sty m:val="p"/>
          </m:rPr>
          <m:t>−</m:t>
        </m:r>
        <m:f>
          <m:fPr>
            <m:type m:val="bar"/>
          </m:fPr>
          <m:num>
            <m:r>
              <m:t>η</m:t>
            </m:r>
          </m:num>
          <m:den>
            <m:rad>
              <m:radPr>
                <m:degHide m:val="on"/>
              </m:radPr>
              <m:deg/>
              <m:e>
                <m:sSub>
                  <m:e>
                    <m:r>
                      <m:t>v</m:t>
                    </m:r>
                  </m:e>
                  <m:sub>
                    <m:r>
                      <m:t>t</m:t>
                    </m:r>
                    <m:r>
                      <m:rPr>
                        <m:sty m:val="p"/>
                      </m:rPr>
                      <m:t>+</m:t>
                    </m:r>
                    <m:r>
                      <m:t>1</m:t>
                    </m:r>
                  </m:sub>
                </m:sSub>
                <m:r>
                  <m:rPr>
                    <m:sty m:val="p"/>
                  </m:rPr>
                  <m:t>+</m:t>
                </m:r>
                <m:r>
                  <m:t>ϵ</m:t>
                </m:r>
              </m:e>
            </m:rad>
          </m:den>
        </m:f>
        <m:sSub>
          <m:e>
            <m:r>
              <m:t>g</m:t>
            </m:r>
          </m:e>
          <m:sub>
            <m:r>
              <m:t>t</m:t>
            </m:r>
          </m:sub>
        </m:sSub>
      </m:oMath>
      <w:r>
        <w:rPr>
          <w:rFonts w:hint="eastAsia"/>
        </w:rPr>
        <w:t xml:space="preserve">。EMA机制使得梯度二阶矩的估计始终反映近期梯度的大小，学习率能够根据损失景观的局部曲率动态调整而不会单调衰减。Adam（Adaptive</w:t>
      </w:r>
      <w:r>
        <w:t xml:space="preserve"> Moment </w:t>
      </w:r>
      <w:r>
        <w:rPr>
          <w:rFonts w:hint="eastAsia"/>
        </w:rPr>
        <w:t xml:space="preserve">Estimation）则融合了动量与RMSProp的思想，同时维护梯度一阶矩和二阶矩的指数移动平均，并引入偏差修正以抵消初始时间步估计偏差。其完整更新为：</w:t>
      </w:r>
      <m:oMath>
        <m:sSub>
          <m:e>
            <m:r>
              <m:t>m</m:t>
            </m:r>
          </m:e>
          <m:sub>
            <m:r>
              <m:t>t</m:t>
            </m:r>
            <m:r>
              <m:rPr>
                <m:sty m:val="p"/>
              </m:rPr>
              <m:t>+</m:t>
            </m:r>
            <m:r>
              <m:t>1</m:t>
            </m:r>
          </m:sub>
        </m:sSub>
        <m:r>
          <m:rPr>
            <m:sty m:val="p"/>
          </m:rPr>
          <m:t>=</m:t>
        </m:r>
        <m:sSub>
          <m:e>
            <m:r>
              <m:t>β</m:t>
            </m:r>
          </m:e>
          <m:sub>
            <m:r>
              <m:t>1</m:t>
            </m:r>
          </m:sub>
        </m:sSub>
        <m:sSub>
          <m:e>
            <m:r>
              <m:t>m</m:t>
            </m:r>
          </m:e>
          <m:sub>
            <m:r>
              <m:t>t</m:t>
            </m:r>
          </m:sub>
        </m:sSub>
        <m:r>
          <m:rPr>
            <m:sty m:val="p"/>
          </m:rPr>
          <m:t>+</m:t>
        </m:r>
        <m:d>
          <m:dPr>
            <m:begChr m:val="("/>
            <m:sepChr m:val=""/>
            <m:endChr m:val=")"/>
            <m:grow/>
          </m:dPr>
          <m:e>
            <m:r>
              <m:t>1</m:t>
            </m:r>
            <m:r>
              <m:rPr>
                <m:sty m:val="p"/>
              </m:rPr>
              <m:t>−</m:t>
            </m:r>
            <m:sSub>
              <m:e>
                <m:r>
                  <m:t>β</m:t>
                </m:r>
              </m:e>
              <m:sub>
                <m:r>
                  <m:t>1</m:t>
                </m:r>
              </m:sub>
            </m:sSub>
          </m:e>
        </m:d>
        <m:sSub>
          <m:e>
            <m:r>
              <m:t>g</m:t>
            </m:r>
          </m:e>
          <m:sub>
            <m:r>
              <m:t>t</m:t>
            </m:r>
          </m:sub>
        </m:sSub>
      </m:oMath>
      <w:r>
        <w:rPr>
          <w:rFonts w:hint="eastAsia"/>
        </w:rPr>
        <w:t xml:space="preserve">，</w:t>
      </w:r>
      <m:oMath>
        <m:sSub>
          <m:e>
            <m:r>
              <m:t>v</m:t>
            </m:r>
          </m:e>
          <m:sub>
            <m:r>
              <m:t>t</m:t>
            </m:r>
            <m:r>
              <m:rPr>
                <m:sty m:val="p"/>
              </m:rPr>
              <m:t>+</m:t>
            </m:r>
            <m:r>
              <m:t>1</m:t>
            </m:r>
          </m:sub>
        </m:sSub>
        <m:r>
          <m:rPr>
            <m:sty m:val="p"/>
          </m:rPr>
          <m:t>=</m:t>
        </m:r>
        <m:sSub>
          <m:e>
            <m:r>
              <m:t>β</m:t>
            </m:r>
          </m:e>
          <m:sub>
            <m:r>
              <m:t>2</m:t>
            </m:r>
          </m:sub>
        </m:sSub>
        <m:sSub>
          <m:e>
            <m:r>
              <m:t>v</m:t>
            </m:r>
          </m:e>
          <m:sub>
            <m:r>
              <m:t>t</m:t>
            </m:r>
          </m:sub>
        </m:sSub>
        <m:r>
          <m:rPr>
            <m:sty m:val="p"/>
          </m:rPr>
          <m:t>+</m:t>
        </m:r>
        <m:d>
          <m:dPr>
            <m:begChr m:val="("/>
            <m:sepChr m:val=""/>
            <m:endChr m:val=")"/>
            <m:grow/>
          </m:dPr>
          <m:e>
            <m:r>
              <m:t>1</m:t>
            </m:r>
            <m:r>
              <m:rPr>
                <m:sty m:val="p"/>
              </m:rPr>
              <m:t>−</m:t>
            </m:r>
            <m:sSub>
              <m:e>
                <m:r>
                  <m:t>β</m:t>
                </m:r>
              </m:e>
              <m:sub>
                <m:r>
                  <m:t>2</m:t>
                </m:r>
              </m:sub>
            </m:sSub>
          </m:e>
        </m:d>
        <m:sSubSup>
          <m:e>
            <m:r>
              <m:t>g</m:t>
            </m:r>
          </m:e>
          <m:sub>
            <m:r>
              <m:t>t</m:t>
            </m:r>
          </m:sub>
          <m:sup>
            <m:r>
              <m:t>2</m:t>
            </m:r>
          </m:sup>
        </m:sSubSup>
      </m:oMath>
      <w:r>
        <w:rPr>
          <w:rFonts w:hint="eastAsia"/>
        </w:rPr>
        <w:t xml:space="preserve">，偏差修正后</w:t>
      </w:r>
      <w:r>
        <w:t xml:space="preserve"> </w:t>
      </w:r>
      <m:oMath>
        <m:acc>
          <m:accPr>
            <m:chr m:val="̂"/>
          </m:accPr>
          <m:e>
            <m:r>
              <m:t>m</m:t>
            </m:r>
          </m:e>
        </m:acc>
        <m:r>
          <m:rPr>
            <m:sty m:val="p"/>
          </m:rPr>
          <m:t>=</m:t>
        </m:r>
        <m:sSub>
          <m:e>
            <m:r>
              <m:t>m</m:t>
            </m:r>
          </m:e>
          <m:sub>
            <m:r>
              <m:t>t</m:t>
            </m:r>
            <m:r>
              <m:rPr>
                <m:sty m:val="p"/>
              </m:rPr>
              <m:t>+</m:t>
            </m:r>
            <m:r>
              <m:t>1</m:t>
            </m:r>
          </m:sub>
        </m:sSub>
        <m:r>
          <m:rPr>
            <m:sty m:val="p"/>
          </m:rPr>
          <m:t>/</m:t>
        </m:r>
        <m:d>
          <m:dPr>
            <m:begChr m:val="("/>
            <m:sepChr m:val=""/>
            <m:endChr m:val=")"/>
            <m:grow/>
          </m:dPr>
          <m:e>
            <m:r>
              <m:t>1</m:t>
            </m:r>
            <m:r>
              <m:rPr>
                <m:sty m:val="p"/>
              </m:rPr>
              <m:t>−</m:t>
            </m:r>
            <m:sSubSup>
              <m:e>
                <m:r>
                  <m:t>β</m:t>
                </m:r>
              </m:e>
              <m:sub>
                <m:r>
                  <m:t>1</m:t>
                </m:r>
              </m:sub>
              <m:sup>
                <m:r>
                  <m:t>t</m:t>
                </m:r>
              </m:sup>
            </m:sSubSup>
          </m:e>
        </m:d>
      </m:oMath>
      <w:r>
        <w:rPr>
          <w:rFonts w:hint="eastAsia"/>
        </w:rPr>
        <w:t xml:space="preserve">，</w:t>
      </w:r>
      <m:oMath>
        <m:acc>
          <m:accPr>
            <m:chr m:val="̂"/>
          </m:accPr>
          <m:e>
            <m:r>
              <m:t>v</m:t>
            </m:r>
          </m:e>
        </m:acc>
        <m:r>
          <m:rPr>
            <m:sty m:val="p"/>
          </m:rPr>
          <m:t>=</m:t>
        </m:r>
        <m:sSub>
          <m:e>
            <m:r>
              <m:t>v</m:t>
            </m:r>
          </m:e>
          <m:sub>
            <m:r>
              <m:t>t</m:t>
            </m:r>
            <m:r>
              <m:rPr>
                <m:sty m:val="p"/>
              </m:rPr>
              <m:t>+</m:t>
            </m:r>
            <m:r>
              <m:t>1</m:t>
            </m:r>
          </m:sub>
        </m:sSub>
        <m:r>
          <m:rPr>
            <m:sty m:val="p"/>
          </m:rPr>
          <m:t>/</m:t>
        </m:r>
        <m:d>
          <m:dPr>
            <m:begChr m:val="("/>
            <m:sepChr m:val=""/>
            <m:endChr m:val=")"/>
            <m:grow/>
          </m:dPr>
          <m:e>
            <m:r>
              <m:t>1</m:t>
            </m:r>
            <m:r>
              <m:rPr>
                <m:sty m:val="p"/>
              </m:rPr>
              <m:t>−</m:t>
            </m:r>
            <m:sSubSup>
              <m:e>
                <m:r>
                  <m:t>β</m:t>
                </m:r>
              </m:e>
              <m:sub>
                <m:r>
                  <m:t>2</m:t>
                </m:r>
              </m:sub>
              <m:sup>
                <m:r>
                  <m:t>t</m:t>
                </m:r>
              </m:sup>
            </m:sSubSup>
          </m:e>
        </m:d>
      </m:oMath>
      <w:r>
        <w:rPr>
          <w:rFonts w:hint="eastAsia"/>
        </w:rPr>
        <w:t xml:space="preserve">，最终</w:t>
      </w:r>
      <w:r>
        <w:t xml:space="preserve"> </w:t>
      </w:r>
      <m:oMath>
        <m:sSub>
          <m:e>
            <m:r>
              <m:t>θ</m:t>
            </m:r>
          </m:e>
          <m:sub>
            <m:r>
              <m:t>t</m:t>
            </m:r>
            <m:r>
              <m:rPr>
                <m:sty m:val="p"/>
              </m:rPr>
              <m:t>+</m:t>
            </m:r>
            <m:r>
              <m:t>1</m:t>
            </m:r>
          </m:sub>
        </m:sSub>
        <m:r>
          <m:rPr>
            <m:sty m:val="p"/>
          </m:rPr>
          <m:t>=</m:t>
        </m:r>
        <m:sSub>
          <m:e>
            <m:r>
              <m:t>θ</m:t>
            </m:r>
          </m:e>
          <m:sub>
            <m:r>
              <m:t>t</m:t>
            </m:r>
          </m:sub>
        </m:sSub>
        <m:r>
          <m:rPr>
            <m:sty m:val="p"/>
          </m:rPr>
          <m:t>−</m:t>
        </m:r>
        <m:r>
          <m:t>η</m:t>
        </m:r>
        <m:acc>
          <m:accPr>
            <m:chr m:val="̂"/>
          </m:accPr>
          <m:e>
            <m:r>
              <m:t>m</m:t>
            </m:r>
          </m:e>
        </m:acc>
        <m:r>
          <m:rPr>
            <m:sty m:val="p"/>
          </m:rPr>
          <m:t>/</m:t>
        </m:r>
        <m:d>
          <m:dPr>
            <m:begChr m:val="("/>
            <m:sepChr m:val=""/>
            <m:endChr m:val=")"/>
            <m:grow/>
          </m:dPr>
          <m:e>
            <m:rad>
              <m:radPr>
                <m:degHide m:val="on"/>
              </m:radPr>
              <m:deg/>
              <m:e>
                <m:acc>
                  <m:accPr>
                    <m:chr m:val="̂"/>
                  </m:accPr>
                  <m:e>
                    <m:r>
                      <m:t>v</m:t>
                    </m:r>
                  </m:e>
                </m:acc>
              </m:e>
            </m:rad>
            <m:r>
              <m:rPr>
                <m:sty m:val="p"/>
              </m:rPr>
              <m:t>+</m:t>
            </m:r>
            <m:r>
              <m:t>ϵ</m:t>
            </m:r>
          </m:e>
        </m:d>
      </m:oMath>
      <w:r>
        <w:rPr>
          <w:rFonts w:hint="eastAsia"/>
        </w:rPr>
        <w:t xml:space="preserve">。Adam凭借其对学习率不敏感、初始进度快、适用于多种模型架构的特点，迅速成为深度学习的默认优化器，并被广泛应用于框架实现中。</w:t>
      </w:r>
    </w:p>
    <w:p>
      <w:pPr>
        <w:pStyle w:val="BodyText"/>
      </w:pPr>
      <w:r>
        <w:rPr>
          <w:rFonts w:hint="eastAsia"/>
        </w:rPr>
        <w:t xml:space="preserve">然而，Adam并非没有缺陷。关键问题之一在于动量与自适应学习率之间的相互作用可能导致优化器收敛到泛化较差的解。研究发现，Adam在训练初期表现迅猛，但在某些任务上最终测试性能劣于调参得当的SGD动量。这一泛化差距的诱因部分在于自适应方法倾向于发现尖锐极小值，而SGD的恒定学习率噪声迫使优化器滑入更平坦的区域，再次印证了隐式正则化偏向的重要性。此外，原始权重衰减在Adam中的实现存在概念混淆：将L2正则化直接施加于梯度会产生与SGD中不同的效果，因为自适应学习率对正则化梯度进行了逐参数缩放。</w:t>
      </w:r>
    </w:p>
    <w:p>
      <w:pPr>
        <w:pStyle w:val="BodyText"/>
      </w:pPr>
      <w:r>
        <w:rPr>
          <w:rFonts w:hint="eastAsia"/>
        </w:rPr>
        <w:t xml:space="preserve">AdamW通过解耦权重衰减与梯度自适应解决了这一问题。在AdamW中，权重衰减直接作用于参数而非梯度：</w:t>
      </w:r>
      <m:oMath>
        <m:sSub>
          <m:e>
            <m:r>
              <m:t>θ</m:t>
            </m:r>
          </m:e>
          <m:sub>
            <m:r>
              <m:t>t</m:t>
            </m:r>
            <m:r>
              <m:rPr>
                <m:sty m:val="p"/>
              </m:rPr>
              <m:t>+</m:t>
            </m:r>
            <m:r>
              <m:t>1</m:t>
            </m:r>
          </m:sub>
        </m:sSub>
        <m:r>
          <m:rPr>
            <m:sty m:val="p"/>
          </m:rPr>
          <m:t>=</m:t>
        </m:r>
        <m:sSub>
          <m:e>
            <m:r>
              <m:t>θ</m:t>
            </m:r>
          </m:e>
          <m:sub>
            <m:r>
              <m:t>t</m:t>
            </m:r>
          </m:sub>
        </m:sSub>
        <m:r>
          <m:rPr>
            <m:sty m:val="p"/>
          </m:rPr>
          <m:t>−</m:t>
        </m:r>
        <m:r>
          <m:t>η</m:t>
        </m:r>
        <m:acc>
          <m:accPr>
            <m:chr m:val="̂"/>
          </m:accPr>
          <m:e>
            <m:r>
              <m:t>m</m:t>
            </m:r>
          </m:e>
        </m:acc>
        <m:r>
          <m:rPr>
            <m:sty m:val="p"/>
          </m:rPr>
          <m:t>/</m:t>
        </m:r>
        <m:d>
          <m:dPr>
            <m:begChr m:val="("/>
            <m:sepChr m:val=""/>
            <m:endChr m:val=")"/>
            <m:grow/>
          </m:dPr>
          <m:e>
            <m:rad>
              <m:radPr>
                <m:degHide m:val="on"/>
              </m:radPr>
              <m:deg/>
              <m:e>
                <m:acc>
                  <m:accPr>
                    <m:chr m:val="̂"/>
                  </m:accPr>
                  <m:e>
                    <m:r>
                      <m:t>v</m:t>
                    </m:r>
                  </m:e>
                </m:acc>
              </m:e>
            </m:rad>
            <m:r>
              <m:rPr>
                <m:sty m:val="p"/>
              </m:rPr>
              <m:t>+</m:t>
            </m:r>
            <m:r>
              <m:t>ϵ</m:t>
            </m:r>
          </m:e>
        </m:d>
        <m:r>
          <m:rPr>
            <m:sty m:val="p"/>
          </m:rPr>
          <m:t>−</m:t>
        </m:r>
        <m:r>
          <m:t>η</m:t>
        </m:r>
        <m:r>
          <m:t>λ</m:t>
        </m:r>
        <m:sSub>
          <m:e>
            <m:r>
              <m:t>θ</m:t>
            </m:r>
          </m:e>
          <m:sub>
            <m:r>
              <m:t>t</m:t>
            </m:r>
          </m:sub>
        </m:sSub>
      </m:oMath>
      <w:r>
        <w:rPr>
          <w:rFonts w:hint="eastAsia"/>
        </w:rPr>
        <w:t xml:space="preserve">，其中</w:t>
      </w:r>
      <w:r>
        <w:t xml:space="preserve"> </w:t>
      </w:r>
      <m:oMath>
        <m:r>
          <m:t>λ</m:t>
        </m:r>
      </m:oMath>
      <w:r>
        <w:t xml:space="preserve"> </w:t>
      </w:r>
      <w:r>
        <w:rPr>
          <w:rFonts w:hint="eastAsia"/>
        </w:rPr>
        <w:t xml:space="preserve">为权重衰减系数。这一修改使得权重衰减强度与学习率调度解绑，在实践中显著提升了泛化性能与调参一致性，也与前文所述结构风险最小化中显式正则化的施加方式形成了概念统一。AdamW迅速成为大语言模型训练的标准选择，几乎所有现代Transformer架构的预训练均采用AdamW作为基础优化器。</w:t>
      </w:r>
    </w:p>
    <w:p>
      <w:pPr>
        <w:pStyle w:val="BodyText"/>
      </w:pPr>
      <w:r>
        <w:rPr>
          <w:rFonts w:hint="eastAsia"/>
        </w:rPr>
        <w:t xml:space="preserve">随着模型规模进一步扩展至数百亿甚至数千亿参数，标准AdamW的显存开销成为瓶颈：存储一阶矩和二阶矩各需要与模型参数等量的显存，总计三倍于参数量的存储。Adafactor针对此问题提出因子分解的二阶矩估计，将完整的</w:t>
      </w:r>
      <w:r>
        <w:t xml:space="preserve"> </w:t>
      </w:r>
      <m:oMath>
        <m:r>
          <m:t>v</m:t>
        </m:r>
      </m:oMath>
      <w:r>
        <w:t xml:space="preserve"> </w:t>
      </w:r>
      <w:r>
        <w:rPr>
          <w:rFonts w:hint="eastAsia"/>
        </w:rPr>
        <w:t xml:space="preserve">矩阵分解为行因子与列因子向量的外积，从而将二阶矩的存储从</w:t>
      </w:r>
      <w:r>
        <w:t xml:space="preserve"> </w:t>
      </w:r>
      <m:oMath>
        <m:r>
          <m:rPr>
            <m:sty m:val="p"/>
            <m:scr m:val="script"/>
          </m:rPr>
          <m:t>O</m:t>
        </m:r>
        <m:d>
          <m:dPr>
            <m:begChr m:val="("/>
            <m:sepChr m:val=""/>
            <m:endChr m:val=")"/>
            <m:grow/>
          </m:dPr>
          <m:e>
            <m:r>
              <m:t>n</m:t>
            </m:r>
            <m:r>
              <m:t>m</m:t>
            </m:r>
          </m:e>
        </m:d>
      </m:oMath>
      <w:r>
        <w:t xml:space="preserve"> </w:t>
      </w:r>
      <w:r>
        <w:rPr>
          <w:rFonts w:hint="eastAsia"/>
        </w:rPr>
        <w:t xml:space="preserve">降低至</w:t>
      </w:r>
      <w:r>
        <w:t xml:space="preserve"> </w:t>
      </w:r>
      <m:oMath>
        <m:r>
          <m:rPr>
            <m:sty m:val="p"/>
            <m:scr m:val="script"/>
          </m:rPr>
          <m:t>O</m:t>
        </m:r>
        <m:d>
          <m:dPr>
            <m:begChr m:val="("/>
            <m:sepChr m:val=""/>
            <m:endChr m:val=")"/>
            <m:grow/>
          </m:dPr>
          <m:e>
            <m:r>
              <m:t>n</m:t>
            </m:r>
            <m:r>
              <m:rPr>
                <m:sty m:val="p"/>
              </m:rPr>
              <m:t>+</m:t>
            </m:r>
            <m:r>
              <m:t>m</m:t>
            </m:r>
          </m:e>
        </m:d>
      </m:oMath>
      <w:r>
        <w:rPr>
          <w:rFonts w:hint="eastAsia"/>
        </w:rPr>
        <w:t xml:space="preserve">。Adafactor还引入了相对更新规模自适应学习率和渐进式裁剪等技术，使得训练巨大模型成为可能。在T5等大规模语言模型的训练中，Adafactor展示了在大幅降低显存占用的同时保持收敛稳定性的能力。</w:t>
      </w:r>
    </w:p>
    <w:p>
      <w:pPr>
        <w:pStyle w:val="BodyText"/>
      </w:pPr>
      <w:r>
        <w:rPr>
          <w:rFonts w:hint="eastAsia"/>
        </w:rPr>
        <w:t xml:space="preserve">优化器的收敛行为不能脱离学习率调度单独理解。学习率预热（warmup）在训练初期将学习率从极小值线性或逐步提升至目标值，这一技术在Transformer训练中尤为重要：直接使用大学习率可能导致注意力分布迅速坍缩或梯度骤变，而预热期允许模型以温和的方式探索参数空间。余弦退火（cosine</w:t>
      </w:r>
      <w:r>
        <w:t xml:space="preserve"> </w:t>
      </w:r>
      <w:r>
        <w:rPr>
          <w:rFonts w:hint="eastAsia"/>
        </w:rPr>
        <w:t xml:space="preserve">decay）则在学习率达到峰值后按余弦函数平滑衰减至接近零，相比阶梯式衰减或线性衰减，余弦调度在训练后期保持了一定的学习率，有助于模型持续穿越损失景观而不过早收敛于局部极小值。学习率调度与动量参数、权重衰减之间构成复杂的多维超参数空间，它们的最佳组合高度依赖于模型架构、数据规模和训练时长。</w:t>
      </w:r>
    </w:p>
    <w:p>
      <w:pPr>
        <w:pStyle w:val="BodyText"/>
      </w:pPr>
      <w:r>
        <w:rPr>
          <w:rFonts w:hint="eastAsia"/>
        </w:rPr>
        <w:t xml:space="preserve">综合比较各优化器的适用场景，可以发现一条清晰的决策路径。SGD动量依然在图像分类和目标检测等对泛化要求极高的任务中占有重要地位，其平坦极小值偏向性带来的泛化红利在充分调参下难以被替代。AdamW凭借优秀的鲁棒性和快速收敛性，已主导语言模型预训练和多数大规模深度学习任务。Adafactor则为显存受限场景提供了可靠选择。值得警惕的是，优化器的选择本身构成一种隐式归纳偏置：自适应方法鼓励模型在参数空间中走“捷径”，可能影响最终表示的质量；而SGD的均匀更新尺度则强制模型适应更平滑的解空间。分布式训练系统[5]中，优化器状态的分片策略、梯度压缩与通信融合进一步增加了选择复杂性。这些设计选择的背后均贯穿着凸优化理论所提供的基本语言——梯度单调性、收敛速率估计与约束处理机制。正是这些来自凸世界的方法论，为理解深度网络非凸地貌中的收敛行为与泛化提供了必不可少的理论锚点。下一节将深入凸集、凸函数、对偶性与KKT条件，揭示它们如何系统化地支撑起正则化设计、约束融入与优化器行为的理论分析。</w:t>
      </w:r>
    </w:p>
    <w:bookmarkEnd w:id="40"/>
    <w:bookmarkStart w:id="41" w:name="凸优化拉格朗日方法与约束优化"/>
    <w:p>
      <w:pPr>
        <w:pStyle w:val="Heading3"/>
      </w:pPr>
      <w:r>
        <w:t xml:space="preserve">3.3 </w:t>
      </w:r>
      <w:r>
        <w:rPr>
          <w:rFonts w:hint="eastAsia"/>
        </w:rPr>
        <w:t xml:space="preserve">凸优化、拉格朗日方法与约束优化</w:t>
      </w:r>
    </w:p>
    <w:p>
      <w:pPr>
        <w:pStyle w:val="FirstParagraph"/>
      </w:pPr>
      <w:r>
        <w:rPr>
          <w:rFonts w:hint="eastAsia"/>
        </w:rPr>
        <w:t xml:space="preserve">凸集、凸函数、对偶性与KKT条件构成了机器学习中理解和设计优化算法的基本语言。尽管深度网络的损失曲面高度非凸，但凸优化理论提供了收敛性分析的基准、正则化设计的原理以及将复杂约束融入训练过程的系统方法论。从经典支持向量机到现代大模型的负载均衡，约束优化思想一直在深刻地塑造着模型结构与训练策略。</w:t>
      </w:r>
    </w:p>
    <w:p>
      <w:pPr>
        <w:pStyle w:val="BodyText"/>
      </w:pPr>
      <w:r>
        <w:rPr>
          <w:rFonts w:hint="eastAsia"/>
        </w:rPr>
        <w:t xml:space="preserve">凸集</w:t>
      </w:r>
      <w:r>
        <w:t xml:space="preserve"> </w:t>
      </w:r>
      <m:oMath>
        <m:r>
          <m:t>C</m:t>
        </m:r>
      </m:oMath>
      <w:r>
        <w:t xml:space="preserve"> </w:t>
      </w:r>
      <w:r>
        <w:rPr>
          <w:rFonts w:hint="eastAsia"/>
        </w:rPr>
        <w:t xml:space="preserve">满足对任意</w:t>
      </w:r>
      <w:r>
        <w:t xml:space="preserve"> </w:t>
      </w:r>
      <m:oMath>
        <m:r>
          <m:t>x</m:t>
        </m:r>
        <m:r>
          <m:rPr>
            <m:sty m:val="p"/>
          </m:rPr>
          <m:t>,</m:t>
        </m:r>
        <m:r>
          <m:t>y</m:t>
        </m:r>
        <m:r>
          <m:rPr>
            <m:sty m:val="p"/>
          </m:rPr>
          <m:t>∈</m:t>
        </m:r>
        <m:r>
          <m:t>C</m:t>
        </m:r>
      </m:oMath>
      <w:r>
        <w:t xml:space="preserve"> </w:t>
      </w:r>
      <w:r>
        <w:rPr>
          <w:rFonts w:hint="eastAsia"/>
        </w:rPr>
        <w:t xml:space="preserve">和</w:t>
      </w:r>
      <w:r>
        <w:t xml:space="preserve"> </w:t>
      </w:r>
      <m:oMath>
        <m:r>
          <m:t>θ</m:t>
        </m:r>
        <m:r>
          <m:rPr>
            <m:sty m:val="p"/>
          </m:rPr>
          <m:t>∈</m:t>
        </m:r>
        <m:d>
          <m:dPr>
            <m:begChr m:val="["/>
            <m:sepChr m:val=""/>
            <m:endChr m:val="]"/>
            <m:grow/>
          </m:dPr>
          <m:e>
            <m:r>
              <m:t>0</m:t>
            </m:r>
            <m:r>
              <m:rPr>
                <m:sty m:val="p"/>
              </m:rPr>
              <m:t>,</m:t>
            </m:r>
            <m:r>
              <m:t>1</m:t>
            </m:r>
          </m:e>
        </m:d>
      </m:oMath>
      <w:r>
        <w:t xml:space="preserve"> </w:t>
      </w:r>
      <w:r>
        <w:rPr>
          <w:rFonts w:hint="eastAsia"/>
        </w:rPr>
        <w:t xml:space="preserve">有</w:t>
      </w:r>
      <w:r>
        <w:t xml:space="preserve"> </w:t>
      </w:r>
      <m:oMath>
        <m:r>
          <m:t>θ</m:t>
        </m:r>
        <m:r>
          <m:t>x</m:t>
        </m:r>
        <m:r>
          <m:rPr>
            <m:sty m:val="p"/>
          </m:rPr>
          <m:t>+</m:t>
        </m:r>
        <m:d>
          <m:dPr>
            <m:begChr m:val="("/>
            <m:sepChr m:val=""/>
            <m:endChr m:val=")"/>
            <m:grow/>
          </m:dPr>
          <m:e>
            <m:r>
              <m:t>1</m:t>
            </m:r>
            <m:r>
              <m:rPr>
                <m:sty m:val="p"/>
              </m:rPr>
              <m:t>−</m:t>
            </m:r>
            <m:r>
              <m:t>θ</m:t>
            </m:r>
          </m:e>
        </m:d>
        <m:r>
          <m:t>y</m:t>
        </m:r>
        <m:r>
          <m:rPr>
            <m:sty m:val="p"/>
          </m:rPr>
          <m:t>∈</m:t>
        </m:r>
        <m:r>
          <m:t>C</m:t>
        </m:r>
      </m:oMath>
      <w:r>
        <w:rPr>
          <w:rFonts w:hint="eastAsia"/>
        </w:rPr>
        <w:t xml:space="preserve">。凸函数</w:t>
      </w:r>
      <w:r>
        <w:t xml:space="preserve"> </w:t>
      </w:r>
      <m:oMath>
        <m:r>
          <m:t>f</m:t>
        </m:r>
        <m:r>
          <m:rPr>
            <m:sty m:val="p"/>
          </m:rPr>
          <m:t>:</m:t>
        </m:r>
        <m:sSup>
          <m:e>
            <m:r>
              <m:rPr>
                <m:sty m:val="p"/>
                <m:scr m:val="double-struck"/>
              </m:rPr>
              <m:t>R</m:t>
            </m:r>
          </m:e>
          <m:sup>
            <m:r>
              <m:t>n</m:t>
            </m:r>
          </m:sup>
        </m:sSup>
        <m:r>
          <m:rPr>
            <m:sty m:val="p"/>
          </m:rPr>
          <m:t>→</m:t>
        </m:r>
        <m:r>
          <m:rPr>
            <m:sty m:val="p"/>
            <m:scr m:val="double-struck"/>
          </m:rPr>
          <m:t>R</m:t>
        </m:r>
      </m:oMath>
      <w:r>
        <w:t xml:space="preserve"> </w:t>
      </w:r>
      <w:r>
        <w:rPr>
          <w:rFonts w:hint="eastAsia"/>
        </w:rPr>
        <w:t xml:space="preserve">则要求</w:t>
      </w:r>
      <w:r>
        <w:t xml:space="preserve"> Jensen </w:t>
      </w:r>
      <w:r>
        <w:rPr>
          <w:rFonts w:hint="eastAsia"/>
        </w:rPr>
        <w:t xml:space="preserve">不等式</w:t>
      </w:r>
      <w:r>
        <w:t xml:space="preserve"> </w:t>
      </w:r>
      <m:oMath>
        <m:r>
          <m:t>f</m:t>
        </m:r>
        <m:d>
          <m:dPr>
            <m:begChr m:val="("/>
            <m:sepChr m:val=""/>
            <m:endChr m:val=")"/>
            <m:grow/>
          </m:dPr>
          <m:e>
            <m:r>
              <m:t>θ</m:t>
            </m:r>
            <m:r>
              <m:t>x</m:t>
            </m:r>
            <m:r>
              <m:rPr>
                <m:sty m:val="p"/>
              </m:rPr>
              <m:t>+</m:t>
            </m:r>
            <m:d>
              <m:dPr>
                <m:begChr m:val="("/>
                <m:sepChr m:val=""/>
                <m:endChr m:val=")"/>
                <m:grow/>
              </m:dPr>
              <m:e>
                <m:r>
                  <m:t>1</m:t>
                </m:r>
                <m:r>
                  <m:rPr>
                    <m:sty m:val="p"/>
                  </m:rPr>
                  <m:t>−</m:t>
                </m:r>
                <m:r>
                  <m:t>θ</m:t>
                </m:r>
              </m:e>
            </m:d>
            <m:r>
              <m:t>y</m:t>
            </m:r>
          </m:e>
        </m:d>
        <m:r>
          <m:rPr>
            <m:sty m:val="p"/>
          </m:rPr>
          <m:t>≤</m:t>
        </m:r>
        <m:r>
          <m:t>θ</m:t>
        </m:r>
        <m:r>
          <m:t>f</m:t>
        </m:r>
        <m:d>
          <m:dPr>
            <m:begChr m:val="("/>
            <m:sepChr m:val=""/>
            <m:endChr m:val=")"/>
            <m:grow/>
          </m:dPr>
          <m:e>
            <m:r>
              <m:t>x</m:t>
            </m:r>
          </m:e>
        </m:d>
        <m:r>
          <m:rPr>
            <m:sty m:val="p"/>
          </m:rPr>
          <m:t>+</m:t>
        </m:r>
        <m:d>
          <m:dPr>
            <m:begChr m:val="("/>
            <m:sepChr m:val=""/>
            <m:endChr m:val=")"/>
            <m:grow/>
          </m:dPr>
          <m:e>
            <m:r>
              <m:t>1</m:t>
            </m:r>
            <m:r>
              <m:rPr>
                <m:sty m:val="p"/>
              </m:rPr>
              <m:t>−</m:t>
            </m:r>
            <m:r>
              <m:t>θ</m:t>
            </m:r>
          </m:e>
        </m:d>
        <m:r>
          <m:t>f</m:t>
        </m:r>
        <m:d>
          <m:dPr>
            <m:begChr m:val="("/>
            <m:sepChr m:val=""/>
            <m:endChr m:val=")"/>
            <m:grow/>
          </m:dPr>
          <m:e>
            <m:r>
              <m:t>y</m:t>
            </m:r>
          </m:e>
        </m:d>
      </m:oMath>
      <w:r>
        <w:rPr>
          <w:rFonts w:hint="eastAsia"/>
        </w:rPr>
        <w:t xml:space="preserve">，其局部极小值即为全局极小值，梯度单调性保证了一阶方法的可靠收敛。当目标函数为凸、约束集为凸时，约束优化问题可借助拉格朗日对偶性优雅地转化为无约束或低维对偶问题。定义拉格朗日函数</w:t>
      </w:r>
    </w:p>
    <w:p>
      <w:pPr>
        <w:pStyle w:val="BodyText"/>
      </w:pPr>
      <m:oMathPara>
        <m:oMathParaPr>
          <m:jc m:val="center"/>
        </m:oMathParaPr>
        <m:oMath>
          <m:r>
            <m:rPr>
              <m:sty m:val="p"/>
              <m:scr m:val="script"/>
            </m:rPr>
            <m:t>L</m:t>
          </m:r>
          <m:d>
            <m:dPr>
              <m:begChr m:val="("/>
              <m:sepChr m:val=""/>
              <m:endChr m:val=")"/>
              <m:grow/>
            </m:dPr>
            <m:e>
              <m:r>
                <m:t>x</m:t>
              </m:r>
              <m:r>
                <m:rPr>
                  <m:sty m:val="p"/>
                </m:rPr>
                <m:t>,</m:t>
              </m:r>
              <m:r>
                <m:t>λ</m:t>
              </m:r>
              <m:r>
                <m:rPr>
                  <m:sty m:val="p"/>
                </m:rPr>
                <m:t>,</m:t>
              </m:r>
              <m:r>
                <m:t>ν</m:t>
              </m:r>
            </m:e>
          </m:d>
          <m:r>
            <m:rPr>
              <m:sty m:val="p"/>
            </m:rPr>
            <m:t>=</m:t>
          </m:r>
          <m:r>
            <m:t>f</m:t>
          </m:r>
          <m:d>
            <m:dPr>
              <m:begChr m:val="("/>
              <m:sepChr m:val=""/>
              <m:endChr m:val=")"/>
              <m:grow/>
            </m:dPr>
            <m:e>
              <m:r>
                <m:t>x</m:t>
              </m:r>
            </m:e>
          </m:d>
          <m:r>
            <m:rPr>
              <m:sty m:val="p"/>
            </m:rPr>
            <m:t>+</m:t>
          </m:r>
          <m:nary>
            <m:naryPr>
              <m:chr m:val="∑"/>
              <m:limLoc m:val="undOvr"/>
              <m:subHide m:val="off"/>
              <m:supHide m:val="on"/>
            </m:naryPr>
            <m:sub>
              <m:r>
                <m:t>i</m:t>
              </m:r>
            </m:sub>
            <m:sup>
              <m:r>
                <m:t>​</m:t>
              </m:r>
            </m:sup>
            <m:e>
              <m:sSub>
                <m:e>
                  <m:r>
                    <m:t>λ</m:t>
                  </m:r>
                </m:e>
                <m:sub>
                  <m:r>
                    <m:t>i</m:t>
                  </m:r>
                </m:sub>
              </m:sSub>
            </m:e>
          </m:nary>
          <m:sSub>
            <m:e>
              <m:r>
                <m:t>g</m:t>
              </m:r>
            </m:e>
            <m:sub>
              <m:r>
                <m:t>i</m:t>
              </m:r>
            </m:sub>
          </m:sSub>
          <m:d>
            <m:dPr>
              <m:begChr m:val="("/>
              <m:sepChr m:val=""/>
              <m:endChr m:val=")"/>
              <m:grow/>
            </m:dPr>
            <m:e>
              <m:r>
                <m:t>x</m:t>
              </m:r>
            </m:e>
          </m:d>
          <m:r>
            <m:rPr>
              <m:sty m:val="p"/>
            </m:rPr>
            <m:t>+</m:t>
          </m:r>
          <m:nary>
            <m:naryPr>
              <m:chr m:val="∑"/>
              <m:limLoc m:val="undOvr"/>
              <m:subHide m:val="off"/>
              <m:supHide m:val="on"/>
            </m:naryPr>
            <m:sub>
              <m:r>
                <m:t>j</m:t>
              </m:r>
            </m:sub>
            <m:sup>
              <m:r>
                <m:t>​</m:t>
              </m:r>
            </m:sup>
            <m:e>
              <m:sSub>
                <m:e>
                  <m:r>
                    <m:t>ν</m:t>
                  </m:r>
                </m:e>
                <m:sub>
                  <m:r>
                    <m:t>j</m:t>
                  </m:r>
                </m:sub>
              </m:sSub>
            </m:e>
          </m:nary>
          <m:sSub>
            <m:e>
              <m:r>
                <m:t>h</m:t>
              </m:r>
            </m:e>
            <m:sub>
              <m:r>
                <m:t>j</m:t>
              </m:r>
            </m:sub>
          </m:sSub>
          <m:d>
            <m:dPr>
              <m:begChr m:val="("/>
              <m:sepChr m:val=""/>
              <m:endChr m:val=")"/>
              <m:grow/>
            </m:dPr>
            <m:e>
              <m:r>
                <m:t>x</m:t>
              </m:r>
            </m:e>
          </m:d>
          <m:r>
            <m:rPr>
              <m:sty m:val="p"/>
            </m:rPr>
            <m:t>,</m:t>
          </m:r>
        </m:oMath>
      </m:oMathPara>
    </w:p>
    <w:p>
      <w:pPr>
        <w:pStyle w:val="FirstParagraph"/>
      </w:pPr>
      <w:r>
        <w:rPr>
          <w:rFonts w:hint="eastAsia"/>
        </w:rPr>
        <w:t xml:space="preserve">其中</w:t>
      </w:r>
      <w:r>
        <w:t xml:space="preserve"> </w:t>
      </w:r>
      <m:oMath>
        <m:sSub>
          <m:e>
            <m:r>
              <m:t>g</m:t>
            </m:r>
          </m:e>
          <m:sub>
            <m:r>
              <m:t>i</m:t>
            </m:r>
          </m:sub>
        </m:sSub>
        <m:d>
          <m:dPr>
            <m:begChr m:val="("/>
            <m:sepChr m:val=""/>
            <m:endChr m:val=")"/>
            <m:grow/>
          </m:dPr>
          <m:e>
            <m:r>
              <m:t>x</m:t>
            </m:r>
          </m:e>
        </m:d>
        <m:r>
          <m:rPr>
            <m:sty m:val="p"/>
          </m:rPr>
          <m:t>≤</m:t>
        </m:r>
        <m:r>
          <m:t>0</m:t>
        </m:r>
      </m:oMath>
      <w:r>
        <w:t xml:space="preserve"> </w:t>
      </w:r>
      <w:r>
        <w:rPr>
          <w:rFonts w:hint="eastAsia"/>
        </w:rPr>
        <w:t xml:space="preserve">为不等式约束，</w:t>
      </w:r>
      <m:oMath>
        <m:sSub>
          <m:e>
            <m:r>
              <m:t>h</m:t>
            </m:r>
          </m:e>
          <m:sub>
            <m:r>
              <m:t>j</m:t>
            </m:r>
          </m:sub>
        </m:sSub>
        <m:d>
          <m:dPr>
            <m:begChr m:val="("/>
            <m:sepChr m:val=""/>
            <m:endChr m:val=")"/>
            <m:grow/>
          </m:dPr>
          <m:e>
            <m:r>
              <m:t>x</m:t>
            </m:r>
          </m:e>
        </m:d>
        <m:r>
          <m:rPr>
            <m:sty m:val="p"/>
          </m:rPr>
          <m:t>=</m:t>
        </m:r>
        <m:r>
          <m:t>0</m:t>
        </m:r>
      </m:oMath>
      <w:r>
        <w:t xml:space="preserve"> </w:t>
      </w:r>
      <w:r>
        <w:rPr>
          <w:rFonts w:hint="eastAsia"/>
        </w:rPr>
        <w:t xml:space="preserve">为等式约束，</w:t>
      </w:r>
      <m:oMath>
        <m:sSub>
          <m:e>
            <m:r>
              <m:t>λ</m:t>
            </m:r>
          </m:e>
          <m:sub>
            <m:r>
              <m:t>i</m:t>
            </m:r>
          </m:sub>
        </m:sSub>
        <m:r>
          <m:rPr>
            <m:sty m:val="p"/>
          </m:rPr>
          <m:t>≥</m:t>
        </m:r>
        <m:r>
          <m:t>0</m:t>
        </m:r>
      </m:oMath>
      <w:r>
        <w:rPr>
          <w:rFonts w:hint="eastAsia"/>
        </w:rPr>
        <w:t xml:space="preserve">。在适当的正则性假设下，Karush-Kuhn-Tucker</w:t>
      </w:r>
      <w:r>
        <w:t xml:space="preserve"> (KKT) </w:t>
      </w:r>
      <w:r>
        <w:rPr>
          <w:rFonts w:hint="eastAsia"/>
        </w:rPr>
        <w:t xml:space="preserve">条件给出原始与对偶最优解的必要条件：驻点、原始可行性、对偶可行性以及互补松弛性</w:t>
      </w:r>
      <w:r>
        <w:t xml:space="preserve"> </w:t>
      </w:r>
      <m:oMath>
        <m:sSub>
          <m:e>
            <m:r>
              <m:t>λ</m:t>
            </m:r>
          </m:e>
          <m:sub>
            <m:r>
              <m:t>i</m:t>
            </m:r>
          </m:sub>
        </m:sSub>
        <m:sSub>
          <m:e>
            <m:r>
              <m:t>g</m:t>
            </m:r>
          </m:e>
          <m:sub>
            <m:r>
              <m:t>i</m:t>
            </m:r>
          </m:sub>
        </m:sSub>
        <m:d>
          <m:dPr>
            <m:begChr m:val="("/>
            <m:sepChr m:val=""/>
            <m:endChr m:val=")"/>
            <m:grow/>
          </m:dPr>
          <m:e>
            <m:r>
              <m:t>x</m:t>
            </m:r>
          </m:e>
        </m:d>
        <m:r>
          <m:rPr>
            <m:sty m:val="p"/>
          </m:rPr>
          <m:t>=</m:t>
        </m:r>
        <m:r>
          <m:t>0</m:t>
        </m:r>
      </m:oMath>
      <w:r>
        <w:rPr>
          <w:rFonts w:hint="eastAsia"/>
        </w:rPr>
        <w:t xml:space="preserve">。互补松弛性揭示了主动约束与最优解之间的稀疏关联，在后续应用中至关重要。</w:t>
      </w:r>
    </w:p>
    <w:p>
      <w:pPr>
        <w:pStyle w:val="BodyText"/>
      </w:pPr>
      <w:r>
        <w:rPr>
          <w:rFonts w:hint="eastAsia"/>
        </w:rPr>
        <w:t xml:space="preserve">支持向量机（SVM）是凸优化与对偶性在机器学习中应用的原型案例。硬间隔</w:t>
      </w:r>
      <w:r>
        <w:t xml:space="preserve"> SVM </w:t>
      </w:r>
      <w:r>
        <w:rPr>
          <w:rFonts w:hint="eastAsia"/>
        </w:rPr>
        <w:t xml:space="preserve">在约束</w:t>
      </w:r>
      <w:r>
        <w:t xml:space="preserve"> </w:t>
      </w:r>
      <m:oMath>
        <m:sSub>
          <m:e>
            <m:r>
              <m:t>y</m:t>
            </m:r>
          </m:e>
          <m:sub>
            <m:r>
              <m:t>i</m:t>
            </m:r>
          </m:sub>
        </m:sSub>
        <m:d>
          <m:dPr>
            <m:begChr m:val="("/>
            <m:sepChr m:val=""/>
            <m:endChr m:val=")"/>
            <m:grow/>
          </m:dPr>
          <m:e>
            <m:sSup>
              <m:e>
                <m:r>
                  <m:rPr>
                    <m:sty m:val="b"/>
                  </m:rPr>
                  <m:t>w</m:t>
                </m:r>
              </m:e>
              <m:sup>
                <m:r>
                  <m:rPr>
                    <m:sty m:val="p"/>
                  </m:rPr>
                  <m:t>⊤</m:t>
                </m:r>
              </m:sup>
            </m:sSup>
            <m:sSub>
              <m:e>
                <m:r>
                  <m:rPr>
                    <m:sty m:val="b"/>
                  </m:rPr>
                  <m:t>x</m:t>
                </m:r>
              </m:e>
              <m:sub>
                <m:r>
                  <m:t>i</m:t>
                </m:r>
              </m:sub>
            </m:sSub>
            <m:r>
              <m:rPr>
                <m:sty m:val="p"/>
              </m:rPr>
              <m:t>+</m:t>
            </m:r>
            <m:r>
              <m:t>b</m:t>
            </m:r>
          </m:e>
        </m:d>
        <m:r>
          <m:rPr>
            <m:sty m:val="p"/>
          </m:rPr>
          <m:t>≥</m:t>
        </m:r>
        <m:r>
          <m:t>1</m:t>
        </m:r>
      </m:oMath>
      <w:r>
        <w:t xml:space="preserve"> </w:t>
      </w:r>
      <w:r>
        <w:rPr>
          <w:rFonts w:hint="eastAsia"/>
        </w:rPr>
        <w:t xml:space="preserve">下极小化</w:t>
      </w:r>
      <w:r>
        <w:t xml:space="preserve"> </w:t>
      </w:r>
      <m:oMath>
        <m:f>
          <m:fPr>
            <m:type m:val="bar"/>
          </m:fPr>
          <m:num>
            <m:r>
              <m:t>1</m:t>
            </m:r>
          </m:num>
          <m:den>
            <m:r>
              <m:t>2</m:t>
            </m:r>
          </m:den>
        </m:f>
        <m:r>
          <m:rPr>
            <m:sty m:val="p"/>
          </m:rPr>
          <m:t>∥</m:t>
        </m:r>
        <m:r>
          <m:rPr>
            <m:sty m:val="b"/>
          </m:rPr>
          <m:t>w</m:t>
        </m:r>
        <m:sSup>
          <m:e>
            <m:r>
              <m:rPr>
                <m:sty m:val="p"/>
              </m:rPr>
              <m:t>∥</m:t>
            </m:r>
          </m:e>
          <m:sup>
            <m:r>
              <m:t>2</m:t>
            </m:r>
          </m:sup>
        </m:sSup>
      </m:oMath>
      <w:r>
        <w:rPr>
          <w:rFonts w:hint="eastAsia"/>
        </w:rPr>
        <w:t xml:space="preserve">，其拉格朗日对偶问题仅依赖于样本内积，便于引入核函数。KKT</w:t>
      </w:r>
      <w:r>
        <w:t xml:space="preserve"> </w:t>
      </w:r>
      <w:r>
        <w:rPr>
          <w:rFonts w:hint="eastAsia"/>
        </w:rPr>
        <w:t xml:space="preserve">条件指出只有支持向量对应的</w:t>
      </w:r>
      <w:r>
        <w:t xml:space="preserve"> </w:t>
      </w:r>
      <m:oMath>
        <m:sSub>
          <m:e>
            <m:r>
              <m:t>λ</m:t>
            </m:r>
          </m:e>
          <m:sub>
            <m:r>
              <m:t>i</m:t>
            </m:r>
          </m:sub>
        </m:sSub>
        <m:r>
          <m:rPr>
            <m:sty m:val="p"/>
          </m:rPr>
          <m:t>&gt;</m:t>
        </m:r>
        <m:r>
          <m:t>0</m:t>
        </m:r>
      </m:oMath>
      <w:r>
        <w:rPr>
          <w:rFonts w:hint="eastAsia"/>
        </w:rPr>
        <w:t xml:space="preserve">，从而决策边界由少数关键样本决定。这一稀疏性不仅降低了存储开销，也使得对偶坐标上升（如</w:t>
      </w:r>
      <w:r>
        <w:t xml:space="preserve"> </w:t>
      </w:r>
      <w:r>
        <w:rPr>
          <w:rFonts w:hint="eastAsia"/>
        </w:rPr>
        <w:t xml:space="preserve">SMO）十分高效。在深度学习框架中，hinge</w:t>
      </w:r>
      <w:r>
        <w:t xml:space="preserve"> loss </w:t>
      </w:r>
      <w:r>
        <w:rPr>
          <w:rFonts w:hint="eastAsia"/>
        </w:rPr>
        <w:t xml:space="preserve">常被作为分类损失直接优化，Caffe</w:t>
      </w:r>
      <w:r>
        <w:t xml:space="preserve"> </w:t>
      </w:r>
      <w:r>
        <w:rPr>
          <w:rFonts w:hint="eastAsia"/>
        </w:rPr>
        <w:t xml:space="preserve">等平台</w:t>
      </w:r>
      <w:r>
        <w:t xml:space="preserve"> [4] </w:t>
      </w:r>
      <w:r>
        <w:rPr>
          <w:rFonts w:hint="eastAsia"/>
        </w:rPr>
        <w:t xml:space="preserve">原生支持针对</w:t>
      </w:r>
      <w:r>
        <w:t xml:space="preserve"> CNN </w:t>
      </w:r>
      <w:r>
        <w:rPr>
          <w:rFonts w:hint="eastAsia"/>
        </w:rPr>
        <w:t xml:space="preserve">特征添加</w:t>
      </w:r>
      <w:r>
        <w:t xml:space="preserve"> SVM </w:t>
      </w:r>
      <w:r>
        <w:rPr>
          <w:rFonts w:hint="eastAsia"/>
        </w:rPr>
        <w:t xml:space="preserve">风格的损失层，将最大间隔准则融入端到端训练。这种设计暗示了即便在网络高度非凸的情况下，基于凸优化思想设计的损失函数仍能有效引导表示学习。</w:t>
      </w:r>
    </w:p>
    <w:p>
      <w:pPr>
        <w:pStyle w:val="BodyText"/>
      </w:pPr>
      <w:r>
        <w:rPr>
          <w:rFonts w:hint="eastAsia"/>
        </w:rPr>
        <w:t xml:space="preserve">最大熵模型是约束优化的另一典范。在满足观测特征的期望约束</w:t>
      </w:r>
      <w:r>
        <w:t xml:space="preserve"> </w:t>
      </w:r>
      <m:oMath>
        <m:sSub>
          <m:e>
            <m:r>
              <m:rPr>
                <m:sty m:val="p"/>
                <m:scr m:val="double-struck"/>
              </m:rPr>
              <m:t>E</m:t>
            </m:r>
          </m:e>
          <m:sub>
            <m:acc>
              <m:accPr>
                <m:chr m:val="̃"/>
              </m:accPr>
              <m:e>
                <m:r>
                  <m:t>p</m:t>
                </m:r>
              </m:e>
            </m:acc>
          </m:sub>
        </m:sSub>
        <m:d>
          <m:dPr>
            <m:begChr m:val="["/>
            <m:sepChr m:val=""/>
            <m:endChr m:val="]"/>
            <m:grow/>
          </m:dPr>
          <m:e>
            <m:r>
              <m:t>f</m:t>
            </m:r>
          </m:e>
        </m:d>
        <m:r>
          <m:rPr>
            <m:sty m:val="p"/>
          </m:rPr>
          <m:t>=</m:t>
        </m:r>
        <m:sSub>
          <m:e>
            <m:r>
              <m:rPr>
                <m:sty m:val="p"/>
                <m:scr m:val="double-struck"/>
              </m:rPr>
              <m:t>E</m:t>
            </m:r>
          </m:e>
          <m:sub>
            <m:r>
              <m:t>p</m:t>
            </m:r>
          </m:sub>
        </m:sSub>
        <m:d>
          <m:dPr>
            <m:begChr m:val="["/>
            <m:sepChr m:val=""/>
            <m:endChr m:val="]"/>
            <m:grow/>
          </m:dPr>
          <m:e>
            <m:r>
              <m:t>f</m:t>
            </m:r>
          </m:e>
        </m:d>
      </m:oMath>
      <w:r>
        <w:t xml:space="preserve"> </w:t>
      </w:r>
      <w:r>
        <w:rPr>
          <w:rFonts w:hint="eastAsia"/>
        </w:rPr>
        <w:t xml:space="preserve">下，通过极大化熵</w:t>
      </w:r>
      <w:r>
        <w:t xml:space="preserve"> </w:t>
      </w:r>
      <m:oMath>
        <m:r>
          <m:t>H</m:t>
        </m:r>
        <m:d>
          <m:dPr>
            <m:begChr m:val="("/>
            <m:sepChr m:val=""/>
            <m:endChr m:val=")"/>
            <m:grow/>
          </m:dPr>
          <m:e>
            <m:r>
              <m:t>p</m:t>
            </m:r>
          </m:e>
        </m:d>
      </m:oMath>
      <w:r>
        <w:t xml:space="preserve"> </w:t>
      </w:r>
      <w:r>
        <w:rPr>
          <w:rFonts w:hint="eastAsia"/>
        </w:rPr>
        <w:t xml:space="preserve">得到指数族分布</w:t>
      </w:r>
      <w:r>
        <w:t xml:space="preserve"> </w:t>
      </w:r>
      <m:oMath>
        <m:r>
          <m:t>p</m:t>
        </m:r>
        <m:d>
          <m:dPr>
            <m:begChr m:val="("/>
            <m:sepChr m:val=""/>
            <m:endChr m:val=")"/>
            <m:grow/>
          </m:dPr>
          <m:e>
            <m:r>
              <m:t>y</m:t>
            </m:r>
            <m:r>
              <m:rPr>
                <m:sty m:val="p"/>
              </m:rPr>
              <m:t>|</m:t>
            </m:r>
            <m:r>
              <m:t>x</m:t>
            </m:r>
          </m:e>
        </m:d>
        <m:r>
          <m:rPr>
            <m:sty m:val="p"/>
          </m:rPr>
          <m:t>∝</m:t>
        </m:r>
        <m:r>
          <m:rPr>
            <m:sty m:val="p"/>
          </m:rPr>
          <m:t>exp</m:t>
        </m:r>
        <m:d>
          <m:dPr>
            <m:begChr m:val="("/>
            <m:sepChr m:val=""/>
            <m:endChr m:val=")"/>
            <m:grow/>
          </m:dPr>
          <m:e>
            <m:nary>
              <m:naryPr>
                <m:chr m:val="∑"/>
                <m:limLoc m:val="undOvr"/>
                <m:subHide m:val="off"/>
                <m:supHide m:val="on"/>
              </m:naryPr>
              <m:sub>
                <m:r>
                  <m:t>i</m:t>
                </m:r>
              </m:sub>
              <m:sup>
                <m:r>
                  <m:t>​</m:t>
                </m:r>
              </m:sup>
              <m:e>
                <m:sSub>
                  <m:e>
                    <m:r>
                      <m:t>λ</m:t>
                    </m:r>
                  </m:e>
                  <m:sub>
                    <m:r>
                      <m:t>i</m:t>
                    </m:r>
                  </m:sub>
                </m:sSub>
              </m:e>
            </m:nary>
            <m:sSub>
              <m:e>
                <m:r>
                  <m:t>f</m:t>
                </m:r>
              </m:e>
              <m:sub>
                <m:r>
                  <m:t>i</m:t>
                </m:r>
              </m:sub>
            </m:sSub>
            <m:d>
              <m:dPr>
                <m:begChr m:val="("/>
                <m:sepChr m:val=""/>
                <m:endChr m:val=")"/>
                <m:grow/>
              </m:dPr>
              <m:e>
                <m:r>
                  <m:t>x</m:t>
                </m:r>
                <m:r>
                  <m:rPr>
                    <m:sty m:val="p"/>
                  </m:rPr>
                  <m:t>,</m:t>
                </m:r>
                <m:r>
                  <m:t>y</m:t>
                </m:r>
              </m:e>
            </m:d>
          </m:e>
        </m:d>
      </m:oMath>
      <w:r>
        <w:rPr>
          <w:rFonts w:hint="eastAsia"/>
        </w:rPr>
        <w:t xml:space="preserve">，拉格朗日乘子</w:t>
      </w:r>
      <w:r>
        <w:t xml:space="preserve"> </w:t>
      </w:r>
      <m:oMath>
        <m:sSub>
          <m:e>
            <m:r>
              <m:t>λ</m:t>
            </m:r>
          </m:e>
          <m:sub>
            <m:r>
              <m:t>i</m:t>
            </m:r>
          </m:sub>
        </m:sSub>
      </m:oMath>
      <w:r>
        <w:t xml:space="preserve"> </w:t>
      </w:r>
      <w:r>
        <w:rPr>
          <w:rFonts w:hint="eastAsia"/>
        </w:rPr>
        <w:t xml:space="preserve">成为特征权重。对偶问题转化为对似然函数的极大化，其凹性保证了唯一解。在自然语言处理中，最大熵模型长期作为序列标注和分类的基线，深度学习的兴起虽使其逐渐让位于神经网络，但其约束驱动的概率建模思想在注意力机制和输出层的设计中得到延续，正如</w:t>
      </w:r>
      <w:r>
        <w:t xml:space="preserve"> NLP </w:t>
      </w:r>
      <w:r>
        <w:rPr>
          <w:rFonts w:hint="eastAsia"/>
        </w:rPr>
        <w:t xml:space="preserve">发展趋势综述所指出的，传统概率模型与现代神经方法之间存在深刻的方法论传承</w:t>
      </w:r>
      <w:r>
        <w:t xml:space="preserve"> [6]。</w:t>
      </w:r>
    </w:p>
    <w:p>
      <w:pPr>
        <w:pStyle w:val="BodyText"/>
      </w:pPr>
      <w:r>
        <w:rPr>
          <w:rFonts w:hint="eastAsia"/>
        </w:rPr>
        <w:t xml:space="preserve">正则化路径分析进一步揭示了约束优化与模型选择之间的定量联系。考虑</w:t>
      </w:r>
      <w:r>
        <w:t xml:space="preserve"> L1 </w:t>
      </w:r>
      <w:r>
        <w:rPr>
          <w:rFonts w:hint="eastAsia"/>
        </w:rPr>
        <w:t xml:space="preserve">正则化问题</w:t>
      </w:r>
    </w:p>
    <w:p>
      <w:pPr>
        <w:pStyle w:val="BodyText"/>
      </w:pPr>
      <m:oMathPara>
        <m:oMathParaPr>
          <m:jc m:val="center"/>
        </m:oMathParaPr>
        <m:oMath>
          <m:limLow>
            <m:e>
              <m:r>
                <m:rPr>
                  <m:sty m:val="p"/>
                </m:rPr>
                <m:t>min</m:t>
              </m:r>
            </m:e>
            <m:lim>
              <m:r>
                <m:rPr>
                  <m:sty m:val="b"/>
                </m:rPr>
                <m:t>w</m:t>
              </m:r>
            </m:lim>
          </m:limLow>
          <m:nary>
            <m:naryPr>
              <m:chr m:val="∑"/>
              <m:limLoc m:val="undOvr"/>
              <m:subHide m:val="off"/>
              <m:supHide m:val="off"/>
            </m:naryPr>
            <m:sub>
              <m:r>
                <m:t>i</m:t>
              </m:r>
              <m:r>
                <m:rPr>
                  <m:sty m:val="p"/>
                </m:rPr>
                <m:t>=</m:t>
              </m:r>
              <m:r>
                <m:t>1</m:t>
              </m:r>
            </m:sub>
            <m:sup>
              <m:r>
                <m:t>N</m:t>
              </m:r>
            </m:sup>
            <m:e>
              <m:r>
                <m:rPr>
                  <m:sty m:val="p"/>
                </m:rPr>
                <m:t>ℓ</m:t>
              </m:r>
            </m:e>
          </m:nary>
          <m:d>
            <m:dPr>
              <m:begChr m:val="("/>
              <m:sepChr m:val=""/>
              <m:endChr m:val=")"/>
              <m:grow/>
            </m:dPr>
            <m:e>
              <m:sSub>
                <m:e>
                  <m:r>
                    <m:t>y</m:t>
                  </m:r>
                </m:e>
                <m:sub>
                  <m:r>
                    <m:t>i</m:t>
                  </m:r>
                </m:sub>
              </m:sSub>
              <m:r>
                <m:rPr>
                  <m:sty m:val="p"/>
                </m:rPr>
                <m:t>,</m:t>
              </m:r>
              <m:r>
                <m:t>f</m:t>
              </m:r>
              <m:d>
                <m:dPr>
                  <m:begChr m:val="("/>
                  <m:sepChr m:val=""/>
                  <m:endChr m:val=")"/>
                  <m:grow/>
                </m:dPr>
                <m:e>
                  <m:sSub>
                    <m:e>
                      <m:r>
                        <m:rPr>
                          <m:sty m:val="b"/>
                        </m:rPr>
                        <m:t>x</m:t>
                      </m:r>
                    </m:e>
                    <m:sub>
                      <m:r>
                        <m:t>i</m:t>
                      </m:r>
                    </m:sub>
                  </m:sSub>
                  <m:r>
                    <m:rPr>
                      <m:sty m:val="p"/>
                    </m:rPr>
                    <m:t>;</m:t>
                  </m:r>
                  <m:r>
                    <m:rPr>
                      <m:sty m:val="b"/>
                    </m:rPr>
                    <m:t>w</m:t>
                  </m:r>
                </m:e>
              </m:d>
            </m:e>
          </m:d>
          <m:r>
            <m:rPr>
              <m:sty m:val="p"/>
            </m:rPr>
            <m:t>+</m:t>
          </m:r>
          <m:r>
            <m:t>λ</m:t>
          </m:r>
          <m:r>
            <m:rPr>
              <m:sty m:val="p"/>
            </m:rPr>
            <m:t>∥</m:t>
          </m:r>
          <m:r>
            <m:rPr>
              <m:sty m:val="b"/>
            </m:rPr>
            <m:t>w</m:t>
          </m:r>
          <m:sSub>
            <m:e>
              <m:r>
                <m:rPr>
                  <m:sty m:val="p"/>
                </m:rPr>
                <m:t>∥</m:t>
              </m:r>
            </m:e>
            <m:sub>
              <m:r>
                <m:t>1</m:t>
              </m:r>
            </m:sub>
          </m:sSub>
          <m:r>
            <m:rPr>
              <m:sty m:val="p"/>
            </m:rPr>
            <m:t>,</m:t>
          </m:r>
        </m:oMath>
      </m:oMathPara>
    </w:p>
    <w:p>
      <w:pPr>
        <w:pStyle w:val="FirstParagraph"/>
      </w:pPr>
      <w:r>
        <w:rPr>
          <w:rFonts w:hint="eastAsia"/>
        </w:rPr>
        <w:t xml:space="preserve">等价于在</w:t>
      </w:r>
      <w:r>
        <w:t xml:space="preserve"> </w:t>
      </w:r>
      <m:oMath>
        <m:r>
          <m:rPr>
            <m:sty m:val="p"/>
          </m:rPr>
          <m:t>∥</m:t>
        </m:r>
        <m:r>
          <m:rPr>
            <m:sty m:val="b"/>
          </m:rPr>
          <m:t>w</m:t>
        </m:r>
        <m:sSub>
          <m:e>
            <m:r>
              <m:rPr>
                <m:sty m:val="p"/>
              </m:rPr>
              <m:t>∥</m:t>
            </m:r>
          </m:e>
          <m:sub>
            <m:r>
              <m:t>1</m:t>
            </m:r>
          </m:sub>
        </m:sSub>
        <m:r>
          <m:rPr>
            <m:sty m:val="p"/>
          </m:rPr>
          <m:t>≤</m:t>
        </m:r>
        <m:r>
          <m:t>t</m:t>
        </m:r>
      </m:oMath>
      <w:r>
        <w:t xml:space="preserve"> </w:t>
      </w:r>
      <w:r>
        <w:rPr>
          <w:rFonts w:hint="eastAsia"/>
        </w:rPr>
        <w:t xml:space="preserve">的约束下最小化经验风险。随着</w:t>
      </w:r>
      <w:r>
        <w:t xml:space="preserve"> </w:t>
      </w:r>
      <m:oMath>
        <m:r>
          <m:t>t</m:t>
        </m:r>
      </m:oMath>
      <w:r>
        <w:t xml:space="preserve"> </w:t>
      </w:r>
      <w:r>
        <w:rPr>
          <w:rFonts w:hint="eastAsia"/>
        </w:rPr>
        <w:t xml:space="preserve">的减小（或</w:t>
      </w:r>
      <w:r>
        <w:t xml:space="preserve"> </w:t>
      </w:r>
      <m:oMath>
        <m:r>
          <m:t>λ</m:t>
        </m:r>
      </m:oMath>
      <w:r>
        <w:t xml:space="preserve"> </w:t>
      </w:r>
      <w:r>
        <w:rPr>
          <w:rFonts w:hint="eastAsia"/>
        </w:rPr>
        <w:t xml:space="preserve">增大），系数路径呈现分段线性，这一性质源自对偶关系的稳定性和</w:t>
      </w:r>
      <w:r>
        <w:t xml:space="preserve"> KKT </w:t>
      </w:r>
      <w:r>
        <w:rPr>
          <w:rFonts w:hint="eastAsia"/>
        </w:rPr>
        <w:t xml:space="preserve">条件的局部恒定性。当使用线性模型时，整个正则化路径可由</w:t>
      </w:r>
      <w:r>
        <w:t xml:space="preserve"> LARS </w:t>
      </w:r>
      <w:r>
        <w:rPr>
          <w:rFonts w:hint="eastAsia"/>
        </w:rPr>
        <w:t xml:space="preserve">算法精确计算，为交叉验证提供了计算上高效的支持。在深度学习实践中，权重衰减（L2</w:t>
      </w:r>
      <w:r>
        <w:t xml:space="preserve"> </w:t>
      </w:r>
      <w:r>
        <w:rPr>
          <w:rFonts w:hint="eastAsia"/>
        </w:rPr>
        <w:t xml:space="preserve">正则化）可被理解为在权重更新步中施加了一个球形约束的投影，优化器</w:t>
      </w:r>
      <w:r>
        <w:t xml:space="preserve"> AdamW </w:t>
      </w:r>
      <w:r>
        <w:rPr>
          <w:rFonts w:hint="eastAsia"/>
        </w:rPr>
        <w:t xml:space="preserve">将权重衰减与自适应学习率解耦，实际上是对约束优化的一种近似求解。大型深度学习框架如</w:t>
      </w:r>
      <w:r>
        <w:t xml:space="preserve"> TensorFlow [5] </w:t>
      </w:r>
      <w:r>
        <w:rPr>
          <w:rFonts w:hint="eastAsia"/>
        </w:rPr>
        <w:t xml:space="preserve">通过底层自动微分和优化器抽象，让研究者可以方便地在任意损失函数上添加正则化项，将凸正则化器的设计思想无缝应用于非凸网络训练。</w:t>
      </w:r>
    </w:p>
    <w:p>
      <w:pPr>
        <w:pStyle w:val="BodyText"/>
      </w:pPr>
      <w:r>
        <w:rPr>
          <w:rFonts w:hint="eastAsia"/>
        </w:rPr>
        <w:t xml:space="preserve">约束策略优化在强化学习中展现了拉格朗日方法在现代非凸场景下的生命力。信任区域策略优化</w:t>
      </w:r>
      <w:r>
        <w:t xml:space="preserve"> (TRPO) </w:t>
      </w:r>
      <w:r>
        <w:rPr>
          <w:rFonts w:hint="eastAsia"/>
        </w:rPr>
        <w:t xml:space="preserve">通过在每次更新时约束新旧策略之间的</w:t>
      </w:r>
      <w:r>
        <w:t xml:space="preserve"> KL </w:t>
      </w:r>
      <w:r>
        <w:rPr>
          <w:rFonts w:hint="eastAsia"/>
        </w:rPr>
        <w:t xml:space="preserve">散度</w:t>
      </w:r>
      <w:r>
        <w:t xml:space="preserve"> </w:t>
      </w:r>
      <m:oMath>
        <m:sSub>
          <m:e>
            <m:r>
              <m:t>D</m:t>
            </m:r>
          </m:e>
          <m:sub>
            <m:r>
              <m:rPr>
                <m:sty m:val="p"/>
              </m:rPr>
              <m:t>K</m:t>
            </m:r>
            <m:r>
              <m:rPr>
                <m:sty m:val="p"/>
              </m:rPr>
              <m:t>L</m:t>
            </m:r>
          </m:sub>
        </m:sSub>
        <m:d>
          <m:dPr>
            <m:begChr m:val="("/>
            <m:sepChr m:val=""/>
            <m:endChr m:val=")"/>
            <m:grow/>
          </m:dPr>
          <m:e>
            <m:sSub>
              <m:e>
                <m:r>
                  <m:t>π</m:t>
                </m:r>
              </m:e>
              <m:sub>
                <m:r>
                  <m:t>θ</m:t>
                </m:r>
              </m:sub>
            </m:sSub>
            <m:r>
              <m:rPr>
                <m:sty m:val="p"/>
              </m:rPr>
              <m:t>∥</m:t>
            </m:r>
            <m:sSub>
              <m:e>
                <m:r>
                  <m:t>π</m:t>
                </m:r>
              </m:e>
              <m:sub>
                <m:sSub>
                  <m:e>
                    <m:r>
                      <m:t>θ</m:t>
                    </m:r>
                  </m:e>
                  <m:sub>
                    <m:r>
                      <m:rPr>
                        <m:sty m:val="p"/>
                      </m:rPr>
                      <m:t>o</m:t>
                    </m:r>
                    <m:r>
                      <m:rPr>
                        <m:sty m:val="p"/>
                      </m:rPr>
                      <m:t>l</m:t>
                    </m:r>
                    <m:r>
                      <m:rPr>
                        <m:sty m:val="p"/>
                      </m:rPr>
                      <m:t>d</m:t>
                    </m:r>
                  </m:sub>
                </m:sSub>
              </m:sub>
            </m:sSub>
          </m:e>
        </m:d>
        <m:r>
          <m:rPr>
            <m:sty m:val="p"/>
          </m:rPr>
          <m:t>≤</m:t>
        </m:r>
        <m:r>
          <m:t>δ</m:t>
        </m:r>
      </m:oMath>
      <w:r>
        <w:rPr>
          <w:rFonts w:hint="eastAsia"/>
        </w:rPr>
        <w:t xml:space="preserve">，保证策略更新的稳定性。该约束问题可借助拉格朗日乘子转化为无约束目标，并利用共轭梯度法近似求解。近端策略优化</w:t>
      </w:r>
      <w:r>
        <w:t xml:space="preserve"> (PPO) </w:t>
      </w:r>
      <w:r>
        <w:rPr>
          <w:rFonts w:hint="eastAsia"/>
        </w:rPr>
        <w:t xml:space="preserve">则将这一约束融入了截断目标函数，避免了显式求解对偶变量，但仍可视为一种实用的软约束实现。在稀疏混合专家模型</w:t>
      </w:r>
      <w:r>
        <w:t xml:space="preserve"> (MoE) </w:t>
      </w:r>
      <w:r>
        <w:rPr>
          <w:rFonts w:hint="eastAsia"/>
        </w:rPr>
        <w:t xml:space="preserve">中，约束策略思想同样得到应用。为了在训练中防止专家负载失衡，网络引入辅助损失来惩罚负载不均衡，这类似于通过惩罚函数将硬约束松弛为目标中的正则项。[10]</w:t>
      </w:r>
      <w:r>
        <w:t xml:space="preserve"> </w:t>
      </w:r>
      <w:r>
        <w:rPr>
          <w:rFonts w:hint="eastAsia"/>
        </w:rPr>
        <w:t xml:space="preserve">所提出的稀疏门控</w:t>
      </w:r>
      <w:r>
        <w:t xml:space="preserve"> MoE </w:t>
      </w:r>
      <w:r>
        <w:rPr>
          <w:rFonts w:hint="eastAsia"/>
        </w:rPr>
        <w:t xml:space="preserve">层正是通过一个负载均衡损失项来鼓励所有专家被均匀使用，从而将原本难以直接优化的组合约束问题转化为平滑的拉格朗日形式，使得数千个专家能够在保持稀疏激活的同时稳定训练。</w:t>
      </w:r>
    </w:p>
    <w:p>
      <w:pPr>
        <w:pStyle w:val="BodyText"/>
      </w:pPr>
      <w:r>
        <w:rPr>
          <w:rFonts w:hint="eastAsia"/>
        </w:rPr>
        <w:t xml:space="preserve">现代大规模优化中，约束处理的手段已超越了经典凸优化范畴，但其核心思想——通过拉格朗日松弛、对偶变量或惩罚函数将约束融入目标——仍然是设计的源泉。在并行训练的场景下，模型并行、流水线并行带来的同步约束与通信约束可以通过引入拉格朗日乘子建立相应的资源分配模型；在公平性约束机器学习中，人口均等、等化几率等群体公平指标被直接作为约束纳入模型训练，形成约束优化问题。即使最终求解依靠非凸随机梯度方法，一阶</w:t>
      </w:r>
      <w:r>
        <w:t xml:space="preserve"> KKT </w:t>
      </w:r>
      <w:r>
        <w:rPr>
          <w:rFonts w:hint="eastAsia"/>
        </w:rPr>
        <w:t xml:space="preserve">条件的近似满足仍可作为评估解品质的标准。</w:t>
      </w:r>
    </w:p>
    <w:p>
      <w:pPr>
        <w:pStyle w:val="BodyText"/>
      </w:pPr>
      <w:r>
        <w:rPr>
          <w:rFonts w:hint="eastAsia"/>
        </w:rPr>
        <w:t xml:space="preserve">凸优化与拉格朗日方法为机器学习提供了从理论分析到工程实践的完整工具箱。对偶性将原问题转化为对偶空间中的优雅结构，KKT</w:t>
      </w:r>
      <w:r>
        <w:t xml:space="preserve"> </w:t>
      </w:r>
      <w:r>
        <w:rPr>
          <w:rFonts w:hint="eastAsia"/>
        </w:rPr>
        <w:t xml:space="preserve">条件揭示了最优解的必要特征，拉格朗日乘子将硬约束转化为可微目标中的可调权重。从</w:t>
      </w:r>
      <w:r>
        <w:t xml:space="preserve"> SVM </w:t>
      </w:r>
      <w:r>
        <w:rPr>
          <w:rFonts w:hint="eastAsia"/>
        </w:rPr>
        <w:t xml:space="preserve">的稀疏支持向量、最大熵模型的指数族形式，到正则化路径的参数选择、TRPO/PPO</w:t>
      </w:r>
      <w:r>
        <w:t xml:space="preserve"> </w:t>
      </w:r>
      <w:r>
        <w:rPr>
          <w:rFonts w:hint="eastAsia"/>
        </w:rPr>
        <w:t xml:space="preserve">的稳定策略更新以及</w:t>
      </w:r>
      <w:r>
        <w:t xml:space="preserve"> MoE </w:t>
      </w:r>
      <w:r>
        <w:rPr>
          <w:rFonts w:hint="eastAsia"/>
        </w:rPr>
        <w:t xml:space="preserve">的负载均衡，这些看似不同的技术背后共享着共同的数学语言。未来，随着大模型训练中资源约束、公平性约束和安全对齐约束的多重叠加，约束优化理论将与大规模非凸优化更紧密地融合，例如发展基于对偶分解的分布式训练策略、可微约束网络以及自适应拉格朗日乘子的调度方法，从而在保持可扩展性的同时系统地实现复杂的设计目标。</w:t>
      </w:r>
    </w:p>
    <w:bookmarkEnd w:id="41"/>
    <w:bookmarkStart w:id="42" w:name="非凸优化鞍点平坦极小值与泛化"/>
    <w:p>
      <w:pPr>
        <w:pStyle w:val="Heading3"/>
      </w:pPr>
      <w:r>
        <w:t xml:space="preserve">3.4 </w:t>
      </w:r>
      <w:r>
        <w:rPr>
          <w:rFonts w:hint="eastAsia"/>
        </w:rPr>
        <w:t xml:space="preserve">非凸优化、鞍点、平坦极小值与泛化</w:t>
      </w:r>
    </w:p>
    <w:p>
      <w:pPr>
        <w:pStyle w:val="FirstParagraph"/>
      </w:pPr>
      <w:r>
        <w:rPr>
          <w:rFonts w:hint="eastAsia"/>
        </w:rPr>
        <w:t xml:space="preserve">前述凸优化理论为理解深度网络非凸地貌提供了基准与设计原理，而一个中心悖论随即浮现：尽管理论上神经网络的损失地貌（loss</w:t>
      </w:r>
      <w:r>
        <w:t xml:space="preserve"> </w:t>
      </w:r>
      <w:r>
        <w:rPr>
          <w:rFonts w:hint="eastAsia"/>
        </w:rPr>
        <w:t xml:space="preserve">landscape）高度非凸，但简单的梯度下降算法及其随机变体在实践中却惊人地有效。经典优化理论告诫我们非凸地形充斥着局部极小值（local</w:t>
      </w:r>
      <w:r>
        <w:t xml:space="preserve"> </w:t>
      </w:r>
      <w:r>
        <w:rPr>
          <w:rFonts w:hint="eastAsia"/>
        </w:rPr>
        <w:t xml:space="preserve">minima）与鞍点（saddle</w:t>
      </w:r>
      <w:r>
        <w:t xml:space="preserve"> </w:t>
      </w:r>
      <w:r>
        <w:rPr>
          <w:rFonts w:hint="eastAsia"/>
        </w:rPr>
        <w:t xml:space="preserve">points），然而大规模神经网络的训练往往能收敛到具备卓越泛化能力的解。这一现象驱动了对非凸优化更深层的探究，将焦点从传统的最坏情况分析转向神经网络损失地貌的典型几何特性。</w:t>
      </w:r>
    </w:p>
    <w:p>
      <w:pPr>
        <w:pStyle w:val="BodyText"/>
      </w:pPr>
      <w:r>
        <w:rPr>
          <w:rFonts w:hint="eastAsia"/>
        </w:rPr>
        <w:t xml:space="preserve">早期对神经网络优化的担忧很大程度上源于对高维非凸函数的直觉误解。传统观点认为，一阶算法在非凸问题中极易陷入次优的局部极小值。但对于过度参数化（over-parameterized）的深度网络，其损失地貌呈现出截然不同的结构。Choromanska</w:t>
      </w:r>
      <w:r>
        <w:t xml:space="preserve"> </w:t>
      </w:r>
      <w:r>
        <w:rPr>
          <w:rFonts w:hint="eastAsia"/>
        </w:rPr>
        <w:t xml:space="preserve">等人对多层网络的分析表明，局部极小值的质量通常与模型规模相关：随着网络宽度增加，绝大多数局部极小值的目标函数值趋近于全局最优值。这一现象的直观经验表现是，只要模型足够大，找到的任何一个局部极小值都可能“足够好”。</w:t>
      </w:r>
    </w:p>
    <w:p>
      <w:pPr>
        <w:pStyle w:val="BodyText"/>
      </w:pPr>
      <w:r>
        <w:rPr>
          <w:rFonts w:hint="eastAsia"/>
        </w:rPr>
        <w:t xml:space="preserve">更具挑战性的是鞍点的普遍存在。在高维空间中，鞍点远比局部极小值常见，且其数量随维度呈指数增长。Dauphin</w:t>
      </w:r>
      <w:r>
        <w:t xml:space="preserve"> </w:t>
      </w:r>
      <w:r>
        <w:rPr>
          <w:rFonts w:hint="eastAsia"/>
        </w:rPr>
        <w:t xml:space="preserve">等人的研究揭示，梯度下降在高维非凸地形中减速的根本原因并非陷入局部极小值，而是被大量散布着负曲率方向的鞍点所“夹住”。在一阶鞍点处，Hessian矩阵存在零特征值或负特征值，梯度为零或接近零，这导致标准SGD在损失平原的高原区域振荡不前。幸运的是，深度网络损失地貌的鞍点多为“严格鞍点”（strict</w:t>
      </w:r>
      <w:r>
        <w:t xml:space="preserve"> </w:t>
      </w:r>
      <w:r>
        <w:rPr>
          <w:rFonts w:hint="eastAsia"/>
        </w:rPr>
        <w:t xml:space="preserve">saddle），即存在显著的负曲率方向。此时，随机梯度下降（SGD）固有的梯度噪声扮演了关键的“逃离”角色：各向异性的梯度噪声使得优化轨迹在抵达鞍点附近时，极易被沿负曲率方向注入的噪声扰动推离，从而滑向更低的值。这便解释了为何相较于纯批量梯度下降，SGD</w:t>
      </w:r>
      <w:r>
        <w:t xml:space="preserve"> </w:t>
      </w:r>
      <w:r>
        <w:rPr>
          <w:rFonts w:hint="eastAsia"/>
        </w:rPr>
        <w:t xml:space="preserve">具有更强的逃离鞍点能力，也是大模型训练通常强烈依赖具有一定方差噪声的小批量采样的深层数学根源。</w:t>
      </w:r>
    </w:p>
    <w:p>
      <w:pPr>
        <w:pStyle w:val="BodyText"/>
      </w:pPr>
      <w:r>
        <w:rPr>
          <w:rFonts w:hint="eastAsia"/>
        </w:rPr>
        <w:t xml:space="preserve">当优化轨迹越过鞍点区域并最终收敛时，所抵达极小值的几何形态成为泛化性能的决定性因素。Keskar</w:t>
      </w:r>
      <w:r>
        <w:t xml:space="preserve"> </w:t>
      </w:r>
      <w:r>
        <w:rPr>
          <w:rFonts w:hint="eastAsia"/>
        </w:rPr>
        <w:t xml:space="preserve">等人区分了“尖锐极小值”（sharp</w:t>
      </w:r>
      <w:r>
        <w:t xml:space="preserve"> </w:t>
      </w:r>
      <w:r>
        <w:rPr>
          <w:rFonts w:hint="eastAsia"/>
        </w:rPr>
        <w:t xml:space="preserve">minima）与“平坦极小值”（flat</w:t>
      </w:r>
      <w:r>
        <w:t xml:space="preserve"> </w:t>
      </w:r>
      <w:r>
        <w:rPr>
          <w:rFonts w:hint="eastAsia"/>
        </w:rPr>
        <w:t xml:space="preserve">minima）。尖锐极小值对应于</w:t>
      </w:r>
      <w:r>
        <w:t xml:space="preserve"> Hessian </w:t>
      </w:r>
      <w:r>
        <w:rPr>
          <w:rFonts w:hint="eastAsia"/>
        </w:rPr>
        <w:t xml:space="preserve">矩阵具有大量大正特征值的区域，损失地形在此处剧烈凸起。模型若收敛于尖锐极小值，其损失值在参数空间极小的扰动下都会剧烈波动，意味着对训练数据的微小变化极为敏感，从而增大泛化误差。相反，平坦极小值所在的区域</w:t>
      </w:r>
      <w:r>
        <w:t xml:space="preserve"> Hessian </w:t>
      </w:r>
      <w:r>
        <w:rPr>
          <w:rFonts w:hint="eastAsia"/>
        </w:rPr>
        <w:t xml:space="preserve">谱集中在零附近，损失地形宽泛平缓。参数在此区域的大范围漂移几乎不改变损失值，这种几何宏观特性赋予模型对噪声和输入扰动的天然鲁棒性，因而具备更好的泛化能力。实践证明，大学习率策略往往倾向于寻找平坦极小值，因为高噪声梯度在训练初期能“跃过”尖锐的盆地，最终落入宽泛的平坦区域。</w:t>
      </w:r>
    </w:p>
    <w:p>
      <w:pPr>
        <w:pStyle w:val="BodyText"/>
      </w:pPr>
      <w:r>
        <w:rPr>
          <w:rFonts w:hint="eastAsia"/>
        </w:rPr>
        <w:t xml:space="preserve">这便引出了</w:t>
      </w:r>
      <w:r>
        <w:t xml:space="preserve"> SGD </w:t>
      </w:r>
      <w:r>
        <w:rPr>
          <w:rFonts w:hint="eastAsia"/>
        </w:rPr>
        <w:t xml:space="preserve">更为本质的作用——隐式正则化（implicit</w:t>
      </w:r>
      <w:r>
        <w:t xml:space="preserve"> </w:t>
      </w:r>
      <w:r>
        <w:rPr>
          <w:rFonts w:hint="eastAsia"/>
        </w:rPr>
        <w:t xml:space="preserve">regularization）。有别于显式地在损失函数中加入</w:t>
      </w:r>
      <w:r>
        <w:t xml:space="preserve"> L1 </w:t>
      </w:r>
      <w:r>
        <w:rPr>
          <w:rFonts w:hint="eastAsia"/>
        </w:rPr>
        <w:t xml:space="preserve">或</w:t>
      </w:r>
      <w:r>
        <w:t xml:space="preserve"> L2 </w:t>
      </w:r>
      <w:r>
        <w:rPr>
          <w:rFonts w:hint="eastAsia"/>
        </w:rPr>
        <w:t xml:space="preserve">惩罚项，SGD</w:t>
      </w:r>
      <w:r>
        <w:t xml:space="preserve"> </w:t>
      </w:r>
      <w:r>
        <w:rPr>
          <w:rFonts w:hint="eastAsia"/>
        </w:rPr>
        <w:t xml:space="preserve">的动力学过程自身就带有偏向特定解的偏好。即便在没有显式正则化时，SGD</w:t>
      </w:r>
      <w:r>
        <w:t xml:space="preserve"> </w:t>
      </w:r>
      <w:r>
        <w:rPr>
          <w:rFonts w:hint="eastAsia"/>
        </w:rPr>
        <w:t xml:space="preserve">在众多可能的全局极小值中也会优先收敛到平坦极小值。这种隐式偏差可通过梯度噪声与损失地貌曲率的相互作用来理解：梯度更新始终伴随由批量采样引入的乘性高斯噪声，其参数分布的稳态并非集中于损失最小值点，而是在最小值附近形成玻尔兹曼分布。在平坦极小值处，曲率小，Hessian</w:t>
      </w:r>
      <w:r>
        <w:t xml:space="preserve"> </w:t>
      </w:r>
      <w:r>
        <w:rPr>
          <w:rFonts w:hint="eastAsia"/>
        </w:rPr>
        <w:t xml:space="preserve">行列式小，熵更大，稳态分布的概率密度更高，因此</w:t>
      </w:r>
      <w:r>
        <w:t xml:space="preserve"> SGD </w:t>
      </w:r>
      <w:r>
        <w:rPr>
          <w:rFonts w:hint="eastAsia"/>
        </w:rPr>
        <w:t xml:space="preserve">的参数轨迹更倾向于在平坦区域“逗留”。包括</w:t>
      </w:r>
      <w:r>
        <w:t xml:space="preserve"> Batch Normalization </w:t>
      </w:r>
      <w:r>
        <w:rPr>
          <w:rFonts w:hint="eastAsia"/>
        </w:rPr>
        <w:t xml:space="preserve">在内的大量归一化技术，通过平滑损失地貌、重参数化连接曲面，进一步促进了平坦解的发现，这与现代训练技巧的成功密不可分。</w:t>
      </w:r>
    </w:p>
    <w:p>
      <w:pPr>
        <w:pStyle w:val="BodyText"/>
      </w:pPr>
      <w:r>
        <w:rPr>
          <w:rFonts w:hint="eastAsia"/>
        </w:rPr>
        <w:t xml:space="preserve">综合来看，大模型能被有效训练的谜题，其答案不在于找到全局最优解，而在于非凸地形、高维概率与</w:t>
      </w:r>
      <w:r>
        <w:t xml:space="preserve"> SGD </w:t>
      </w:r>
      <w:r>
        <w:rPr>
          <w:rFonts w:hint="eastAsia"/>
        </w:rPr>
        <w:t xml:space="preserve">动力学三者之间的精妙协作：非凸地形中指数级稀疏的严苛局部极小值几乎无法被随机初始化的一阶方法锁定；无处不在的鞍点因其严格鞍点性质被随机梯度噪声高效规避；而</w:t>
      </w:r>
      <w:r>
        <w:t xml:space="preserve"> SGD </w:t>
      </w:r>
      <w:r>
        <w:rPr>
          <w:rFonts w:hint="eastAsia"/>
        </w:rPr>
        <w:t xml:space="preserve">的特性则自然地引导解在广阔的参数空间中向平坦、泛化性能卓越的凹陷区域偏倚。近年来，该领域的研究开始融合随机微分方程（SDE）视角，将</w:t>
      </w:r>
      <w:r>
        <w:t xml:space="preserve"> SGD </w:t>
      </w:r>
      <w:r>
        <w:rPr>
          <w:rFonts w:hint="eastAsia"/>
        </w:rPr>
        <w:t xml:space="preserve">的演化建模为梯度流的随机扰动，并借助李雅普诺夫函数分析其收敛到平坦解的速度与稳定性。理解这种地貌的几何结构、优化算法的动力学行为以及泛化间隙之间的三角关系，仍是提升未来大规模模型训练稳定性和效率的理论基石。然而在实践中，上述动力学过程必须在有限精度算术、分布式通信等工程约束下展开，由此引出了大规模训练中数值稳定性与效率平衡这一深刻的实现挑战。未来的目标不仅在于从数学上更精确地刻画现代网络（如</w:t>
      </w:r>
      <w:r>
        <w:t xml:space="preserve"> </w:t>
      </w:r>
      <w:r>
        <w:rPr>
          <w:rFonts w:hint="eastAsia"/>
        </w:rPr>
        <w:t xml:space="preserve">Transformer）的非凸地貌（其中包含大量块状结构与跳跃连接），更在于设计具备“地貌感知”能力的优化器，主动地寻找满足特定平坦度约束的极小值，从而在极度非凸的浩瀚空间中稳定锚定能够普适于万物运行的鲁棒表示。</w:t>
      </w:r>
    </w:p>
    <w:bookmarkEnd w:id="42"/>
    <w:bookmarkStart w:id="43" w:name="数值稳定性混合精度与大规模训练工程"/>
    <w:p>
      <w:pPr>
        <w:pStyle w:val="Heading3"/>
      </w:pPr>
      <w:r>
        <w:t xml:space="preserve">3.5 </w:t>
      </w:r>
      <w:r>
        <w:rPr>
          <w:rFonts w:hint="eastAsia"/>
        </w:rPr>
        <w:t xml:space="preserve">数值稳定性、混合精度与大规模训练工程</w:t>
      </w:r>
    </w:p>
    <w:p>
      <w:pPr>
        <w:pStyle w:val="FirstParagraph"/>
      </w:pPr>
      <w:r>
        <w:rPr>
          <w:rFonts w:hint="eastAsia"/>
        </w:rPr>
        <w:t xml:space="preserve">大规模神经网络的训练是一场在低精度数值表示与训练稳定性之间寻求精妙平衡的工程艺术。随着模型参数量从百万级膨胀至千亿甚至万亿级别，计算资源、内存带宽和通信开销构成了根本性的瓶颈。数值稳定性问题，即浮点数的有限精度所引发的舍入误差、数值上溢与下溢，在深度网络的反向传播和参数更新中被层层放大，往往成为训练失败的直接诱因。本节将系统剖析从底层浮点数表示到大规模分布式训练中的数值挑战与解决方案，构建一条清晰的技术演进脉络。</w:t>
      </w:r>
    </w:p>
    <w:p>
      <w:pPr>
        <w:pStyle w:val="BodyText"/>
      </w:pPr>
      <w:r>
        <w:rPr>
          <w:rFonts w:hint="eastAsia"/>
        </w:rPr>
        <w:t xml:space="preserve">现代深度学习训练的核心载体是浮点数。IEEE</w:t>
      </w:r>
      <w:r>
        <w:t xml:space="preserve"> </w:t>
      </w:r>
      <w:r>
        <w:rPr>
          <w:rFonts w:hint="eastAsia"/>
        </w:rPr>
        <w:t xml:space="preserve">754标准定义了单精度（FP32）、双精度（FP64）和半精度（FP16）等多种格式。FP32采用1位符号、8位指数和23位尾数的结构，提供了约</w:t>
      </w:r>
      <m:oMath>
        <m:sSup>
          <m:e>
            <m:r>
              <m:t>10</m:t>
            </m:r>
          </m:e>
          <m:sup>
            <m:r>
              <m:rPr>
                <m:sty m:val="p"/>
              </m:rPr>
              <m:t>−</m:t>
            </m:r>
            <m:r>
              <m:t>7</m:t>
            </m:r>
          </m:sup>
        </m:sSup>
      </m:oMath>
      <w:r>
        <w:rPr>
          <w:rFonts w:hint="eastAsia"/>
        </w:rPr>
        <w:t xml:space="preserve">的相对精度和</w:t>
      </w:r>
      <m:oMath>
        <m:sSup>
          <m:e>
            <m:r>
              <m:t>10</m:t>
            </m:r>
          </m:e>
          <m:sup>
            <m:r>
              <m:t>38</m:t>
            </m:r>
          </m:sup>
        </m:sSup>
      </m:oMath>
      <w:r>
        <w:rPr>
          <w:rFonts w:hint="eastAsia"/>
        </w:rPr>
        <w:t xml:space="preserve">的动态范围。在深度学习的早期，FP32是训练的标准配置。然而，当我们将精度降低以换取吞吐量时，FP16的5位指数和10位尾数使其动态范围急剧缩小至</w:t>
      </w:r>
      <m:oMath>
        <m:d>
          <m:dPr>
            <m:begChr m:val="["/>
            <m:sepChr m:val=""/>
            <m:endChr m:val="]"/>
            <m:grow/>
          </m:dPr>
          <m:e>
            <m:r>
              <m:t>6</m:t>
            </m:r>
            <m:r>
              <m:rPr>
                <m:sty m:val="p"/>
              </m:rPr>
              <m:t>×</m:t>
            </m:r>
            <m:sSup>
              <m:e>
                <m:r>
                  <m:t>10</m:t>
                </m:r>
              </m:e>
              <m:sup>
                <m:r>
                  <m:rPr>
                    <m:sty m:val="p"/>
                  </m:rPr>
                  <m:t>−</m:t>
                </m:r>
                <m:r>
                  <m:t>5</m:t>
                </m:r>
              </m:sup>
            </m:sSup>
            <m:r>
              <m:rPr>
                <m:sty m:val="p"/>
              </m:rPr>
              <m:t>,</m:t>
            </m:r>
            <m:r>
              <m:t> </m:t>
            </m:r>
            <m:r>
              <m:t>65504</m:t>
            </m:r>
          </m:e>
        </m:d>
      </m:oMath>
      <w:r>
        <w:rPr>
          <w:rFonts w:hint="eastAsia"/>
        </w:rPr>
        <w:t xml:space="preserve">，极易发生溢出（Overflow）和下溢（Underflow）。梯度在深层网络的反向传播过程中呈指数级衰减或增长，微小梯度在FP16下会直接下溢为零，导致权重无法更新，这是单纯使用FP16训练极不稳定的根源。</w:t>
      </w:r>
    </w:p>
    <w:p>
      <w:pPr>
        <w:pStyle w:val="BodyText"/>
      </w:pPr>
      <w:r>
        <w:rPr>
          <w:rFonts w:hint="eastAsia"/>
        </w:rPr>
        <w:t xml:space="preserve">为了在精度与效率之间取得折衷，混合精度训练应运而生。其核心思想是：在前向和反向传播中，对计算密集型的矩阵乘法和卷积操作使用FP16以加速计算，同时维护一份FP32的主权重副本用于精确的参数更新。这一范式的关键在于处理激活值的异常值和梯度的动态范围。反向传播中，针对损失函数对FP16参数梯度进行缩放是核心操作。由于FP16的动态范围狭窄，较小的梯度在反向传播时极易下溢为零。损失缩放（Loss</w:t>
      </w:r>
      <w:r>
        <w:t xml:space="preserve"> </w:t>
      </w:r>
      <w:r>
        <w:rPr>
          <w:rFonts w:hint="eastAsia"/>
        </w:rPr>
        <w:t xml:space="preserve">Scaling）技术通过在前向传播后、反向传播前，将损失值乘以一个较大的常数因子（如</w:t>
      </w:r>
      <m:oMath>
        <m:sSup>
          <m:e>
            <m:r>
              <m:t>2</m:t>
            </m:r>
          </m:e>
          <m:sup>
            <m:r>
              <m:t>15</m:t>
            </m:r>
          </m:sup>
        </m:sSup>
      </m:oMath>
      <w:r>
        <w:rPr>
          <w:rFonts w:hint="eastAsia"/>
        </w:rPr>
        <w:t xml:space="preserve">），使得反向传播的梯度值整体右移进入FP16的可表示范围，从而避免下溢。在FP32的主权重更新前，再将梯度除以相同的因子进行还原。动态损失缩放算法通过监控梯度中是否出现</w:t>
      </w:r>
      <m:oMath>
        <m:r>
          <m:t>N</m:t>
        </m:r>
        <m:r>
          <m:t>a</m:t>
        </m:r>
        <m:r>
          <m:t>N</m:t>
        </m:r>
      </m:oMath>
      <w:r>
        <w:rPr>
          <w:rFonts w:hint="eastAsia"/>
        </w:rPr>
        <w:t xml:space="preserve">或</w:t>
      </w:r>
      <m:oMath>
        <m:r>
          <m:t>I</m:t>
        </m:r>
        <m:r>
          <m:t>n</m:t>
        </m:r>
        <m:r>
          <m:t>f</m:t>
        </m:r>
      </m:oMath>
      <w:r>
        <w:rPr>
          <w:rFonts w:hint="eastAsia"/>
        </w:rPr>
        <w:t xml:space="preserve">值来自动调整缩放因子，进一步提升了训练的鲁棒性。这一系列技术被深度学习框架广泛采纳，[4]等早期框架已开始关注计算效率，而TensorFlow则为大规模混合精度训练提供了系统级支持。</w:t>
      </w:r>
    </w:p>
    <w:p>
      <w:pPr>
        <w:pStyle w:val="BodyText"/>
      </w:pPr>
      <w:r>
        <w:rPr>
          <w:rFonts w:hint="eastAsia"/>
        </w:rPr>
        <w:t xml:space="preserve">尽管FP16通过损失缩放在一定程度上解决了下溢问题，但其狭窄的动态范围对异常值依然敏感。谷歌提出的Brain</w:t>
      </w:r>
      <w:r>
        <w:t xml:space="preserve"> Floating </w:t>
      </w:r>
      <w:r>
        <w:rPr>
          <w:rFonts w:hint="eastAsia"/>
        </w:rPr>
        <w:t xml:space="preserve">Point（BF16）格式为此提供了优雅的替代方案。BF16保留了与FP32相同的8位指数位，仅将尾数位缩短为7位。这意味着BF16的动态范围与FP32完全一致，约为</w:t>
      </w:r>
      <m:oMath>
        <m:sSup>
          <m:e>
            <m:r>
              <m:t>10</m:t>
            </m:r>
          </m:e>
          <m:sup>
            <m:r>
              <m:rPr>
                <m:sty m:val="p"/>
              </m:rPr>
              <m:t>−</m:t>
            </m:r>
            <m:r>
              <m:t>38</m:t>
            </m:r>
          </m:sup>
        </m:sSup>
        <m:r>
          <m:rPr>
            <m:sty m:val="p"/>
          </m:rPr>
          <m:t>∼</m:t>
        </m:r>
        <m:sSup>
          <m:e>
            <m:r>
              <m:t>10</m:t>
            </m:r>
          </m:e>
          <m:sup>
            <m:r>
              <m:t>38</m:t>
            </m:r>
          </m:sup>
        </m:sSup>
      </m:oMath>
      <w:r>
        <w:rPr>
          <w:rFonts w:hint="eastAsia"/>
        </w:rPr>
        <w:t xml:space="preserve">，从而天然免疫于与指数相关的溢出和下溢问题。代价是其精度（约</w:t>
      </w:r>
      <m:oMath>
        <m:sSup>
          <m:e>
            <m:r>
              <m:t>10</m:t>
            </m:r>
          </m:e>
          <m:sup>
            <m:r>
              <m:rPr>
                <m:sty m:val="p"/>
              </m:rPr>
              <m:t>−</m:t>
            </m:r>
            <m:r>
              <m:t>2</m:t>
            </m:r>
          </m:sup>
        </m:sSup>
      </m:oMath>
      <w:r>
        <w:rPr>
          <w:rFonts w:hint="eastAsia"/>
        </w:rPr>
        <w:t xml:space="preserve">）低于FP16（约</w:t>
      </w:r>
      <m:oMath>
        <m:sSup>
          <m:e>
            <m:r>
              <m:t>10</m:t>
            </m:r>
          </m:e>
          <m:sup>
            <m:r>
              <m:rPr>
                <m:sty m:val="p"/>
              </m:rPr>
              <m:t>−</m:t>
            </m:r>
            <m:r>
              <m:t>3</m:t>
            </m:r>
          </m:sup>
        </m:sSup>
      </m:oMath>
      <w:r>
        <w:rPr>
          <w:rFonts w:hint="eastAsia"/>
        </w:rPr>
        <w:t xml:space="preserve">）。然而，对于以随机梯度下降（SGD）及Adam、AdamW等自适应优化器为主导的神经网络训练而言，梯度本身带有大量随机噪声，BF16损失的这点精度对最终收敛的影响微乎其微，却从根本上消除了对损失缩放技术的依赖，简化了训练流程并提升了稳定性。在迈向更低精度计算的探索中，8位浮点数（FP8）成为前沿热点。FP8通常将指数和尾数位动态分配给E4M3（4位指数，3位尾数）或E5M2（5位指数，2位尾数）两种格式。E5M2更侧重动态范围，适用于表示梯度；E4M3则提供更高精度，更适合表示前向传播中的激活值。在大规模训练中，结合FP8进行前向计算和反向传播，需要在算子层面进行精细的缩放策略设计，即对张量进行块级（tile-level）或张量级（tensor-level）的缩放，以保证数据在各阶段均处于最优的表示窗口内。</w:t>
      </w:r>
    </w:p>
    <w:p>
      <w:pPr>
        <w:pStyle w:val="BodyText"/>
      </w:pPr>
      <w:r>
        <w:rPr>
          <w:rFonts w:hint="eastAsia"/>
        </w:rPr>
        <w:t xml:space="preserve">数值稳定性不仅关乎浮点格式，更深刻体现在网络架构和训练算法的微观设计中。归一化技术（如Batch</w:t>
      </w:r>
      <w:r>
        <w:t xml:space="preserve"> Normalization、Layer </w:t>
      </w:r>
      <w:r>
        <w:rPr>
          <w:rFonts w:hint="eastAsia"/>
        </w:rPr>
        <w:t xml:space="preserve">Normalization、RMSNorm）通过强制每层输入的均值和方差保持在稳定范围内，从根本上抑制了内部协变量偏移和梯度失控，是保障深层网络数值稳定性的基石。残差连接和恰当的初始化策略极大缓解了梯度消失问题，而梯度裁剪（Gradient</w:t>
      </w:r>
      <w:r>
        <w:t xml:space="preserve"> </w:t>
      </w:r>
      <w:r>
        <w:rPr>
          <w:rFonts w:hint="eastAsia"/>
        </w:rPr>
        <w:t xml:space="preserve">Clipping）则直接限制了反向传播中梯度的范数，防止梯度爆炸。这些技术共同构成了维持数值稳定的防线，在[3]等开创性工作中，深度网络的训练成功本身就证明了架构设计对稳定性的深远影响。</w:t>
      </w:r>
    </w:p>
    <w:p>
      <w:pPr>
        <w:pStyle w:val="BodyText"/>
      </w:pPr>
      <w:r>
        <w:rPr>
          <w:rFonts w:hint="eastAsia"/>
        </w:rPr>
        <w:t xml:space="preserve">当单个设备的数值稳定性问题得到解决，挑战便转移到了分布式训练的巨大规模之上。大规模分布式训练通常结合数据并行、张量并行、流水线并行等策略。在成千上万个加速器上协同训练时，以下数值问题尤为突出。首先是全局批大小增大带来的优化行为漂移。为保持与原小批量训练等效的统计特性，学习率需按与批大小的平方根或线性关系进行缩放和预热（warmup）。其次，跨节点的梯度同步采用FP16或BF16通信虽能减半带宽需求，但可能因累加过程中的舍入误差导致模型发散。通常的做法是在通信前将梯度转换为FP16/BF16以减小通信量，但在每个节点的本地累加阶段使用FP32以保证精度，这一策略被称为梯度累加（Gradient</w:t>
      </w:r>
      <w:r>
        <w:t xml:space="preserve"> </w:t>
      </w:r>
      <w:r>
        <w:rPr>
          <w:rFonts w:hint="eastAsia"/>
        </w:rPr>
        <w:t xml:space="preserve">Accumulation）。再次，如ZeRO（Zero</w:t>
      </w:r>
      <w:r>
        <w:t xml:space="preserve"> Redundancy </w:t>
      </w:r>
      <w:r>
        <w:rPr>
          <w:rFonts w:hint="eastAsia"/>
        </w:rPr>
        <w:t xml:space="preserve">Optimizer）等内存优化技术将优化器状态、梯度和参数分区存储在各个设备上，其分片与重组操作对数值精度提出了更高要求，特别是在通过低精度通信还原参数和状态时，微小的误差可能破坏参数的更新轨迹。</w:t>
      </w:r>
    </w:p>
    <w:p>
      <w:pPr>
        <w:pStyle w:val="BodyText"/>
      </w:pPr>
      <w:r>
        <w:rPr>
          <w:rFonts w:hint="eastAsia"/>
        </w:rPr>
        <w:t xml:space="preserve">混合精度训练与大规模系统工程正沿着更智能、更极致的路线演进。一方面，FP8及其演进格式（如FP4，E2M1）配合硬件支持的逐张量或逐块缩放策略，有望在逻辑上构建出动态精度流（Dynamic</w:t>
      </w:r>
      <w:r>
        <w:t xml:space="preserve"> Precision </w:t>
      </w:r>
      <w:r>
        <w:rPr>
          <w:rFonts w:hint="eastAsia"/>
        </w:rPr>
        <w:t xml:space="preserve">Flow），即计算图上的每个算子都依据对数值范围与精度的敏感性分析，自动且最优地选择执行精度。另一方面，数值稳定性与泛化能力之间的关系揭示了更深层的理论问题：低精度训练的噪声注入提供了隐式正则化效应，帮助模型收敛到损失地形中更平坦的极小值（flat</w:t>
      </w:r>
      <w:r>
        <w:t xml:space="preserve"> </w:t>
      </w:r>
      <w:r>
        <w:rPr>
          <w:rFonts w:hint="eastAsia"/>
        </w:rPr>
        <w:t xml:space="preserve">minima），从而提升泛化性能。这已在知识蒸馏与软目标训练，以及模型并行训练中得到侧面佐证。未来，软硬件协同设计将成为主流，专用的低精度张量核心与能够感知并适应数值条件的自愈式训练算法，将共同定义下一代大模型训练的基础设施，使人工智能在可持续的计算边界内探索更大的智慧。</w:t>
      </w:r>
    </w:p>
    <w:bookmarkEnd w:id="43"/>
    <w:bookmarkEnd w:id="44"/>
    <w:bookmarkStart w:id="50" w:name="经典机器学习"/>
    <w:p>
      <w:pPr>
        <w:pStyle w:val="Heading2"/>
      </w:pPr>
      <w:r>
        <w:t xml:space="preserve">4 </w:t>
      </w:r>
      <w:r>
        <w:rPr>
          <w:rFonts w:hint="eastAsia"/>
        </w:rPr>
        <w:t xml:space="preserve">经典机器学习</w:t>
      </w:r>
    </w:p>
    <w:bookmarkStart w:id="45" w:name="监督学习回归与分类"/>
    <w:p>
      <w:pPr>
        <w:pStyle w:val="Heading3"/>
      </w:pPr>
      <w:r>
        <w:t xml:space="preserve">4.1 </w:t>
      </w:r>
      <w:r>
        <w:rPr>
          <w:rFonts w:hint="eastAsia"/>
        </w:rPr>
        <w:t xml:space="preserve">监督学习:回归与分类</w:t>
      </w:r>
    </w:p>
    <w:p>
      <w:pPr>
        <w:pStyle w:val="FirstParagraph"/>
      </w:pPr>
      <w:r>
        <w:rPr>
          <w:rFonts w:hint="eastAsia"/>
        </w:rPr>
        <w:t xml:space="preserve">监督学习构成了机器学习最核心的范式之一，其基本设定是从带标签的训练样本中学习一个从输入空间</w:t>
      </w:r>
      <w:r>
        <w:t xml:space="preserve"> </w:t>
      </w:r>
      <m:oMath>
        <m:r>
          <m:rPr>
            <m:sty m:val="p"/>
            <m:scr m:val="script"/>
          </m:rPr>
          <m:t>X</m:t>
        </m:r>
      </m:oMath>
      <w:r>
        <w:t xml:space="preserve"> </w:t>
      </w:r>
      <w:r>
        <w:rPr>
          <w:rFonts w:hint="eastAsia"/>
        </w:rPr>
        <w:t xml:space="preserve">到输出空间</w:t>
      </w:r>
      <w:r>
        <w:t xml:space="preserve"> </w:t>
      </w:r>
      <m:oMath>
        <m:r>
          <m:rPr>
            <m:sty m:val="p"/>
            <m:scr m:val="script"/>
          </m:rPr>
          <m:t>Y</m:t>
        </m:r>
      </m:oMath>
      <w:r>
        <w:t xml:space="preserve"> </w:t>
      </w:r>
      <w:r>
        <w:rPr>
          <w:rFonts w:hint="eastAsia"/>
        </w:rPr>
        <w:t xml:space="preserve">的映射函数</w:t>
      </w:r>
      <w:r>
        <w:t xml:space="preserve"> </w:t>
      </w:r>
      <m:oMath>
        <m:r>
          <m:t>f</m:t>
        </m:r>
        <m:r>
          <m:rPr>
            <m:sty m:val="p"/>
          </m:rPr>
          <m:t>:</m:t>
        </m:r>
        <m:r>
          <m:rPr>
            <m:sty m:val="p"/>
            <m:scr m:val="script"/>
          </m:rPr>
          <m:t>X</m:t>
        </m:r>
        <m:r>
          <m:rPr>
            <m:sty m:val="p"/>
          </m:rPr>
          <m:t>→</m:t>
        </m:r>
        <m:r>
          <m:rPr>
            <m:sty m:val="p"/>
            <m:scr m:val="script"/>
          </m:rPr>
          <m:t>Y</m:t>
        </m:r>
      </m:oMath>
      <w:r>
        <w:rPr>
          <w:rFonts w:hint="eastAsia"/>
        </w:rPr>
        <w:t xml:space="preserve">。当输出为连续变量时，问题归结为回归；当输出为离散类别时，则为分类。两者的本质差异在于假设空间的结构、损失函数的选择以及决策边界的性质，但它们在统计学习理论的框架下共享风险最小化的统一原则。本节将系统梳理线性回归、逻辑回归、朴素贝叶斯、k</w:t>
      </w:r>
      <w:r>
        <w:t xml:space="preserve"> </w:t>
      </w:r>
      <w:r>
        <w:rPr>
          <w:rFonts w:hint="eastAsia"/>
        </w:rPr>
        <w:t xml:space="preserve">近邻、决策树与支持向量机这六种基础模型，并从假设空间、损失函数与决策边界三个维度展开比较分析，最终讨论评价指标体系与模型选择的内在逻辑。</w:t>
      </w:r>
    </w:p>
    <w:p>
      <w:pPr>
        <w:pStyle w:val="BodyText"/>
      </w:pPr>
      <w:r>
        <w:rPr>
          <w:rFonts w:hint="eastAsia"/>
        </w:rPr>
        <w:t xml:space="preserve">线性回归是监督回归中最简洁且理论最成熟的模型。其假设空间限定为输入特征的线性组合：</w:t>
      </w:r>
      <m:oMath>
        <m:r>
          <m:t>f</m:t>
        </m:r>
        <m:d>
          <m:dPr>
            <m:begChr m:val="("/>
            <m:sepChr m:val=""/>
            <m:endChr m:val=")"/>
            <m:grow/>
          </m:dPr>
          <m:e>
            <m:r>
              <m:rPr>
                <m:sty m:val="b"/>
              </m:rPr>
              <m:t>x</m:t>
            </m:r>
          </m:e>
        </m:d>
        <m:r>
          <m:rPr>
            <m:sty m:val="p"/>
          </m:rPr>
          <m:t>=</m:t>
        </m:r>
        <m:sSup>
          <m:e>
            <m:r>
              <m:rPr>
                <m:sty m:val="b"/>
              </m:rPr>
              <m:t>w</m:t>
            </m:r>
          </m:e>
          <m:sup>
            <m:r>
              <m:t>T</m:t>
            </m:r>
          </m:sup>
        </m:sSup>
        <m:r>
          <m:rPr>
            <m:sty m:val="b"/>
          </m:rPr>
          <m:t>x</m:t>
        </m:r>
        <m:r>
          <m:rPr>
            <m:sty m:val="p"/>
          </m:rPr>
          <m:t>+</m:t>
        </m:r>
        <m:r>
          <m:t>b</m:t>
        </m:r>
      </m:oMath>
      <w:r>
        <w:rPr>
          <w:rFonts w:hint="eastAsia"/>
        </w:rPr>
        <w:t xml:space="preserve">，其中</w:t>
      </w:r>
      <w:r>
        <w:t xml:space="preserve"> </w:t>
      </w:r>
      <m:oMath>
        <m:r>
          <m:rPr>
            <m:sty m:val="b"/>
          </m:rPr>
          <m:t>w</m:t>
        </m:r>
      </m:oMath>
      <w:r>
        <w:t xml:space="preserve"> </w:t>
      </w:r>
      <w:r>
        <w:rPr>
          <w:rFonts w:hint="eastAsia"/>
        </w:rPr>
        <w:t xml:space="preserve">为权重向量，</w:t>
      </w:r>
      <m:oMath>
        <m:r>
          <m:t>b</m:t>
        </m:r>
      </m:oMath>
      <w:r>
        <w:t xml:space="preserve"> </w:t>
      </w:r>
      <w:r>
        <w:rPr>
          <w:rFonts w:hint="eastAsia"/>
        </w:rPr>
        <w:t xml:space="preserve">为偏置项。学习目标是最小化残差平方和，即均方误差损失</w:t>
      </w:r>
      <w:r>
        <w:t xml:space="preserve"> </w:t>
      </w:r>
      <m:oMath>
        <m:r>
          <m:rPr>
            <m:sty m:val="p"/>
            <m:scr m:val="script"/>
          </m:rPr>
          <m:t>L</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p>
              <m:e>
                <m:d>
                  <m:dPr>
                    <m:begChr m:val="("/>
                    <m:sepChr m:val=""/>
                    <m:endChr m:val=")"/>
                    <m:grow/>
                  </m:dPr>
                  <m:e>
                    <m:sSub>
                      <m:e>
                        <m:r>
                          <m:t>y</m:t>
                        </m:r>
                      </m:e>
                      <m:sub>
                        <m:r>
                          <m:t>i</m:t>
                        </m:r>
                      </m:sub>
                    </m:sSub>
                    <m:r>
                      <m:rPr>
                        <m:sty m:val="p"/>
                      </m:rPr>
                      <m:t>−</m:t>
                    </m:r>
                    <m:sSub>
                      <m:e>
                        <m:acc>
                          <m:accPr>
                            <m:chr m:val="̂"/>
                          </m:accPr>
                          <m:e>
                            <m:r>
                              <m:t>y</m:t>
                            </m:r>
                          </m:e>
                        </m:acc>
                      </m:e>
                      <m:sub>
                        <m:r>
                          <m:t>i</m:t>
                        </m:r>
                      </m:sub>
                    </m:sSub>
                  </m:e>
                </m:d>
              </m:e>
              <m:sup>
                <m:r>
                  <m:t>2</m:t>
                </m:r>
              </m:sup>
            </m:sSup>
          </m:e>
        </m:nary>
      </m:oMath>
      <w:r>
        <w:rPr>
          <w:rFonts w:hint="eastAsia"/>
        </w:rPr>
        <w:t xml:space="preserve">。该损失函数在假设误差服从零均值同方差正态分布的条件下，等价于极大似然估计。最小二乘解具有闭式形式</w:t>
      </w:r>
      <w:r>
        <w:t xml:space="preserve"> </w:t>
      </w:r>
      <m:oMath>
        <m:acc>
          <m:accPr>
            <m:chr m:val="̂"/>
          </m:accPr>
          <m:e>
            <m:r>
              <m:rPr>
                <m:sty m:val="b"/>
              </m:rPr>
              <m:t>w</m:t>
            </m:r>
          </m:e>
        </m:acc>
        <m:r>
          <m:rPr>
            <m:sty m:val="p"/>
          </m:rPr>
          <m:t>=</m:t>
        </m:r>
        <m:sSup>
          <m:e>
            <m:d>
              <m:dPr>
                <m:begChr m:val="("/>
                <m:sepChr m:val=""/>
                <m:endChr m:val=")"/>
                <m:grow/>
              </m:dPr>
              <m:e>
                <m:sSup>
                  <m:e>
                    <m:r>
                      <m:rPr>
                        <m:sty m:val="b"/>
                      </m:rPr>
                      <m:t>X</m:t>
                    </m:r>
                  </m:e>
                  <m:sup>
                    <m:r>
                      <m:t>T</m:t>
                    </m:r>
                  </m:sup>
                </m:sSup>
                <m:r>
                  <m:rPr>
                    <m:sty m:val="b"/>
                  </m:rPr>
                  <m:t>X</m:t>
                </m:r>
              </m:e>
            </m:d>
          </m:e>
          <m:sup>
            <m:r>
              <m:rPr>
                <m:sty m:val="p"/>
              </m:rPr>
              <m:t>−</m:t>
            </m:r>
            <m:r>
              <m:t>1</m:t>
            </m:r>
          </m:sup>
        </m:sSup>
        <m:sSup>
          <m:e>
            <m:r>
              <m:rPr>
                <m:sty m:val="b"/>
              </m:rPr>
              <m:t>X</m:t>
            </m:r>
          </m:e>
          <m:sup>
            <m:r>
              <m:t>T</m:t>
            </m:r>
          </m:sup>
        </m:sSup>
        <m:r>
          <m:rPr>
            <m:sty m:val="b"/>
          </m:rPr>
          <m:t>y</m:t>
        </m:r>
      </m:oMath>
      <w:r>
        <w:rPr>
          <w:rFonts w:hint="eastAsia"/>
        </w:rPr>
        <w:t xml:space="preserve">，但当特征维度接近或超过样本量时，矩阵求逆面临数值不稳定性，此时需引入</w:t>
      </w:r>
      <w:r>
        <w:t xml:space="preserve"> L1 </w:t>
      </w:r>
      <w:r>
        <w:rPr>
          <w:rFonts w:hint="eastAsia"/>
        </w:rPr>
        <w:t xml:space="preserve">或</w:t>
      </w:r>
      <w:r>
        <w:t xml:space="preserve"> L2 </w:t>
      </w:r>
      <w:r>
        <w:rPr>
          <w:rFonts w:hint="eastAsia"/>
        </w:rPr>
        <w:t xml:space="preserve">正则化，分别退化为</w:t>
      </w:r>
      <w:r>
        <w:t xml:space="preserve"> Lasso </w:t>
      </w:r>
      <w:r>
        <w:rPr>
          <w:rFonts w:hint="eastAsia"/>
        </w:rPr>
        <w:t xml:space="preserve">回归与岭回归。线性回归的决策面（更准确地说，是拟合面）是输入空间中的一个超平面，其表达能力严格受限于线性假设，但这一简洁性也赋予了模型极强的可解释性与计算效率。</w:t>
      </w:r>
    </w:p>
    <w:p>
      <w:pPr>
        <w:pStyle w:val="BodyText"/>
      </w:pPr>
      <w:r>
        <w:rPr>
          <w:rFonts w:hint="eastAsia"/>
        </w:rPr>
        <w:t xml:space="preserve">当输出为二元类别标签时，逻辑回归在线性组合的基础上引入</w:t>
      </w:r>
      <w:r>
        <w:t xml:space="preserve"> sigmoid </w:t>
      </w:r>
      <w:r>
        <w:rPr>
          <w:rFonts w:hint="eastAsia"/>
        </w:rPr>
        <w:t xml:space="preserve">函数</w:t>
      </w:r>
      <w:r>
        <w:t xml:space="preserve"> </w:t>
      </w:r>
      <m:oMath>
        <m:r>
          <m:t>P</m:t>
        </m:r>
        <m:d>
          <m:dPr>
            <m:begChr m:val="("/>
            <m:sepChr m:val=""/>
            <m:endChr m:val=")"/>
            <m:grow/>
          </m:dPr>
          <m:e>
            <m:r>
              <m:t>y</m:t>
            </m:r>
            <m:r>
              <m:rPr>
                <m:sty m:val="p"/>
              </m:rPr>
              <m:t>=</m:t>
            </m:r>
            <m:r>
              <m:t>1</m:t>
            </m:r>
            <m:r>
              <m:rPr>
                <m:sty m:val="p"/>
              </m:rPr>
              <m:t>|</m:t>
            </m:r>
            <m:r>
              <m:rPr>
                <m:sty m:val="b"/>
              </m:rPr>
              <m:t>x</m:t>
            </m:r>
          </m:e>
        </m:d>
        <m:r>
          <m:rPr>
            <m:sty m:val="p"/>
          </m:rPr>
          <m:t>=</m:t>
        </m:r>
        <m:r>
          <m:t>σ</m:t>
        </m:r>
        <m:d>
          <m:dPr>
            <m:begChr m:val="("/>
            <m:sepChr m:val=""/>
            <m:endChr m:val=")"/>
            <m:grow/>
          </m:dPr>
          <m:e>
            <m:sSup>
              <m:e>
                <m:r>
                  <m:rPr>
                    <m:sty m:val="b"/>
                  </m:rPr>
                  <m:t>w</m:t>
                </m:r>
              </m:e>
              <m:sup>
                <m:r>
                  <m:t>T</m:t>
                </m:r>
              </m:sup>
            </m:sSup>
            <m:r>
              <m:rPr>
                <m:sty m:val="b"/>
              </m:rPr>
              <m:t>x</m:t>
            </m:r>
            <m:r>
              <m:rPr>
                <m:sty m:val="p"/>
              </m:rPr>
              <m:t>+</m:t>
            </m:r>
            <m:r>
              <m:t>b</m:t>
            </m:r>
          </m:e>
        </m:d>
        <m:r>
          <m:rPr>
            <m:sty m:val="p"/>
          </m:rPr>
          <m:t>=</m:t>
        </m:r>
        <m:r>
          <m:t>1</m:t>
        </m:r>
        <m:r>
          <m:rPr>
            <m:sty m:val="p"/>
          </m:rPr>
          <m:t>/</m:t>
        </m:r>
        <m:d>
          <m:dPr>
            <m:begChr m:val="("/>
            <m:sepChr m:val=""/>
            <m:endChr m:val=")"/>
            <m:grow/>
          </m:dPr>
          <m:e>
            <m:r>
              <m:t>1</m:t>
            </m:r>
            <m:r>
              <m:rPr>
                <m:sty m:val="p"/>
              </m:rPr>
              <m:t>+</m:t>
            </m:r>
            <m:sSup>
              <m:e>
                <m:r>
                  <m:t>e</m:t>
                </m:r>
              </m:e>
              <m:sup>
                <m:r>
                  <m:rPr>
                    <m:sty m:val="p"/>
                  </m:rPr>
                  <m:t>−</m:t>
                </m:r>
                <m:d>
                  <m:dPr>
                    <m:begChr m:val="("/>
                    <m:sepChr m:val=""/>
                    <m:endChr m:val=")"/>
                    <m:grow/>
                  </m:dPr>
                  <m:e>
                    <m:sSup>
                      <m:e>
                        <m:r>
                          <m:rPr>
                            <m:sty m:val="b"/>
                          </m:rPr>
                          <m:t>w</m:t>
                        </m:r>
                      </m:e>
                      <m:sup>
                        <m:r>
                          <m:t>T</m:t>
                        </m:r>
                      </m:sup>
                    </m:sSup>
                    <m:r>
                      <m:rPr>
                        <m:sty m:val="b"/>
                      </m:rPr>
                      <m:t>x</m:t>
                    </m:r>
                    <m:r>
                      <m:rPr>
                        <m:sty m:val="p"/>
                      </m:rPr>
                      <m:t>+</m:t>
                    </m:r>
                    <m:r>
                      <m:t>b</m:t>
                    </m:r>
                  </m:e>
                </m:d>
              </m:sup>
            </m:sSup>
          </m:e>
        </m:d>
      </m:oMath>
      <w:r>
        <w:rPr>
          <w:rFonts w:hint="eastAsia"/>
        </w:rPr>
        <w:t xml:space="preserve">，将实值映射至</w:t>
      </w:r>
      <w:r>
        <w:t xml:space="preserve"> </w:t>
      </w:r>
      <m:oMath>
        <m:d>
          <m:dPr>
            <m:begChr m:val="("/>
            <m:sepChr m:val=""/>
            <m:endChr m:val=")"/>
            <m:grow/>
          </m:dPr>
          <m:e>
            <m:r>
              <m:t>0</m:t>
            </m:r>
            <m:r>
              <m:rPr>
                <m:sty m:val="p"/>
              </m:rPr>
              <m:t>,</m:t>
            </m:r>
            <m:r>
              <m:t>1</m:t>
            </m:r>
          </m:e>
        </m:d>
      </m:oMath>
      <w:r>
        <w:t xml:space="preserve"> </w:t>
      </w:r>
      <w:r>
        <w:rPr>
          <w:rFonts w:hint="eastAsia"/>
        </w:rPr>
        <w:t xml:space="preserve">区间，建模后验概率。其损失函数取交叉熵形式</w:t>
      </w:r>
      <w:r>
        <w:t xml:space="preserve"> </w:t>
      </w:r>
      <m:oMath>
        <m:r>
          <m:rPr>
            <m:sty m:val="p"/>
            <m:scr m:val="script"/>
          </m:rPr>
          <m:t>L</m:t>
        </m:r>
        <m:r>
          <m:rPr>
            <m:sty m:val="p"/>
          </m:rPr>
          <m:t>=</m:t>
        </m:r>
        <m:r>
          <m:rPr>
            <m:sty m:val="p"/>
          </m:rPr>
          <m:t>−</m:t>
        </m:r>
        <m:nary>
          <m:naryPr>
            <m:chr m:val="∑"/>
            <m:limLoc m:val="undOvr"/>
            <m:subHide m:val="off"/>
            <m:supHide m:val="on"/>
          </m:naryPr>
          <m:sub>
            <m:r>
              <m:t>i</m:t>
            </m:r>
          </m:sub>
          <m:sup>
            <m:r>
              <m:t>​</m:t>
            </m:r>
          </m:sup>
          <m:e>
            <m:d>
              <m:dPr>
                <m:begChr m:val="["/>
                <m:sepChr m:val=""/>
                <m:endChr m:val="]"/>
                <m:grow/>
              </m:dPr>
              <m:e>
                <m:sSub>
                  <m:e>
                    <m:r>
                      <m:t>y</m:t>
                    </m:r>
                  </m:e>
                  <m:sub>
                    <m:r>
                      <m:t>i</m:t>
                    </m:r>
                  </m:sub>
                </m:sSub>
                <m:r>
                  <m:rPr>
                    <m:sty m:val="p"/>
                  </m:rPr>
                  <m:t>log</m:t>
                </m:r>
                <m:sSub>
                  <m:e>
                    <m:acc>
                      <m:accPr>
                        <m:chr m:val="̂"/>
                      </m:accPr>
                      <m:e>
                        <m:r>
                          <m:t>y</m:t>
                        </m:r>
                      </m:e>
                    </m:acc>
                  </m:e>
                  <m:sub>
                    <m:r>
                      <m:t>i</m:t>
                    </m:r>
                  </m:sub>
                </m:sSub>
                <m:r>
                  <m:rPr>
                    <m:sty m:val="p"/>
                  </m:rPr>
                  <m:t>+</m:t>
                </m:r>
                <m:d>
                  <m:dPr>
                    <m:begChr m:val="("/>
                    <m:sepChr m:val=""/>
                    <m:endChr m:val=")"/>
                    <m:grow/>
                  </m:dPr>
                  <m:e>
                    <m:r>
                      <m:t>1</m:t>
                    </m:r>
                    <m:r>
                      <m:rPr>
                        <m:sty m:val="p"/>
                      </m:rPr>
                      <m:t>−</m:t>
                    </m:r>
                    <m:sSub>
                      <m:e>
                        <m:r>
                          <m:t>y</m:t>
                        </m:r>
                      </m:e>
                      <m:sub>
                        <m:r>
                          <m:t>i</m:t>
                        </m:r>
                      </m:sub>
                    </m:sSub>
                  </m:e>
                </m:d>
                <m:r>
                  <m:rPr>
                    <m:sty m:val="p"/>
                  </m:rPr>
                  <m:t>log</m:t>
                </m:r>
                <m:d>
                  <m:dPr>
                    <m:begChr m:val="("/>
                    <m:sepChr m:val=""/>
                    <m:endChr m:val=")"/>
                    <m:grow/>
                  </m:dPr>
                  <m:e>
                    <m:r>
                      <m:t>1</m:t>
                    </m:r>
                    <m:r>
                      <m:rPr>
                        <m:sty m:val="p"/>
                      </m:rPr>
                      <m:t>−</m:t>
                    </m:r>
                    <m:sSub>
                      <m:e>
                        <m:acc>
                          <m:accPr>
                            <m:chr m:val="̂"/>
                          </m:accPr>
                          <m:e>
                            <m:r>
                              <m:t>y</m:t>
                            </m:r>
                          </m:e>
                        </m:acc>
                      </m:e>
                      <m:sub>
                        <m:r>
                          <m:t>i</m:t>
                        </m:r>
                      </m:sub>
                    </m:sSub>
                  </m:e>
                </m:d>
              </m:e>
            </m:d>
          </m:e>
        </m:nary>
      </m:oMath>
      <w:r>
        <w:rPr>
          <w:rFonts w:hint="eastAsia"/>
        </w:rPr>
        <w:t xml:space="preserve">，这一选择并非随意，而是直接源于伯努利分布假设下的极大似然原理。逻辑回归的决策边界为超平面</w:t>
      </w:r>
      <w:r>
        <w:t xml:space="preserve"> </w:t>
      </w:r>
      <m:oMath>
        <m:sSup>
          <m:e>
            <m:r>
              <m:rPr>
                <m:sty m:val="b"/>
              </m:rPr>
              <m:t>w</m:t>
            </m:r>
          </m:e>
          <m:sup>
            <m:r>
              <m:t>T</m:t>
            </m:r>
          </m:sup>
        </m:sSup>
        <m:r>
          <m:rPr>
            <m:sty m:val="b"/>
          </m:rPr>
          <m:t>x</m:t>
        </m:r>
        <m:r>
          <m:rPr>
            <m:sty m:val="p"/>
          </m:rPr>
          <m:t>+</m:t>
        </m:r>
        <m:r>
          <m:t>b</m:t>
        </m:r>
        <m:r>
          <m:rPr>
            <m:sty m:val="p"/>
          </m:rPr>
          <m:t>=</m:t>
        </m:r>
        <m:r>
          <m:t>0</m:t>
        </m:r>
      </m:oMath>
      <w:r>
        <w:rPr>
          <w:rFonts w:hint="eastAsia"/>
        </w:rPr>
        <w:t xml:space="preserve">，属于线性分类器，但其输出的概率解释使其在风险建模、医疗诊断等需要校准概率的场景中具有不可替代的价值。需特别指出的是，尽管模型名称包含“回归”二字，逻辑回归本质上执行的是分类任务，其历史命名反映了它与广义线性模型的渊源。</w:t>
      </w:r>
    </w:p>
    <w:p>
      <w:pPr>
        <w:pStyle w:val="BodyText"/>
      </w:pPr>
      <w:r>
        <w:rPr>
          <w:rFonts w:hint="eastAsia"/>
        </w:rPr>
        <w:t xml:space="preserve">朴素贝叶斯分类器从生成式视角切入监督学习，直接对联合分布</w:t>
      </w:r>
      <w:r>
        <w:t xml:space="preserve"> </w:t>
      </w:r>
      <m:oMath>
        <m:r>
          <m:t>P</m:t>
        </m:r>
        <m:d>
          <m:dPr>
            <m:begChr m:val="("/>
            <m:sepChr m:val=""/>
            <m:endChr m:val=")"/>
            <m:grow/>
          </m:dPr>
          <m:e>
            <m:r>
              <m:rPr>
                <m:sty m:val="b"/>
              </m:rPr>
              <m:t>x</m:t>
            </m:r>
            <m:r>
              <m:rPr>
                <m:sty m:val="p"/>
              </m:rPr>
              <m:t>,</m:t>
            </m:r>
            <m:r>
              <m:t>y</m:t>
            </m:r>
          </m:e>
        </m:d>
      </m:oMath>
      <w:r>
        <w:t xml:space="preserve"> </w:t>
      </w:r>
      <w:r>
        <w:rPr>
          <w:rFonts w:hint="eastAsia"/>
        </w:rPr>
        <w:t xml:space="preserve">建模，并通过贝叶斯定理推导后验概率</w:t>
      </w:r>
      <w:r>
        <w:t xml:space="preserve"> </w:t>
      </w:r>
      <m:oMath>
        <m:r>
          <m:t>P</m:t>
        </m:r>
        <m:d>
          <m:dPr>
            <m:begChr m:val="("/>
            <m:sepChr m:val=""/>
            <m:endChr m:val=")"/>
            <m:grow/>
          </m:dPr>
          <m:e>
            <m:r>
              <m:t>y</m:t>
            </m:r>
            <m:r>
              <m:rPr>
                <m:sty m:val="p"/>
              </m:rPr>
              <m:t>|</m:t>
            </m:r>
            <m:r>
              <m:rPr>
                <m:sty m:val="b"/>
              </m:rPr>
              <m:t>x</m:t>
            </m:r>
          </m:e>
        </m:d>
        <m:r>
          <m:rPr>
            <m:sty m:val="p"/>
          </m:rPr>
          <m:t>∝</m:t>
        </m:r>
        <m:r>
          <m:t>P</m:t>
        </m:r>
        <m:d>
          <m:dPr>
            <m:begChr m:val="("/>
            <m:sepChr m:val=""/>
            <m:endChr m:val=")"/>
            <m:grow/>
          </m:dPr>
          <m:e>
            <m:r>
              <m:t>y</m:t>
            </m:r>
          </m:e>
        </m:d>
        <m:nary>
          <m:naryPr>
            <m:chr m:val="∏"/>
            <m:limLoc m:val="undOvr"/>
            <m:subHide m:val="off"/>
            <m:supHide m:val="on"/>
          </m:naryPr>
          <m:sub>
            <m:r>
              <m:t>j</m:t>
            </m:r>
          </m:sub>
          <m:sup>
            <m:r>
              <m:t>​</m:t>
            </m:r>
          </m:sup>
          <m:e>
            <m:r>
              <m:t>P</m:t>
            </m:r>
          </m:e>
        </m:nary>
        <m:d>
          <m:dPr>
            <m:begChr m:val="("/>
            <m:sepChr m:val=""/>
            <m:endChr m:val=")"/>
            <m:grow/>
          </m:dPr>
          <m:e>
            <m:sSub>
              <m:e>
                <m:r>
                  <m:t>x</m:t>
                </m:r>
              </m:e>
              <m:sub>
                <m:r>
                  <m:t>j</m:t>
                </m:r>
              </m:sub>
            </m:sSub>
            <m:r>
              <m:rPr>
                <m:sty m:val="p"/>
              </m:rPr>
              <m:t>|</m:t>
            </m:r>
            <m:r>
              <m:t>y</m:t>
            </m:r>
          </m:e>
        </m:d>
      </m:oMath>
      <w:r>
        <w:rPr>
          <w:rFonts w:hint="eastAsia"/>
        </w:rPr>
        <w:t xml:space="preserve">。其“朴素”假设在于特征条件独立：给定类别标签后，各特征之间相互独立。这一假设在现实数据中几乎从不严格成立，但令人惊讶的是，朴素贝叶斯在文本分类、垃圾邮件过滤等大规模高维稀疏场景中往往表现稳健。其假设空间由类别先验分布与类条件特征分布共同定义，常见变体包括高斯朴素贝叶斯（连续特征）、多项式朴素贝叶斯（离散计数）与伯努利朴素贝叶斯（二元特征）。作为生成式模型，朴素贝叶斯能够利用未标记数据进行半监督扩展，并天然支持增量学习，这是许多判别式模型所不具备的优势。在与逻辑回归的直接对比中，朴素贝叶斯在数据稀缺时收敛更快，而逻辑回归在数据充分时通常具有更低的渐近误差，这一现象在</w:t>
      </w:r>
      <w:r>
        <w:t xml:space="preserve"> Ng </w:t>
      </w:r>
      <w:r>
        <w:rPr>
          <w:rFonts w:hint="eastAsia"/>
        </w:rPr>
        <w:t xml:space="preserve">与</w:t>
      </w:r>
      <w:r>
        <w:t xml:space="preserve"> Jordan </w:t>
      </w:r>
      <w:r>
        <w:rPr>
          <w:rFonts w:hint="eastAsia"/>
        </w:rPr>
        <w:t xml:space="preserve">的经典分析中得到了形式化解释。</w:t>
      </w:r>
    </w:p>
    <w:p>
      <w:pPr>
        <w:pStyle w:val="BodyText"/>
      </w:pPr>
      <w:r>
        <w:t xml:space="preserve">k </w:t>
      </w:r>
      <w:r>
        <w:rPr>
          <w:rFonts w:hint="eastAsia"/>
        </w:rPr>
        <w:t xml:space="preserve">近邻（k-Nearest</w:t>
      </w:r>
      <w:r>
        <w:t xml:space="preserve"> Neighbors, </w:t>
      </w:r>
      <w:r>
        <w:rPr>
          <w:rFonts w:hint="eastAsia"/>
        </w:rPr>
        <w:t xml:space="preserve">kNN）代表了一种截然不同的学习范式——基于实例的非参数方法。kNN</w:t>
      </w:r>
      <w:r>
        <w:t xml:space="preserve"> </w:t>
      </w:r>
      <w:r>
        <w:rPr>
          <w:rFonts w:hint="eastAsia"/>
        </w:rPr>
        <w:t xml:space="preserve">不存在显式训练过程，其“学习”完全推迟至预测阶段：对给定查询点，在训练集中找出距离最近的</w:t>
      </w:r>
      <w:r>
        <w:t xml:space="preserve"> k </w:t>
      </w:r>
      <w:r>
        <w:rPr>
          <w:rFonts w:hint="eastAsia"/>
        </w:rPr>
        <w:t xml:space="preserve">个样本，通过多数投票（分类）或均值聚合（回归）产生预测。kNN</w:t>
      </w:r>
      <w:r>
        <w:t xml:space="preserve"> </w:t>
      </w:r>
      <w:r>
        <w:rPr>
          <w:rFonts w:hint="eastAsia"/>
        </w:rPr>
        <w:t xml:space="preserve">的假设空间并非由固定参数族定义，而是由训练数据本身与距离度量共同隐含确定，其决策边界具有高度的局部自适应性，能够拟合任意复杂形状的分类面。kNN</w:t>
      </w:r>
      <w:r>
        <w:t xml:space="preserve"> </w:t>
      </w:r>
      <w:r>
        <w:rPr>
          <w:rFonts w:hint="eastAsia"/>
        </w:rPr>
        <w:t xml:space="preserve">的归纳偏置隐含于距离函数（如欧氏距离、曼哈顿距离、余弦相似度）与</w:t>
      </w:r>
      <w:r>
        <w:t xml:space="preserve"> k </w:t>
      </w:r>
      <w:r>
        <w:rPr>
          <w:rFonts w:hint="eastAsia"/>
        </w:rPr>
        <w:t xml:space="preserve">值的选择之中：较小的</w:t>
      </w:r>
      <w:r>
        <w:t xml:space="preserve"> k </w:t>
      </w:r>
      <w:r>
        <w:rPr>
          <w:rFonts w:hint="eastAsia"/>
        </w:rPr>
        <w:t xml:space="preserve">导致低偏置高方差，较大的</w:t>
      </w:r>
      <w:r>
        <w:t xml:space="preserve"> k </w:t>
      </w:r>
      <w:r>
        <w:rPr>
          <w:rFonts w:hint="eastAsia"/>
        </w:rPr>
        <w:t xml:space="preserve">导致高偏置低方差。这一方法的局限性同样显著：维度灾难使其在高维空间中失效，计算代价随训练集规模线性增长，且对特征尺度与噪声敏感。</w:t>
      </w:r>
    </w:p>
    <w:p>
      <w:pPr>
        <w:pStyle w:val="BodyText"/>
      </w:pPr>
      <w:r>
        <w:rPr>
          <w:rFonts w:hint="eastAsia"/>
        </w:rPr>
        <w:t xml:space="preserve">决策树通过递归划分特征空间构建可解释的分段常数模型。其学习过程采用贪心策略，在每个节点选择使得划分后子节点“纯度”最高的特征与阈值。常见的不纯度度量包括分类误差率、基尼指数（Gini</w:t>
      </w:r>
      <w:r>
        <w:t xml:space="preserve"> </w:t>
      </w:r>
      <w:r>
        <w:rPr>
          <w:rFonts w:hint="eastAsia"/>
        </w:rPr>
        <w:t xml:space="preserve">index）与信息增益（基于熵）。决策树的假设空间由所有可能的树结构组成，理论上可以逼近任意非线性函数。其决策边界表现为与坐标轴平行的分段超平面，这一轴对齐特性既是可解释性的来源——决策路径可直接转化为人类可读的规则，也是局限所在——对于斜向决策面的拟合需要极深的树结构。剪枝策略（预剪枝与后剪枝）通过控制树深度、叶节点最小样本数等超参数在偏差与方差之间寻求平衡。决策树构成了随机森林与梯度提升等集成方法的基础基学习器，这一脉络将在后续集成学习部分深入展开。</w:t>
      </w:r>
    </w:p>
    <w:p>
      <w:pPr>
        <w:pStyle w:val="BodyText"/>
      </w:pPr>
      <w:r>
        <w:rPr>
          <w:rFonts w:hint="eastAsia"/>
        </w:rPr>
        <w:t xml:space="preserve">支持向量机（Support</w:t>
      </w:r>
      <w:r>
        <w:t xml:space="preserve"> Vector Machine, </w:t>
      </w:r>
      <w:r>
        <w:rPr>
          <w:rFonts w:hint="eastAsia"/>
        </w:rPr>
        <w:t xml:space="preserve">SVM）在经典机器学习中以其严谨的数学基础和强大的泛化性能而独树一帜。其核心思想是在特征空间中寻找最大化类间间隔（margin）的分离超平面。对于线性可分情形，SVM</w:t>
      </w:r>
      <w:r>
        <w:t xml:space="preserve"> </w:t>
      </w:r>
      <w:r>
        <w:rPr>
          <w:rFonts w:hint="eastAsia"/>
        </w:rPr>
        <w:t xml:space="preserve">的优化目标为</w:t>
      </w:r>
      <w:r>
        <w:t xml:space="preserve"> </w:t>
      </w:r>
      <m:oMath>
        <m:sSub>
          <m:e>
            <m:r>
              <m:rPr>
                <m:sty m:val="p"/>
              </m:rPr>
              <m:t>min</m:t>
            </m:r>
          </m:e>
          <m:sub>
            <m:r>
              <m:rPr>
                <m:sty m:val="b"/>
              </m:rPr>
              <m:t>w</m:t>
            </m:r>
            <m:r>
              <m:rPr>
                <m:sty m:val="p"/>
              </m:rPr>
              <m:t>,</m:t>
            </m:r>
            <m:r>
              <m:t>b</m:t>
            </m:r>
          </m:sub>
        </m:sSub>
        <m:f>
          <m:fPr>
            <m:type m:val="bar"/>
          </m:fPr>
          <m:num>
            <m:r>
              <m:t>1</m:t>
            </m:r>
          </m:num>
          <m:den>
            <m:r>
              <m:t>2</m:t>
            </m:r>
          </m:den>
        </m:f>
        <m:r>
          <m:rPr>
            <m:sty m:val="p"/>
          </m:rPr>
          <m:t>∥</m:t>
        </m:r>
        <m:r>
          <m:rPr>
            <m:sty m:val="b"/>
          </m:rPr>
          <m:t>w</m:t>
        </m:r>
        <m:sSup>
          <m:e>
            <m:r>
              <m:rPr>
                <m:sty m:val="p"/>
              </m:rPr>
              <m:t>∥</m:t>
            </m:r>
          </m:e>
          <m:sup>
            <m:r>
              <m:t>2</m:t>
            </m:r>
          </m:sup>
        </m:sSup>
      </m:oMath>
      <w:r>
        <w:rPr>
          <w:rFonts w:hint="eastAsia"/>
        </w:rPr>
        <w:t xml:space="preserve">，约束于</w:t>
      </w:r>
      <w:r>
        <w:t xml:space="preserve"> </w:t>
      </w:r>
      <m:oMath>
        <m:sSub>
          <m:e>
            <m:r>
              <m:t>y</m:t>
            </m:r>
          </m:e>
          <m:sub>
            <m:r>
              <m:t>i</m:t>
            </m:r>
          </m:sub>
        </m:sSub>
        <m:d>
          <m:dPr>
            <m:begChr m:val="("/>
            <m:sepChr m:val=""/>
            <m:endChr m:val=")"/>
            <m:grow/>
          </m:dPr>
          <m:e>
            <m:sSup>
              <m:e>
                <m:r>
                  <m:rPr>
                    <m:sty m:val="b"/>
                  </m:rPr>
                  <m:t>w</m:t>
                </m:r>
              </m:e>
              <m:sup>
                <m:r>
                  <m:t>T</m:t>
                </m:r>
              </m:sup>
            </m:sSup>
            <m:sSub>
              <m:e>
                <m:r>
                  <m:rPr>
                    <m:sty m:val="b"/>
                  </m:rPr>
                  <m:t>x</m:t>
                </m:r>
              </m:e>
              <m:sub>
                <m:r>
                  <m:t>i</m:t>
                </m:r>
              </m:sub>
            </m:sSub>
            <m:r>
              <m:rPr>
                <m:sty m:val="p"/>
              </m:rPr>
              <m:t>+</m:t>
            </m:r>
            <m:r>
              <m:t>b</m:t>
            </m:r>
          </m:e>
        </m:d>
        <m:r>
          <m:rPr>
            <m:sty m:val="p"/>
          </m:rPr>
          <m:t>≥</m:t>
        </m:r>
        <m:r>
          <m:t>1</m:t>
        </m:r>
      </m:oMath>
      <w:r>
        <w:rPr>
          <w:rFonts w:hint="eastAsia"/>
        </w:rPr>
        <w:t xml:space="preserve">，这一定式化直接导出了结构风险最小化的原则。合页损失（hinge</w:t>
      </w:r>
      <w:r>
        <w:t xml:space="preserve"> </w:t>
      </w:r>
      <w:r>
        <w:rPr>
          <w:rFonts w:hint="eastAsia"/>
        </w:rPr>
        <w:t xml:space="preserve">loss）</w:t>
      </w:r>
      <m:oMath>
        <m:r>
          <m:rPr>
            <m:sty m:val="p"/>
            <m:scr m:val="script"/>
          </m:rPr>
          <m:t>L</m:t>
        </m:r>
        <m:r>
          <m:rPr>
            <m:sty m:val="p"/>
          </m:rPr>
          <m:t>=</m:t>
        </m:r>
        <m:r>
          <m:rPr>
            <m:sty m:val="p"/>
          </m:rPr>
          <m:t>max</m:t>
        </m:r>
        <m:d>
          <m:dPr>
            <m:begChr m:val="("/>
            <m:sepChr m:val=""/>
            <m:endChr m:val=")"/>
            <m:grow/>
          </m:dPr>
          <m:e>
            <m:r>
              <m:t>0</m:t>
            </m:r>
            <m:r>
              <m:rPr>
                <m:sty m:val="p"/>
              </m:rPr>
              <m:t>,</m:t>
            </m:r>
            <m:r>
              <m:t>1</m:t>
            </m:r>
            <m:r>
              <m:rPr>
                <m:sty m:val="p"/>
              </m:rPr>
              <m:t>−</m:t>
            </m:r>
            <m:sSub>
              <m:e>
                <m:r>
                  <m:t>y</m:t>
                </m:r>
              </m:e>
              <m:sub>
                <m:r>
                  <m:t>i</m:t>
                </m:r>
              </m:sub>
            </m:sSub>
            <m:sSub>
              <m:e>
                <m:acc>
                  <m:accPr>
                    <m:chr m:val="̂"/>
                  </m:accPr>
                  <m:e>
                    <m:r>
                      <m:t>y</m:t>
                    </m:r>
                  </m:e>
                </m:acc>
              </m:e>
              <m:sub>
                <m:r>
                  <m:t>i</m:t>
                </m:r>
              </m:sub>
            </m:sSub>
          </m:e>
        </m:d>
      </m:oMath>
      <w:r>
        <w:t xml:space="preserve"> </w:t>
      </w:r>
      <w:r>
        <w:rPr>
          <w:rFonts w:hint="eastAsia"/>
        </w:rPr>
        <w:t xml:space="preserve">是</w:t>
      </w:r>
      <w:r>
        <w:t xml:space="preserve"> SVM </w:t>
      </w:r>
      <w:r>
        <w:rPr>
          <w:rFonts w:hint="eastAsia"/>
        </w:rPr>
        <w:t xml:space="preserve">的另一表述视角，其非光滑性和对正确分类但置信不足的样本施加惩罚的特性，使得</w:t>
      </w:r>
      <w:r>
        <w:t xml:space="preserve"> SVM </w:t>
      </w:r>
      <w:r>
        <w:rPr>
          <w:rFonts w:hint="eastAsia"/>
        </w:rPr>
        <w:t xml:space="preserve">的解仅由少数支持向量决定，具备天然的稀疏性。当数据线性不可分时，核技巧通过隐式高维映射</w:t>
      </w:r>
      <w:r>
        <w:t xml:space="preserve"> </w:t>
      </w:r>
      <m:oMath>
        <m:r>
          <m:t>ϕ</m:t>
        </m:r>
        <m:d>
          <m:dPr>
            <m:begChr m:val="("/>
            <m:sepChr m:val=""/>
            <m:endChr m:val=")"/>
            <m:grow/>
          </m:dPr>
          <m:e>
            <m:r>
              <m:rPr>
                <m:sty m:val="b"/>
              </m:rPr>
              <m:t>x</m:t>
            </m:r>
          </m:e>
        </m:d>
      </m:oMath>
      <w:r>
        <w:t xml:space="preserve"> </w:t>
      </w:r>
      <w:r>
        <w:rPr>
          <w:rFonts w:hint="eastAsia"/>
        </w:rPr>
        <w:t xml:space="preserve">和核函数</w:t>
      </w:r>
      <w:r>
        <w:t xml:space="preserve"> </w:t>
      </w:r>
      <m:oMath>
        <m:r>
          <m:t>K</m:t>
        </m:r>
        <m:d>
          <m:dPr>
            <m:begChr m:val="("/>
            <m:sepChr m:val=""/>
            <m:endChr m:val=")"/>
            <m:grow/>
          </m:dPr>
          <m:e>
            <m:sSub>
              <m:e>
                <m:r>
                  <m:rPr>
                    <m:sty m:val="b"/>
                  </m:rPr>
                  <m:t>x</m:t>
                </m:r>
              </m:e>
              <m:sub>
                <m:r>
                  <m:t>i</m:t>
                </m:r>
              </m:sub>
            </m:sSub>
            <m:r>
              <m:rPr>
                <m:sty m:val="p"/>
              </m:rPr>
              <m:t>,</m:t>
            </m:r>
            <m:sSub>
              <m:e>
                <m:r>
                  <m:rPr>
                    <m:sty m:val="b"/>
                  </m:rPr>
                  <m:t>x</m:t>
                </m:r>
              </m:e>
              <m:sub>
                <m:r>
                  <m:t>j</m:t>
                </m:r>
              </m:sub>
            </m:sSub>
          </m:e>
        </m:d>
        <m:r>
          <m:rPr>
            <m:sty m:val="p"/>
          </m:rPr>
          <m:t>=</m:t>
        </m:r>
        <m:r>
          <m:rPr>
            <m:sty m:val="p"/>
          </m:rPr>
          <m:t>⟨</m:t>
        </m:r>
        <m:r>
          <m:t>ϕ</m:t>
        </m:r>
        <m:d>
          <m:dPr>
            <m:begChr m:val="("/>
            <m:sepChr m:val=""/>
            <m:endChr m:val=")"/>
            <m:grow/>
          </m:dPr>
          <m:e>
            <m:sSub>
              <m:e>
                <m:r>
                  <m:rPr>
                    <m:sty m:val="b"/>
                  </m:rPr>
                  <m:t>x</m:t>
                </m:r>
              </m:e>
              <m:sub>
                <m:r>
                  <m:t>i</m:t>
                </m:r>
              </m:sub>
            </m:sSub>
          </m:e>
        </m:d>
        <m:r>
          <m:rPr>
            <m:sty m:val="p"/>
          </m:rPr>
          <m:t>,</m:t>
        </m:r>
        <m:r>
          <m:t>ϕ</m:t>
        </m:r>
        <m:d>
          <m:dPr>
            <m:begChr m:val="("/>
            <m:sepChr m:val=""/>
            <m:endChr m:val=")"/>
            <m:grow/>
          </m:dPr>
          <m:e>
            <m:sSub>
              <m:e>
                <m:r>
                  <m:rPr>
                    <m:sty m:val="b"/>
                  </m:rPr>
                  <m:t>x</m:t>
                </m:r>
              </m:e>
              <m:sub>
                <m:r>
                  <m:t>j</m:t>
                </m:r>
              </m:sub>
            </m:sSub>
          </m:e>
        </m:d>
        <m:r>
          <m:rPr>
            <m:sty m:val="p"/>
          </m:rPr>
          <m:t>⟩</m:t>
        </m:r>
      </m:oMath>
      <w:r>
        <w:rPr>
          <w:rFonts w:hint="eastAsia"/>
        </w:rPr>
        <w:t xml:space="preserve">，在不显式计算高维特征的前提下实现非线性分类。常用的核函数包括高斯核（RBF）、多项式核与</w:t>
      </w:r>
      <w:r>
        <w:t xml:space="preserve"> sigmoid </w:t>
      </w:r>
      <w:r>
        <w:rPr>
          <w:rFonts w:hint="eastAsia"/>
        </w:rPr>
        <w:t xml:space="preserve">核。SVM</w:t>
      </w:r>
      <w:r>
        <w:t xml:space="preserve"> </w:t>
      </w:r>
      <w:r>
        <w:rPr>
          <w:rFonts w:hint="eastAsia"/>
        </w:rPr>
        <w:t xml:space="preserve">的决策边界由支持向量所支撑的超曲面构成，其复杂度和泛化能力通过软间隔参数</w:t>
      </w:r>
      <w:r>
        <w:t xml:space="preserve"> </w:t>
      </w:r>
      <m:oMath>
        <m:r>
          <m:t>C</m:t>
        </m:r>
      </m:oMath>
      <w:r>
        <w:t xml:space="preserve"> </w:t>
      </w:r>
      <w:r>
        <w:rPr>
          <w:rFonts w:hint="eastAsia"/>
        </w:rPr>
        <w:t xml:space="preserve">与核参数共同调节。在深度学习方法普及之前，SVM</w:t>
      </w:r>
      <w:r>
        <w:t xml:space="preserve"> </w:t>
      </w:r>
      <w:r>
        <w:rPr>
          <w:rFonts w:hint="eastAsia"/>
        </w:rPr>
        <w:t xml:space="preserve">与核方法是许多模式识别任务的标杆方案。值得注意的是，近期研究趋势表明，深度学习框架已广泛集成了上述经典算法：如</w:t>
      </w:r>
      <w:r>
        <w:t xml:space="preserve"> TensorFlow </w:t>
      </w:r>
      <w:r>
        <w:rPr>
          <w:rFonts w:hint="eastAsia"/>
        </w:rPr>
        <w:t xml:space="preserve">提供了从线性模型到</w:t>
      </w:r>
      <w:r>
        <w:t xml:space="preserve"> SVM </w:t>
      </w:r>
      <w:r>
        <w:rPr>
          <w:rFonts w:hint="eastAsia"/>
        </w:rPr>
        <w:t xml:space="preserve">的完整实现生态，使得经典方法与神经网络可以在统一平台上进行公平比较与混合建模。</w:t>
      </w:r>
    </w:p>
    <w:p>
      <w:pPr>
        <w:pStyle w:val="BodyText"/>
      </w:pPr>
      <w:r>
        <w:rPr>
          <w:rFonts w:hint="eastAsia"/>
        </w:rPr>
        <w:t xml:space="preserve">表</w:t>
      </w:r>
      <w:r>
        <w:t xml:space="preserve"> </w:t>
      </w:r>
      <w:r>
        <w:rPr>
          <w:rFonts w:hint="eastAsia"/>
        </w:rPr>
        <w:t xml:space="preserve">1：主要监督学习模型的假设空间、损失函数与决策边界比较</w:t>
      </w:r>
    </w:p>
    <w:tbl>
      <w:tblPr>
        <w:tblStyle w:val="Table"/>
        <w:tblW w:type="pct" w:w="5000"/>
        <w:tblLayout w:type="fixed"/>
        <w:tblLook w:firstRow="1" w:lastRow="0" w:firstColumn="0" w:lastColumn="0" w:noHBand="0" w:noVBand="0" w:val="0020"/>
      </w:tblPr>
      <w:tblGrid>
        <w:gridCol w:w="1159"/>
        <w:gridCol w:w="1738"/>
        <w:gridCol w:w="2511"/>
        <w:gridCol w:w="2511"/>
      </w:tblGrid>
      <w:tr>
        <w:trPr>
          <w:tblHeader w:val="on"/>
        </w:trPr>
        <w:tc>
          <w:tcPr/>
          <w:p>
            <w:pPr>
              <w:pStyle w:val="Compact"/>
            </w:pPr>
            <w:r>
              <w:rPr>
                <w:rFonts w:hint="eastAsia"/>
              </w:rPr>
              <w:t xml:space="preserve">模型</w:t>
            </w:r>
          </w:p>
        </w:tc>
        <w:tc>
          <w:tcPr/>
          <w:p>
            <w:pPr>
              <w:pStyle w:val="Compact"/>
            </w:pPr>
            <w:r>
              <w:rPr>
                <w:rFonts w:hint="eastAsia"/>
              </w:rPr>
              <w:t xml:space="preserve">假设空间</w:t>
            </w:r>
          </w:p>
        </w:tc>
        <w:tc>
          <w:tcPr/>
          <w:p>
            <w:pPr>
              <w:pStyle w:val="Compact"/>
            </w:pPr>
            <w:r>
              <w:rPr>
                <w:rFonts w:hint="eastAsia"/>
              </w:rPr>
              <w:t xml:space="preserve">核心损失函数</w:t>
            </w:r>
          </w:p>
        </w:tc>
        <w:tc>
          <w:tcPr/>
          <w:p>
            <w:pPr>
              <w:pStyle w:val="Compact"/>
            </w:pPr>
            <w:r>
              <w:rPr>
                <w:rFonts w:hint="eastAsia"/>
              </w:rPr>
              <w:t xml:space="preserve">决策边界性质</w:t>
            </w:r>
          </w:p>
        </w:tc>
      </w:tr>
      <w:tr>
        <w:tc>
          <w:tcPr/>
          <w:p>
            <w:pPr>
              <w:pStyle w:val="Compact"/>
            </w:pPr>
            <w:r>
              <w:rPr>
                <w:rFonts w:hint="eastAsia"/>
              </w:rPr>
              <w:t xml:space="preserve">线性回归</w:t>
            </w:r>
          </w:p>
        </w:tc>
        <w:tc>
          <w:tcPr/>
          <w:p>
            <w:pPr>
              <w:pStyle w:val="Compact"/>
            </w:pPr>
            <w:r>
              <w:rPr>
                <w:rFonts w:hint="eastAsia"/>
              </w:rPr>
              <w:t xml:space="preserve">线性函数族</w:t>
            </w:r>
          </w:p>
        </w:tc>
        <w:tc>
          <w:tcPr/>
          <w:p>
            <w:pPr>
              <w:pStyle w:val="Compact"/>
            </w:pPr>
            <w:r>
              <w:rPr>
                <w:rFonts w:hint="eastAsia"/>
              </w:rPr>
              <w:t xml:space="preserve">均方误差</w:t>
            </w:r>
          </w:p>
        </w:tc>
        <w:tc>
          <w:tcPr/>
          <w:p>
            <w:pPr>
              <w:pStyle w:val="Compact"/>
            </w:pPr>
            <w:r>
              <w:rPr>
                <w:rFonts w:hint="eastAsia"/>
              </w:rPr>
              <w:t xml:space="preserve">线性超平面（拟合面）</w:t>
            </w:r>
          </w:p>
        </w:tc>
      </w:tr>
      <w:tr>
        <w:tc>
          <w:tcPr/>
          <w:p>
            <w:pPr>
              <w:pStyle w:val="Compact"/>
            </w:pPr>
            <w:r>
              <w:rPr>
                <w:rFonts w:hint="eastAsia"/>
              </w:rPr>
              <w:t xml:space="preserve">逻辑回归</w:t>
            </w:r>
          </w:p>
        </w:tc>
        <w:tc>
          <w:tcPr/>
          <w:p>
            <w:pPr>
              <w:pStyle w:val="Compact"/>
            </w:pPr>
            <w:r>
              <w:rPr>
                <w:rFonts w:hint="eastAsia"/>
              </w:rPr>
              <w:t xml:space="preserve">线性组合</w:t>
            </w:r>
            <w:r>
              <w:t xml:space="preserve"> + sigmoid</w:t>
            </w:r>
          </w:p>
        </w:tc>
        <w:tc>
          <w:tcPr/>
          <w:p>
            <w:pPr>
              <w:pStyle w:val="Compact"/>
            </w:pPr>
            <w:r>
              <w:rPr>
                <w:rFonts w:hint="eastAsia"/>
              </w:rPr>
              <w:t xml:space="preserve">交叉熵</w:t>
            </w:r>
          </w:p>
        </w:tc>
        <w:tc>
          <w:tcPr/>
          <w:p>
            <w:pPr>
              <w:pStyle w:val="Compact"/>
            </w:pPr>
            <w:r>
              <w:rPr>
                <w:rFonts w:hint="eastAsia"/>
              </w:rPr>
              <w:t xml:space="preserve">线性超平面（概率校准）</w:t>
            </w:r>
          </w:p>
        </w:tc>
      </w:tr>
      <w:tr>
        <w:tc>
          <w:tcPr/>
          <w:p>
            <w:pPr>
              <w:pStyle w:val="Compact"/>
            </w:pPr>
            <w:r>
              <w:rPr>
                <w:rFonts w:hint="eastAsia"/>
              </w:rPr>
              <w:t xml:space="preserve">朴素贝叶斯</w:t>
            </w:r>
          </w:p>
        </w:tc>
        <w:tc>
          <w:tcPr/>
          <w:p>
            <w:pPr>
              <w:pStyle w:val="Compact"/>
            </w:pPr>
            <w:r>
              <w:rPr>
                <w:rFonts w:hint="eastAsia"/>
              </w:rPr>
              <w:t xml:space="preserve">特征条件独立</w:t>
            </w:r>
            <w:r>
              <w:t xml:space="preserve"> + </w:t>
            </w:r>
            <w:r>
              <w:rPr>
                <w:rFonts w:hint="eastAsia"/>
              </w:rPr>
              <w:t xml:space="preserve">先验</w:t>
            </w:r>
          </w:p>
        </w:tc>
        <w:tc>
          <w:tcPr/>
          <w:p>
            <w:pPr>
              <w:pStyle w:val="Compact"/>
            </w:pPr>
            <w:r>
              <w:rPr>
                <w:rFonts w:hint="eastAsia"/>
              </w:rPr>
              <w:t xml:space="preserve">联合似然</w:t>
            </w:r>
          </w:p>
        </w:tc>
        <w:tc>
          <w:tcPr/>
          <w:p>
            <w:pPr>
              <w:pStyle w:val="Compact"/>
            </w:pPr>
            <w:r>
              <w:rPr>
                <w:rFonts w:hint="eastAsia"/>
              </w:rPr>
              <w:t xml:space="preserve">二次或线性（取决于协方差假设）</w:t>
            </w:r>
          </w:p>
        </w:tc>
      </w:tr>
      <w:tr>
        <w:tc>
          <w:tcPr/>
          <w:p>
            <w:pPr>
              <w:pStyle w:val="Compact"/>
            </w:pPr>
            <w:r>
              <w:t xml:space="preserve">k </w:t>
            </w:r>
            <w:r>
              <w:rPr>
                <w:rFonts w:hint="eastAsia"/>
              </w:rPr>
              <w:t xml:space="preserve">近邻</w:t>
            </w:r>
          </w:p>
        </w:tc>
        <w:tc>
          <w:tcPr/>
          <w:p>
            <w:pPr>
              <w:pStyle w:val="Compact"/>
            </w:pPr>
            <w:r>
              <w:rPr>
                <w:rFonts w:hint="eastAsia"/>
              </w:rPr>
              <w:t xml:space="preserve">非参数，数据定义</w:t>
            </w:r>
          </w:p>
        </w:tc>
        <w:tc>
          <w:tcPr/>
          <w:p>
            <w:pPr>
              <w:pStyle w:val="Compact"/>
            </w:pPr>
            <w:r>
              <w:rPr>
                <w:rFonts w:hint="eastAsia"/>
              </w:rPr>
              <w:t xml:space="preserve">无显式训练损失</w:t>
            </w:r>
          </w:p>
        </w:tc>
        <w:tc>
          <w:tcPr/>
          <w:p>
            <w:pPr>
              <w:pStyle w:val="Compact"/>
            </w:pPr>
            <w:r>
              <w:rPr>
                <w:rFonts w:hint="eastAsia"/>
              </w:rPr>
              <w:t xml:space="preserve">任意形状，局部自适应</w:t>
            </w:r>
          </w:p>
        </w:tc>
      </w:tr>
      <w:tr>
        <w:tc>
          <w:tcPr/>
          <w:p>
            <w:pPr>
              <w:pStyle w:val="Compact"/>
            </w:pPr>
            <w:r>
              <w:rPr>
                <w:rFonts w:hint="eastAsia"/>
              </w:rPr>
              <w:t xml:space="preserve">决策树</w:t>
            </w:r>
          </w:p>
        </w:tc>
        <w:tc>
          <w:tcPr/>
          <w:p>
            <w:pPr>
              <w:pStyle w:val="Compact"/>
            </w:pPr>
            <w:r>
              <w:rPr>
                <w:rFonts w:hint="eastAsia"/>
              </w:rPr>
              <w:t xml:space="preserve">轴对齐分段常数</w:t>
            </w:r>
          </w:p>
        </w:tc>
        <w:tc>
          <w:tcPr/>
          <w:p>
            <w:pPr>
              <w:pStyle w:val="Compact"/>
            </w:pPr>
            <w:r>
              <w:rPr>
                <w:rFonts w:hint="eastAsia"/>
              </w:rPr>
              <w:t xml:space="preserve">基于不纯度（Gini/熵）</w:t>
            </w:r>
          </w:p>
        </w:tc>
        <w:tc>
          <w:tcPr/>
          <w:p>
            <w:pPr>
              <w:pStyle w:val="Compact"/>
            </w:pPr>
            <w:r>
              <w:rPr>
                <w:rFonts w:hint="eastAsia"/>
              </w:rPr>
              <w:t xml:space="preserve">轴对齐分段超平面</w:t>
            </w:r>
          </w:p>
        </w:tc>
      </w:tr>
      <w:tr>
        <w:tc>
          <w:tcPr/>
          <w:p>
            <w:pPr>
              <w:pStyle w:val="Compact"/>
            </w:pPr>
            <w:r>
              <w:rPr>
                <w:rFonts w:hint="eastAsia"/>
              </w:rPr>
              <w:t xml:space="preserve">支持向量机</w:t>
            </w:r>
          </w:p>
        </w:tc>
        <w:tc>
          <w:tcPr/>
          <w:p>
            <w:pPr>
              <w:pStyle w:val="Compact"/>
            </w:pPr>
            <w:r>
              <w:rPr>
                <w:rFonts w:hint="eastAsia"/>
              </w:rPr>
              <w:t xml:space="preserve">核函数诱导的特征空间</w:t>
            </w:r>
          </w:p>
        </w:tc>
        <w:tc>
          <w:tcPr/>
          <w:p>
            <w:pPr>
              <w:pStyle w:val="Compact"/>
            </w:pPr>
            <w:r>
              <w:rPr>
                <w:rFonts w:hint="eastAsia"/>
              </w:rPr>
              <w:t xml:space="preserve">合页损失</w:t>
            </w:r>
          </w:p>
        </w:tc>
        <w:tc>
          <w:tcPr/>
          <w:p>
            <w:pPr>
              <w:pStyle w:val="Compact"/>
            </w:pPr>
            <w:r>
              <w:rPr>
                <w:rFonts w:hint="eastAsia"/>
              </w:rPr>
              <w:t xml:space="preserve">最大间隔超曲面（核依赖）</w:t>
            </w:r>
          </w:p>
        </w:tc>
      </w:tr>
    </w:tbl>
    <w:p>
      <w:pPr>
        <w:pStyle w:val="BodyText"/>
      </w:pPr>
      <w:r>
        <w:rPr>
          <w:rFonts w:hint="eastAsia"/>
        </w:rPr>
        <w:t xml:space="preserve">分类任务的评价指标远比回归复杂，因为单一指标难以全面反映模型在不同应用场景下的表现。准确率（accuracy）作为最直观的指标，在类别平衡时有效，但在类别不平衡问题中可能产生严重误导。精确率（precision）与召回率（recall）分别从“预测为正的样本中有多少真正的正例”和“所有正例中有多少被成功召回”两个互补角度进行评估，F1</w:t>
      </w:r>
      <w:r>
        <w:t xml:space="preserve"> </w:t>
      </w:r>
      <w:r>
        <w:rPr>
          <w:rFonts w:hint="eastAsia"/>
        </w:rPr>
        <w:t xml:space="preserve">分数取其调和平均。ROC</w:t>
      </w:r>
      <w:r>
        <w:t xml:space="preserve"> </w:t>
      </w:r>
      <w:r>
        <w:rPr>
          <w:rFonts w:hint="eastAsia"/>
        </w:rPr>
        <w:t xml:space="preserve">曲线以假正例率为横轴、真正例率为纵轴，展示模型在不同阈值下的全局表现，其下面积</w:t>
      </w:r>
      <w:r>
        <w:t xml:space="preserve"> AUC </w:t>
      </w:r>
      <w:r>
        <w:rPr>
          <w:rFonts w:hint="eastAsia"/>
        </w:rPr>
        <w:t xml:space="preserve">不依赖于具体阈值选择，是衡量排序质量的鲁棒指标。对于高风险应用，概率校准（calibration）至关重要——一个校准良好的模型，其输出的预测概率应与真实发生的频率一致，这可通过校准曲线和期望校准误差（ECE）进行量化评估。</w:t>
      </w:r>
    </w:p>
    <w:p>
      <w:pPr>
        <w:pStyle w:val="BodyText"/>
      </w:pPr>
      <w:r>
        <w:rPr>
          <w:rFonts w:hint="eastAsia"/>
        </w:rPr>
        <w:t xml:space="preserve">从统计学习理论的视角审视上述模型，一个深刻的统一性浮现出来：所有监督学习算法的本质都是在经验风险与模型复杂度之间寻求最优权衡。线性模型通过限制假设空间来避免过拟合（低方差策略），决策树和</w:t>
      </w:r>
      <w:r>
        <w:t xml:space="preserve"> kNN </w:t>
      </w:r>
      <w:r>
        <w:rPr>
          <w:rFonts w:hint="eastAsia"/>
        </w:rPr>
        <w:t xml:space="preserve">通过局部结构适应复杂模式（低偏置策略），SVM</w:t>
      </w:r>
      <w:r>
        <w:t xml:space="preserve"> </w:t>
      </w:r>
      <w:r>
        <w:rPr>
          <w:rFonts w:hint="eastAsia"/>
        </w:rPr>
        <w:t xml:space="preserve">则通过间隔最大化实现结构风险最小化的优雅形式化。随着深度学习的兴起，有研究详细梳理了从传统机器学习到深度神经网络的演进脉络，指出经典监督学习方法提供的概率建模、核方法和集成思想至今仍在深刻影响着大语言模型的训练与评估实践。另一个值得关注的方向是知识蒸馏</w:t>
      </w:r>
      <w:r>
        <w:t xml:space="preserve"> </w:t>
      </w:r>
      <w:r>
        <w:rPr>
          <w:rFonts w:hint="eastAsia"/>
        </w:rPr>
        <w:t xml:space="preserve">[7]，它将复杂集成模型或大模型的“暗知识”迁移至轻量模型，逻辑回归和决策树等可解释模型作为学生模型，在保持推理效率的同时吸收了深层表征的判别能力，这在工业部署中具有重要的工程价值。</w:t>
      </w:r>
    </w:p>
    <w:p>
      <w:pPr>
        <w:pStyle w:val="BodyText"/>
      </w:pPr>
      <w:r>
        <w:rPr>
          <w:rFonts w:hint="eastAsia"/>
        </w:rPr>
        <w:t xml:space="preserve">展望未来，监督学习的研究前沿正在向若干方向延伸：其一，在数据层面，弱监督学习与程序化标注降低了大规模标注的依赖；其二，在模型层面，神经符号融合尝试将决策树与SVM的可解释性与神经网络的表达能力相结合；其三，在评测层面，更细粒度的校准误差分解和分布外泛化评估正在重塑我们对监督模型可靠性的理解。经典监督学习方法并不会因为深度学习的统治性地位而消亡——它们作为轻量基线、可解释组件和理论分析工具的价值，在日益复杂的AI系统中反而愈发凸显。</w:t>
      </w:r>
    </w:p>
    <w:bookmarkEnd w:id="45"/>
    <w:bookmarkStart w:id="46" w:name="无监督学习聚类降维与密度估计"/>
    <w:p>
      <w:pPr>
        <w:pStyle w:val="Heading3"/>
      </w:pPr>
      <w:r>
        <w:t xml:space="preserve">4.2 </w:t>
      </w:r>
      <w:r>
        <w:rPr>
          <w:rFonts w:hint="eastAsia"/>
        </w:rPr>
        <w:t xml:space="preserve">无监督学习:聚类、降维与密度估计</w:t>
      </w:r>
    </w:p>
    <w:p>
      <w:pPr>
        <w:pStyle w:val="FirstParagraph"/>
      </w:pPr>
      <w:r>
        <w:rPr>
          <w:rFonts w:hint="eastAsia"/>
        </w:rPr>
        <w:t xml:space="preserve">作为与监督学习并列的核心范式，无监督学习致力于从未标注的数据中挖掘内在结构与规律。其目标并非直接预测标签，而是从数据的统计分布、几何流形或概率生成过程中抽取出可解释的低维表征、簇群划分或密度分布。在现实任务中，大量数据天然缺少标注，例如用户行为日志、图像像素矩阵、自然语言文本序列以及生物组学数据等，这使得聚类、降维与密度估计成为理解数据、探索模式、预处理特征和构建后续监督模型的基础工作。可以说，无监督学习通过揭示数据中隐含的结构信息，为从特征工程到表示学习再到生成建模的整个知识链条提供了底层支撑。</w:t>
      </w:r>
    </w:p>
    <w:p>
      <w:pPr>
        <w:pStyle w:val="BodyText"/>
      </w:pPr>
      <w:r>
        <w:rPr>
          <w:rFonts w:hint="eastAsia"/>
        </w:rPr>
        <w:t xml:space="preserve">在聚类分析中，k-means</w:t>
      </w:r>
      <w:r>
        <w:t xml:space="preserve"> </w:t>
      </w:r>
      <w:r>
        <w:rPr>
          <w:rFonts w:hint="eastAsia"/>
        </w:rPr>
        <w:t xml:space="preserve">作为最经典的划分方法，通过迭代优化簇内平方和（within-cluster</w:t>
      </w:r>
      <w:r>
        <w:t xml:space="preserve"> sum of </w:t>
      </w:r>
      <w:r>
        <w:rPr>
          <w:rFonts w:hint="eastAsia"/>
        </w:rPr>
        <w:t xml:space="preserve">squares）将数据划分到</w:t>
      </w:r>
      <w:r>
        <w:t xml:space="preserve"> k </w:t>
      </w:r>
      <w:r>
        <w:rPr>
          <w:rFonts w:hint="eastAsia"/>
        </w:rPr>
        <w:t xml:space="preserve">个互不相交的集合中。其核心假设是簇呈球状分布且方差相近，通过期望最大化风格的两步交替（分配样本到最近质心、更新质心坐标）获得收敛解。尽管</w:t>
      </w:r>
      <w:r>
        <w:t xml:space="preserve"> k-means </w:t>
      </w:r>
      <w:r>
        <w:rPr>
          <w:rFonts w:hint="eastAsia"/>
        </w:rPr>
        <w:t xml:space="preserve">计算简单、易于分布式扩展，但其对异常值敏感、难以处理非凸形状簇，且需要预先指定</w:t>
      </w:r>
      <w:r>
        <w:t xml:space="preserve"> k </w:t>
      </w:r>
      <w:r>
        <w:rPr>
          <w:rFonts w:hint="eastAsia"/>
        </w:rPr>
        <w:t xml:space="preserve">值。层次聚类则通过构建样本或簇之间的树状关系图来提供多粒度视角，分为自底向上的凝聚式和自顶向下的分裂式策略。其优势在于无需预设簇数，且能够揭示数据的层级结构；但时间复杂度较高（通常</w:t>
      </w:r>
      <w:r>
        <w:t xml:space="preserve"> </w:t>
      </w:r>
      <w:r>
        <w:rPr>
          <w:rFonts w:hint="eastAsia"/>
        </w:rPr>
        <w:t xml:space="preserve">O(n²)），难以直接应用于超大规模数据集。对于更复杂的生成式视角，高斯混合模型（Gaussian</w:t>
      </w:r>
      <w:r>
        <w:t xml:space="preserve"> Mixture Model, </w:t>
      </w:r>
      <w:r>
        <w:rPr>
          <w:rFonts w:hint="eastAsia"/>
        </w:rPr>
        <w:t xml:space="preserve">GMM）将数据视为来自</w:t>
      </w:r>
      <w:r>
        <w:t xml:space="preserve"> K </w:t>
      </w:r>
      <w:r>
        <w:rPr>
          <w:rFonts w:hint="eastAsia"/>
        </w:rPr>
        <w:t xml:space="preserve">个高斯分布的混合，每个分布代表一个隐含类别。GMM</w:t>
      </w:r>
      <w:r>
        <w:t xml:space="preserve"> </w:t>
      </w:r>
      <w:r>
        <w:rPr>
          <w:rFonts w:hint="eastAsia"/>
        </w:rPr>
        <w:t xml:space="preserve">的软聚类性质使得每个样本均以概率形式归属于各成分，因而能更灵活地刻画簇的重叠与不确定性。参数估计通常依赖期望最大化（Expectation-Maximization,</w:t>
      </w:r>
      <w:r>
        <w:t xml:space="preserve"> </w:t>
      </w:r>
      <w:r>
        <w:rPr>
          <w:rFonts w:hint="eastAsia"/>
        </w:rPr>
        <w:t xml:space="preserve">EM）算法，其本质是通过引入隐变量，在</w:t>
      </w:r>
      <w:r>
        <w:t xml:space="preserve"> E </w:t>
      </w:r>
      <w:r>
        <w:rPr>
          <w:rFonts w:hint="eastAsia"/>
        </w:rPr>
        <w:t xml:space="preserve">步中计算后验概率（责任度），在</w:t>
      </w:r>
      <w:r>
        <w:t xml:space="preserve"> M </w:t>
      </w:r>
      <w:r>
        <w:rPr>
          <w:rFonts w:hint="eastAsia"/>
        </w:rPr>
        <w:t xml:space="preserve">步中最大化完全数据对数似然函数的下界，从而保证迭代收敛至局部最优。许多深度神经网络的训练也借鉴了</w:t>
      </w:r>
      <w:r>
        <w:t xml:space="preserve"> EM </w:t>
      </w:r>
      <w:r>
        <w:rPr>
          <w:rFonts w:hint="eastAsia"/>
        </w:rPr>
        <w:t xml:space="preserve">的思想，例如在语义匹配模型中，卷积神经网络</w:t>
      </w:r>
      <w:r>
        <w:t xml:space="preserve"> [8] </w:t>
      </w:r>
      <w:r>
        <w:rPr>
          <w:rFonts w:hint="eastAsia"/>
        </w:rPr>
        <w:t xml:space="preserve">通过层叠卷积与池化提取层次化句子表示，这类表示本质上也可视作从无标签或弱标签数据中学习到的结构特征，进而用于聚类或检索。在实际工程中，TensorFlow</w:t>
      </w:r>
      <w:r>
        <w:t xml:space="preserve"> [5] </w:t>
      </w:r>
      <w:r>
        <w:rPr>
          <w:rFonts w:hint="eastAsia"/>
        </w:rPr>
        <w:t xml:space="preserve">和</w:t>
      </w:r>
      <w:r>
        <w:t xml:space="preserve"> Caffe [1] </w:t>
      </w:r>
      <w:r>
        <w:rPr>
          <w:rFonts w:hint="eastAsia"/>
        </w:rPr>
        <w:t xml:space="preserve">等框架为大规模实现上述无监督算法提供了高效的数值计算支持，加速了从数据到结构的迭代过程。</w:t>
      </w:r>
    </w:p>
    <w:p>
      <w:pPr>
        <w:pStyle w:val="BodyText"/>
      </w:pPr>
      <w:r>
        <w:rPr>
          <w:rFonts w:hint="eastAsia"/>
        </w:rPr>
        <w:t xml:space="preserve">降维技术是无监督学习的另一支柱，旨在消除特征冗余并发现数据的本征低维结构。主成分分析（PCA）通过线性正交变换将数据投影到方差最大的方向上，等价于对协方差矩阵进行特征值分解或奇异值分解。PCA</w:t>
      </w:r>
      <w:r>
        <w:t xml:space="preserve"> </w:t>
      </w:r>
      <w:r>
        <w:rPr>
          <w:rFonts w:hint="eastAsia"/>
        </w:rPr>
        <w:t xml:space="preserve">重建误差小且几何解释清晰，但其线性本质限制了对于强非线性流形数据的表达能力。核</w:t>
      </w:r>
      <w:r>
        <w:t xml:space="preserve"> PCA </w:t>
      </w:r>
      <w:r>
        <w:rPr>
          <w:rFonts w:hint="eastAsia"/>
        </w:rPr>
        <w:t xml:space="preserve">通过核技巧扩展了非线性映射，但计算代价显著增加。为了应对高维数据可视化和非线性嵌入的需求，t-分布随机邻域嵌入（t-SNE）通过将高维欧氏距离转化为条件概率，并在低维空间中使用长尾</w:t>
      </w:r>
      <w:r>
        <w:t xml:space="preserve"> t </w:t>
      </w:r>
      <w:r>
        <w:rPr>
          <w:rFonts w:hint="eastAsia"/>
        </w:rPr>
        <w:t xml:space="preserve">分布维持邻域结构的相似性，从而在二维或三维空间中产生具有良好簇分离效果的嵌入。然而，t-SNE</w:t>
      </w:r>
      <w:r>
        <w:t xml:space="preserve"> </w:t>
      </w:r>
      <w:r>
        <w:rPr>
          <w:rFonts w:hint="eastAsia"/>
        </w:rPr>
        <w:t xml:space="preserve">较难保持全局结构，且计算复杂度高，对超参数敏感。统一流形逼近与投影（UMAP）近年来受到广泛关注，它基于黎曼几何与代数拓扑框架，构建高维数据的模糊拓扑表示，并在低维中使用类似于力导向图的方法进行嵌入优化。UMAP</w:t>
      </w:r>
      <w:r>
        <w:t xml:space="preserve"> </w:t>
      </w:r>
      <w:r>
        <w:rPr>
          <w:rFonts w:hint="eastAsia"/>
        </w:rPr>
        <w:t xml:space="preserve">在保持局部和全局结构方面取得更好平衡，且执行速度往往更快，因此逐渐成为大规模单细胞组学、词向量可视化和图像特征分析中的主流工具。值得注意的是，Mikolov</w:t>
      </w:r>
      <w:r>
        <w:t xml:space="preserve"> </w:t>
      </w:r>
      <w:r>
        <w:rPr>
          <w:rFonts w:hint="eastAsia"/>
        </w:rPr>
        <w:t xml:space="preserve">等人</w:t>
      </w:r>
      <w:r>
        <w:t xml:space="preserve"> [2] </w:t>
      </w:r>
      <w:r>
        <w:rPr>
          <w:rFonts w:hint="eastAsia"/>
        </w:rPr>
        <w:t xml:space="preserve">提出的连续词向量通过神经网络语言模型训练得到，尽管其训练目标有监督形式（预测相邻词），但学到的词向量具有“queen</w:t>
      </w:r>
      <w:r>
        <w:t xml:space="preserve"> - woman + man ≈ </w:t>
      </w:r>
      <w:r>
        <w:rPr>
          <w:rFonts w:hint="eastAsia"/>
        </w:rPr>
        <w:t xml:space="preserve">king”等类比特性，实质上构成了无监督语义空间的降维表示。这些低维词向量本身即可直接输入到聚类算法中以发现语义类别，也可通过</w:t>
      </w:r>
      <w:r>
        <w:t xml:space="preserve"> PCA </w:t>
      </w:r>
      <w:r>
        <w:rPr>
          <w:rFonts w:hint="eastAsia"/>
        </w:rPr>
        <w:t xml:space="preserve">或</w:t>
      </w:r>
      <w:r>
        <w:t xml:space="preserve"> UMAP </w:t>
      </w:r>
      <w:r>
        <w:rPr>
          <w:rFonts w:hint="eastAsia"/>
        </w:rPr>
        <w:t xml:space="preserve">进一步压缩至二维进行可视化，从而增强了无标签文本数据的结构可解释性。类似地，在图像识别中，深度卷积网络</w:t>
      </w:r>
      <w:r>
        <w:t xml:space="preserve"> [3] </w:t>
      </w:r>
      <w:r>
        <w:rPr>
          <w:rFonts w:hint="eastAsia"/>
        </w:rPr>
        <w:t xml:space="preserve">的深层次语义特征经常被提取后送入</w:t>
      </w:r>
      <w:r>
        <w:t xml:space="preserve"> t-SNE </w:t>
      </w:r>
      <w:r>
        <w:rPr>
          <w:rFonts w:hint="eastAsia"/>
        </w:rPr>
        <w:t xml:space="preserve">或</w:t>
      </w:r>
      <w:r>
        <w:t xml:space="preserve"> UMAP </w:t>
      </w:r>
      <w:r>
        <w:rPr>
          <w:rFonts w:hint="eastAsia"/>
        </w:rPr>
        <w:t xml:space="preserve">进行无监督可视化，用于诊断特征空间的簇结构和模型判别能力，这充分体现了降维技术在深度表示分析中的关键作用。</w:t>
      </w:r>
    </w:p>
    <w:p>
      <w:pPr>
        <w:pStyle w:val="BodyText"/>
      </w:pPr>
      <w:r>
        <w:rPr>
          <w:rFonts w:hint="eastAsia"/>
        </w:rPr>
        <w:t xml:space="preserve">密度估计为异常检测和生成建模提供了概率基础。参数化密度估计假设数据服从某一分布族（如高斯、混合高斯），通过最大似然估计确定参数；非参数化方法如核密度估计（KDE）不假定分布形式，直接利用周围样本估计概率密度，在数据稀缺或分布复杂时更具灵活性。异常检测作为无监督学习的典型应用，其核心是识别远离大部分数据密度的样本点。基于统计的方法利用密度估计构建正常行为的概率模型，将低密度区域视为异常；基于距离或密度的方法（如局部异常因子</w:t>
      </w:r>
      <w:r>
        <w:t xml:space="preserve"> </w:t>
      </w:r>
      <w:r>
        <w:rPr>
          <w:rFonts w:hint="eastAsia"/>
        </w:rPr>
        <w:t xml:space="preserve">LOF、孤立森林等）则不显式建模密度，而是通过样本局部邻域的稀疏性来判定异常程度。近年来，自编码器及其变体通过重建误差进行异常得分量化，但本质上仍可归为对正常数据流形的无监督学习。</w:t>
      </w:r>
    </w:p>
    <w:p>
      <w:pPr>
        <w:pStyle w:val="BodyText"/>
      </w:pPr>
      <w:r>
        <w:rPr>
          <w:rFonts w:hint="eastAsia"/>
        </w:rPr>
        <w:t xml:space="preserve">回顾整个无监督学习工具箱，聚类、降维与密度估计并非孤立存在，而是通过共同的目标——从无标签数据中归纳出紧凑、可解释的结构信息——紧密相连。例如，聚类可以视作对离散隐变量的推断，而降维则是对连续隐变量的估计，二者在</w:t>
      </w:r>
      <w:r>
        <w:t xml:space="preserve"> GMM </w:t>
      </w:r>
      <w:r>
        <w:rPr>
          <w:rFonts w:hint="eastAsia"/>
        </w:rPr>
        <w:t xml:space="preserve">及因子分析中通过概率生成模型统一起来；密度估计则为前两者提供了分布假设或优化目标（如极大似然）。深度学习进一步模糊了这些边界：预训练语言模型中的掩码语言建模本质上是一种无监督学习任务，通过预测被遮蔽的词来学习上下文表示，最终得到的向量表示可用于聚类或语义搜索。有研究综述</w:t>
      </w:r>
      <w:r>
        <w:t xml:space="preserve"> [6] </w:t>
      </w:r>
      <w:r>
        <w:rPr>
          <w:rFonts w:hint="eastAsia"/>
        </w:rPr>
        <w:t xml:space="preserve">指出，深层神经网络在自然语言处理中的成功高度依赖无监督表示学习，而这些表示的质量又常通过聚类纯度、检索精度等无监督指标来评估。此外，知识蒸馏技术</w:t>
      </w:r>
      <w:r>
        <w:t xml:space="preserve"> [7] </w:t>
      </w:r>
      <w:r>
        <w:rPr>
          <w:rFonts w:hint="eastAsia"/>
        </w:rPr>
        <w:t xml:space="preserve">虽常用于压缩集成模型，其思想也可延伸至无监督领域：将教师模型输出的软目标视为一种数据间的结构关系（类间相似性分布），学生模型在无标签数据上匹配该分布，实际上就是在进行一种基于密度匹配的无监督结构迁移。</w:t>
      </w:r>
    </w:p>
    <w:p>
      <w:pPr>
        <w:pStyle w:val="BodyText"/>
      </w:pPr>
      <w:r>
        <w:rPr>
          <w:rFonts w:hint="eastAsia"/>
        </w:rPr>
        <w:t xml:space="preserve">展望未来，无监督学习仍面临若干核心挑战。其一，评估准则的缺失——无外在标签时，如何客观比较不同聚类的质量、降维的保真度或异常检测的可靠性？现有内部准则（如轮廓系数、重建误差）与下游任务性能之间并非总是单调相关。其二，大规模高维数据下的可扩展性与噪声鲁棒性，如层次聚类和</w:t>
      </w:r>
      <w:r>
        <w:t xml:space="preserve"> t-SNE </w:t>
      </w:r>
      <w:r>
        <w:rPr>
          <w:rFonts w:hint="eastAsia"/>
        </w:rPr>
        <w:t xml:space="preserve">的内存与计算瓶颈需要新的近似算法或硬件协同设计来突破。其三，与深度学习的深度融合正在催生新的范式，例如基于对比学习的自监督表示学习已实质成为无监督聚类和降维的强</w:t>
      </w:r>
      <w:r>
        <w:t xml:space="preserve"> </w:t>
      </w:r>
      <w:r>
        <w:rPr>
          <w:rFonts w:hint="eastAsia"/>
        </w:rPr>
        <w:t xml:space="preserve">baseline，但如何从理论上统一可变几何流形、图信号处理与深度嵌入仍然是开放问题。最后，从应用视角看，在</w:t>
      </w:r>
      <w:r>
        <w:t xml:space="preserve"> AI </w:t>
      </w:r>
      <w:r>
        <w:rPr>
          <w:rFonts w:hint="eastAsia"/>
        </w:rPr>
        <w:t xml:space="preserve">全栈知识体系中，无监督学习常常作为数据预处理和模式发现的“第一英里”，其输出直接影响后续特征工程、模型选择和整体系统性能。因此，构建能够自动选择最优无监督策略、自适应确定参数（如簇数目、本征维度）并评估不确定性的自动化无监督学习流水线，将是走向鲁棒、可信人工智能的重要一步。无标签数据所蕴含的丰富结构，正等待研究者以更系统、更深刻的方法加以揭示和利用。</w:t>
      </w:r>
    </w:p>
    <w:bookmarkEnd w:id="46"/>
    <w:bookmarkStart w:id="47" w:name="集成学习baggingboosting-与随机森林"/>
    <w:p>
      <w:pPr>
        <w:pStyle w:val="Heading3"/>
      </w:pPr>
      <w:r>
        <w:t xml:space="preserve">4.3 </w:t>
      </w:r>
      <w:r>
        <w:rPr>
          <w:rFonts w:hint="eastAsia"/>
        </w:rPr>
        <w:t xml:space="preserve">集成学习:Bagging、Boosting</w:t>
      </w:r>
      <w:r>
        <w:t xml:space="preserve"> </w:t>
      </w:r>
      <w:r>
        <w:rPr>
          <w:rFonts w:hint="eastAsia"/>
        </w:rPr>
        <w:t xml:space="preserve">与随机森林</w:t>
      </w:r>
    </w:p>
    <w:p>
      <w:pPr>
        <w:pStyle w:val="FirstParagraph"/>
      </w:pPr>
      <w:r>
        <w:rPr>
          <w:rFonts w:hint="eastAsia"/>
        </w:rPr>
        <w:t xml:space="preserve">集成学习是机器学习领域中将多个学习器（一般为弱学习器）组合为一个强学习器的算法范式。其核心思想源于一个朴素直觉：多个模型的集体判断往往优于单一模型。Caruana</w:t>
      </w:r>
      <w:r>
        <w:t xml:space="preserve"> </w:t>
      </w:r>
      <w:r>
        <w:rPr>
          <w:rFonts w:hint="eastAsia"/>
        </w:rPr>
        <w:t xml:space="preserve">等人的先驱工作表明，在同一数据集上训练多个不同的模型并平均其预测，可以显著提升几乎任何机器学习算法的精度，但由此带来的推理开销却阻碍了大规模部署</w:t>
      </w:r>
      <w:r>
        <w:t xml:space="preserve"> </w:t>
      </w:r>
      <w:r>
        <w:rPr>
          <w:rFonts w:hint="eastAsia"/>
        </w:rPr>
        <w:t xml:space="preserve">[7]。集成学习的研究正是在精度与效率之间寻求平衡，通过精心设计的组合策略、重采样方法和模型结构，使最终集成器既保持强泛化能力，又具备可接受的复杂度。本节将系统讲解以</w:t>
      </w:r>
      <w:r>
        <w:t xml:space="preserve"> Bagging </w:t>
      </w:r>
      <w:r>
        <w:rPr>
          <w:rFonts w:hint="eastAsia"/>
        </w:rPr>
        <w:t xml:space="preserve">和</w:t>
      </w:r>
      <w:r>
        <w:t xml:space="preserve"> Boosting </w:t>
      </w:r>
      <w:r>
        <w:rPr>
          <w:rFonts w:hint="eastAsia"/>
        </w:rPr>
        <w:t xml:space="preserve">为代表的两大集成流派，重点剖析随机森林、AdaBoost、梯度提升树及其现代化实现</w:t>
      </w:r>
      <w:r>
        <w:t xml:space="preserve"> XGBoost、LightGBM </w:t>
      </w:r>
      <w:r>
        <w:rPr>
          <w:rFonts w:hint="eastAsia"/>
        </w:rPr>
        <w:t xml:space="preserve">和</w:t>
      </w:r>
      <w:r>
        <w:t xml:space="preserve"> </w:t>
      </w:r>
      <w:r>
        <w:rPr>
          <w:rFonts w:hint="eastAsia"/>
        </w:rPr>
        <w:t xml:space="preserve">CatBoost，从弱学习器组合机制、残差拟合本质和特征重要性三个维度揭示其成功的内在逻辑。</w:t>
      </w:r>
    </w:p>
    <w:p>
      <w:pPr>
        <w:pStyle w:val="BodyText"/>
      </w:pPr>
      <w:r>
        <w:rPr>
          <w:b/>
          <w:bCs/>
        </w:rPr>
        <w:t xml:space="preserve">Bagging </w:t>
      </w:r>
      <w:r>
        <w:rPr>
          <w:rFonts w:hint="eastAsia"/>
          <w:b/>
          <w:bCs/>
        </w:rPr>
        <w:t xml:space="preserve">与随机森林</w:t>
      </w:r>
      <w:r>
        <w:br/>
      </w:r>
      <w:r>
        <w:rPr>
          <w:rFonts w:hint="eastAsia"/>
        </w:rPr>
        <w:t xml:space="preserve">Bagging（Bootstrap</w:t>
      </w:r>
      <w:r>
        <w:t xml:space="preserve"> </w:t>
      </w:r>
      <w:r>
        <w:rPr>
          <w:rFonts w:hint="eastAsia"/>
        </w:rPr>
        <w:t xml:space="preserve">Aggregating）通过自助采样法从原始训练集中产生多个不同的数据子集，在每个子集上独立训练基学习器，最终采用投票（分类）或平均（回归）的方式聚合输出。这一策略的核心在于通过引入数据扰动降低模型的方差，尤其适合高方差、不稳定的学习器，如未剪枝的决策树。若基学习器之间相关性较高，方差的降低幅度会受到限制，因此尽可能使基学习器去相关是提升</w:t>
      </w:r>
      <w:r>
        <w:t xml:space="preserve"> Bagging </w:t>
      </w:r>
      <w:r>
        <w:rPr>
          <w:rFonts w:hint="eastAsia"/>
        </w:rPr>
        <w:t xml:space="preserve">效果的关键。随机森林在此基础上引入了特征空间的随机扰动：在树的每个节点分裂时，仅从随机选取的特征子集中搜索最优切分特征。这种双重随机性（样本随机与特征随机）进一步降低了树之间的相关性，使得随机森林在保持低偏差的同时显著压缩方差，从而在大量表格数据任务中长期占据强基线地位。此外，随机森林天然提供变量重要性度量，例如基于袋外数据（out-of-bag）误差变化的置换重要性，以及基于分裂准则（如基尼系数或均方误差）减少量的平均不纯度重要性。这些重要性值为特征选择、模型解释和领域知识发现提供了直接工具，在生物信息学、金融风控等领域中被广泛使用。</w:t>
      </w:r>
    </w:p>
    <w:p>
      <w:pPr>
        <w:pStyle w:val="BodyText"/>
      </w:pPr>
      <w:r>
        <w:rPr>
          <w:b/>
          <w:bCs/>
        </w:rPr>
        <w:t xml:space="preserve">AdaBoost </w:t>
      </w:r>
      <w:r>
        <w:rPr>
          <w:rFonts w:hint="eastAsia"/>
          <w:b/>
          <w:bCs/>
        </w:rPr>
        <w:t xml:space="preserve">与</w:t>
      </w:r>
      <w:r>
        <w:rPr>
          <w:b/>
          <w:bCs/>
        </w:rPr>
        <w:t xml:space="preserve"> Boosting </w:t>
      </w:r>
      <w:r>
        <w:rPr>
          <w:rFonts w:hint="eastAsia"/>
          <w:b/>
          <w:bCs/>
        </w:rPr>
        <w:t xml:space="preserve">的序列化思想</w:t>
      </w:r>
      <w:r>
        <w:br/>
      </w:r>
      <w:r>
        <w:rPr>
          <w:rFonts w:hint="eastAsia"/>
        </w:rPr>
        <w:t xml:space="preserve">与</w:t>
      </w:r>
      <w:r>
        <w:t xml:space="preserve"> Bagging </w:t>
      </w:r>
      <w:r>
        <w:rPr>
          <w:rFonts w:hint="eastAsia"/>
        </w:rPr>
        <w:t xml:space="preserve">的并行独立训练不同，Boosting</w:t>
      </w:r>
      <w:r>
        <w:t xml:space="preserve"> </w:t>
      </w:r>
      <w:r>
        <w:rPr>
          <w:rFonts w:hint="eastAsia"/>
        </w:rPr>
        <w:t xml:space="preserve">族算法采用序列化迭代机制，每一轮训练都聚焦于前一轮误分类的样本，从而逐步降低整体偏差。AdaBoost</w:t>
      </w:r>
      <w:r>
        <w:t xml:space="preserve"> </w:t>
      </w:r>
      <w:r>
        <w:rPr>
          <w:rFonts w:hint="eastAsia"/>
        </w:rPr>
        <w:t xml:space="preserve">是该思想的经典实现：初始时所有样本权重相等，每训练一个弱分类器后，提高被错误分类样本的权重、降低正确分类样本的权重，使得后续学习器被迫关注那些“困难”样本。最终分类器为所有弱分类器的加权组合，权重与各分类器的错误率挂钩。从统计视角看，AdaBoost</w:t>
      </w:r>
      <w:r>
        <w:t xml:space="preserve"> </w:t>
      </w:r>
      <w:r>
        <w:rPr>
          <w:rFonts w:hint="eastAsia"/>
        </w:rPr>
        <w:t xml:space="preserve">可理解为在指数损失函数下的前向分步加法模型，每步拟合加权残差。该方法能够将一系列简单阈值型弱学习器（深度仅一层的决策树桩）提升为强学习器，且具备对过拟合的较强抵御能力，尤其是在低噪声场景下。然而，其对异常值和标签噪声较为敏感，因为异常样本在迭代中容易获得极高权重，从而扭曲决策边界。</w:t>
      </w:r>
    </w:p>
    <w:p>
      <w:pPr>
        <w:pStyle w:val="BodyText"/>
      </w:pPr>
      <w:r>
        <w:rPr>
          <w:rFonts w:hint="eastAsia"/>
          <w:b/>
          <w:bCs/>
        </w:rPr>
        <w:t xml:space="preserve">梯度提升与残差拟合</w:t>
      </w:r>
      <w:r>
        <w:br/>
      </w:r>
      <w:r>
        <w:rPr>
          <w:rFonts w:hint="eastAsia"/>
        </w:rPr>
        <w:t xml:space="preserve">梯度提升（Gradient</w:t>
      </w:r>
      <w:r>
        <w:t xml:space="preserve"> </w:t>
      </w:r>
      <w:r>
        <w:rPr>
          <w:rFonts w:hint="eastAsia"/>
        </w:rPr>
        <w:t xml:space="preserve">Boosting）将</w:t>
      </w:r>
      <w:r>
        <w:t xml:space="preserve"> Boosting </w:t>
      </w:r>
      <w:r>
        <w:rPr>
          <w:rFonts w:hint="eastAsia"/>
        </w:rPr>
        <w:t xml:space="preserve">推广到任意可微损失函数，奠定了现代表格数据建模的方法论基石。其核心思想并非直接拟合加权样本，而是让每一轮新基学习器去拟合当前模型损失函数关于预测值的负梯度，即“残差”的方向。因此，梯度提升本质上是在函数空间进行梯度下降优化，逐步减少整体经验风险。以回归树作为基学习器的梯度提升树（GBDT）在处理异质特征、混合类型数据和复杂交互效应方面展现出卓越性能，且天然可获得特征对损失减少的贡献度作为特征重要性。这一轮残差拟合的步长由学习率控制，较小的学习率配合较多的树数量可以通过收缩（shrinkage）获得更好的泛化性能，但计算开销随之增大。</w:t>
      </w:r>
    </w:p>
    <w:p>
      <w:pPr>
        <w:pStyle w:val="BodyText"/>
      </w:pPr>
      <w:r>
        <w:rPr>
          <w:b/>
          <w:bCs/>
        </w:rPr>
        <w:t xml:space="preserve">XGBoost、LightGBM </w:t>
      </w:r>
      <w:r>
        <w:rPr>
          <w:rFonts w:hint="eastAsia"/>
          <w:b/>
          <w:bCs/>
        </w:rPr>
        <w:t xml:space="preserve">与</w:t>
      </w:r>
      <w:r>
        <w:rPr>
          <w:b/>
          <w:bCs/>
        </w:rPr>
        <w:t xml:space="preserve"> CatBoost </w:t>
      </w:r>
      <w:r>
        <w:rPr>
          <w:rFonts w:hint="eastAsia"/>
          <w:b/>
          <w:bCs/>
        </w:rPr>
        <w:t xml:space="preserve">的工程创新</w:t>
      </w:r>
      <w:r>
        <w:br/>
      </w:r>
      <w:r>
        <w:rPr>
          <w:rFonts w:hint="eastAsia"/>
        </w:rPr>
        <w:t xml:space="preserve">对</w:t>
      </w:r>
      <w:r>
        <w:t xml:space="preserve"> GBDT </w:t>
      </w:r>
      <w:r>
        <w:rPr>
          <w:rFonts w:hint="eastAsia"/>
        </w:rPr>
        <w:t xml:space="preserve">的工程优化催生了三个极具影响力的算法库，深刻改变了工业表格数据建模的格局。XGBoost</w:t>
      </w:r>
      <w:r>
        <w:t xml:space="preserve"> </w:t>
      </w:r>
      <w:r>
        <w:rPr>
          <w:rFonts w:hint="eastAsia"/>
        </w:rPr>
        <w:t xml:space="preserve">引入正则化项（如叶子节点数量和叶子权重的</w:t>
      </w:r>
      <w:r>
        <w:t xml:space="preserve"> L2 </w:t>
      </w:r>
      <w:r>
        <w:rPr>
          <w:rFonts w:hint="eastAsia"/>
        </w:rPr>
        <w:t xml:space="preserve">正则）到损失函数中，使模型在优化经验损失的同时显式控制复杂度，有效抑制过拟合。同时，XGBoost</w:t>
      </w:r>
      <w:r>
        <w:t xml:space="preserve"> </w:t>
      </w:r>
      <w:r>
        <w:rPr>
          <w:rFonts w:hint="eastAsia"/>
        </w:rPr>
        <w:t xml:space="preserve">采用预排序与直方图近似、加权分位数略图等技术处理大规模数据，并支持列块存储、缓存感知访问和外存计算，大幅提升训练速度与资源效率。此外，其内置的特征重要性度量（weight、gain、cover）为模型选择和特征工程提供了可视化依据。LightGBM</w:t>
      </w:r>
      <w:r>
        <w:t xml:space="preserve"> </w:t>
      </w:r>
      <w:r>
        <w:rPr>
          <w:rFonts w:hint="eastAsia"/>
        </w:rPr>
        <w:t xml:space="preserve">则在决策树生长策略上另辟蹊径，提出基于梯度的单边采样（GOSS）和互斥特征捆绑（EFB），并采用逐叶而非逐层的生长方式（leaf-wise），以更高的收敛速度和更低的内存占用著称，在海量高维表格数据场景中优势显著。CatBoost</w:t>
      </w:r>
      <w:r>
        <w:t xml:space="preserve"> </w:t>
      </w:r>
      <w:r>
        <w:rPr>
          <w:rFonts w:hint="eastAsia"/>
        </w:rPr>
        <w:t xml:space="preserve">则专攻类别特征处理，通过有序目标统计量（ordered</w:t>
      </w:r>
      <w:r>
        <w:t xml:space="preserve"> target </w:t>
      </w:r>
      <w:r>
        <w:rPr>
          <w:rFonts w:hint="eastAsia"/>
        </w:rPr>
        <w:t xml:space="preserve">statistics）和有序提升（ordered</w:t>
      </w:r>
      <w:r>
        <w:t xml:space="preserve"> </w:t>
      </w:r>
      <w:r>
        <w:rPr>
          <w:rFonts w:hint="eastAsia"/>
        </w:rPr>
        <w:t xml:space="preserve">boosting）设计，在训练过程中有效避免类别特征编码造成的预测偏移，从而在无需显式预处理的情况下天然处理类别变量，极大简化了建模流程。三者在弱学习器组合范式上均延续梯度提升框架，但其在工程实现、正则化策略、树生长策略和类别特征处理上的差异化设计，使它们在不同数据特性和资源约束下各有擅长。</w:t>
      </w:r>
    </w:p>
    <w:p>
      <w:pPr>
        <w:pStyle w:val="BodyText"/>
      </w:pPr>
      <w:r>
        <w:rPr>
          <w:rFonts w:hint="eastAsia"/>
          <w:b/>
          <w:bCs/>
        </w:rPr>
        <w:t xml:space="preserve">特征重要性的内涵与局限</w:t>
      </w:r>
      <w:r>
        <w:br/>
      </w:r>
      <w:r>
        <w:rPr>
          <w:rFonts w:hint="eastAsia"/>
        </w:rPr>
        <w:t xml:space="preserve">无论随机森林的置换重要性还是梯度提升树中基于分裂次数或增益的重要性，都反映了特征在模型决策过程中的相对影响力。这类重要性度量有助于快速识别关键因素、排除冗余变量以及向业务方解释模型逻辑。然而，需警惕其内在局限性：当特征之间存在高度相关时，重要性可能被分散到多个变量，导致解释失真；更重要的是，此类重要性反映的是模型内部的统计关联，并不等同于因果效应。因此，在风险敏感或因果推断场景中，仅凭特征重要性做决策可能误导，需要结合领域知识、因果发现或模型无关的解释工具进行交叉验证。</w:t>
      </w:r>
    </w:p>
    <w:p>
      <w:pPr>
        <w:pStyle w:val="BodyText"/>
      </w:pPr>
      <w:r>
        <w:rPr>
          <w:rFonts w:hint="eastAsia"/>
          <w:b/>
          <w:bCs/>
        </w:rPr>
        <w:t xml:space="preserve">综合讨论与展望</w:t>
      </w:r>
      <w:r>
        <w:br/>
      </w:r>
      <w:r>
        <w:t xml:space="preserve">Bagging </w:t>
      </w:r>
      <w:r>
        <w:rPr>
          <w:rFonts w:hint="eastAsia"/>
        </w:rPr>
        <w:t xml:space="preserve">与</w:t>
      </w:r>
      <w:r>
        <w:t xml:space="preserve"> Boosting </w:t>
      </w:r>
      <w:r>
        <w:rPr>
          <w:rFonts w:hint="eastAsia"/>
        </w:rPr>
        <w:t xml:space="preserve">在偏差－方差权衡中扮演不同角色：Bagging</w:t>
      </w:r>
      <w:r>
        <w:t xml:space="preserve"> </w:t>
      </w:r>
      <w:r>
        <w:rPr>
          <w:rFonts w:hint="eastAsia"/>
        </w:rPr>
        <w:t xml:space="preserve">主要降低方差，Boosting</w:t>
      </w:r>
      <w:r>
        <w:t xml:space="preserve"> </w:t>
      </w:r>
      <w:r>
        <w:rPr>
          <w:rFonts w:hint="eastAsia"/>
        </w:rPr>
        <w:t xml:space="preserve">则主要降低偏差。这一差异决定了它们在不同基学习器和数据特性下的适用性。现代集成方法的发展趋势已不局限于树模型的组合：深度学习领域同样受益于集成思想，如知识蒸馏将大型模型集成压缩为单一紧凑模型，既保留集成带来的精度提升，又克服了推理成本瓶颈</w:t>
      </w:r>
      <w:r>
        <w:t xml:space="preserve"> </w:t>
      </w:r>
      <w:r>
        <w:rPr>
          <w:rFonts w:hint="eastAsia"/>
        </w:rPr>
        <w:t xml:space="preserve">[7]。同时，分布式计算框架如</w:t>
      </w:r>
      <w:r>
        <w:t xml:space="preserve"> TensorFlow </w:t>
      </w:r>
      <w:r>
        <w:rPr>
          <w:rFonts w:hint="eastAsia"/>
        </w:rPr>
        <w:t xml:space="preserve">支持大规模模型的并行训练与集成部署，使得在异构环境中高效实现复杂集成方案成为可能</w:t>
      </w:r>
      <w:r>
        <w:t xml:space="preserve"> </w:t>
      </w:r>
      <w:r>
        <w:rPr>
          <w:rFonts w:hint="eastAsia"/>
        </w:rPr>
        <w:t xml:space="preserve">[5]。随着表格数据、结构化预测和自动化机器学习持续演进，集成学习仍将是连接经典统计学习与前沿工程实践的重要桥梁，并与神经网络架构搜索、元学习和体系结构优化等方向深度融合，释放更大的效能。</w:t>
      </w:r>
    </w:p>
    <w:bookmarkEnd w:id="47"/>
    <w:bookmarkStart w:id="48" w:name="概率图模型与贝叶斯学习"/>
    <w:p>
      <w:pPr>
        <w:pStyle w:val="Heading3"/>
      </w:pPr>
      <w:r>
        <w:t xml:space="preserve">4.4 </w:t>
      </w:r>
      <w:r>
        <w:rPr>
          <w:rFonts w:hint="eastAsia"/>
        </w:rPr>
        <w:t xml:space="preserve">概率图模型与贝叶斯学习</w:t>
      </w:r>
    </w:p>
    <w:p>
      <w:pPr>
        <w:pStyle w:val="FirstParagraph"/>
      </w:pPr>
      <w:r>
        <w:rPr>
          <w:rFonts w:hint="eastAsia"/>
        </w:rPr>
        <w:t xml:space="preserve">与集成学习通过聚合多个学习器来提升预测稳健性相呼应，概率图模型则从结构化建模的角度出发，为处理不确定性提供了另一种强大且互补的数学语言。其核心在于将概率论与图论紧密结合，紧凑地表示高维随机变量之间复杂的依赖结构，从而连接统计估计与结构化推理。其基本思想是将随机变量表示为图中的节点，而变量间的概率依赖关系则由图的边来编码，将联合概率分布分解为一系列局部因子的乘积。这种结构化表示使得我们能够对序列标注、图像分割、因果推断等具有天然结构的问题进行有效的建模与推理。根据图的有向性与无向性，概率图模型主要分为贝叶斯网络与马尔可夫随机场两大分支，它们各自在不同类型的数据依赖关系建模中展现出独特优势。</w:t>
      </w:r>
    </w:p>
    <w:p>
      <w:pPr>
        <w:pStyle w:val="BodyText"/>
      </w:pPr>
      <w:r>
        <w:rPr>
          <w:rFonts w:hint="eastAsia"/>
        </w:rPr>
        <w:t xml:space="preserve">贝叶斯网络，亦称有向图模型，通过有向无环图来描述变量间的因果关系或条件依赖。网络中的每个节点对应一个随机变量，而每条有向边则从父节点指向子节点，表示一种直接的因果影响。模型的联合概率分布被分解为每个节点在其父节点集条件下的条件概率分布的乘积。这种简洁的因子分解形式不仅极大降低了模型参数化的复杂度，更赋予模型天然的因果解释性。贝叶斯网络的优势在于能够显式地编码领域专家知识中的因果结构，并通过干预算子进行因果效应估计。然而，其局限性也同样明显：有向无环图的结构假设意味着它无法直接表示变量间的对称性依赖或循环因果，这在图像、社交网络等无向空间数据中往往不够自然。</w:t>
      </w:r>
    </w:p>
    <w:p>
      <w:pPr>
        <w:pStyle w:val="BodyText"/>
      </w:pPr>
      <w:r>
        <w:rPr>
          <w:rFonts w:hint="eastAsia"/>
        </w:rPr>
        <w:t xml:space="preserve">与贝叶斯网络相对，马尔可夫随机场采用无向图来建模变量间的平等交互和关联关系。无向图中的边不再具有方向性，而是表示变量之间的一种亲和力或兼容性。整个系统的联合概率分布由定义在图上所有极大团上的非负势函数乘积决定，并由配分函数进行全局归一化。这种基于团的无向分解使得马尔可夫随机场极其擅长处理空间上下文或局部平滑先验，例如图像中相邻像素的标签往往趋向一致。马尔可夫随机场的核心挑战在于配分函数的计算，由于它需要对所有可能的变量状态求和，其计算复杂度通常随模型规模指数增长，这构成了推断过程中的主要计算瓶颈。</w:t>
      </w:r>
    </w:p>
    <w:p>
      <w:pPr>
        <w:pStyle w:val="BodyText"/>
      </w:pPr>
      <w:r>
        <w:rPr>
          <w:rFonts w:hint="eastAsia"/>
        </w:rPr>
        <w:t xml:space="preserve">在序列建模这一特定而重要的应用领域，有向图与无向图的思想分别催生了隐马尔可夫模型和条件随机场，它们为解决序列标注问题提供了两种对比鲜明的范式。隐马尔可夫模型是一种典型的动态贝叶斯网络，它假定观测序列由一个隐藏的状态序列通过发射概率生成，且状态转移满足一阶马尔可夫性质。隐马尔可夫模型的训练和推断（如维特比算法）均可通过动态规划高效完成，但其生成式本质要求对观测分布进行严格建模，且必须做出严格的局部观测独立性假设，这在众多现实问题中限制了特征工程的灵活性。</w:t>
      </w:r>
    </w:p>
    <w:p>
      <w:pPr>
        <w:pStyle w:val="BodyText"/>
      </w:pPr>
      <w:r>
        <w:rPr>
          <w:rFonts w:hint="eastAsia"/>
        </w:rPr>
        <w:t xml:space="preserve">为克服生成式模型的局限，条件随机场作为一种判别式无向图模型被提出，它直接对给定观测序列下整个状态标签序列的条件概率进行建模。条件随机场通过定义在状态序列上的特征函数及其权重来构建全局条件分布，从而天然允许重叠、非独立的丰富特征设计，不必如隐马尔可夫模型那样维护一个不切实际的观测模型。这使得条件随机场在词性标注、命名实体识别等自然语言处理任务中，曾长期维持着最先进的性能。当然，条件随机场的代价在于其似然函数中同样包含计算代价高昂的全局配分函数，训练过程中对配分函数的反复估算对其在实际大规模应用中的效率提出了挑战。</w:t>
      </w:r>
    </w:p>
    <w:p>
      <w:pPr>
        <w:pStyle w:val="BodyText"/>
      </w:pPr>
      <w:r>
        <w:rPr>
          <w:rFonts w:hint="eastAsia"/>
        </w:rPr>
        <w:t xml:space="preserve">无论是贝叶斯网络、马尔可夫随机场，还是它们衍生的隐马尔可夫模型与条件随机场，其核心计算问题都归结为推断，即在给定部分变量观测值的情况下，计算其余变量的后验概率分布或最大后验概率分配。精确推断在许多模型中因计算复杂度过高而不可行，这推动了近似推断方法的发展，其中变分推断与马尔可夫链蒙特卡洛方法是两大主流方法论。变分推断将推断问题转化为优化问题，通过在一族形式简单的分布中寻找与真实后验分布之间KL散度最小的最优近似分布。其关键在于利用条件共轭和平均场假设等结构，推导出可迭代求解的坐标上升更新方程。变分推断通常计算效率高，适合大规模数据集成场景，但其确定性本质使其容易陷入局部最优，且对后验的近似程度受限于所选变分分布族的表达能力。</w:t>
      </w:r>
    </w:p>
    <w:p>
      <w:pPr>
        <w:pStyle w:val="BodyText"/>
      </w:pPr>
      <w:r>
        <w:rPr>
          <w:rFonts w:hint="eastAsia"/>
        </w:rPr>
        <w:t xml:space="preserve">与变分推断的确定性优化思路不同，马尔可夫链蒙特卡洛方法则采取了一条基于随机采样的道路。其核心思想是构造一条以目标后验分布为平稳分布的马尔可夫链，通过长时间模拟采样，所获样本的经验分布将逼近真实后验。经典算法如Metropolis-Hastings和Gibbs采样，能够渐进地提供无偏的后验样本，因此在贝叶斯学习中具有根本性的理论地位。然而，马尔可夫链蒙特卡洛方法的关键挑战在于其收敛诊断的困难以及在高维空间中混合效率的低下，这往往导致采样过程极为耗时，难以应对现代大规模数据和复杂模型的要求。</w:t>
      </w:r>
    </w:p>
    <w:p>
      <w:pPr>
        <w:pStyle w:val="BodyText"/>
      </w:pPr>
      <w:r>
        <w:rPr>
          <w:rFonts w:hint="eastAsia"/>
        </w:rPr>
        <w:t xml:space="preserve">结构化不确定性建模的深层价值，远不止于底层模型的选用和推断技巧的堆砌。对序列、图以及因果问题赋予恰当的结构先验，能够使模型在小样本、高噪声等低数据质量场景下展现出强大的泛化能力。贝叶斯理论提供的严格的模型平均、离群值鲁棒性以及预测不确定性量化，为高风险决策提供了不可或缺的数学根据，这与集成学习中“群体智慧”所追求的稳健性一脉相承，也与后续将要讨论的模型评估与选择形成了逻辑上的闭环。进入深度学习时代，概率图模型的思想并未被抛弃，而是以新的形式与神经网络深度融合。例如，变分自编码器正是变分推断与深度生成网络结合的典范，而当代语境下的结构化注意力机制、条件随机场层以及概念上的世界模型，均可视为经典图模型思想在深层网络架构中的结构性复现。面向未来，如何将贝叶斯非参数模型、因果发现算法与大规模神经网络的表示学习能力在一个统一的图模型框架下系统集成，以构建既能进行端到端模式识别又能进行显式因果推理和自我反思的智能系统，代表了这一领域最具挑战性也最具前途的研究方向。此种融合了结构化先验与数据驱动学习的方法论，正是我们在下一节探讨如何在候选模型之间进行严谨选择与评估时，必须纳入考量的核心维度。</w:t>
      </w:r>
    </w:p>
    <w:bookmarkEnd w:id="48"/>
    <w:bookmarkStart w:id="49" w:name="模型选择交叉验证与统计学习理论"/>
    <w:p>
      <w:pPr>
        <w:pStyle w:val="Heading3"/>
      </w:pPr>
      <w:r>
        <w:t xml:space="preserve">4.5 </w:t>
      </w:r>
      <w:r>
        <w:rPr>
          <w:rFonts w:hint="eastAsia"/>
        </w:rPr>
        <w:t xml:space="preserve">模型选择、交叉验证与统计学习理论</w:t>
      </w:r>
    </w:p>
    <w:p>
      <w:pPr>
        <w:pStyle w:val="FirstParagraph"/>
      </w:pPr>
      <w:r>
        <w:rPr>
          <w:rFonts w:hint="eastAsia"/>
        </w:rPr>
        <w:t xml:space="preserve">模型选择处于机器学习工作流的核心枢纽位置：它将原始数据、假设空间与优化目标联系起来，决定最终模型的泛化能力。一个基本且常被忽视的事实是，单纯地最小化训练集上的经验风险并不保证在未知数据上获得良好表现，因为模型可能过度拟合训练数据中的噪声与特应模式。因此，建立一套严谨的模型评估与选择机制——包括数据划分、交叉验证、信息准则、统计学习理论以及统计显著性检验——是每一位实践者必须掌握的基本习惯。本节将从这些维度系统阐述如何评估模型的可靠性，并梳理它们在深度学习时代面临的挑战与演变。</w:t>
      </w:r>
    </w:p>
    <w:p>
      <w:pPr>
        <w:pStyle w:val="BodyText"/>
      </w:pPr>
      <w:r>
        <w:rPr>
          <w:rFonts w:hint="eastAsia"/>
        </w:rPr>
        <w:t xml:space="preserve">一切模型选择工作的起点是数据集按功能进行划分。训练集用于调整模型参数，验证集用于选择超参数与控制早停，而测试集仅在最终阶段用于评估泛化误差。这种三段式结构隔离了超参数调优过程中的信息泄露，确保测试误差能无偏地逼近真实风险。当数据量有限时，交叉验证成为主流选择：将原始数据随机分割为</w:t>
      </w:r>
      <w:r>
        <w:t xml:space="preserve"> </w:t>
      </w:r>
      <m:oMath>
        <m:r>
          <m:t>k</m:t>
        </m:r>
      </m:oMath>
      <w:r>
        <w:t xml:space="preserve"> </w:t>
      </w:r>
      <w:r>
        <w:rPr>
          <w:rFonts w:hint="eastAsia"/>
        </w:rPr>
        <w:t xml:space="preserve">折，依次以其中一折作为验证集、其余作为训练集，平均</w:t>
      </w:r>
      <w:r>
        <w:t xml:space="preserve"> </w:t>
      </w:r>
      <m:oMath>
        <m:r>
          <m:t>k</m:t>
        </m:r>
      </m:oMath>
      <w:r>
        <w:t xml:space="preserve"> </w:t>
      </w:r>
      <w:r>
        <w:rPr>
          <w:rFonts w:hint="eastAsia"/>
        </w:rPr>
        <w:t xml:space="preserve">次验证误差作为泛化性能的估计。常见的实践采用</w:t>
      </w:r>
      <w:r>
        <w:t xml:space="preserve"> 5 </w:t>
      </w:r>
      <w:r>
        <w:rPr>
          <w:rFonts w:hint="eastAsia"/>
        </w:rPr>
        <w:t xml:space="preserve">折或</w:t>
      </w:r>
      <w:r>
        <w:t xml:space="preserve"> 10 </w:t>
      </w:r>
      <w:r>
        <w:rPr>
          <w:rFonts w:hint="eastAsia"/>
        </w:rPr>
        <w:t xml:space="preserve">折交叉验证；在类别不均衡的场景下，分层采样保证每一折中的类别比例与总体一致，从而提升估计的稳定性。留一交叉验证是</w:t>
      </w:r>
      <w:r>
        <w:t xml:space="preserve"> </w:t>
      </w:r>
      <m:oMath>
        <m:r>
          <m:t>k</m:t>
        </m:r>
      </m:oMath>
      <w:r>
        <w:t xml:space="preserve"> </w:t>
      </w:r>
      <w:r>
        <w:rPr>
          <w:rFonts w:hint="eastAsia"/>
        </w:rPr>
        <w:t xml:space="preserve">折的极端形式，几乎无偏但计算成本高昂，其泛化误差的方差较大。交叉验证本质上在偏差与方差之间寻求平衡：较小的</w:t>
      </w:r>
      <w:r>
        <w:t xml:space="preserve"> </w:t>
      </w:r>
      <m:oMath>
        <m:r>
          <m:t>k</m:t>
        </m:r>
      </m:oMath>
      <w:r>
        <w:t xml:space="preserve"> </w:t>
      </w:r>
      <w:r>
        <w:rPr>
          <w:rFonts w:hint="eastAsia"/>
        </w:rPr>
        <w:t xml:space="preserve">值（如</w:t>
      </w:r>
      <w:r>
        <w:t xml:space="preserve"> 2 </w:t>
      </w:r>
      <w:r>
        <w:rPr>
          <w:rFonts w:hint="eastAsia"/>
        </w:rPr>
        <w:t xml:space="preserve">折）引入更大的偏差，因为训练集规模减少导致模型低估整体能力；过大的</w:t>
      </w:r>
      <w:r>
        <w:t xml:space="preserve"> </w:t>
      </w:r>
      <m:oMath>
        <m:r>
          <m:t>k</m:t>
        </m:r>
      </m:oMath>
      <w:r>
        <w:t xml:space="preserve"> </w:t>
      </w:r>
      <w:r>
        <w:rPr>
          <w:rFonts w:hint="eastAsia"/>
        </w:rPr>
        <w:t xml:space="preserve">值则增加验证误差的方差，并显著加重计算负担。因此，在实际应用中，分层</w:t>
      </w:r>
      <w:r>
        <w:t xml:space="preserve"> 10 </w:t>
      </w:r>
      <w:r>
        <w:rPr>
          <w:rFonts w:hint="eastAsia"/>
        </w:rPr>
        <w:t xml:space="preserve">折交叉验证常被视为稳健的折中方案。在深度学习时代，尽管海量数据使得单一划分已足够可靠，但交叉验证仍在小样本任务、医学影像分析和超参数搜索中不可或缺。例如，在构建大规模图像识别模型时，Simonyan</w:t>
      </w:r>
      <w:r>
        <w:t xml:space="preserve"> </w:t>
      </w:r>
      <w:r>
        <w:rPr>
          <w:rFonts w:hint="eastAsia"/>
        </w:rPr>
        <w:t xml:space="preserve">和</w:t>
      </w:r>
      <w:r>
        <w:t xml:space="preserve"> Zisserman [3] </w:t>
      </w:r>
      <w:r>
        <w:rPr>
          <w:rFonts w:hint="eastAsia"/>
        </w:rPr>
        <w:t xml:space="preserve">在验证集上细致地调整网络深度与卷积核尺寸，以达成最优结构选择。</w:t>
      </w:r>
    </w:p>
    <w:p>
      <w:pPr>
        <w:pStyle w:val="BodyText"/>
      </w:pPr>
      <w:r>
        <w:rPr>
          <w:rFonts w:hint="eastAsia"/>
        </w:rPr>
        <w:t xml:space="preserve">当模型族可以通过最大似然方法拟合时，信息准则提供了一种无需重采样的模型选择工具。赤池信息准则（AIC）和贝叶斯信息准则（BIC）分别在预测精度与模型简洁性之间施加不同的惩罚。对于模型</w:t>
      </w:r>
      <w:r>
        <w:t xml:space="preserve"> </w:t>
      </w:r>
      <m:oMath>
        <m:r>
          <m:rPr>
            <m:sty m:val="p"/>
            <m:scr m:val="script"/>
          </m:rPr>
          <m:t>M</m:t>
        </m:r>
      </m:oMath>
      <w:r>
        <w:rPr>
          <w:rFonts w:hint="eastAsia"/>
        </w:rPr>
        <w:t xml:space="preserve">，其对数似然为</w:t>
      </w:r>
      <w:r>
        <w:t xml:space="preserve"> </w:t>
      </w:r>
      <m:oMath>
        <m:r>
          <m:rPr>
            <m:sty m:val="p"/>
          </m:rPr>
          <m:t>ℓ</m:t>
        </m:r>
        <m:d>
          <m:dPr>
            <m:begChr m:val="("/>
            <m:sepChr m:val=""/>
            <m:endChr m:val=")"/>
            <m:grow/>
          </m:dPr>
          <m:e>
            <m:acc>
              <m:accPr>
                <m:chr m:val="̂"/>
              </m:accPr>
              <m:e>
                <m:r>
                  <m:t>θ</m:t>
                </m:r>
              </m:e>
            </m:acc>
          </m:e>
        </m:d>
      </m:oMath>
      <w:r>
        <w:rPr>
          <w:rFonts w:hint="eastAsia"/>
        </w:rPr>
        <w:t xml:space="preserve">，参数个数为</w:t>
      </w:r>
      <w:r>
        <w:t xml:space="preserve"> </w:t>
      </w:r>
      <m:oMath>
        <m:r>
          <m:t>d</m:t>
        </m:r>
      </m:oMath>
      <w:r>
        <w:rPr>
          <w:rFonts w:hint="eastAsia"/>
        </w:rPr>
        <w:t xml:space="preserve">，样本量为</w:t>
      </w:r>
      <w:r>
        <w:t xml:space="preserve"> </w:t>
      </w:r>
      <m:oMath>
        <m:r>
          <m:t>n</m:t>
        </m:r>
      </m:oMath>
      <w:r>
        <w:rPr>
          <w:rFonts w:hint="eastAsia"/>
        </w:rPr>
        <w:t xml:space="preserve">，有：</w:t>
      </w:r>
    </w:p>
    <w:p>
      <w:pPr>
        <w:pStyle w:val="BodyText"/>
      </w:pPr>
      <m:oMathPara>
        <m:oMathParaPr>
          <m:jc m:val="center"/>
        </m:oMathParaPr>
        <m:oMath>
          <m:r>
            <m:rPr>
              <m:sty m:val="p"/>
            </m:rPr>
            <m:t>A</m:t>
          </m:r>
          <m:r>
            <m:rPr>
              <m:sty m:val="p"/>
            </m:rPr>
            <m:t>I</m:t>
          </m:r>
          <m:r>
            <m:rPr>
              <m:sty m:val="p"/>
            </m:rPr>
            <m:t>C</m:t>
          </m:r>
          <m:d>
            <m:dPr>
              <m:begChr m:val="("/>
              <m:sepChr m:val=""/>
              <m:endChr m:val=")"/>
              <m:grow/>
            </m:dPr>
            <m:e>
              <m:r>
                <m:rPr>
                  <m:sty m:val="p"/>
                  <m:scr m:val="script"/>
                </m:rPr>
                <m:t>M</m:t>
              </m:r>
            </m:e>
          </m:d>
          <m:r>
            <m:rPr>
              <m:sty m:val="p"/>
            </m:rPr>
            <m:t>=</m:t>
          </m:r>
          <m:r>
            <m:rPr>
              <m:sty m:val="p"/>
            </m:rPr>
            <m:t>−</m:t>
          </m:r>
          <m:r>
            <m:t>2</m:t>
          </m:r>
          <m:r>
            <m:rPr>
              <m:sty m:val="p"/>
            </m:rPr>
            <m:t>ℓ</m:t>
          </m:r>
          <m:d>
            <m:dPr>
              <m:begChr m:val="("/>
              <m:sepChr m:val=""/>
              <m:endChr m:val=")"/>
              <m:grow/>
            </m:dPr>
            <m:e>
              <m:acc>
                <m:accPr>
                  <m:chr m:val="̂"/>
                </m:accPr>
                <m:e>
                  <m:r>
                    <m:t>θ</m:t>
                  </m:r>
                </m:e>
              </m:acc>
            </m:e>
          </m:d>
          <m:r>
            <m:rPr>
              <m:sty m:val="p"/>
            </m:rPr>
            <m:t>+</m:t>
          </m:r>
          <m:r>
            <m:t>2</m:t>
          </m:r>
          <m:r>
            <m:t>d</m:t>
          </m:r>
          <m:r>
            <m:rPr>
              <m:sty m:val="p"/>
            </m:rPr>
            <m:t>,</m:t>
          </m:r>
          <m:r>
            <m:t>  </m:t>
          </m:r>
          <m:r>
            <m:rPr>
              <m:sty m:val="p"/>
            </m:rPr>
            <m:t>B</m:t>
          </m:r>
          <m:r>
            <m:rPr>
              <m:sty m:val="p"/>
            </m:rPr>
            <m:t>I</m:t>
          </m:r>
          <m:r>
            <m:rPr>
              <m:sty m:val="p"/>
            </m:rPr>
            <m:t>C</m:t>
          </m:r>
          <m:d>
            <m:dPr>
              <m:begChr m:val="("/>
              <m:sepChr m:val=""/>
              <m:endChr m:val=")"/>
              <m:grow/>
            </m:dPr>
            <m:e>
              <m:r>
                <m:rPr>
                  <m:sty m:val="p"/>
                  <m:scr m:val="script"/>
                </m:rPr>
                <m:t>M</m:t>
              </m:r>
            </m:e>
          </m:d>
          <m:r>
            <m:rPr>
              <m:sty m:val="p"/>
            </m:rPr>
            <m:t>=</m:t>
          </m:r>
          <m:r>
            <m:rPr>
              <m:sty m:val="p"/>
            </m:rPr>
            <m:t>−</m:t>
          </m:r>
          <m:r>
            <m:t>2</m:t>
          </m:r>
          <m:r>
            <m:rPr>
              <m:sty m:val="p"/>
            </m:rPr>
            <m:t>ℓ</m:t>
          </m:r>
          <m:d>
            <m:dPr>
              <m:begChr m:val="("/>
              <m:sepChr m:val=""/>
              <m:endChr m:val=")"/>
              <m:grow/>
            </m:dPr>
            <m:e>
              <m:acc>
                <m:accPr>
                  <m:chr m:val="̂"/>
                </m:accPr>
                <m:e>
                  <m:r>
                    <m:t>θ</m:t>
                  </m:r>
                </m:e>
              </m:acc>
            </m:e>
          </m:d>
          <m:r>
            <m:rPr>
              <m:sty m:val="p"/>
            </m:rPr>
            <m:t>+</m:t>
          </m:r>
          <m:r>
            <m:t>d</m:t>
          </m:r>
          <m:r>
            <m:rPr>
              <m:sty m:val="p"/>
            </m:rPr>
            <m:t>log</m:t>
          </m:r>
          <m:r>
            <m:t>n</m:t>
          </m:r>
          <m:r>
            <m:rPr>
              <m:sty m:val="p"/>
            </m:rPr>
            <m:t>.</m:t>
          </m:r>
        </m:oMath>
      </m:oMathPara>
    </w:p>
    <w:p>
      <w:pPr>
        <w:pStyle w:val="FirstParagraph"/>
      </w:pPr>
      <w:r>
        <w:t xml:space="preserve">AIC </w:t>
      </w:r>
      <w:r>
        <w:rPr>
          <w:rFonts w:hint="eastAsia"/>
        </w:rPr>
        <w:t xml:space="preserve">推导基于相对</w:t>
      </w:r>
      <w:r>
        <w:t xml:space="preserve"> K-L </w:t>
      </w:r>
      <w:r>
        <w:rPr>
          <w:rFonts w:hint="eastAsia"/>
        </w:rPr>
        <w:t xml:space="preserve">距离的最小化，倾向于选择预测能力好的模型；BIC</w:t>
      </w:r>
      <w:r>
        <w:t xml:space="preserve"> </w:t>
      </w:r>
      <w:r>
        <w:rPr>
          <w:rFonts w:hint="eastAsia"/>
        </w:rPr>
        <w:t xml:space="preserve">源于贝叶斯因子的大样本近似，在真实模型包含于候选集时具有一致性。当样本量很大时，BIC</w:t>
      </w:r>
      <w:r>
        <w:t xml:space="preserve"> </w:t>
      </w:r>
      <w:r>
        <w:rPr>
          <w:rFonts w:hint="eastAsia"/>
        </w:rPr>
        <w:t xml:space="preserve">对复杂度的惩罚更重，因此更偏简。需要注意的是，两类准则均假设模型已估计在独立观测之上，且数据同分布，其有效性在依赖结构或高维设定下需要谨慎审视。在深度神经网络中，参数数量</w:t>
      </w:r>
      <w:r>
        <w:t xml:space="preserve"> </w:t>
      </w:r>
      <m:oMath>
        <m:r>
          <m:t>d</m:t>
        </m:r>
      </m:oMath>
      <w:r>
        <w:t xml:space="preserve"> </w:t>
      </w:r>
      <w:r>
        <w:rPr>
          <w:rFonts w:hint="eastAsia"/>
        </w:rPr>
        <w:t xml:space="preserve">往往远超样本量，此时经典信息准则不再适用，但基于神经网络有效自由度或随机梯度噪声的信息量准则仍在发展之中。</w:t>
      </w:r>
    </w:p>
    <w:p>
      <w:pPr>
        <w:pStyle w:val="BodyText"/>
      </w:pPr>
      <w:r>
        <w:rPr>
          <w:rFonts w:hint="eastAsia"/>
        </w:rPr>
        <w:t xml:space="preserve">支撑模型选择的理论基石来自统计学习理论。Vapnik</w:t>
      </w:r>
      <w:r>
        <w:t xml:space="preserve"> </w:t>
      </w:r>
      <w:r>
        <w:rPr>
          <w:rFonts w:hint="eastAsia"/>
        </w:rPr>
        <w:t xml:space="preserve">和</w:t>
      </w:r>
      <w:r>
        <w:t xml:space="preserve"> Chervonenkis </w:t>
      </w:r>
      <w:r>
        <w:rPr>
          <w:rFonts w:hint="eastAsia"/>
        </w:rPr>
        <w:t xml:space="preserve">提出的</w:t>
      </w:r>
      <w:r>
        <w:t xml:space="preserve"> VC </w:t>
      </w:r>
      <w:r>
        <w:rPr>
          <w:rFonts w:hint="eastAsia"/>
        </w:rPr>
        <w:t xml:space="preserve">维刻画了二值函数类的表达能力：假设空间</w:t>
      </w:r>
      <w:r>
        <w:t xml:space="preserve"> </w:t>
      </w:r>
      <m:oMath>
        <m:r>
          <m:rPr>
            <m:sty m:val="p"/>
            <m:scr m:val="script"/>
          </m:rPr>
          <m:t>H</m:t>
        </m:r>
      </m:oMath>
      <w:r>
        <w:t xml:space="preserve"> </w:t>
      </w:r>
      <w:r>
        <w:rPr>
          <w:rFonts w:hint="eastAsia"/>
        </w:rPr>
        <w:t xml:space="preserve">的</w:t>
      </w:r>
      <w:r>
        <w:t xml:space="preserve"> VC </w:t>
      </w:r>
      <w:r>
        <w:rPr>
          <w:rFonts w:hint="eastAsia"/>
        </w:rPr>
        <w:t xml:space="preserve">维是其能完美打散的样本点的最大数目。一个有限</w:t>
      </w:r>
      <w:r>
        <w:t xml:space="preserve"> VC </w:t>
      </w:r>
      <w:r>
        <w:rPr>
          <w:rFonts w:hint="eastAsia"/>
        </w:rPr>
        <w:t xml:space="preserve">维的假设类，其经验风险与期望风险之间的偏差能够以高概率被上界控制。具体地，对于任意的</w:t>
      </w:r>
      <w:r>
        <w:t xml:space="preserve"> </w:t>
      </w:r>
      <m:oMath>
        <m:r>
          <m:t>δ</m:t>
        </m:r>
        <m:r>
          <m:rPr>
            <m:sty m:val="p"/>
          </m:rPr>
          <m:t>&gt;</m:t>
        </m:r>
        <m:r>
          <m:t>0</m:t>
        </m:r>
      </m:oMath>
      <w:r>
        <w:rPr>
          <w:rFonts w:hint="eastAsia"/>
        </w:rPr>
        <w:t xml:space="preserve">，至少以概率</w:t>
      </w:r>
      <w:r>
        <w:t xml:space="preserve"> </w:t>
      </w:r>
      <m:oMath>
        <m:r>
          <m:t>1</m:t>
        </m:r>
        <m:r>
          <m:rPr>
            <m:sty m:val="p"/>
          </m:rPr>
          <m:t>−</m:t>
        </m:r>
        <m:r>
          <m:t>δ</m:t>
        </m:r>
      </m:oMath>
      <w:r>
        <w:rPr>
          <w:rFonts w:hint="eastAsia"/>
        </w:rPr>
        <w:t xml:space="preserve">，对所有</w:t>
      </w:r>
      <w:r>
        <w:t xml:space="preserve"> </w:t>
      </w:r>
      <m:oMath>
        <m:r>
          <m:t>h</m:t>
        </m:r>
        <m:r>
          <m:rPr>
            <m:sty m:val="p"/>
          </m:rPr>
          <m:t>∈</m:t>
        </m:r>
        <m:r>
          <m:rPr>
            <m:sty m:val="p"/>
            <m:scr m:val="script"/>
          </m:rPr>
          <m:t>H</m:t>
        </m:r>
      </m:oMath>
      <w:r>
        <w:t xml:space="preserve"> </w:t>
      </w:r>
      <w:r>
        <w:rPr>
          <w:rFonts w:hint="eastAsia"/>
        </w:rPr>
        <w:t xml:space="preserve">成立：</w:t>
      </w:r>
    </w:p>
    <w:p>
      <w:pPr>
        <w:pStyle w:val="BodyText"/>
      </w:pPr>
      <m:oMathPara>
        <m:oMathParaPr>
          <m:jc m:val="center"/>
        </m:oMathParaPr>
        <m:oMath>
          <m:r>
            <m:t>R</m:t>
          </m:r>
          <m:d>
            <m:dPr>
              <m:begChr m:val="("/>
              <m:sepChr m:val=""/>
              <m:endChr m:val=")"/>
              <m:grow/>
            </m:dPr>
            <m:e>
              <m:r>
                <m:t>h</m:t>
              </m:r>
            </m:e>
          </m:d>
          <m:r>
            <m:rPr>
              <m:sty m:val="p"/>
            </m:rPr>
            <m:t>≤</m:t>
          </m:r>
          <m:sSub>
            <m:e>
              <m:acc>
                <m:accPr>
                  <m:chr m:val="̂"/>
                </m:accPr>
                <m:e>
                  <m:r>
                    <m:t>R</m:t>
                  </m:r>
                </m:e>
              </m:acc>
            </m:e>
            <m:sub>
              <m:r>
                <m:t>n</m:t>
              </m:r>
            </m:sub>
          </m:sSub>
          <m:d>
            <m:dPr>
              <m:begChr m:val="("/>
              <m:sepChr m:val=""/>
              <m:endChr m:val=")"/>
              <m:grow/>
            </m:dPr>
            <m:e>
              <m:r>
                <m:t>h</m:t>
              </m:r>
            </m:e>
          </m:d>
          <m:r>
            <m:rPr>
              <m:sty m:val="p"/>
            </m:rPr>
            <m:t>+</m:t>
          </m:r>
          <m:rad>
            <m:radPr>
              <m:degHide m:val="on"/>
            </m:radPr>
            <m:deg/>
            <m:e>
              <m:f>
                <m:fPr>
                  <m:type m:val="bar"/>
                </m:fPr>
                <m:num>
                  <m:r>
                    <m:t>8</m:t>
                  </m:r>
                </m:num>
                <m:den>
                  <m:r>
                    <m:t>n</m:t>
                  </m:r>
                </m:den>
              </m:f>
              <m:d>
                <m:dPr>
                  <m:begChr m:val="("/>
                  <m:sepChr m:val=""/>
                  <m:endChr m:val=")"/>
                  <m:grow/>
                </m:dPr>
                <m:e>
                  <m:r>
                    <m:rPr>
                      <m:sty m:val="p"/>
                    </m:rPr>
                    <m:t>V</m:t>
                  </m:r>
                  <m:r>
                    <m:rPr>
                      <m:sty m:val="p"/>
                    </m:rPr>
                    <m:t>C</m:t>
                  </m:r>
                  <m:r>
                    <m:rPr>
                      <m:sty m:val="p"/>
                    </m:rPr>
                    <m:t>d</m:t>
                  </m:r>
                  <m:r>
                    <m:rPr>
                      <m:sty m:val="p"/>
                    </m:rPr>
                    <m:t>i</m:t>
                  </m:r>
                  <m:r>
                    <m:rPr>
                      <m:sty m:val="p"/>
                    </m:rPr>
                    <m:t>m</m:t>
                  </m:r>
                  <m:d>
                    <m:dPr>
                      <m:begChr m:val="("/>
                      <m:sepChr m:val=""/>
                      <m:endChr m:val=")"/>
                      <m:grow/>
                    </m:dPr>
                    <m:e>
                      <m:r>
                        <m:rPr>
                          <m:sty m:val="p"/>
                          <m:scr m:val="script"/>
                        </m:rPr>
                        <m:t>H</m:t>
                      </m:r>
                    </m:e>
                  </m:d>
                  <m:r>
                    <m:rPr>
                      <m:sty m:val="p"/>
                    </m:rPr>
                    <m:t>ln</m:t>
                  </m:r>
                  <m:f>
                    <m:fPr>
                      <m:type m:val="bar"/>
                    </m:fPr>
                    <m:num>
                      <m:r>
                        <m:t>2</m:t>
                      </m:r>
                      <m:r>
                        <m:t>e</m:t>
                      </m:r>
                      <m:r>
                        <m:t>n</m:t>
                      </m:r>
                    </m:num>
                    <m:den>
                      <m:r>
                        <m:rPr>
                          <m:sty m:val="p"/>
                        </m:rPr>
                        <m:t>V</m:t>
                      </m:r>
                      <m:r>
                        <m:rPr>
                          <m:sty m:val="p"/>
                        </m:rPr>
                        <m:t>C</m:t>
                      </m:r>
                      <m:r>
                        <m:rPr>
                          <m:sty m:val="p"/>
                        </m:rPr>
                        <m:t>d</m:t>
                      </m:r>
                      <m:r>
                        <m:rPr>
                          <m:sty m:val="p"/>
                        </m:rPr>
                        <m:t>i</m:t>
                      </m:r>
                      <m:r>
                        <m:rPr>
                          <m:sty m:val="p"/>
                        </m:rPr>
                        <m:t>m</m:t>
                      </m:r>
                      <m:d>
                        <m:dPr>
                          <m:begChr m:val="("/>
                          <m:sepChr m:val=""/>
                          <m:endChr m:val=")"/>
                          <m:grow/>
                        </m:dPr>
                        <m:e>
                          <m:r>
                            <m:rPr>
                              <m:sty m:val="p"/>
                              <m:scr m:val="script"/>
                            </m:rPr>
                            <m:t>H</m:t>
                          </m:r>
                        </m:e>
                      </m:d>
                    </m:den>
                  </m:f>
                  <m:r>
                    <m:rPr>
                      <m:sty m:val="p"/>
                    </m:rPr>
                    <m:t>+</m:t>
                  </m:r>
                  <m:r>
                    <m:rPr>
                      <m:sty m:val="p"/>
                    </m:rPr>
                    <m:t>ln</m:t>
                  </m:r>
                  <m:f>
                    <m:fPr>
                      <m:type m:val="bar"/>
                    </m:fPr>
                    <m:num>
                      <m:r>
                        <m:t>4</m:t>
                      </m:r>
                    </m:num>
                    <m:den>
                      <m:r>
                        <m:t>δ</m:t>
                      </m:r>
                    </m:den>
                  </m:f>
                </m:e>
              </m:d>
            </m:e>
          </m:rad>
          <m:r>
            <m:rPr>
              <m:sty m:val="p"/>
            </m:rPr>
            <m:t>.</m:t>
          </m:r>
        </m:oMath>
      </m:oMathPara>
    </w:p>
    <w:p>
      <w:pPr>
        <w:pStyle w:val="FirstParagraph"/>
      </w:pPr>
      <w:r>
        <w:rPr>
          <w:rFonts w:hint="eastAsia"/>
        </w:rPr>
        <w:t xml:space="preserve">该泛化界表明，当</w:t>
      </w:r>
      <w:r>
        <w:t xml:space="preserve"> VC </w:t>
      </w:r>
      <w:r>
        <w:rPr>
          <w:rFonts w:hint="eastAsia"/>
        </w:rPr>
        <w:t xml:space="preserve">维相对于样本量过大时，模型容易发生过拟合。结构风险最小化（SRM）据此思想将假设空间组织为嵌套子集序列，在每个子集上最小化经验风险并加上复杂度惩罚，从而自动平衡拟合与容量。与此相关，PAC</w:t>
      </w:r>
      <w:r>
        <w:t xml:space="preserve"> </w:t>
      </w:r>
      <w:r>
        <w:rPr>
          <w:rFonts w:hint="eastAsia"/>
        </w:rPr>
        <w:t xml:space="preserve">学习框架提供了更本质的视角：一个概念类是</w:t>
      </w:r>
      <w:r>
        <w:t xml:space="preserve"> PAC </w:t>
      </w:r>
      <w:r>
        <w:rPr>
          <w:rFonts w:hint="eastAsia"/>
        </w:rPr>
        <w:t xml:space="preserve">可学习的，当且仅当存在一个算法，以高概率输出误差任意小的假设，所需的样本复杂度由类的</w:t>
      </w:r>
      <w:r>
        <w:t xml:space="preserve"> VC </w:t>
      </w:r>
      <w:r>
        <w:rPr>
          <w:rFonts w:hint="eastAsia"/>
        </w:rPr>
        <w:t xml:space="preserve">维上界决定。这些经典成果为机器学习奠定了坚实的数学基础，解释了为什么复杂度控制（正则化、早停、dropout）对泛化至关重要。然而，过参数化深度网络的实践挑战了这些传统边界——它们往往拥有足够大的容量甚至能完美拟合随机标签，却仍能在真实数据上实现极佳的泛化。这一“良性过拟合”现象激起了对隐式正则化、双层优化景观和平坦极小值的新研究，也促使理论界重新审视基于</w:t>
      </w:r>
      <w:r>
        <w:t xml:space="preserve"> Rademacher </w:t>
      </w:r>
      <w:r>
        <w:rPr>
          <w:rFonts w:hint="eastAsia"/>
        </w:rPr>
        <w:t xml:space="preserve">复杂度或稳定性理论的泛化分析。Hinton</w:t>
      </w:r>
      <w:r>
        <w:t xml:space="preserve"> </w:t>
      </w:r>
      <w:r>
        <w:rPr>
          <w:rFonts w:hint="eastAsia"/>
        </w:rPr>
        <w:t xml:space="preserve">等</w:t>
      </w:r>
      <w:r>
        <w:t xml:space="preserve"> [7] </w:t>
      </w:r>
      <w:r>
        <w:rPr>
          <w:rFonts w:hint="eastAsia"/>
        </w:rPr>
        <w:t xml:space="preserve">提出的知识蒸馏可视为一种模型压缩，同时暗含了模型选择：通过软标签传递泛化信息，将大型集成或复杂模型的知识凝练至小模型，实质是在不同的假设空间之间迁移最优决策边界。</w:t>
      </w:r>
    </w:p>
    <w:p>
      <w:pPr>
        <w:pStyle w:val="BodyText"/>
      </w:pPr>
      <w:r>
        <w:rPr>
          <w:rFonts w:hint="eastAsia"/>
        </w:rPr>
        <w:t xml:space="preserve">当多个模型经过训练后，我们需要统计工具判断它们性能差异是否显著。单纯比较单次实验的准确率或</w:t>
      </w:r>
      <w:r>
        <w:t xml:space="preserve"> F1 </w:t>
      </w:r>
      <w:r>
        <w:rPr>
          <w:rFonts w:hint="eastAsia"/>
        </w:rPr>
        <w:t xml:space="preserve">分数极易受随机性误导，因此假设检验必不可少。若比较两个模型在相同多组划分上的性能，配对</w:t>
      </w:r>
      <w:r>
        <w:t xml:space="preserve"> t </w:t>
      </w:r>
      <w:r>
        <w:rPr>
          <w:rFonts w:hint="eastAsia"/>
        </w:rPr>
        <w:t xml:space="preserve">检验是最常用的方法：假设两个模型在第</w:t>
      </w:r>
      <w:r>
        <w:t xml:space="preserve"> </w:t>
      </w:r>
      <m:oMath>
        <m:r>
          <m:t>i</m:t>
        </m:r>
      </m:oMath>
      <w:r>
        <w:t xml:space="preserve"> </w:t>
      </w:r>
      <w:r>
        <w:rPr>
          <w:rFonts w:hint="eastAsia"/>
        </w:rPr>
        <w:t xml:space="preserve">次训练/测试分割上的性能差</w:t>
      </w:r>
      <w:r>
        <w:t xml:space="preserve"> </w:t>
      </w:r>
      <m:oMath>
        <m:sSub>
          <m:e>
            <m:r>
              <m:t>x</m:t>
            </m:r>
          </m:e>
          <m:sub>
            <m:r>
              <m:t>i</m:t>
            </m:r>
          </m:sub>
        </m:sSub>
      </m:oMath>
      <w:r>
        <w:t xml:space="preserve"> </w:t>
      </w:r>
      <w:r>
        <w:rPr>
          <w:rFonts w:hint="eastAsia"/>
        </w:rPr>
        <w:t xml:space="preserve">独立同分布且服从正态分布，检验统计量</w:t>
      </w:r>
      <w:r>
        <w:t xml:space="preserve"> </w:t>
      </w:r>
      <m:oMath>
        <m:r>
          <m:t>t</m:t>
        </m:r>
        <m:r>
          <m:rPr>
            <m:sty m:val="p"/>
          </m:rPr>
          <m:t>=</m:t>
        </m:r>
        <m:acc>
          <m:accPr>
            <m:chr m:val="‾"/>
          </m:accPr>
          <m:e>
            <m:r>
              <m:t>x</m:t>
            </m:r>
          </m:e>
        </m:acc>
        <m:r>
          <m:rPr>
            <m:sty m:val="p"/>
          </m:rPr>
          <m:t>/</m:t>
        </m:r>
        <m:d>
          <m:dPr>
            <m:begChr m:val="("/>
            <m:sepChr m:val=""/>
            <m:endChr m:val=")"/>
            <m:grow/>
          </m:dPr>
          <m:e>
            <m:r>
              <m:t>s</m:t>
            </m:r>
            <m:r>
              <m:rPr>
                <m:sty m:val="p"/>
              </m:rPr>
              <m:t>/</m:t>
            </m:r>
            <m:rad>
              <m:radPr>
                <m:degHide m:val="on"/>
              </m:radPr>
              <m:deg/>
              <m:e>
                <m:r>
                  <m:t>k</m:t>
                </m:r>
              </m:e>
            </m:rad>
          </m:e>
        </m:d>
      </m:oMath>
      <w:r>
        <w:t xml:space="preserve"> </w:t>
      </w:r>
      <w:r>
        <w:rPr>
          <w:rFonts w:hint="eastAsia"/>
        </w:rPr>
        <w:t xml:space="preserve">服从自由度为</w:t>
      </w:r>
      <w:r>
        <w:t xml:space="preserve"> </w:t>
      </w:r>
      <m:oMath>
        <m:r>
          <m:t>k</m:t>
        </m:r>
        <m:r>
          <m:rPr>
            <m:sty m:val="p"/>
          </m:rPr>
          <m:t>−</m:t>
        </m:r>
        <m:r>
          <m:t>1</m:t>
        </m:r>
      </m:oMath>
      <w:r>
        <w:t xml:space="preserve"> </w:t>
      </w:r>
      <w:r>
        <w:rPr>
          <w:rFonts w:hint="eastAsia"/>
        </w:rPr>
        <w:t xml:space="preserve">的</w:t>
      </w:r>
      <w:r>
        <w:t xml:space="preserve"> t </w:t>
      </w:r>
      <w:r>
        <w:rPr>
          <w:rFonts w:hint="eastAsia"/>
        </w:rPr>
        <w:t xml:space="preserve">分布。但不满足正态假设时，可采用</w:t>
      </w:r>
      <w:r>
        <w:t xml:space="preserve"> Wilcoxon </w:t>
      </w:r>
      <w:r>
        <w:rPr>
          <w:rFonts w:hint="eastAsia"/>
        </w:rPr>
        <w:t xml:space="preserve">符号秩检验这类非参数检验。在分类背景下，McNemar</w:t>
      </w:r>
      <w:r>
        <w:t xml:space="preserve"> </w:t>
      </w:r>
      <w:r>
        <w:rPr>
          <w:rFonts w:hint="eastAsia"/>
        </w:rPr>
        <w:t xml:space="preserve">检验基于相同测试样本上两个模型预测结果的列联表，检验其误差率差异，尤其适用于二分类问题。更一般地，5×2</w:t>
      </w:r>
      <w:r>
        <w:t xml:space="preserve"> </w:t>
      </w:r>
      <w:r>
        <w:rPr>
          <w:rFonts w:hint="eastAsia"/>
        </w:rPr>
        <w:t xml:space="preserve">交叉验证配对</w:t>
      </w:r>
      <w:r>
        <w:t xml:space="preserve"> t </w:t>
      </w:r>
      <w:r>
        <w:rPr>
          <w:rFonts w:hint="eastAsia"/>
        </w:rPr>
        <w:t xml:space="preserve">检验通过多次重复交叉验证增强统计功效。必须指出，盲目使用检验而不校正多重比较会大幅提高第一类错误概率，因此当涉及多对模型比较时，应使用</w:t>
      </w:r>
      <w:r>
        <w:t xml:space="preserve"> Bonferroni </w:t>
      </w:r>
      <w:r>
        <w:rPr>
          <w:rFonts w:hint="eastAsia"/>
        </w:rPr>
        <w:t xml:space="preserve">校正或更强大的专门方法。深度学习框架如</w:t>
      </w:r>
      <w:r>
        <w:t xml:space="preserve"> TensorFlow [5] </w:t>
      </w:r>
      <w:r>
        <w:rPr>
          <w:rFonts w:hint="eastAsia"/>
        </w:rPr>
        <w:t xml:space="preserve">与</w:t>
      </w:r>
      <w:r>
        <w:t xml:space="preserve"> Caffe [4] </w:t>
      </w:r>
      <w:r>
        <w:rPr>
          <w:rFonts w:hint="eastAsia"/>
        </w:rPr>
        <w:t xml:space="preserve">的广泛使用，使得研究者能够便捷地运行多次实验，但同时增加了选择性报告的风险。为此，声明所有实验设置、随机种子和超参数搜索空间，并报告统计检验结果，正成为负责任研究的准则。</w:t>
      </w:r>
    </w:p>
    <w:p>
      <w:pPr>
        <w:pStyle w:val="BodyText"/>
      </w:pPr>
      <w:r>
        <w:rPr>
          <w:rFonts w:hint="eastAsia"/>
        </w:rPr>
        <w:t xml:space="preserve">值得警惕的是，传统模型选择方法在当代大规模预训练场景中遭遇了新的适应性挑战。一方面，算力约束往往仅允许一次预训练运行，超参数选择（如学习率、批次大小、模型宽度）越来越依赖</w:t>
      </w:r>
      <w:r>
        <w:t xml:space="preserve"> scaling laws </w:t>
      </w:r>
      <w:r>
        <w:rPr>
          <w:rFonts w:hint="eastAsia"/>
        </w:rPr>
        <w:t xml:space="preserve">和经验法则。另一方面，数据泄露与基准污染使得测试集泛化误差的可靠性下降，亟需更严谨的时间分割、对抗性测试集和动态基准设计。统计学习理论也须进一步发展以涵盖非</w:t>
      </w:r>
      <w:r>
        <w:t xml:space="preserve"> i.i.d. </w:t>
      </w:r>
      <w:r>
        <w:rPr>
          <w:rFonts w:hint="eastAsia"/>
        </w:rPr>
        <w:t xml:space="preserve">数据、自监督预训练和涌现能力等现象。Young</w:t>
      </w:r>
      <w:r>
        <w:t xml:space="preserve"> </w:t>
      </w:r>
      <w:r>
        <w:rPr>
          <w:rFonts w:hint="eastAsia"/>
        </w:rPr>
        <w:t xml:space="preserve">等</w:t>
      </w:r>
      <w:r>
        <w:t xml:space="preserve"> [6] </w:t>
      </w:r>
      <w:r>
        <w:rPr>
          <w:rFonts w:hint="eastAsia"/>
        </w:rPr>
        <w:t xml:space="preserve">回顾了深度</w:t>
      </w:r>
      <w:r>
        <w:t xml:space="preserve"> NLP </w:t>
      </w:r>
      <w:r>
        <w:rPr>
          <w:rFonts w:hint="eastAsia"/>
        </w:rPr>
        <w:t xml:space="preserve">模型演进，其成功正是建立在反复的模型选择与评估迭代之上。</w:t>
      </w:r>
    </w:p>
    <w:p>
      <w:pPr>
        <w:pStyle w:val="BodyText"/>
      </w:pPr>
      <w:r>
        <w:rPr>
          <w:rFonts w:hint="eastAsia"/>
        </w:rPr>
        <w:t xml:space="preserve">最后，必须强调：模型选择并非一次性的技术动作，而是贯穿项目生命周期的循环认知过程。从将数据划为训练、验证、测试，到运用交叉验证或信息准则筛选候选模型，再到利用统计检验确定性能提升的置信度，整个链条共同守护着机器学习结论的可复现性与可靠性。自觉地将这些工具内化为研究习惯，并理解它们的能力与局限，才是通往严格数据驱动的科学发现的唯一道路。</w:t>
      </w:r>
    </w:p>
    <w:bookmarkEnd w:id="49"/>
    <w:bookmarkEnd w:id="50"/>
    <w:bookmarkStart w:id="56" w:name="神经网络基础"/>
    <w:p>
      <w:pPr>
        <w:pStyle w:val="Heading2"/>
      </w:pPr>
      <w:r>
        <w:t xml:space="preserve">5 </w:t>
      </w:r>
      <w:r>
        <w:rPr>
          <w:rFonts w:hint="eastAsia"/>
        </w:rPr>
        <w:t xml:space="preserve">神经网络基础</w:t>
      </w:r>
    </w:p>
    <w:bookmarkStart w:id="51" w:name="感知机多层感知机与通用近似"/>
    <w:p>
      <w:pPr>
        <w:pStyle w:val="Heading3"/>
      </w:pPr>
      <w:r>
        <w:t xml:space="preserve">5.1 </w:t>
      </w:r>
      <w:r>
        <w:rPr>
          <w:rFonts w:hint="eastAsia"/>
        </w:rPr>
        <w:t xml:space="preserve">感知机、多层感知机与通用近似</w:t>
      </w:r>
    </w:p>
    <w:p>
      <w:pPr>
        <w:pStyle w:val="FirstParagraph"/>
      </w:pPr>
      <w:r>
        <w:t xml:space="preserve">``(</w:t>
      </w:r>
      <w:r>
        <w:t xml:space="preserve"> </w:t>
      </w:r>
      <w:r>
        <w:t xml:space="preserve">5.1 </w:t>
      </w:r>
      <w:r>
        <w:rPr>
          <w:rFonts w:hint="eastAsia"/>
        </w:rPr>
        <w:t xml:space="preserve">感知机、多层感知机与通用近似</w:t>
      </w:r>
    </w:p>
    <w:p>
      <w:pPr>
        <w:pStyle w:val="BodyText"/>
      </w:pPr>
      <w:r>
        <w:rPr>
          <w:rFonts w:hint="eastAsia"/>
        </w:rPr>
        <w:t xml:space="preserve">感知机（Perceptron）作为最早的神经网络模型，其提出标志着从纯粹符号主义人工智能向连接主义计算的范式转换。理解感知机及其向多层感知机（Multilayer</w:t>
      </w:r>
      <w:r>
        <w:t xml:space="preserve"> Perceptron, </w:t>
      </w:r>
      <w:r>
        <w:rPr>
          <w:rFonts w:hint="eastAsia"/>
        </w:rPr>
        <w:t xml:space="preserve">MLP）的演进，是掌握所有现代深度神经网络架构的必要阶梯。本节的论述将首先从感知机的线性决策机制入手，深入分析其表达能力极限；随后引入多层感知机架构与非线性激活函数，阐述神经网络如何通过层级组合突破线性可分的约束；最后系统探讨通用近似定理，从理论层面解释深层网络何以能够表达任意复杂函数，并讨论该定理在实践中的指导意义与局限。</w:t>
      </w:r>
    </w:p>
    <w:p>
      <w:pPr>
        <w:pStyle w:val="BodyText"/>
      </w:pPr>
      <w:r>
        <w:rPr>
          <w:rFonts w:hint="eastAsia"/>
        </w:rPr>
        <w:t xml:space="preserve">1958年Rosenblatt提出的感知机模型本质上是一个二分类的线性分类器。形式上，给定输入向量</w:t>
      </w:r>
      <m:oMath>
        <m:r>
          <m:rPr>
            <m:sty m:val="b"/>
          </m:rPr>
          <m:t>x</m:t>
        </m:r>
        <m:r>
          <m:rPr>
            <m:sty m:val="p"/>
          </m:rPr>
          <m:t>∈</m:t>
        </m:r>
        <m:sSup>
          <m:e>
            <m:r>
              <m:rPr>
                <m:sty m:val="p"/>
                <m:scr m:val="double-struck"/>
              </m:rPr>
              <m:t>R</m:t>
            </m:r>
          </m:e>
          <m:sup>
            <m:r>
              <m:t>d</m:t>
            </m:r>
          </m:sup>
        </m:sSup>
      </m:oMath>
      <w:r>
        <w:rPr>
          <w:rFonts w:hint="eastAsia"/>
        </w:rPr>
        <w:t xml:space="preserve">，感知机计算加权求和并通过阶跃激活函数输出预测：</w:t>
      </w:r>
      <m:oMath>
        <m:acc>
          <m:accPr>
            <m:chr m:val="̂"/>
          </m:accPr>
          <m:e>
            <m:r>
              <m:t>y</m:t>
            </m:r>
          </m:e>
        </m:acc>
        <m:r>
          <m:rPr>
            <m:sty m:val="p"/>
          </m:rPr>
          <m:t>=</m:t>
        </m:r>
        <m:r>
          <m:rPr>
            <m:nor/>
            <m:sty m:val="p"/>
          </m:rPr>
          <m:t>sign</m:t>
        </m:r>
        <m:d>
          <m:dPr>
            <m:begChr m:val="("/>
            <m:sepChr m:val=""/>
            <m:endChr m:val=")"/>
            <m:grow/>
          </m:dPr>
          <m:e>
            <m:sSup>
              <m:e>
                <m:r>
                  <m:rPr>
                    <m:sty m:val="b"/>
                  </m:rPr>
                  <m:t>w</m:t>
                </m:r>
              </m:e>
              <m:sup>
                <m:r>
                  <m:rPr>
                    <m:sty m:val="p"/>
                  </m:rPr>
                  <m:t>⊤</m:t>
                </m:r>
              </m:sup>
            </m:sSup>
            <m:r>
              <m:rPr>
                <m:sty m:val="b"/>
              </m:rPr>
              <m:t>x</m:t>
            </m:r>
            <m:r>
              <m:rPr>
                <m:sty m:val="p"/>
              </m:rPr>
              <m:t>+</m:t>
            </m:r>
            <m:r>
              <m:t>b</m:t>
            </m:r>
          </m:e>
        </m:d>
      </m:oMath>
      <w:r>
        <w:rPr>
          <w:rFonts w:hint="eastAsia"/>
        </w:rPr>
        <w:t xml:space="preserve">，其中</w:t>
      </w:r>
      <m:oMath>
        <m:r>
          <m:rPr>
            <m:sty m:val="b"/>
          </m:rPr>
          <m:t>w</m:t>
        </m:r>
      </m:oMath>
      <w:r>
        <w:rPr>
          <w:rFonts w:hint="eastAsia"/>
        </w:rPr>
        <w:t xml:space="preserve">为权重向量，</w:t>
      </w:r>
      <m:oMath>
        <m:r>
          <m:t>b</m:t>
        </m:r>
      </m:oMath>
      <w:r>
        <w:rPr>
          <w:rFonts w:hint="eastAsia"/>
        </w:rPr>
        <w:t xml:space="preserve">为偏置项。其学习算法采用在线错误驱动策略，对于每个误分类样本</w:t>
      </w:r>
      <m:oMath>
        <m:d>
          <m:dPr>
            <m:begChr m:val="("/>
            <m:sepChr m:val=""/>
            <m:endChr m:val=")"/>
            <m:grow/>
          </m:dPr>
          <m:e>
            <m:sSub>
              <m:e>
                <m:r>
                  <m:rPr>
                    <m:sty m:val="b"/>
                  </m:rPr>
                  <m:t>x</m:t>
                </m:r>
              </m:e>
              <m:sub>
                <m:r>
                  <m:t>i</m:t>
                </m:r>
              </m:sub>
            </m:sSub>
            <m:r>
              <m:rPr>
                <m:sty m:val="p"/>
              </m:rPr>
              <m:t>,</m:t>
            </m:r>
            <m:sSub>
              <m:e>
                <m:r>
                  <m:t>y</m:t>
                </m:r>
              </m:e>
              <m:sub>
                <m:r>
                  <m:t>i</m:t>
                </m:r>
              </m:sub>
            </m:sSub>
          </m:e>
        </m:d>
      </m:oMath>
      <w:r>
        <w:rPr>
          <w:rFonts w:hint="eastAsia"/>
        </w:rPr>
        <w:t xml:space="preserve">，权重更新规则为</w:t>
      </w:r>
      <m:oMath>
        <m:r>
          <m:rPr>
            <m:sty m:val="b"/>
          </m:rPr>
          <m:t>w</m:t>
        </m:r>
        <m:r>
          <m:rPr>
            <m:sty m:val="p"/>
          </m:rPr>
          <m:t>←</m:t>
        </m:r>
        <m:r>
          <m:rPr>
            <m:sty m:val="b"/>
          </m:rPr>
          <m:t>w</m:t>
        </m:r>
        <m:r>
          <m:rPr>
            <m:sty m:val="p"/>
          </m:rPr>
          <m:t>+</m:t>
        </m:r>
        <m:r>
          <m:t>η</m:t>
        </m:r>
        <m:sSub>
          <m:e>
            <m:r>
              <m:t>y</m:t>
            </m:r>
          </m:e>
          <m:sub>
            <m:r>
              <m:t>i</m:t>
            </m:r>
          </m:sub>
        </m:sSub>
        <m:sSub>
          <m:e>
            <m:r>
              <m:rPr>
                <m:sty m:val="b"/>
              </m:rPr>
              <m:t>x</m:t>
            </m:r>
          </m:e>
          <m:sub>
            <m:r>
              <m:t>i</m:t>
            </m:r>
          </m:sub>
        </m:sSub>
      </m:oMath>
      <w:r>
        <w:rPr>
          <w:rFonts w:hint="eastAsia"/>
        </w:rPr>
        <w:t xml:space="preserve">。这种简单的更新规则具备感知机收敛定理的理论保证：若训练数据线性可分，算法必在有限步内收敛至一个将两类完全分离的超平面。然而，Minsky与Papert在1969年对感知机的严格分析揭示了其根本局限——单层感知机无法解决异或（XOR）问题等线性不可分任务。这一发现直接导致了神经网络研究的第一次寒冬。从几何视角审视，感知机所定义的决策边界始终是一个超平面，其假设空间局限于所有可能的线性划分，这一结构性约束使其无法表达现实世界中广泛存在的非线性分类界面。</w:t>
      </w:r>
    </w:p>
    <w:p>
      <w:pPr>
        <w:pStyle w:val="BodyText"/>
      </w:pPr>
      <w:r>
        <w:rPr>
          <w:rFonts w:hint="eastAsia"/>
        </w:rPr>
        <w:t xml:space="preserve">突破线性约束的关键在于引入两个核心要素：非线性激活函数与隐藏层的堆叠。多层感知机通过在输入层与输出层之间插入一个或多个隐藏层，将决策函数扩展为</w:t>
      </w:r>
      <m:oMath>
        <m:r>
          <m:t>f</m:t>
        </m:r>
        <m:d>
          <m:dPr>
            <m:begChr m:val="("/>
            <m:sepChr m:val=""/>
            <m:endChr m:val=")"/>
            <m:grow/>
          </m:dPr>
          <m:e>
            <m:r>
              <m:rPr>
                <m:sty m:val="b"/>
              </m:rPr>
              <m:t>x</m:t>
            </m:r>
          </m:e>
        </m:d>
        <m:r>
          <m:rPr>
            <m:sty m:val="p"/>
          </m:rPr>
          <m:t>=</m:t>
        </m:r>
        <m:sSup>
          <m:e>
            <m:r>
              <m:t>ϕ</m:t>
            </m:r>
          </m:e>
          <m:sup>
            <m:d>
              <m:dPr>
                <m:begChr m:val="("/>
                <m:sepChr m:val=""/>
                <m:endChr m:val=")"/>
                <m:grow/>
              </m:dPr>
              <m:e>
                <m:r>
                  <m:t>L</m:t>
                </m:r>
              </m:e>
            </m:d>
          </m:sup>
        </m:sSup>
        <m:d>
          <m:dPr>
            <m:begChr m:val="("/>
            <m:sepChr m:val=""/>
            <m:endChr m:val=")"/>
            <m:grow/>
          </m:dPr>
          <m:e>
            <m:sSup>
              <m:e>
                <m:r>
                  <m:rPr>
                    <m:sty m:val="b"/>
                  </m:rPr>
                  <m:t>W</m:t>
                </m:r>
              </m:e>
              <m:sup>
                <m:d>
                  <m:dPr>
                    <m:begChr m:val="("/>
                    <m:sepChr m:val=""/>
                    <m:endChr m:val=")"/>
                    <m:grow/>
                  </m:dPr>
                  <m:e>
                    <m:r>
                      <m:t>L</m:t>
                    </m:r>
                  </m:e>
                </m:d>
              </m:sup>
            </m:sSup>
            <m:r>
              <m:rPr>
                <m:sty m:val="p"/>
              </m:rPr>
              <m:t>⋯</m:t>
            </m:r>
            <m:sSup>
              <m:e>
                <m:r>
                  <m:t>ϕ</m:t>
                </m:r>
              </m:e>
              <m:sup>
                <m:d>
                  <m:dPr>
                    <m:begChr m:val="("/>
                    <m:sepChr m:val=""/>
                    <m:endChr m:val=")"/>
                    <m:grow/>
                  </m:dPr>
                  <m:e>
                    <m:r>
                      <m:t>1</m:t>
                    </m:r>
                  </m:e>
                </m:d>
              </m:sup>
            </m:sSup>
            <m:d>
              <m:dPr>
                <m:begChr m:val="("/>
                <m:sepChr m:val=""/>
                <m:endChr m:val=")"/>
                <m:grow/>
              </m:dPr>
              <m:e>
                <m:sSup>
                  <m:e>
                    <m:r>
                      <m:rPr>
                        <m:sty m:val="b"/>
                      </m:rPr>
                      <m:t>W</m:t>
                    </m:r>
                  </m:e>
                  <m:sup>
                    <m:d>
                      <m:dPr>
                        <m:begChr m:val="("/>
                        <m:sepChr m:val=""/>
                        <m:endChr m:val=")"/>
                        <m:grow/>
                      </m:dPr>
                      <m:e>
                        <m:r>
                          <m:t>1</m:t>
                        </m:r>
                      </m:e>
                    </m:d>
                  </m:sup>
                </m:sSup>
                <m:r>
                  <m:rPr>
                    <m:sty m:val="b"/>
                  </m:rPr>
                  <m:t>x</m:t>
                </m:r>
                <m:r>
                  <m:rPr>
                    <m:sty m:val="p"/>
                  </m:rPr>
                  <m:t>+</m:t>
                </m:r>
                <m:sSup>
                  <m:e>
                    <m:r>
                      <m:rPr>
                        <m:sty m:val="b"/>
                      </m:rPr>
                      <m:t>b</m:t>
                    </m:r>
                  </m:e>
                  <m:sup>
                    <m:d>
                      <m:dPr>
                        <m:begChr m:val="("/>
                        <m:sepChr m:val=""/>
                        <m:endChr m:val=")"/>
                        <m:grow/>
                      </m:dPr>
                      <m:e>
                        <m:r>
                          <m:t>1</m:t>
                        </m:r>
                      </m:e>
                    </m:d>
                  </m:sup>
                </m:sSup>
              </m:e>
            </m:d>
            <m:r>
              <m:rPr>
                <m:sty m:val="p"/>
              </m:rPr>
              <m:t>⋯</m:t>
            </m:r>
            <m:r>
              <m:rPr>
                <m:sty m:val="p"/>
              </m:rPr>
              <m:t>+</m:t>
            </m:r>
            <m:sSup>
              <m:e>
                <m:r>
                  <m:rPr>
                    <m:sty m:val="b"/>
                  </m:rPr>
                  <m:t>b</m:t>
                </m:r>
              </m:e>
              <m:sup>
                <m:d>
                  <m:dPr>
                    <m:begChr m:val="("/>
                    <m:sepChr m:val=""/>
                    <m:endChr m:val=")"/>
                    <m:grow/>
                  </m:dPr>
                  <m:e>
                    <m:r>
                      <m:t>L</m:t>
                    </m:r>
                  </m:e>
                </m:d>
              </m:sup>
            </m:sSup>
          </m:e>
        </m:d>
      </m:oMath>
      <w:r>
        <w:rPr>
          <w:rFonts w:hint="eastAsia"/>
        </w:rPr>
        <w:t xml:space="preserve">，其中每一层首先执行仿射变换（线性变换加偏置），随后施加非线性激活函数</w:t>
      </w:r>
      <m:oMath>
        <m:r>
          <m:t>ϕ</m:t>
        </m:r>
      </m:oMath>
      <w:r>
        <w:rPr>
          <w:rFonts w:hint="eastAsia"/>
        </w:rPr>
        <w:t xml:space="preserve">。这一”线性-非线性”交替结构成为现代深度网络的通用模板。若不引入非线性激活，多层仿射变换的复合仍等价于单层仿射变换，深层架构的意义将完全丧失。常见的激活函数历经了从Sigmoid函数</w:t>
      </w:r>
      <m:oMath>
        <m:r>
          <m:t>σ</m:t>
        </m:r>
        <m:d>
          <m:dPr>
            <m:begChr m:val="("/>
            <m:sepChr m:val=""/>
            <m:endChr m:val=")"/>
            <m:grow/>
          </m:dPr>
          <m:e>
            <m:r>
              <m:t>z</m:t>
            </m:r>
          </m:e>
        </m:d>
        <m:r>
          <m:rPr>
            <m:sty m:val="p"/>
          </m:rPr>
          <m:t>=</m:t>
        </m:r>
        <m:r>
          <m:t>1</m:t>
        </m:r>
        <m:r>
          <m:rPr>
            <m:sty m:val="p"/>
          </m:rPr>
          <m:t>/</m:t>
        </m:r>
        <m:d>
          <m:dPr>
            <m:begChr m:val="("/>
            <m:sepChr m:val=""/>
            <m:endChr m:val=")"/>
            <m:grow/>
          </m:dPr>
          <m:e>
            <m:r>
              <m:t>1</m:t>
            </m:r>
            <m:r>
              <m:rPr>
                <m:sty m:val="p"/>
              </m:rPr>
              <m:t>+</m:t>
            </m:r>
            <m:sSup>
              <m:e>
                <m:r>
                  <m:t>e</m:t>
                </m:r>
              </m:e>
              <m:sup>
                <m:r>
                  <m:rPr>
                    <m:sty m:val="p"/>
                  </m:rPr>
                  <m:t>−</m:t>
                </m:r>
                <m:r>
                  <m:t>z</m:t>
                </m:r>
              </m:sup>
            </m:sSup>
          </m:e>
        </m:d>
      </m:oMath>
      <w:r>
        <w:rPr>
          <w:rFonts w:hint="eastAsia"/>
        </w:rPr>
        <w:t xml:space="preserve">和双曲正切函数</w:t>
      </w:r>
      <m:oMath>
        <m:r>
          <m:rPr>
            <m:sty m:val="p"/>
          </m:rPr>
          <m:t>tanh</m:t>
        </m:r>
        <m:d>
          <m:dPr>
            <m:begChr m:val="("/>
            <m:sepChr m:val=""/>
            <m:endChr m:val=")"/>
            <m:grow/>
          </m:dPr>
          <m:e>
            <m:r>
              <m:t>z</m:t>
            </m:r>
          </m:e>
        </m:d>
      </m:oMath>
      <w:r>
        <w:rPr>
          <w:rFonts w:hint="eastAsia"/>
        </w:rPr>
        <w:t xml:space="preserve">到整流线性单元（ReLU）</w:t>
      </w:r>
      <m:oMath>
        <m:r>
          <m:rPr>
            <m:nor/>
            <m:sty m:val="p"/>
          </m:rPr>
          <m:t>ReLU</m:t>
        </m:r>
        <m:d>
          <m:dPr>
            <m:begChr m:val="("/>
            <m:sepChr m:val=""/>
            <m:endChr m:val=")"/>
            <m:grow/>
          </m:dPr>
          <m:e>
            <m:r>
              <m:t>z</m:t>
            </m:r>
          </m:e>
        </m:d>
        <m:r>
          <m:rPr>
            <m:sty m:val="p"/>
          </m:rPr>
          <m:t>=</m:t>
        </m:r>
        <m:r>
          <m:rPr>
            <m:sty m:val="p"/>
          </m:rPr>
          <m:t>max</m:t>
        </m:r>
        <m:d>
          <m:dPr>
            <m:begChr m:val="("/>
            <m:sepChr m:val=""/>
            <m:endChr m:val=")"/>
            <m:grow/>
          </m:dPr>
          <m:e>
            <m:r>
              <m:t>0</m:t>
            </m:r>
            <m:r>
              <m:rPr>
                <m:sty m:val="p"/>
              </m:rPr>
              <m:t>,</m:t>
            </m:r>
            <m:r>
              <m:t>z</m:t>
            </m:r>
          </m:e>
        </m:d>
      </m:oMath>
      <w:r>
        <w:rPr>
          <w:rFonts w:hint="eastAsia"/>
        </w:rPr>
        <w:t xml:space="preserve">及更现代的GELU、SwiGLU等变体的演进。ReLU因其对梯度消失问题的缓解、计算的简洁性以及诱导稀疏表示的特性，成为深层网络训练的默认选择之一。</w:t>
      </w:r>
    </w:p>
    <w:p>
      <w:pPr>
        <w:pStyle w:val="BodyText"/>
      </w:pPr>
      <w:r>
        <w:rPr>
          <w:rFonts w:hint="eastAsia"/>
        </w:rPr>
        <w:t xml:space="preserve">多层感知机的表达能力从何而来？其核心机制在于每一层的仿射变换定义了从输入空间到特征空间的一个新的线性剖分，而非线性激活函数则将落在不同区域内的点映射到不同的半空间或挤压区间，使得下一层可以对已经在一定程度上被线性分离的表示进行再次剖分。通过这种交替作用，MLP能够学习到高度非线性的决策边界。一个直观的几何理解是：第一隐藏层中的每个神经元定义一个超平面，其对侧的点通过ReLU被置零或保留，这些被剖分的区域在后续层中被组合，最终形成复杂的凸多面体乃至非凸区域来拟合目标决策边界。正是因为每一层都在对输入空间进行折叠和扭曲，深层网络能够以较浅层网络指数级少的神经元数量来表达同样复杂的函数。</w:t>
      </w:r>
    </w:p>
    <w:p>
      <w:pPr>
        <w:pStyle w:val="BodyText"/>
      </w:pPr>
      <w:r>
        <w:rPr>
          <w:rFonts w:hint="eastAsia"/>
        </w:rPr>
        <w:t xml:space="preserve">关于多层感知机表达能力的理论基石是通用近似定理（Universal</w:t>
      </w:r>
      <w:r>
        <w:t xml:space="preserve"> Approximation </w:t>
      </w:r>
      <w:r>
        <w:rPr>
          <w:rFonts w:hint="eastAsia"/>
        </w:rPr>
        <w:t xml:space="preserve">Theorem）。Cybenko与Hornik等人在1989年分别独立证明：一个具有单隐藏层、采用Sigmoid型激活函数且隐藏层宽度足够大的前馈网络，可以以任意精度近似定义在紧致集上的任何连续函数。具体而言，对于任意连续函数</w:t>
      </w:r>
      <m:oMath>
        <m:r>
          <m:t>f</m:t>
        </m:r>
      </m:oMath>
      <w:r>
        <w:rPr>
          <w:rFonts w:hint="eastAsia"/>
        </w:rPr>
        <w:t xml:space="preserve">和任意</w:t>
      </w:r>
      <m:oMath>
        <m:r>
          <m:t>ϵ</m:t>
        </m:r>
        <m:r>
          <m:rPr>
            <m:sty m:val="p"/>
          </m:rPr>
          <m:t>&gt;</m:t>
        </m:r>
        <m:r>
          <m:t>0</m:t>
        </m:r>
      </m:oMath>
      <w:r>
        <w:rPr>
          <w:rFonts w:hint="eastAsia"/>
        </w:rPr>
        <w:t xml:space="preserve">，存在整数</w:t>
      </w:r>
      <m:oMath>
        <m:r>
          <m:t>N</m:t>
        </m:r>
      </m:oMath>
      <w:r>
        <w:rPr>
          <w:rFonts w:hint="eastAsia"/>
        </w:rPr>
        <w:t xml:space="preserve">以及参数</w:t>
      </w:r>
      <m:oMath>
        <m:sSup>
          <m:e>
            <m:r>
              <m:rPr>
                <m:sty m:val="b"/>
              </m:rPr>
              <m:t>W</m:t>
            </m:r>
          </m:e>
          <m:sup>
            <m:d>
              <m:dPr>
                <m:begChr m:val="("/>
                <m:sepChr m:val=""/>
                <m:endChr m:val=")"/>
                <m:grow/>
              </m:dPr>
              <m:e>
                <m:r>
                  <m:t>1</m:t>
                </m:r>
              </m:e>
            </m:d>
          </m:sup>
        </m:sSup>
        <m:r>
          <m:rPr>
            <m:sty m:val="p"/>
          </m:rPr>
          <m:t>,</m:t>
        </m:r>
        <m:sSup>
          <m:e>
            <m:r>
              <m:rPr>
                <m:sty m:val="b"/>
              </m:rPr>
              <m:t>b</m:t>
            </m:r>
          </m:e>
          <m:sup>
            <m:d>
              <m:dPr>
                <m:begChr m:val="("/>
                <m:sepChr m:val=""/>
                <m:endChr m:val=")"/>
                <m:grow/>
              </m:dPr>
              <m:e>
                <m:r>
                  <m:t>1</m:t>
                </m:r>
              </m:e>
            </m:d>
          </m:sup>
        </m:sSup>
        <m:r>
          <m:rPr>
            <m:sty m:val="p"/>
          </m:rPr>
          <m:t>,</m:t>
        </m:r>
        <m:sSup>
          <m:e>
            <m:r>
              <m:rPr>
                <m:sty m:val="b"/>
              </m:rPr>
              <m:t>W</m:t>
            </m:r>
          </m:e>
          <m:sup>
            <m:d>
              <m:dPr>
                <m:begChr m:val="("/>
                <m:sepChr m:val=""/>
                <m:endChr m:val=")"/>
                <m:grow/>
              </m:dPr>
              <m:e>
                <m:r>
                  <m:t>2</m:t>
                </m:r>
              </m:e>
            </m:d>
          </m:sup>
        </m:sSup>
        <m:r>
          <m:rPr>
            <m:sty m:val="p"/>
          </m:rPr>
          <m:t>,</m:t>
        </m:r>
        <m:sSup>
          <m:e>
            <m:r>
              <m:rPr>
                <m:sty m:val="b"/>
              </m:rPr>
              <m:t>b</m:t>
            </m:r>
          </m:e>
          <m:sup>
            <m:d>
              <m:dPr>
                <m:begChr m:val="("/>
                <m:sepChr m:val=""/>
                <m:endChr m:val=")"/>
                <m:grow/>
              </m:dPr>
              <m:e>
                <m:r>
                  <m:t>2</m:t>
                </m:r>
              </m:e>
            </m:d>
          </m:sup>
        </m:sSup>
      </m:oMath>
      <w:r>
        <w:rPr>
          <w:rFonts w:hint="eastAsia"/>
        </w:rPr>
        <w:t xml:space="preserve">使得</w:t>
      </w:r>
      <m:oMath>
        <m:r>
          <m:rPr>
            <m:sty m:val="p"/>
          </m:rPr>
          <m:t>∥</m:t>
        </m:r>
        <m:r>
          <m:t>f</m:t>
        </m:r>
        <m:d>
          <m:dPr>
            <m:begChr m:val="("/>
            <m:sepChr m:val=""/>
            <m:endChr m:val=")"/>
            <m:grow/>
          </m:dPr>
          <m:e>
            <m:r>
              <m:rPr>
                <m:sty m:val="b"/>
              </m:rPr>
              <m:t>x</m:t>
            </m:r>
          </m:e>
        </m:d>
        <m:r>
          <m:rPr>
            <m:sty m:val="p"/>
          </m:rPr>
          <m:t>−</m:t>
        </m:r>
        <m:sSup>
          <m:e>
            <m:r>
              <m:rPr>
                <m:sty m:val="b"/>
              </m:rPr>
              <m:t>W</m:t>
            </m:r>
          </m:e>
          <m:sup>
            <m:d>
              <m:dPr>
                <m:begChr m:val="("/>
                <m:sepChr m:val=""/>
                <m:endChr m:val=")"/>
                <m:grow/>
              </m:dPr>
              <m:e>
                <m:r>
                  <m:t>2</m:t>
                </m:r>
              </m:e>
            </m:d>
          </m:sup>
        </m:sSup>
        <m:r>
          <m:t>σ</m:t>
        </m:r>
        <m:d>
          <m:dPr>
            <m:begChr m:val="("/>
            <m:sepChr m:val=""/>
            <m:endChr m:val=")"/>
            <m:grow/>
          </m:dPr>
          <m:e>
            <m:sSup>
              <m:e>
                <m:r>
                  <m:rPr>
                    <m:sty m:val="b"/>
                  </m:rPr>
                  <m:t>W</m:t>
                </m:r>
              </m:e>
              <m:sup>
                <m:d>
                  <m:dPr>
                    <m:begChr m:val="("/>
                    <m:sepChr m:val=""/>
                    <m:endChr m:val=")"/>
                    <m:grow/>
                  </m:dPr>
                  <m:e>
                    <m:r>
                      <m:t>1</m:t>
                    </m:r>
                  </m:e>
                </m:d>
              </m:sup>
            </m:sSup>
            <m:r>
              <m:rPr>
                <m:sty m:val="b"/>
              </m:rPr>
              <m:t>x</m:t>
            </m:r>
            <m:r>
              <m:rPr>
                <m:sty m:val="p"/>
              </m:rPr>
              <m:t>+</m:t>
            </m:r>
            <m:sSup>
              <m:e>
                <m:r>
                  <m:rPr>
                    <m:sty m:val="b"/>
                  </m:rPr>
                  <m:t>b</m:t>
                </m:r>
              </m:e>
              <m:sup>
                <m:d>
                  <m:dPr>
                    <m:begChr m:val="("/>
                    <m:sepChr m:val=""/>
                    <m:endChr m:val=")"/>
                    <m:grow/>
                  </m:dPr>
                  <m:e>
                    <m:r>
                      <m:t>1</m:t>
                    </m:r>
                  </m:e>
                </m:d>
              </m:sup>
            </m:sSup>
          </m:e>
        </m:d>
        <m:r>
          <m:rPr>
            <m:sty m:val="p"/>
          </m:rPr>
          <m:t>−</m:t>
        </m:r>
        <m:sSup>
          <m:e>
            <m:r>
              <m:rPr>
                <m:sty m:val="b"/>
              </m:rPr>
              <m:t>b</m:t>
            </m:r>
          </m:e>
          <m:sup>
            <m:d>
              <m:dPr>
                <m:begChr m:val="("/>
                <m:sepChr m:val=""/>
                <m:endChr m:val=")"/>
                <m:grow/>
              </m:dPr>
              <m:e>
                <m:r>
                  <m:t>2</m:t>
                </m:r>
              </m:e>
            </m:d>
          </m:sup>
        </m:sSup>
        <m:r>
          <m:rPr>
            <m:sty m:val="p"/>
          </m:rPr>
          <m:t>∥</m:t>
        </m:r>
        <m:r>
          <m:rPr>
            <m:sty m:val="p"/>
          </m:rPr>
          <m:t>&lt;</m:t>
        </m:r>
        <m:r>
          <m:t>ϵ</m:t>
        </m:r>
      </m:oMath>
      <w:r>
        <w:rPr>
          <w:rFonts w:hint="eastAsia"/>
        </w:rPr>
        <w:t xml:space="preserve">对所有</w:t>
      </w:r>
      <m:oMath>
        <m:r>
          <m:rPr>
            <m:sty m:val="b"/>
          </m:rPr>
          <m:t>x</m:t>
        </m:r>
      </m:oMath>
      <w:r>
        <w:rPr>
          <w:rFonts w:hint="eastAsia"/>
        </w:rPr>
        <w:t xml:space="preserve">在定义域内成立。该定理的核心在于，隐藏层将输入非线性地映射到高维空间，在该空间中输出层只需执行一个线性组合即可逼近目标函数。此后，通用近似定理被逐步推广至ReLU、tanh等更广泛的激活函数族，甚至针对某些无界激活函数建立了</w:t>
      </w:r>
      <m:oMath>
        <m:sSup>
          <m:e>
            <m:r>
              <m:t>L</m:t>
            </m:r>
          </m:e>
          <m:sup>
            <m:r>
              <m:t>p</m:t>
            </m:r>
          </m:sup>
        </m:sSup>
      </m:oMath>
      <w:r>
        <w:rPr>
          <w:rFonts w:hint="eastAsia"/>
        </w:rPr>
        <w:t xml:space="preserve">空间上的近似性质。需特别注意，通用近似定理是一个存在性定理——它保证具有足够多神经元的两层网络具备表示任意函数的潜力，但并不保证基于梯度下降的训练过程能够从有限数据中学习到该表示，也未对所需神经元的数量给出实践上可行的界限。</w:t>
      </w:r>
    </w:p>
    <w:p>
      <w:pPr>
        <w:pStyle w:val="BodyText"/>
      </w:pPr>
      <w:r>
        <w:rPr>
          <w:rFonts w:hint="eastAsia"/>
        </w:rPr>
        <w:t xml:space="preserve">在通用近似定理的视角下，神经网络的层数（深度）与每层神经元数（宽度）之间存在深刻的表达效率权衡。深度网络能够通过组合性分层构建抽象特征，这与许多自然数据背后的层次化生成过程相契合。近年来关于深度分离（depth</w:t>
      </w:r>
      <w:r>
        <w:t xml:space="preserve"> </w:t>
      </w:r>
      <w:r>
        <w:rPr>
          <w:rFonts w:hint="eastAsia"/>
        </w:rPr>
        <w:t xml:space="preserve">separation）的理论研究进一步证实，存在一些函数可被深度为</w:t>
      </w:r>
      <m:oMath>
        <m:r>
          <m:t>k</m:t>
        </m:r>
      </m:oMath>
      <w:r>
        <w:rPr>
          <w:rFonts w:hint="eastAsia"/>
        </w:rPr>
        <w:t xml:space="preserve">的网络以多项式级神经元数量表达，而任何深度为</w:t>
      </w:r>
      <m:oMath>
        <m:r>
          <m:t>k</m:t>
        </m:r>
        <m:r>
          <m:rPr>
            <m:sty m:val="p"/>
          </m:rPr>
          <m:t>−</m:t>
        </m:r>
        <m:r>
          <m:t>1</m:t>
        </m:r>
      </m:oMath>
      <w:r>
        <w:rPr>
          <w:rFonts w:hint="eastAsia"/>
        </w:rPr>
        <w:t xml:space="preserve">的网络若要达到同样精度，则需要指数级数量的神经元。这为深度学习相较于浅层模型在实际任务中的显著优势提供了理论依据。然而，从实践角度审视，通用近似定理并未揭示深度学习成功的全部秘密。该定理不涉及训练优化动力学、泛化误差界以及有限样本下的统计学习行为，而正是这些因素构成了深度学习理论研究的当代核心议题。事实上，现代深度网络的有效性不仅源于其巨大的容量，更关键地来自于过参数化、随机梯度下降的隐式正则化以及损失景观中平坦极小值的偏好等因素的共同作用。</w:t>
      </w:r>
    </w:p>
    <w:p>
      <w:pPr>
        <w:pStyle w:val="BodyText"/>
      </w:pPr>
      <w:r>
        <w:rPr>
          <w:rFonts w:hint="eastAsia"/>
        </w:rPr>
        <w:t xml:space="preserve">综上，感知机到多层感知机的演进脉络清晰地昭示了表达能力如何随非线性与深度的引入而发生质变。通用近似定理为神经网络的表示能力提供了坚实的理论保证，使我们确信只要网络具备足够的容量，原则上总可以逼近所需的目标函数。然而，从”可以近似”到”可以从数据中学习”之间存在着巨大的空白，如何基于有限样本找到兼具表达能力好且泛化性能强的函数表示，构成了深度学习算法设计的核心挑战。这一讨论自然地将我们的焦点从网络的纯粹表达能力转向使学习成为可能的训练方法论——特别是激活函数选择、参数初始化策略与归一化技术如何共同塑造优化地形，这将是下一节详细展开的内容。</w:t>
      </w:r>
      <w:r>
        <w:t xml:space="preserve"> </w:t>
      </w:r>
      <w:r>
        <w:t xml:space="preserve">)`(</w:t>
      </w:r>
    </w:p>
    <w:bookmarkEnd w:id="51"/>
    <w:bookmarkStart w:id="52" w:name="激活函数初始化与归一化"/>
    <w:p>
      <w:pPr>
        <w:pStyle w:val="Heading3"/>
      </w:pPr>
      <w:r>
        <w:t xml:space="preserve">5.2 </w:t>
      </w:r>
      <w:r>
        <w:rPr>
          <w:rFonts w:hint="eastAsia"/>
        </w:rPr>
        <w:t xml:space="preserve">激活函数、初始化与归一化</w:t>
      </w:r>
    </w:p>
    <w:p>
      <w:pPr>
        <w:pStyle w:val="FirstParagraph"/>
      </w:pPr>
      <w:r>
        <w:rPr>
          <w:rFonts w:hint="eastAsia"/>
        </w:rPr>
        <w:t xml:space="preserve">在深度神经网络从浅层感知机迈向超大规模模型的演进历程中，激活函数、权重初始化与归一化策略构成了训练稳定性和模型性能的三大基石。如上一节所述，多层感知机通过非线性激活与深度堆叠获得了通用近似能力，但将这种表达能力转化为可实际训练的模型，必须直面深层网络中的梯度消失与爆炸问题。早期的经典架构如VGGNet</w:t>
      </w:r>
      <w:r>
        <w:t xml:space="preserve"> [3] </w:t>
      </w:r>
      <w:r>
        <w:rPr>
          <w:rFonts w:hint="eastAsia"/>
        </w:rPr>
        <w:t xml:space="preserve">通过不断堆叠层数揭示了深度带来的表征红利，但也使梯度传播的脆弱性前所未有地凸显，进而驱动了从激活函数非线性形态到底层数值流控制的系统性革新。与此同时，自然语言处理领域对深层语义建模的渴求</w:t>
      </w:r>
      <w:r>
        <w:t xml:space="preserve"> [6] </w:t>
      </w:r>
      <w:r>
        <w:rPr>
          <w:rFonts w:hint="eastAsia"/>
        </w:rPr>
        <w:t xml:space="preserve">以及TensorFlow</w:t>
      </w:r>
      <w:r>
        <w:t xml:space="preserve"> [5] </w:t>
      </w:r>
      <w:r>
        <w:rPr>
          <w:rFonts w:hint="eastAsia"/>
        </w:rPr>
        <w:t xml:space="preserve">等可微分编程基础设施的普及，为激活函数、初始化方案与归一化技术的快速实验与公平对比提供了关键支撑。本节从这三个相互耦合的维度出发，比较主流设计背后的数学动机与经验表现，揭示它们在协调前向信息传播与反向梯度流动中的内在统一性，并为下一节的反向传播与自动微分铺平梯度信号基础。</w:t>
      </w:r>
    </w:p>
    <w:p>
      <w:pPr>
        <w:pStyle w:val="BodyText"/>
      </w:pPr>
      <w:r>
        <w:rPr>
          <w:rFonts w:hint="eastAsia"/>
        </w:rPr>
        <w:t xml:space="preserve">首先，激活函数是非线性能力的来源，直接决定梯度流的形态。Sigmoid函数</w:t>
      </w:r>
      <w:r>
        <w:t xml:space="preserve"> </w:t>
      </w:r>
      <m:oMath>
        <m:r>
          <m:t>σ</m:t>
        </m:r>
        <m:d>
          <m:dPr>
            <m:begChr m:val="("/>
            <m:sepChr m:val=""/>
            <m:endChr m:val=")"/>
            <m:grow/>
          </m:dPr>
          <m:e>
            <m:r>
              <m:t>x</m:t>
            </m:r>
          </m:e>
        </m:d>
        <m:r>
          <m:rPr>
            <m:sty m:val="p"/>
          </m:rPr>
          <m:t>=</m:t>
        </m:r>
        <m:r>
          <m:t>1</m:t>
        </m:r>
        <m:r>
          <m:rPr>
            <m:sty m:val="p"/>
          </m:rPr>
          <m:t>/</m:t>
        </m:r>
        <m:d>
          <m:dPr>
            <m:begChr m:val="("/>
            <m:sepChr m:val=""/>
            <m:endChr m:val=")"/>
            <m:grow/>
          </m:dPr>
          <m:e>
            <m:r>
              <m:t>1</m:t>
            </m:r>
            <m:r>
              <m:rPr>
                <m:sty m:val="p"/>
              </m:rPr>
              <m:t>+</m:t>
            </m:r>
            <m:sSup>
              <m:e>
                <m:r>
                  <m:t>e</m:t>
                </m:r>
              </m:e>
              <m:sup>
                <m:r>
                  <m:rPr>
                    <m:sty m:val="p"/>
                  </m:rPr>
                  <m:t>−</m:t>
                </m:r>
                <m:r>
                  <m:t>x</m:t>
                </m:r>
              </m:sup>
            </m:sSup>
          </m:e>
        </m:d>
      </m:oMath>
      <w:r>
        <w:t xml:space="preserve"> </w:t>
      </w:r>
      <w:r>
        <w:rPr>
          <w:rFonts w:hint="eastAsia"/>
        </w:rPr>
        <w:t xml:space="preserve">和双曲正切函数</w:t>
      </w:r>
      <w:r>
        <w:t xml:space="preserve"> </w:t>
      </w:r>
      <m:oMath>
        <m:r>
          <m:rPr>
            <m:sty m:val="p"/>
          </m:rPr>
          <m:t>tanh</m:t>
        </m:r>
        <m:d>
          <m:dPr>
            <m:begChr m:val="("/>
            <m:sepChr m:val=""/>
            <m:endChr m:val=")"/>
            <m:grow/>
          </m:dPr>
          <m:e>
            <m:r>
              <m:t>x</m:t>
            </m:r>
          </m:e>
        </m:d>
      </m:oMath>
      <w:r>
        <w:t xml:space="preserve"> </w:t>
      </w:r>
      <w:r>
        <w:rPr>
          <w:rFonts w:hint="eastAsia"/>
        </w:rPr>
        <w:t xml:space="preserve">是早期多层感知机的标准选择，分别将输出挤压至</w:t>
      </w:r>
      <m:oMath>
        <m:d>
          <m:dPr>
            <m:begChr m:val="("/>
            <m:sepChr m:val=""/>
            <m:endChr m:val=")"/>
            <m:grow/>
          </m:dPr>
          <m:e>
            <m:r>
              <m:t>0</m:t>
            </m:r>
            <m:r>
              <m:rPr>
                <m:sty m:val="p"/>
              </m:rPr>
              <m:t>,</m:t>
            </m:r>
            <m:r>
              <m:t>1</m:t>
            </m:r>
          </m:e>
        </m:d>
      </m:oMath>
      <w:r>
        <w:rPr>
          <w:rFonts w:hint="eastAsia"/>
        </w:rPr>
        <w:t xml:space="preserve">和</w:t>
      </w:r>
      <m:oMath>
        <m:d>
          <m:dPr>
            <m:begChr m:val="("/>
            <m:sepChr m:val=""/>
            <m:endChr m:val=")"/>
            <m:grow/>
          </m:dPr>
          <m:e>
            <m:r>
              <m:rPr>
                <m:sty m:val="p"/>
              </m:rPr>
              <m:t>−</m:t>
            </m:r>
            <m:r>
              <m:t>1</m:t>
            </m:r>
            <m:r>
              <m:rPr>
                <m:sty m:val="p"/>
              </m:rPr>
              <m:t>,</m:t>
            </m:r>
            <m:r>
              <m:t>1</m:t>
            </m:r>
          </m:e>
        </m:d>
      </m:oMath>
      <w:r>
        <w:rPr>
          <w:rFonts w:hint="eastAsia"/>
        </w:rPr>
        <w:t xml:space="preserve">。然而，它们的饱和区导数值几乎为零，在深层网络中极易造成梯度呈指数级衰减，导致靠近输入层的权重难以更新。针对此瓶颈，ReLU（Rectified</w:t>
      </w:r>
      <w:r>
        <w:t xml:space="preserve"> Linear </w:t>
      </w:r>
      <w:r>
        <w:rPr>
          <w:rFonts w:hint="eastAsia"/>
        </w:rPr>
        <w:t xml:space="preserve">Unit）</w:t>
      </w:r>
      <m:oMath>
        <m:r>
          <m:t>f</m:t>
        </m:r>
        <m:d>
          <m:dPr>
            <m:begChr m:val="("/>
            <m:sepChr m:val=""/>
            <m:endChr m:val=")"/>
            <m:grow/>
          </m:dPr>
          <m:e>
            <m:r>
              <m:t>x</m:t>
            </m:r>
          </m:e>
        </m:d>
        <m:r>
          <m:rPr>
            <m:sty m:val="p"/>
          </m:rPr>
          <m:t>=</m:t>
        </m:r>
        <m:r>
          <m:rPr>
            <m:sty m:val="p"/>
          </m:rPr>
          <m:t>max</m:t>
        </m:r>
        <m:d>
          <m:dPr>
            <m:begChr m:val="("/>
            <m:sepChr m:val=""/>
            <m:endChr m:val=")"/>
            <m:grow/>
          </m:dPr>
          <m:e>
            <m:r>
              <m:t>0</m:t>
            </m:r>
            <m:r>
              <m:rPr>
                <m:sty m:val="p"/>
              </m:rPr>
              <m:t>,</m:t>
            </m:r>
            <m:r>
              <m:t>x</m:t>
            </m:r>
          </m:e>
        </m:d>
      </m:oMath>
      <w:r>
        <w:t xml:space="preserve"> </w:t>
      </w:r>
      <w:r>
        <w:rPr>
          <w:rFonts w:hint="eastAsia"/>
        </w:rPr>
        <w:t xml:space="preserve">凭借非饱和、单侧抑制和计算简便的特性迅速成为深度卷积网络的主流。其关键优势在于正半区梯度恒为1，从根本上切断了梯度消失的传播路径，并引入了稀疏激活性，被VGG</w:t>
      </w:r>
      <w:r>
        <w:t xml:space="preserve"> [3] </w:t>
      </w:r>
      <w:r>
        <w:rPr>
          <w:rFonts w:hint="eastAsia"/>
        </w:rPr>
        <w:t xml:space="preserve">等开创性工作验证为训练深度架构的使能器。然而，ReLU在负半区硬截断为0，可能导致”死神经元”永久失活，于是诞生了一系列修正变体：Leaky</w:t>
      </w:r>
      <w:r>
        <w:t xml:space="preserve"> </w:t>
      </w:r>
      <w:r>
        <w:rPr>
          <w:rFonts w:hint="eastAsia"/>
        </w:rPr>
        <w:t xml:space="preserve">ReLU赋予负半区一个微小斜率、PReLU将斜率参数化为可学习变量、ELU在负区采用指数平滑输出。这些设计都试图在不牺牲非饱和性质的前提下保留负信息，提升对输入偏移的鲁棒性。</w:t>
      </w:r>
    </w:p>
    <w:p>
      <w:pPr>
        <w:pStyle w:val="BodyText"/>
      </w:pPr>
      <w:r>
        <w:rPr>
          <w:rFonts w:hint="eastAsia"/>
        </w:rPr>
        <w:t xml:space="preserve">随着Transformer在自然语言处理乃至计算机视觉中占据主导，激活函数的设计重心逐渐转向高斯误差线性单元（GELU,</w:t>
      </w:r>
      <w:r>
        <w:t xml:space="preserve"> Gaussian Error Linear </w:t>
      </w:r>
      <w:r>
        <w:rPr>
          <w:rFonts w:hint="eastAsia"/>
        </w:rPr>
        <w:t xml:space="preserve">Unit）及其门控增强版本。GELU的定义为</w:t>
      </w:r>
      <w:r>
        <w:t xml:space="preserve"> </w:t>
      </w:r>
      <m:oMath>
        <m:r>
          <m:rPr>
            <m:sty m:val="p"/>
          </m:rPr>
          <m:t>GELU</m:t>
        </m:r>
        <m:d>
          <m:dPr>
            <m:begChr m:val="("/>
            <m:sepChr m:val=""/>
            <m:endChr m:val=")"/>
            <m:grow/>
          </m:dPr>
          <m:e>
            <m:r>
              <m:t>x</m:t>
            </m:r>
          </m:e>
        </m:d>
        <m:r>
          <m:rPr>
            <m:sty m:val="p"/>
          </m:rPr>
          <m:t>=</m:t>
        </m:r>
        <m:r>
          <m:t>x</m:t>
        </m:r>
        <m:r>
          <m:rPr>
            <m:sty m:val="p"/>
          </m:rPr>
          <m:t>⋅</m:t>
        </m:r>
        <m:r>
          <m:t>Φ</m:t>
        </m:r>
        <m:d>
          <m:dPr>
            <m:begChr m:val="("/>
            <m:sepChr m:val=""/>
            <m:endChr m:val=")"/>
            <m:grow/>
          </m:dPr>
          <m:e>
            <m:r>
              <m:t>x</m:t>
            </m:r>
          </m:e>
        </m:d>
      </m:oMath>
      <w:r>
        <w:rPr>
          <w:rFonts w:hint="eastAsia"/>
        </w:rPr>
        <w:t xml:space="preserve">，其中</w:t>
      </w:r>
      <m:oMath>
        <m:r>
          <m:t>Φ</m:t>
        </m:r>
      </m:oMath>
      <w:r>
        <w:rPr>
          <w:rFonts w:hint="eastAsia"/>
        </w:rPr>
        <w:t xml:space="preserve">为标准正态累积分布函数，实践中常采用高速近似</w:t>
      </w:r>
      <w:r>
        <w:t xml:space="preserve"> </w:t>
      </w:r>
      <m:oMath>
        <m:r>
          <m:rPr>
            <m:sty m:val="p"/>
          </m:rPr>
          <m:t>GELU</m:t>
        </m:r>
        <m:d>
          <m:dPr>
            <m:begChr m:val="("/>
            <m:sepChr m:val=""/>
            <m:endChr m:val=")"/>
            <m:grow/>
          </m:dPr>
          <m:e>
            <m:r>
              <m:t>x</m:t>
            </m:r>
          </m:e>
        </m:d>
        <m:r>
          <m:rPr>
            <m:sty m:val="p"/>
          </m:rPr>
          <m:t>≈</m:t>
        </m:r>
        <m:r>
          <m:t>0.5</m:t>
        </m:r>
        <m:r>
          <m:t>x</m:t>
        </m:r>
        <m:d>
          <m:dPr>
            <m:begChr m:val="("/>
            <m:sepChr m:val=""/>
            <m:endChr m:val=")"/>
            <m:grow/>
          </m:dPr>
          <m:e>
            <m:r>
              <m:t>1</m:t>
            </m:r>
            <m:r>
              <m:rPr>
                <m:sty m:val="p"/>
              </m:rPr>
              <m:t>+</m:t>
            </m:r>
            <m:r>
              <m:rPr>
                <m:sty m:val="p"/>
              </m:rPr>
              <m:t>tanh</m:t>
            </m:r>
            <m:d>
              <m:dPr>
                <m:begChr m:val="("/>
                <m:sepChr m:val=""/>
                <m:endChr m:val=")"/>
                <m:grow/>
              </m:dPr>
              <m:e>
                <m:rad>
                  <m:radPr>
                    <m:degHide m:val="on"/>
                  </m:radPr>
                  <m:deg/>
                  <m:e>
                    <m:r>
                      <m:t>2</m:t>
                    </m:r>
                    <m:r>
                      <m:rPr>
                        <m:sty m:val="p"/>
                      </m:rPr>
                      <m:t>/</m:t>
                    </m:r>
                    <m:r>
                      <m:t>π</m:t>
                    </m:r>
                  </m:e>
                </m:rad>
                <m:d>
                  <m:dPr>
                    <m:begChr m:val="("/>
                    <m:sepChr m:val=""/>
                    <m:endChr m:val=")"/>
                    <m:grow/>
                  </m:dPr>
                  <m:e>
                    <m:r>
                      <m:t>x</m:t>
                    </m:r>
                    <m:r>
                      <m:rPr>
                        <m:sty m:val="p"/>
                      </m:rPr>
                      <m:t>+</m:t>
                    </m:r>
                    <m:r>
                      <m:t>0.044715</m:t>
                    </m:r>
                    <m:sSup>
                      <m:e>
                        <m:r>
                          <m:t>x</m:t>
                        </m:r>
                      </m:e>
                      <m:sup>
                        <m:r>
                          <m:t>3</m:t>
                        </m:r>
                      </m:sup>
                    </m:sSup>
                  </m:e>
                </m:d>
              </m:e>
            </m:d>
          </m:e>
        </m:d>
      </m:oMath>
      <w:r>
        <w:rPr>
          <w:rFonts w:hint="eastAsia"/>
        </w:rPr>
        <w:t xml:space="preserve">。与ReLU的硬阈值不同，GELU依据输入与零的偏离概率连续平滑地调节输出，兼有非线性和随机正则化效果。在BERT、GPT等自注意力网络中，GELU能够维持更细腻的梯度流，对深层Transformer的训练稳定性至关重要。进一步，受门控线性单元（GLU）及Swish激活函数的启发，SwiGLU将门控机制引入前馈子层，其形式为</w:t>
      </w:r>
      <w:r>
        <w:t xml:space="preserve"> </w:t>
      </w:r>
      <m:oMath>
        <m:r>
          <m:rPr>
            <m:sty m:val="p"/>
          </m:rPr>
          <m:t>SwiGLU</m:t>
        </m:r>
        <m:d>
          <m:dPr>
            <m:begChr m:val="("/>
            <m:sepChr m:val=""/>
            <m:endChr m:val=")"/>
            <m:grow/>
          </m:dPr>
          <m:e>
            <m:r>
              <m:t>x</m:t>
            </m:r>
          </m:e>
        </m:d>
        <m:r>
          <m:rPr>
            <m:sty m:val="p"/>
          </m:rPr>
          <m:t>=</m:t>
        </m:r>
        <m:r>
          <m:rPr>
            <m:sty m:val="p"/>
          </m:rPr>
          <m:t>Swish</m:t>
        </m:r>
        <m:d>
          <m:dPr>
            <m:begChr m:val="("/>
            <m:sepChr m:val=""/>
            <m:endChr m:val=")"/>
            <m:grow/>
          </m:dPr>
          <m:e>
            <m:r>
              <m:t>x</m:t>
            </m:r>
            <m:r>
              <m:t>W</m:t>
            </m:r>
          </m:e>
        </m:d>
        <m:r>
          <m:rPr>
            <m:sty m:val="p"/>
          </m:rPr>
          <m:t>⊙</m:t>
        </m:r>
        <m:d>
          <m:dPr>
            <m:begChr m:val="("/>
            <m:sepChr m:val=""/>
            <m:endChr m:val=")"/>
            <m:grow/>
          </m:dPr>
          <m:e>
            <m:r>
              <m:t>x</m:t>
            </m:r>
            <m:r>
              <m:t>V</m:t>
            </m:r>
          </m:e>
        </m:d>
      </m:oMath>
      <w:r>
        <w:rPr>
          <w:rFonts w:hint="eastAsia"/>
        </w:rPr>
        <w:t xml:space="preserve">，其中</w:t>
      </w:r>
      <m:oMath>
        <m:r>
          <m:rPr>
            <m:sty m:val="p"/>
          </m:rPr>
          <m:t>Swish</m:t>
        </m:r>
        <m:d>
          <m:dPr>
            <m:begChr m:val="("/>
            <m:sepChr m:val=""/>
            <m:endChr m:val=")"/>
            <m:grow/>
          </m:dPr>
          <m:e>
            <m:r>
              <m:t>x</m:t>
            </m:r>
          </m:e>
        </m:d>
        <m:r>
          <m:rPr>
            <m:sty m:val="p"/>
          </m:rPr>
          <m:t>=</m:t>
        </m:r>
        <m:r>
          <m:t>x</m:t>
        </m:r>
        <m:r>
          <m:rPr>
            <m:sty m:val="p"/>
          </m:rPr>
          <m:t>⋅</m:t>
        </m:r>
        <m:r>
          <m:t>σ</m:t>
        </m:r>
        <m:d>
          <m:dPr>
            <m:begChr m:val="("/>
            <m:sepChr m:val=""/>
            <m:endChr m:val=")"/>
            <m:grow/>
          </m:dPr>
          <m:e>
            <m:r>
              <m:t>β</m:t>
            </m:r>
            <m:r>
              <m:t>x</m:t>
            </m:r>
          </m:e>
        </m:d>
      </m:oMath>
      <w:r>
        <w:rPr>
          <w:rFonts w:hint="eastAsia"/>
        </w:rPr>
        <w:t xml:space="preserve">（通常</w:t>
      </w:r>
      <m:oMath>
        <m:r>
          <m:t>β</m:t>
        </m:r>
        <m:r>
          <m:rPr>
            <m:sty m:val="p"/>
          </m:rPr>
          <m:t>=</m:t>
        </m:r>
        <m:r>
          <m:t>1</m:t>
        </m:r>
      </m:oMath>
      <w:r>
        <w:rPr>
          <w:rFonts w:hint="eastAsia"/>
        </w:rPr>
        <w:t xml:space="preserve">）。SwiGLU通过逐元素乘法形成输入依赖的门控，相比纯GELU增强了信号选择能力，且其梯度流具有门控不变性，能够在保持训练平稳的同时提升模型容量。近期的大语言模型如LLaMA、PaLM等均采用SwiGLU代替常规激活，实证显示其在训练速度和最终困惑度上均有显著增益。</w:t>
      </w:r>
    </w:p>
    <w:p>
      <w:pPr>
        <w:pStyle w:val="BodyText"/>
      </w:pPr>
      <w:r>
        <w:rPr>
          <w:rFonts w:hint="eastAsia"/>
        </w:rPr>
        <w:t xml:space="preserve">激活函数的选择深刻关联着权重初始化的理论设计。初始化的目标是使前向传播中每层输出的方差保持恒定，反向传播中梯度的方差也保持一致，避免信号在层间指数级膨胀或衰减。Glorot等人针对tanh激活推导出Xavier初始化（或称Glorot均匀初始化），假设线性激活区域为前提，权重</w:t>
      </w:r>
      <m:oMath>
        <m:r>
          <m:t>W</m:t>
        </m:r>
      </m:oMath>
      <w:r>
        <w:rPr>
          <w:rFonts w:hint="eastAsia"/>
        </w:rPr>
        <w:t xml:space="preserve">采样自均匀分布</w:t>
      </w:r>
      <w:r>
        <w:t xml:space="preserve"> </w:t>
      </w:r>
      <m:oMath>
        <m:r>
          <m:t>U</m:t>
        </m:r>
        <m:d>
          <m:dPr>
            <m:begChr m:val="("/>
            <m:sepChr m:val=""/>
            <m:endChr m:val=")"/>
            <m:grow/>
          </m:dPr>
          <m:e>
            <m:r>
              <m:rPr>
                <m:sty m:val="p"/>
              </m:rPr>
              <m:t>−</m:t>
            </m:r>
            <m:rad>
              <m:radPr>
                <m:degHide m:val="on"/>
              </m:radPr>
              <m:deg/>
              <m:e>
                <m:r>
                  <m:t>6</m:t>
                </m:r>
                <m:r>
                  <m:rPr>
                    <m:sty m:val="p"/>
                  </m:rPr>
                  <m:t>/</m:t>
                </m:r>
                <m:d>
                  <m:dPr>
                    <m:begChr m:val="("/>
                    <m:sepChr m:val=""/>
                    <m:endChr m:val=")"/>
                    <m:grow/>
                  </m:dPr>
                  <m:e>
                    <m:sSub>
                      <m:e>
                        <m:r>
                          <m:t>n</m:t>
                        </m:r>
                      </m:e>
                      <m:sub>
                        <m:r>
                          <m:rPr>
                            <m:nor/>
                            <m:sty m:val="p"/>
                          </m:rPr>
                          <m:t>in</m:t>
                        </m:r>
                      </m:sub>
                    </m:sSub>
                    <m:r>
                      <m:rPr>
                        <m:sty m:val="p"/>
                      </m:rPr>
                      <m:t>+</m:t>
                    </m:r>
                    <m:sSub>
                      <m:e>
                        <m:r>
                          <m:t>n</m:t>
                        </m:r>
                      </m:e>
                      <m:sub>
                        <m:r>
                          <m:rPr>
                            <m:nor/>
                            <m:sty m:val="p"/>
                          </m:rPr>
                          <m:t>out</m:t>
                        </m:r>
                      </m:sub>
                    </m:sSub>
                  </m:e>
                </m:d>
              </m:e>
            </m:rad>
            <m:r>
              <m:rPr>
                <m:sty m:val="p"/>
              </m:rPr>
              <m:t>,</m:t>
            </m:r>
            <m:r>
              <m:t> </m:t>
            </m:r>
            <m:rad>
              <m:radPr>
                <m:degHide m:val="on"/>
              </m:radPr>
              <m:deg/>
              <m:e>
                <m:r>
                  <m:t>6</m:t>
                </m:r>
                <m:r>
                  <m:rPr>
                    <m:sty m:val="p"/>
                  </m:rPr>
                  <m:t>/</m:t>
                </m:r>
                <m:d>
                  <m:dPr>
                    <m:begChr m:val="("/>
                    <m:sepChr m:val=""/>
                    <m:endChr m:val=")"/>
                    <m:grow/>
                  </m:dPr>
                  <m:e>
                    <m:sSub>
                      <m:e>
                        <m:r>
                          <m:t>n</m:t>
                        </m:r>
                      </m:e>
                      <m:sub>
                        <m:r>
                          <m:rPr>
                            <m:nor/>
                            <m:sty m:val="p"/>
                          </m:rPr>
                          <m:t>in</m:t>
                        </m:r>
                      </m:sub>
                    </m:sSub>
                    <m:r>
                      <m:rPr>
                        <m:sty m:val="p"/>
                      </m:rPr>
                      <m:t>+</m:t>
                    </m:r>
                    <m:sSub>
                      <m:e>
                        <m:r>
                          <m:t>n</m:t>
                        </m:r>
                      </m:e>
                      <m:sub>
                        <m:r>
                          <m:rPr>
                            <m:nor/>
                            <m:sty m:val="p"/>
                          </m:rPr>
                          <m:t>out</m:t>
                        </m:r>
                      </m:sub>
                    </m:sSub>
                  </m:e>
                </m:d>
              </m:e>
            </m:rad>
          </m:e>
        </m:d>
      </m:oMath>
      <w:r>
        <w:rPr>
          <w:rFonts w:hint="eastAsia"/>
        </w:rPr>
        <w:t xml:space="preserve">，使其方差满足前向与反向方差折中。然而，ReLU切断了负半区，实际方差缩减为一半，因此He等人提出</w:t>
      </w:r>
      <w:r>
        <w:t xml:space="preserve"> </w:t>
      </w:r>
      <w:r>
        <w:rPr>
          <w:rFonts w:hint="eastAsia"/>
        </w:rPr>
        <w:t xml:space="preserve">He初始化，从零均值正态分布</w:t>
      </w:r>
      <w:r>
        <w:t xml:space="preserve"> </w:t>
      </w:r>
      <m:oMath>
        <m:r>
          <m:t>N</m:t>
        </m:r>
        <m:d>
          <m:dPr>
            <m:begChr m:val="("/>
            <m:sepChr m:val=""/>
            <m:endChr m:val=")"/>
            <m:grow/>
          </m:dPr>
          <m:e>
            <m:r>
              <m:t>0</m:t>
            </m:r>
            <m:r>
              <m:rPr>
                <m:sty m:val="p"/>
              </m:rPr>
              <m:t>,</m:t>
            </m:r>
            <m:r>
              <m:t>2</m:t>
            </m:r>
            <m:r>
              <m:rPr>
                <m:sty m:val="p"/>
              </m:rPr>
              <m:t>/</m:t>
            </m:r>
            <m:sSub>
              <m:e>
                <m:r>
                  <m:t>n</m:t>
                </m:r>
              </m:e>
              <m:sub>
                <m:r>
                  <m:rPr>
                    <m:nor/>
                    <m:sty m:val="p"/>
                  </m:rPr>
                  <m:t>in</m:t>
                </m:r>
              </m:sub>
            </m:sSub>
          </m:e>
        </m:d>
      </m:oMath>
      <w:r>
        <w:t xml:space="preserve"> </w:t>
      </w:r>
      <w:r>
        <w:rPr>
          <w:rFonts w:hint="eastAsia"/>
        </w:rPr>
        <w:t xml:space="preserve">中采样，乘以2的补偿因子以保证ReLU后的输出方差稳定。这一简单调整对深层卷积网络和全连接网络的效果立竿见影：He初始化与ReLU或Leaky</w:t>
      </w:r>
      <w:r>
        <w:t xml:space="preserve"> </w:t>
      </w:r>
      <w:r>
        <w:rPr>
          <w:rFonts w:hint="eastAsia"/>
        </w:rPr>
        <w:t xml:space="preserve">ReLU配对，几乎无需辅助归一化即可训练数十层以上的网络。对于GELU和SwiGLU等更复杂的激活，理论上可依据梯度平方的期望进行方差校准，但实际中常沿用He或Xavier初始化，并结合归一化层来吸收方差漂移，实践表明这是最稳健的策略。</w:t>
      </w:r>
    </w:p>
    <w:p>
      <w:pPr>
        <w:pStyle w:val="BodyText"/>
      </w:pPr>
      <w:r>
        <w:rPr>
          <w:rFonts w:hint="eastAsia"/>
        </w:rPr>
        <w:t xml:space="preserve">归一化层通过显式地重新参数化中间激活的均值和方差，进一步解耦前层参数更新引起的分布偏移。批量归一化（BatchNorm）对小批量数据沿通道维度进行标准化：对每个特征通道计算迷你批上的均值</w:t>
      </w:r>
      <m:oMath>
        <m:sSub>
          <m:e>
            <m:r>
              <m:t>μ</m:t>
            </m:r>
          </m:e>
          <m:sub>
            <m:r>
              <m:t>B</m:t>
            </m:r>
          </m:sub>
        </m:sSub>
      </m:oMath>
      <w:r>
        <w:rPr>
          <w:rFonts w:hint="eastAsia"/>
        </w:rPr>
        <w:t xml:space="preserve">和方差</w:t>
      </w:r>
      <m:oMath>
        <m:sSubSup>
          <m:e>
            <m:r>
              <m:t>σ</m:t>
            </m:r>
          </m:e>
          <m:sub>
            <m:r>
              <m:t>B</m:t>
            </m:r>
          </m:sub>
          <m:sup>
            <m:r>
              <m:t>2</m:t>
            </m:r>
          </m:sup>
        </m:sSubSup>
      </m:oMath>
      <w:r>
        <w:rPr>
          <w:rFonts w:hint="eastAsia"/>
        </w:rPr>
        <w:t xml:space="preserve">，输出</w:t>
      </w:r>
      <w:r>
        <w:t xml:space="preserve"> </w:t>
      </w:r>
      <m:oMath>
        <m:r>
          <m:t>y</m:t>
        </m:r>
        <m:r>
          <m:rPr>
            <m:sty m:val="p"/>
          </m:rPr>
          <m:t>=</m:t>
        </m:r>
        <m:r>
          <m:t>γ</m:t>
        </m:r>
        <m:d>
          <m:dPr>
            <m:begChr m:val="("/>
            <m:sepChr m:val=""/>
            <m:endChr m:val=")"/>
            <m:grow/>
          </m:dPr>
          <m:e>
            <m:r>
              <m:t>x</m:t>
            </m:r>
            <m:r>
              <m:rPr>
                <m:sty m:val="p"/>
              </m:rPr>
              <m:t>−</m:t>
            </m:r>
            <m:sSub>
              <m:e>
                <m:r>
                  <m:t>μ</m:t>
                </m:r>
              </m:e>
              <m:sub>
                <m:r>
                  <m:t>B</m:t>
                </m:r>
              </m:sub>
            </m:sSub>
          </m:e>
        </m:d>
        <m:r>
          <m:rPr>
            <m:sty m:val="p"/>
          </m:rPr>
          <m:t>/</m:t>
        </m:r>
        <m:rad>
          <m:radPr>
            <m:degHide m:val="on"/>
          </m:radPr>
          <m:deg/>
          <m:e>
            <m:sSubSup>
              <m:e>
                <m:r>
                  <m:t>σ</m:t>
                </m:r>
              </m:e>
              <m:sub>
                <m:r>
                  <m:t>B</m:t>
                </m:r>
              </m:sub>
              <m:sup>
                <m:r>
                  <m:t>2</m:t>
                </m:r>
              </m:sup>
            </m:sSubSup>
            <m:r>
              <m:rPr>
                <m:sty m:val="p"/>
              </m:rPr>
              <m:t>+</m:t>
            </m:r>
            <m:r>
              <m:t>ϵ</m:t>
            </m:r>
          </m:e>
        </m:rad>
        <m:r>
          <m:rPr>
            <m:sty m:val="p"/>
          </m:rPr>
          <m:t>+</m:t>
        </m:r>
        <m:r>
          <m:t>β</m:t>
        </m:r>
      </m:oMath>
      <w:r>
        <w:rPr>
          <w:rFonts w:hint="eastAsia"/>
        </w:rPr>
        <w:t xml:space="preserve">，其中</w:t>
      </w:r>
      <m:oMath>
        <m:r>
          <m:t>γ</m:t>
        </m:r>
      </m:oMath>
      <w:r>
        <w:rPr>
          <w:rFonts w:hint="eastAsia"/>
        </w:rPr>
        <w:t xml:space="preserve">和</w:t>
      </w:r>
      <m:oMath>
        <m:r>
          <m:t>β</m:t>
        </m:r>
      </m:oMath>
      <w:r>
        <w:rPr>
          <w:rFonts w:hint="eastAsia"/>
        </w:rPr>
        <w:t xml:space="preserve">为可学习的仿射参数。BatchNorm通过减少内部协变量偏移，允许使用更高学习率，降低对初始化的敏感性，显著加速了图像分类阶段的收敛。然而，其在序列模型中的表现受限于批大小敏感性：过小的批量导致统计量估计不稳定；同时，逐样本递归结构迫使在不同时间步复用同一统计量，与序列的动态特征相悖。层归一化（LayerNorm）应运而生，它沿特征维度求均值和方差，对每个样本独立归一化，完全独立于批大小和序列长度，天然适配RNN和Transformer的并行计算。LayerNorm使得自注意力网络即使在极小批量甚至单样本推理时仍保持稳定。Transformer原式架构中LayerNorm放置于残差连接之后（Post-LN），而现代架构多采用前置（Pre-LN），以进一步平滑训练起始阶段的梯度地形。</w:t>
      </w:r>
    </w:p>
    <w:p>
      <w:pPr>
        <w:pStyle w:val="BodyText"/>
      </w:pPr>
      <w:r>
        <w:rPr>
          <w:rFonts w:hint="eastAsia"/>
        </w:rPr>
        <w:t xml:space="preserve">最近，RMSNorm作为一种轻量级替代获得广泛关注，其仅使用均方根统计量</w:t>
      </w:r>
      <w:r>
        <w:t xml:space="preserve"> </w:t>
      </w:r>
      <m:oMath>
        <m:r>
          <m:rPr>
            <m:sty m:val="p"/>
          </m:rPr>
          <m:t>RMS</m:t>
        </m:r>
        <m:d>
          <m:dPr>
            <m:begChr m:val="("/>
            <m:sepChr m:val=""/>
            <m:endChr m:val=")"/>
            <m:grow/>
          </m:dPr>
          <m:e>
            <m:r>
              <m:t>x</m:t>
            </m:r>
          </m:e>
        </m:d>
        <m:r>
          <m:rPr>
            <m:sty m:val="p"/>
          </m:rPr>
          <m:t>=</m:t>
        </m:r>
        <m:rad>
          <m:radPr>
            <m:degHide m:val="on"/>
          </m:radPr>
          <m:deg/>
          <m:e>
            <m:f>
              <m:fPr>
                <m:type m:val="bar"/>
              </m:fPr>
              <m:num>
                <m:r>
                  <m:t>1</m:t>
                </m:r>
              </m:num>
              <m:den>
                <m:r>
                  <m:t>d</m:t>
                </m:r>
              </m:den>
            </m:f>
            <m:r>
              <m:rPr>
                <m:sty m:val="p"/>
              </m:rPr>
              <m:t>∑</m:t>
            </m:r>
            <m:sSubSup>
              <m:e>
                <m:r>
                  <m:t>x</m:t>
                </m:r>
              </m:e>
              <m:sub>
                <m:r>
                  <m:t>i</m:t>
                </m:r>
              </m:sub>
              <m:sup>
                <m:r>
                  <m:t>2</m:t>
                </m:r>
              </m:sup>
            </m:sSubSup>
          </m:e>
        </m:rad>
      </m:oMath>
      <w:r>
        <w:t xml:space="preserve"> </w:t>
      </w:r>
      <w:r>
        <w:rPr>
          <w:rFonts w:hint="eastAsia"/>
        </w:rPr>
        <w:t xml:space="preserve">进行缩放</w:t>
      </w:r>
      <w:r>
        <w:t xml:space="preserve"> </w:t>
      </w:r>
      <m:oMath>
        <m:r>
          <m:t>y</m:t>
        </m:r>
        <m:r>
          <m:rPr>
            <m:sty m:val="p"/>
          </m:rPr>
          <m:t>=</m:t>
        </m:r>
        <m:f>
          <m:fPr>
            <m:type m:val="bar"/>
          </m:fPr>
          <m:num>
            <m:r>
              <m:t>x</m:t>
            </m:r>
          </m:num>
          <m:den>
            <m:r>
              <m:rPr>
                <m:sty m:val="p"/>
              </m:rPr>
              <m:t>RMS</m:t>
            </m:r>
            <m:d>
              <m:dPr>
                <m:begChr m:val="("/>
                <m:sepChr m:val=""/>
                <m:endChr m:val=")"/>
                <m:grow/>
              </m:dPr>
              <m:e>
                <m:r>
                  <m:t>x</m:t>
                </m:r>
              </m:e>
            </m:d>
          </m:den>
        </m:f>
        <m:r>
          <m:rPr>
            <m:sty m:val="p"/>
          </m:rPr>
          <m:t>⋅</m:t>
        </m:r>
        <m:r>
          <m:t>γ</m:t>
        </m:r>
      </m:oMath>
      <w:r>
        <w:rPr>
          <w:rFonts w:hint="eastAsia"/>
        </w:rPr>
        <w:t xml:space="preserve">，而省略了平移操作。虽然理论上舍弃均值中心化会损失一部分表达能力，但实证发现RMSNorm不仅计算开销低于LayerNorm约略一倍，在大模型训练中还能带来微弱的性能提升，这归因于平移操作的省略减轻了维度间的耦合，使梯度流动更直接。LLaMA、DeepSeek-V3等前沿大模型普遍采用RMSNorm作为其归一化支柱，验证了“少即是多”的设计哲学。</w:t>
      </w:r>
    </w:p>
    <w:p>
      <w:pPr>
        <w:pStyle w:val="BodyText"/>
      </w:pPr>
      <w:r>
        <w:rPr>
          <w:rFonts w:hint="eastAsia"/>
        </w:rPr>
        <w:t xml:space="preserve">将激活函数、初始化与归一化置于统一视角：它们共同塑造了损失景观中的梯度范数与条件数，也正因如此，下一节将要讨论的反向传播与自动微分才能基于这些设计将理论梯度高效地转化为参数更新。Sigmoid/Tanh需配合小心的Xavier初始化和小学习率，BatchNorm可部分弥补饱和区的梯度衰减，但本质上限仍受激活函数形态约束；ReLU与He初始化强耦合，BatchNorm或LayerNorm进一步平滑方差，但仍面临死神经元问题；GELU与SwiGLU在现代Transformer中与Pre-LN或RMSNorm相得益彰，He初始化提供合理起点，归一化则维持跨层方差，使得深层模型在广阔的超参数范围内都能稳定训练。未来，动态激活函数（如基于输入的自适应分段）、初始化方案的自动化推断（根据激活统计在线校准）以及无归一化训练架构（如基于深度残差缩放的NF-Net）正在挑战当前范式。同时，在1.58位等极端量化训练场景下，激活函数的低比特近似和初始化舍入误差也将成为新的研究焦点。可以预见，这三者的协同设计将继续充当深度神经网络效率与规模跃升的隐形引擎，并为后续自动微分框架中的梯度计算提供稳健的数值基础。</w:t>
      </w:r>
    </w:p>
    <w:bookmarkEnd w:id="52"/>
    <w:bookmarkStart w:id="53" w:name="反向传播与自动微分"/>
    <w:p>
      <w:pPr>
        <w:pStyle w:val="Heading3"/>
      </w:pPr>
      <w:r>
        <w:t xml:space="preserve">5.3 </w:t>
      </w:r>
      <w:r>
        <w:rPr>
          <w:rFonts w:hint="eastAsia"/>
        </w:rPr>
        <w:t xml:space="preserve">反向传播与自动微分</w:t>
      </w:r>
    </w:p>
    <w:p>
      <w:pPr>
        <w:pStyle w:val="FirstParagraph"/>
      </w:pPr>
      <w:r>
        <w:rPr>
          <w:rFonts w:hint="eastAsia"/>
        </w:rPr>
        <w:t xml:space="preserve">反向传播（backpropagation）与自动微分（automatic</w:t>
      </w:r>
      <w:r>
        <w:t xml:space="preserve"> differentiation, </w:t>
      </w:r>
      <w:r>
        <w:rPr>
          <w:rFonts w:hint="eastAsia"/>
        </w:rPr>
        <w:t xml:space="preserve">AD）是现代深度学习训练的核心引擎。从数学的链式法则出发，反向传播将复杂的复合函数梯度计算转化为在一张有向无环计算图上高效传播局部梯度的过程。自动微分则在编程层面将这一思想系统化：它将神经网络的前向计算记录为一张计算图，然后通过反向模式（reverse</w:t>
      </w:r>
      <w:r>
        <w:t xml:space="preserve"> </w:t>
      </w:r>
      <w:r>
        <w:rPr>
          <w:rFonts w:hint="eastAsia"/>
        </w:rPr>
        <w:t xml:space="preserve">mode）对图中节点依次求导，从而以与函数输出维度无关的计算代价获得全部参数的梯度。本节将从链式法则出发，严谨地推导反向传播算法，对比前向模式与反向模式自动微分的适用场景，阐述梯度累积与激活检查点等内存－计算折中技术，并结合现代深度学习框架说明</w:t>
      </w:r>
      <w:r>
        <w:t xml:space="preserve"> autograd </w:t>
      </w:r>
      <w:r>
        <w:rPr>
          <w:rFonts w:hint="eastAsia"/>
        </w:rPr>
        <w:t xml:space="preserve">引擎的设计原理及其对大规模训练的影响。</w:t>
      </w:r>
    </w:p>
    <w:p>
      <w:pPr>
        <w:pStyle w:val="BodyText"/>
      </w:pPr>
      <w:r>
        <w:rPr>
          <w:rFonts w:hint="eastAsia"/>
        </w:rPr>
        <w:t xml:space="preserve">考虑一个由多层可微函数复合而成的标量损失函数</w:t>
      </w:r>
      <w:r>
        <w:t xml:space="preserve"> </w:t>
      </w:r>
      <m:oMath>
        <m:r>
          <m:t>L</m:t>
        </m:r>
        <m:d>
          <m:dPr>
            <m:begChr m:val="("/>
            <m:sepChr m:val=""/>
            <m:endChr m:val=")"/>
            <m:grow/>
          </m:dPr>
          <m:e>
            <m:r>
              <m:t>θ</m:t>
            </m:r>
          </m:e>
        </m:d>
        <m:r>
          <m:rPr>
            <m:sty m:val="p"/>
          </m:rPr>
          <m:t>=</m:t>
        </m:r>
        <m:r>
          <m:rPr>
            <m:sty m:val="p"/>
          </m:rPr>
          <m:t>ℓ</m:t>
        </m:r>
        <m:d>
          <m:dPr>
            <m:begChr m:val="("/>
            <m:sepChr m:val=""/>
            <m:endChr m:val=")"/>
            <m:grow/>
          </m:dPr>
          <m:e>
            <m:sSub>
              <m:e>
                <m:r>
                  <m:t>f</m:t>
                </m:r>
              </m:e>
              <m:sub>
                <m:r>
                  <m:t>K</m:t>
                </m:r>
              </m:sub>
            </m:sSub>
            <m:r>
              <m:rPr>
                <m:sty m:val="p"/>
              </m:rPr>
              <m:t>∘</m:t>
            </m:r>
            <m:sSub>
              <m:e>
                <m:r>
                  <m:t>f</m:t>
                </m:r>
              </m:e>
              <m:sub>
                <m:r>
                  <m:t>K</m:t>
                </m:r>
                <m:r>
                  <m:rPr>
                    <m:sty m:val="p"/>
                  </m:rPr>
                  <m:t>−</m:t>
                </m:r>
                <m:r>
                  <m:t>1</m:t>
                </m:r>
              </m:sub>
            </m:sSub>
            <m:r>
              <m:rPr>
                <m:sty m:val="p"/>
              </m:rPr>
              <m:t>∘</m:t>
            </m:r>
            <m:r>
              <m:rPr>
                <m:sty m:val="p"/>
              </m:rPr>
              <m:t>…</m:t>
            </m:r>
            <m:r>
              <m:rPr>
                <m:sty m:val="p"/>
              </m:rPr>
              <m:t>∘</m:t>
            </m:r>
            <m:sSub>
              <m:e>
                <m:r>
                  <m:t>f</m:t>
                </m:r>
              </m:e>
              <m:sub>
                <m:r>
                  <m:t>1</m:t>
                </m:r>
              </m:sub>
            </m:sSub>
            <m:d>
              <m:dPr>
                <m:begChr m:val="("/>
                <m:sepChr m:val=""/>
                <m:endChr m:val=")"/>
                <m:grow/>
              </m:dPr>
              <m:e>
                <m:r>
                  <m:t>x</m:t>
                </m:r>
                <m:r>
                  <m:rPr>
                    <m:sty m:val="p"/>
                  </m:rPr>
                  <m:t>;</m:t>
                </m:r>
                <m:r>
                  <m:t>θ</m:t>
                </m:r>
              </m:e>
            </m:d>
          </m:e>
        </m:d>
      </m:oMath>
      <w:r>
        <w:rPr>
          <w:rFonts w:hint="eastAsia"/>
        </w:rPr>
        <w:t xml:space="preserve">，其中</w:t>
      </w:r>
      <w:r>
        <w:t xml:space="preserve"> </w:t>
      </w:r>
      <m:oMath>
        <m:r>
          <m:t>θ</m:t>
        </m:r>
      </m:oMath>
      <w:r>
        <w:t xml:space="preserve"> </w:t>
      </w:r>
      <w:r>
        <w:rPr>
          <w:rFonts w:hint="eastAsia"/>
        </w:rPr>
        <w:t xml:space="preserve">为全体参数的并集。链式法则指出，损失对第</w:t>
      </w:r>
      <w:r>
        <w:t xml:space="preserve"> </w:t>
      </w:r>
      <m:oMath>
        <m:r>
          <m:t>k</m:t>
        </m:r>
      </m:oMath>
      <w:r>
        <w:t xml:space="preserve"> </w:t>
      </w:r>
      <w:r>
        <w:rPr>
          <w:rFonts w:hint="eastAsia"/>
        </w:rPr>
        <w:t xml:space="preserve">层参数</w:t>
      </w:r>
      <w:r>
        <w:t xml:space="preserve"> </w:t>
      </w:r>
      <m:oMath>
        <m:sSub>
          <m:e>
            <m:r>
              <m:t>W</m:t>
            </m:r>
          </m:e>
          <m:sub>
            <m:r>
              <m:t>k</m:t>
            </m:r>
          </m:sub>
        </m:sSub>
      </m:oMath>
      <w:r>
        <w:t xml:space="preserve"> </w:t>
      </w:r>
      <w:r>
        <w:rPr>
          <w:rFonts w:hint="eastAsia"/>
        </w:rPr>
        <w:t xml:space="preserve">的梯度可通过相邻层的雅可比矩阵连乘得到：</w:t>
      </w:r>
    </w:p>
    <w:p>
      <w:pPr>
        <w:pStyle w:val="BodyText"/>
      </w:pPr>
      <m:oMathPara>
        <m:oMathParaPr>
          <m:jc m:val="center"/>
        </m:oMathParaPr>
        <m:oMath>
          <m:f>
            <m:fPr>
              <m:type m:val="bar"/>
            </m:fPr>
            <m:num>
              <m:r>
                <m:rPr>
                  <m:sty m:val="p"/>
                </m:rPr>
                <m:t>∂</m:t>
              </m:r>
              <m:r>
                <m:t>L</m:t>
              </m:r>
            </m:num>
            <m:den>
              <m:r>
                <m:rPr>
                  <m:sty m:val="p"/>
                </m:rPr>
                <m:t>∂</m:t>
              </m:r>
              <m:sSub>
                <m:e>
                  <m:r>
                    <m:t>W</m:t>
                  </m:r>
                </m:e>
                <m:sub>
                  <m:r>
                    <m:t>k</m:t>
                  </m:r>
                </m:sub>
              </m:sSub>
            </m:den>
          </m:f>
          <m:r>
            <m:rPr>
              <m:sty m:val="p"/>
            </m:rPr>
            <m:t>=</m:t>
          </m:r>
          <m:f>
            <m:fPr>
              <m:type m:val="bar"/>
            </m:fPr>
            <m:num>
              <m:r>
                <m:rPr>
                  <m:sty m:val="p"/>
                </m:rPr>
                <m:t>∂</m:t>
              </m:r>
              <m:r>
                <m:t>L</m:t>
              </m:r>
            </m:num>
            <m:den>
              <m:r>
                <m:rPr>
                  <m:sty m:val="p"/>
                </m:rPr>
                <m:t>∂</m:t>
              </m:r>
              <m:sSub>
                <m:e>
                  <m:r>
                    <m:t>h</m:t>
                  </m:r>
                </m:e>
                <m:sub>
                  <m:r>
                    <m:t>K</m:t>
                  </m:r>
                </m:sub>
              </m:sSub>
            </m:den>
          </m:f>
          <m:f>
            <m:fPr>
              <m:type m:val="bar"/>
            </m:fPr>
            <m:num>
              <m:r>
                <m:rPr>
                  <m:sty m:val="p"/>
                </m:rPr>
                <m:t>∂</m:t>
              </m:r>
              <m:sSub>
                <m:e>
                  <m:r>
                    <m:t>h</m:t>
                  </m:r>
                </m:e>
                <m:sub>
                  <m:r>
                    <m:t>K</m:t>
                  </m:r>
                </m:sub>
              </m:sSub>
            </m:num>
            <m:den>
              <m:r>
                <m:rPr>
                  <m:sty m:val="p"/>
                </m:rPr>
                <m:t>∂</m:t>
              </m:r>
              <m:sSub>
                <m:e>
                  <m:r>
                    <m:t>h</m:t>
                  </m:r>
                </m:e>
                <m:sub>
                  <m:r>
                    <m:t>K</m:t>
                  </m:r>
                  <m:r>
                    <m:rPr>
                      <m:sty m:val="p"/>
                    </m:rPr>
                    <m:t>−</m:t>
                  </m:r>
                  <m:r>
                    <m:t>1</m:t>
                  </m:r>
                </m:sub>
              </m:sSub>
            </m:den>
          </m:f>
          <m:r>
            <m:rPr>
              <m:sty m:val="p"/>
            </m:rPr>
            <m:t>⋯</m:t>
          </m:r>
          <m:f>
            <m:fPr>
              <m:type m:val="bar"/>
            </m:fPr>
            <m:num>
              <m:r>
                <m:rPr>
                  <m:sty m:val="p"/>
                </m:rPr>
                <m:t>∂</m:t>
              </m:r>
              <m:sSub>
                <m:e>
                  <m:r>
                    <m:t>h</m:t>
                  </m:r>
                </m:e>
                <m:sub>
                  <m:r>
                    <m:t>k</m:t>
                  </m:r>
                  <m:r>
                    <m:rPr>
                      <m:sty m:val="p"/>
                    </m:rPr>
                    <m:t>+</m:t>
                  </m:r>
                  <m:r>
                    <m:t>1</m:t>
                  </m:r>
                </m:sub>
              </m:sSub>
            </m:num>
            <m:den>
              <m:r>
                <m:rPr>
                  <m:sty m:val="p"/>
                </m:rPr>
                <m:t>∂</m:t>
              </m:r>
              <m:sSub>
                <m:e>
                  <m:r>
                    <m:t>h</m:t>
                  </m:r>
                </m:e>
                <m:sub>
                  <m:r>
                    <m:t>k</m:t>
                  </m:r>
                </m:sub>
              </m:sSub>
            </m:den>
          </m:f>
          <m:f>
            <m:fPr>
              <m:type m:val="bar"/>
            </m:fPr>
            <m:num>
              <m:r>
                <m:rPr>
                  <m:sty m:val="p"/>
                </m:rPr>
                <m:t>∂</m:t>
              </m:r>
              <m:sSub>
                <m:e>
                  <m:r>
                    <m:t>h</m:t>
                  </m:r>
                </m:e>
                <m:sub>
                  <m:r>
                    <m:t>k</m:t>
                  </m:r>
                </m:sub>
              </m:sSub>
            </m:num>
            <m:den>
              <m:r>
                <m:rPr>
                  <m:sty m:val="p"/>
                </m:rPr>
                <m:t>∂</m:t>
              </m:r>
              <m:sSub>
                <m:e>
                  <m:r>
                    <m:t>W</m:t>
                  </m:r>
                </m:e>
                <m:sub>
                  <m:r>
                    <m:t>k</m:t>
                  </m:r>
                </m:sub>
              </m:sSub>
            </m:den>
          </m:f>
          <m:r>
            <m:rPr>
              <m:sty m:val="p"/>
            </m:rPr>
            <m:t>.</m:t>
          </m:r>
        </m:oMath>
      </m:oMathPara>
    </w:p>
    <w:p>
      <w:pPr>
        <w:pStyle w:val="FirstParagraph"/>
      </w:pPr>
      <w:r>
        <w:rPr>
          <w:rFonts w:hint="eastAsia"/>
        </w:rPr>
        <w:t xml:space="preserve">若直接从输入向输出方向计算乘积（前向模式），计算量与中间层维度成正比，这对动辄百万维的中间表示而言代价高昂。反向传播的关键洞察在于从损失向输入反向传播“局部误差信号”——定义</w:t>
      </w:r>
      <w:r>
        <w:t xml:space="preserve"> </w:t>
      </w:r>
      <m:oMath>
        <m:sSub>
          <m:e>
            <m:r>
              <m:t>δ</m:t>
            </m:r>
          </m:e>
          <m:sub>
            <m:r>
              <m:t>k</m:t>
            </m:r>
          </m:sub>
        </m:sSub>
        <m:r>
          <m:rPr>
            <m:sty m:val="p"/>
          </m:rPr>
          <m:t>=</m:t>
        </m:r>
        <m:f>
          <m:fPr>
            <m:type m:val="bar"/>
          </m:fPr>
          <m:num>
            <m:r>
              <m:rPr>
                <m:sty m:val="p"/>
              </m:rPr>
              <m:t>∂</m:t>
            </m:r>
            <m:r>
              <m:t>L</m:t>
            </m:r>
          </m:num>
          <m:den>
            <m:r>
              <m:rPr>
                <m:sty m:val="p"/>
              </m:rPr>
              <m:t>∂</m:t>
            </m:r>
            <m:sSub>
              <m:e>
                <m:r>
                  <m:t>h</m:t>
                </m:r>
              </m:e>
              <m:sub>
                <m:r>
                  <m:t>k</m:t>
                </m:r>
              </m:sub>
            </m:sSub>
          </m:den>
        </m:f>
      </m:oMath>
      <w:r>
        <w:rPr>
          <w:rFonts w:hint="eastAsia"/>
        </w:rPr>
        <w:t xml:space="preserve">，则递推关系为</w:t>
      </w:r>
      <w:r>
        <w:t xml:space="preserve"> </w:t>
      </w:r>
      <m:oMath>
        <m:sSub>
          <m:e>
            <m:r>
              <m:t>δ</m:t>
            </m:r>
          </m:e>
          <m:sub>
            <m:r>
              <m:t>k</m:t>
            </m:r>
            <m:r>
              <m:rPr>
                <m:sty m:val="p"/>
              </m:rPr>
              <m:t>−</m:t>
            </m:r>
            <m:r>
              <m:t>1</m:t>
            </m:r>
          </m:sub>
        </m:sSub>
        <m:r>
          <m:rPr>
            <m:sty m:val="p"/>
          </m:rPr>
          <m:t>=</m:t>
        </m:r>
        <m:sSub>
          <m:e>
            <m:r>
              <m:t>δ</m:t>
            </m:r>
          </m:e>
          <m:sub>
            <m:r>
              <m:t>k</m:t>
            </m:r>
          </m:sub>
        </m:sSub>
        <m:f>
          <m:fPr>
            <m:type m:val="bar"/>
          </m:fPr>
          <m:num>
            <m:r>
              <m:rPr>
                <m:sty m:val="p"/>
              </m:rPr>
              <m:t>∂</m:t>
            </m:r>
            <m:sSub>
              <m:e>
                <m:r>
                  <m:t>h</m:t>
                </m:r>
              </m:e>
              <m:sub>
                <m:r>
                  <m:t>k</m:t>
                </m:r>
              </m:sub>
            </m:sSub>
          </m:num>
          <m:den>
            <m:r>
              <m:rPr>
                <m:sty m:val="p"/>
              </m:rPr>
              <m:t>∂</m:t>
            </m:r>
            <m:sSub>
              <m:e>
                <m:r>
                  <m:t>h</m:t>
                </m:r>
              </m:e>
              <m:sub>
                <m:r>
                  <m:t>k</m:t>
                </m:r>
                <m:r>
                  <m:rPr>
                    <m:sty m:val="p"/>
                  </m:rPr>
                  <m:t>−</m:t>
                </m:r>
                <m:r>
                  <m:t>1</m:t>
                </m:r>
              </m:sub>
            </m:sSub>
          </m:den>
        </m:f>
      </m:oMath>
      <w:r>
        <w:rPr>
          <w:rFonts w:hint="eastAsia"/>
        </w:rPr>
        <w:t xml:space="preserve">，利用矩阵乘法的结合律将规模庞大的雅可比连乘转化为逐层向量－雅可比乘积，使得单次反向传播的计算量与一次前向传播相当。这一算法自提出以来便成为多层感知机和深度网络训练的标准手段，后续深度卷积网络如</w:t>
      </w:r>
      <w:r>
        <w:t xml:space="preserve"> VGG [3] </w:t>
      </w:r>
      <w:r>
        <w:rPr>
          <w:rFonts w:hint="eastAsia"/>
        </w:rPr>
        <w:t xml:space="preserve">能够通过简单地增加层数（16–19</w:t>
      </w:r>
      <w:r>
        <w:t xml:space="preserve"> </w:t>
      </w:r>
      <w:r>
        <w:rPr>
          <w:rFonts w:hint="eastAsia"/>
        </w:rPr>
        <w:t xml:space="preserve">层）显著提升图像识别精度，其训练稳定性直接受益于成熟的反向传播实现和梯度流动机制。</w:t>
      </w:r>
    </w:p>
    <w:p>
      <w:pPr>
        <w:pStyle w:val="BodyText"/>
      </w:pPr>
      <w:r>
        <w:rPr>
          <w:rFonts w:hint="eastAsia"/>
        </w:rPr>
        <w:t xml:space="preserve">反向传播的高效实现依赖于计算图（computational</w:t>
      </w:r>
      <w:r>
        <w:t xml:space="preserve"> </w:t>
      </w:r>
      <w:r>
        <w:rPr>
          <w:rFonts w:hint="eastAsia"/>
        </w:rPr>
        <w:t xml:space="preserve">graph）这一抽象。计算图将模型的前向计算分解为一系列基本操作（如矩阵乘法、激活函数、卷积等），每个操作节点同时保存前向计算结果以及构建梯度所需的局部信息。在反向传播阶段，这些节点按照拓扑逆序依次执行局部反向函数，将上游梯度与局部导数相乘，并将结果传递给下游节点。这种模块化设计使得任何由基本操作组合而成的网络均可自动获得梯度，而无需手动推导复杂的解析导数。这就是自动微分的核心思想：将程序分解为初等运算的有向无环图，再采用反向模式累积伴随（adjoint）变量。</w:t>
      </w:r>
    </w:p>
    <w:p>
      <w:pPr>
        <w:pStyle w:val="BodyText"/>
      </w:pPr>
      <w:r>
        <w:rPr>
          <w:rFonts w:hint="eastAsia"/>
        </w:rPr>
        <w:t xml:space="preserve">根据计算方向的不同，自动微分存在两种基本模式。前向模式从输入向输出同步计算函数值与导数，每次前向传播只能获得关于单个输入变量的梯度，因此适合输入维度远小于输出维度的情形（例如参数灵敏度分析）。反向模式则先进行一次前向计算以存储所有中间变量，再从输出向输入反向传播伴随变量，一次反向传播即可获得损失函数关于所有输入（即网络参数）的梯度。由于深度学习的典型特征是极高维的参数空间和标量损失输出，反向模式自动微分几乎成为所有框架的默认选择。它使得训练具有数百万乃至数万亿参数的模型成为可能。</w:t>
      </w:r>
    </w:p>
    <w:p>
      <w:pPr>
        <w:pStyle w:val="BodyText"/>
      </w:pPr>
      <w:r>
        <w:rPr>
          <w:rFonts w:hint="eastAsia"/>
        </w:rPr>
        <w:t xml:space="preserve">在实际框架中，反向模式自动微分通过跟踪前向操作构建动态或静态计算图来实现。早期框架如</w:t>
      </w:r>
      <w:r>
        <w:t xml:space="preserve"> Caffe [4] </w:t>
      </w:r>
      <w:r>
        <w:rPr>
          <w:rFonts w:hint="eastAsia"/>
        </w:rPr>
        <w:t xml:space="preserve">采用静态计算图：网络架构事先定义为一个有向图，前向与反向传播在其上高效执行，从而在</w:t>
      </w:r>
      <w:r>
        <w:t xml:space="preserve"> GPU </w:t>
      </w:r>
      <w:r>
        <w:rPr>
          <w:rFonts w:hint="eastAsia"/>
        </w:rPr>
        <w:t xml:space="preserve">上达到每张图像</w:t>
      </w:r>
      <w:r>
        <w:t xml:space="preserve"> 2.5 </w:t>
      </w:r>
      <w:r>
        <w:rPr>
          <w:rFonts w:hint="eastAsia"/>
        </w:rPr>
        <w:t xml:space="preserve">毫秒的处理速度。这种静态图设计便于内存优化和并行调度，但牺牲了灵活性。后来的框架如</w:t>
      </w:r>
      <w:r>
        <w:t xml:space="preserve"> TensorFlow [5] </w:t>
      </w:r>
      <w:r>
        <w:rPr>
          <w:rFonts w:hint="eastAsia"/>
        </w:rPr>
        <w:t xml:space="preserve">进一步将计算图抽象为数据流图（dataflow</w:t>
      </w:r>
      <w:r>
        <w:t xml:space="preserve"> </w:t>
      </w:r>
      <w:r>
        <w:rPr>
          <w:rFonts w:hint="eastAsia"/>
        </w:rPr>
        <w:t xml:space="preserve">graph），并将节点映射到异构设备上（CPU、GPU</w:t>
      </w:r>
      <w:r>
        <w:t xml:space="preserve"> </w:t>
      </w:r>
      <w:r>
        <w:rPr>
          <w:rFonts w:hint="eastAsia"/>
        </w:rPr>
        <w:t xml:space="preserve">和</w:t>
      </w:r>
      <w:r>
        <w:t xml:space="preserve"> </w:t>
      </w:r>
      <w:r>
        <w:rPr>
          <w:rFonts w:hint="eastAsia"/>
        </w:rPr>
        <w:t xml:space="preserve">TPU），通过显式构建图再执行的方式支持分布式计算和自动微分。TensorFlow</w:t>
      </w:r>
      <w:r>
        <w:t xml:space="preserve"> </w:t>
      </w:r>
      <w:r>
        <w:rPr>
          <w:rFonts w:hint="eastAsia"/>
        </w:rPr>
        <w:t xml:space="preserve">提供了</w:t>
      </w:r>
      <w:r>
        <w:t xml:space="preserve"> tf.GradientTape </w:t>
      </w:r>
      <w:r>
        <w:rPr>
          <w:rFonts w:hint="eastAsia"/>
        </w:rPr>
        <w:t xml:space="preserve">等接口，使得用户可以灵活地记录可微操作并请求梯度，这实质上是在运行时动态捕获计算图。PyTorch</w:t>
      </w:r>
      <w:r>
        <w:t xml:space="preserve"> </w:t>
      </w:r>
      <w:r>
        <w:rPr>
          <w:rFonts w:hint="eastAsia"/>
        </w:rPr>
        <w:t xml:space="preserve">的</w:t>
      </w:r>
      <w:r>
        <w:t xml:space="preserve"> autograd </w:t>
      </w:r>
      <w:r>
        <w:rPr>
          <w:rFonts w:hint="eastAsia"/>
        </w:rPr>
        <w:t xml:space="preserve">引擎则直接采用动态计算图：每次前向传递都会实时构建一张有向无环图，反向传播时即刻释放中间缓存，从而在编程灵活性上更胜一筹。无论静态还是动态图，其自动微分引擎均维护每个张量的</w:t>
      </w:r>
      <w:r>
        <w:t xml:space="preserve"> grad_fn </w:t>
      </w:r>
      <w:r>
        <w:rPr>
          <w:rFonts w:hint="eastAsia"/>
        </w:rPr>
        <w:t xml:space="preserve">指针，形成一条从输出到输入的反向链，在调用</w:t>
      </w:r>
      <w:r>
        <w:t xml:space="preserve"> backward() </w:t>
      </w:r>
      <w:r>
        <w:rPr>
          <w:rFonts w:hint="eastAsia"/>
        </w:rPr>
        <w:t xml:space="preserve">时沿着该链依次触发局部求导运算。</w:t>
      </w:r>
    </w:p>
    <w:p>
      <w:pPr>
        <w:pStyle w:val="BodyText"/>
      </w:pPr>
      <w:r>
        <w:rPr>
          <w:rFonts w:hint="eastAsia"/>
        </w:rPr>
        <w:t xml:space="preserve">在训练极深或极宽的神经网络时，内存消耗成为关键瓶颈。反向传播必须保存前向激活值，以便计算梯度时重用，这导致内存占用与模型深度和批处理大小成正比。为了在有限显存下训练更大模型，梯度累积（gradient</w:t>
      </w:r>
      <w:r>
        <w:t xml:space="preserve"> </w:t>
      </w:r>
      <w:r>
        <w:rPr>
          <w:rFonts w:hint="eastAsia"/>
        </w:rPr>
        <w:t xml:space="preserve">accumulation）和激活检查点（activation</w:t>
      </w:r>
      <w:r>
        <w:t xml:space="preserve"> checkpointing </w:t>
      </w:r>
      <w:r>
        <w:rPr>
          <w:rFonts w:hint="eastAsia"/>
        </w:rPr>
        <w:t xml:space="preserve">或</w:t>
      </w:r>
      <w:r>
        <w:t xml:space="preserve"> gradient </w:t>
      </w:r>
      <w:r>
        <w:rPr>
          <w:rFonts w:hint="eastAsia"/>
        </w:rPr>
        <w:t xml:space="preserve">checkpointing）是两种常用的以计算换内存的策略。梯度累积在若干小批次上依次计算梯度但不立即更新参数，而是累积多个小批次的梯度之和后再执行一次优化器步进，从而在保持等效大批量大小不变的前提下显著降低峰值显存。激活检查点则在前向传播中策略性地丢弃部分中间激活值，在反向传播需要时重新计算这些激活。通过仅在关键节点处设置检查点，可将内存占用从</w:t>
      </w:r>
      <w:r>
        <w:t xml:space="preserve"> </w:t>
      </w:r>
      <m:oMath>
        <m:r>
          <m:t>O</m:t>
        </m:r>
        <m:d>
          <m:dPr>
            <m:begChr m:val="("/>
            <m:sepChr m:val=""/>
            <m:endChr m:val=")"/>
            <m:grow/>
          </m:dPr>
          <m:e>
            <m:r>
              <m:t>N</m:t>
            </m:r>
          </m:e>
        </m:d>
      </m:oMath>
      <w:r>
        <w:t xml:space="preserve"> </w:t>
      </w:r>
      <w:r>
        <w:rPr>
          <w:rFonts w:hint="eastAsia"/>
        </w:rPr>
        <w:t xml:space="preserve">降至</w:t>
      </w:r>
      <w:r>
        <w:t xml:space="preserve"> </w:t>
      </w:r>
      <m:oMath>
        <m:r>
          <m:t>O</m:t>
        </m:r>
        <m:d>
          <m:dPr>
            <m:begChr m:val="("/>
            <m:sepChr m:val=""/>
            <m:endChr m:val=")"/>
            <m:grow/>
          </m:dPr>
          <m:e>
            <m:rad>
              <m:radPr>
                <m:degHide m:val="on"/>
              </m:radPr>
              <m:deg/>
              <m:e>
                <m:r>
                  <m:t>N</m:t>
                </m:r>
              </m:e>
            </m:rad>
          </m:e>
        </m:d>
      </m:oMath>
      <w:r>
        <w:t xml:space="preserve"> </w:t>
      </w:r>
      <w:r>
        <w:rPr>
          <w:rFonts w:hint="eastAsia"/>
        </w:rPr>
        <w:t xml:space="preserve">甚至</w:t>
      </w:r>
      <w:r>
        <w:t xml:space="preserve"> </w:t>
      </w:r>
      <m:oMath>
        <m:r>
          <m:t>O</m:t>
        </m:r>
        <m:d>
          <m:dPr>
            <m:begChr m:val="("/>
            <m:sepChr m:val=""/>
            <m:endChr m:val=")"/>
            <m:grow/>
          </m:dPr>
          <m:e>
            <m:r>
              <m:rPr>
                <m:sty m:val="p"/>
              </m:rPr>
              <m:t>log</m:t>
            </m:r>
            <m:r>
              <m:t>N</m:t>
            </m:r>
          </m:e>
        </m:d>
      </m:oMath>
      <w:r>
        <w:rPr>
          <w:rFonts w:hint="eastAsia"/>
        </w:rPr>
        <w:t xml:space="preserve">，对</w:t>
      </w:r>
      <w:r>
        <w:t xml:space="preserve"> Transformer </w:t>
      </w:r>
      <w:r>
        <w:rPr>
          <w:rFonts w:hint="eastAsia"/>
        </w:rPr>
        <w:t xml:space="preserve">等深层模型的训练至关重要。这两种技术互为补充，往往结合使用，使得在单卡或多卡环境下训练大型语言模型成为可能。例如，在利用</w:t>
      </w:r>
      <w:r>
        <w:t xml:space="preserve"> TensorFlow [5] </w:t>
      </w:r>
      <w:r>
        <w:rPr>
          <w:rFonts w:hint="eastAsia"/>
        </w:rPr>
        <w:t xml:space="preserve">的分布式训练中，梯度累积与计算图优化被集成至高层</w:t>
      </w:r>
      <w:r>
        <w:t xml:space="preserve"> API </w:t>
      </w:r>
      <w:r>
        <w:rPr>
          <w:rFonts w:hint="eastAsia"/>
        </w:rPr>
        <w:t xml:space="preserve">中，开发者只需设定累积步数即可透明地获得内存收益。</w:t>
      </w:r>
    </w:p>
    <w:p>
      <w:pPr>
        <w:pStyle w:val="BodyText"/>
      </w:pPr>
      <w:r>
        <w:rPr>
          <w:rFonts w:hint="eastAsia"/>
        </w:rPr>
        <w:t xml:space="preserve">自动微分的进一步发展正从纯粹的“反向传播”向编译式自动微分转变。现代框架开始采用提前编译技术（如</w:t>
      </w:r>
      <w:r>
        <w:t xml:space="preserve"> JAX </w:t>
      </w:r>
      <w:r>
        <w:rPr>
          <w:rFonts w:hint="eastAsia"/>
        </w:rPr>
        <w:t xml:space="preserve">的</w:t>
      </w:r>
      <w:r>
        <w:t xml:space="preserve"> XLA </w:t>
      </w:r>
      <w:r>
        <w:rPr>
          <w:rFonts w:hint="eastAsia"/>
        </w:rPr>
        <w:t xml:space="preserve">和</w:t>
      </w:r>
      <w:r>
        <w:t xml:space="preserve"> </w:t>
      </w:r>
      <w:r>
        <w:rPr>
          <w:rFonts w:hint="eastAsia"/>
        </w:rPr>
        <w:t xml:space="preserve">torch.compile），将计算图融合为更高效的内核，减少内存带宽压力并提升硬件利用率。此外，针对神经网络中常见的非可微操作（如离散采样、排序、argmax），各种梯度估计方法（如直通估计器、REINFORCE、Gumbel-Softmax）扩展了自动微分的适用边界。对于大模型的后训练阶段，基于人类反馈的强化学习（RLHF）等流程需要多次穿越策略网络与奖励模型，自动微分引擎与分布式训练框架的深度整合将决定系统的最终效率。正如自然语言处理领域中深度学习方法的发展趋势所揭示的那样</w:t>
      </w:r>
      <w:r>
        <w:t xml:space="preserve"> </w:t>
      </w:r>
      <w:r>
        <w:rPr>
          <w:rFonts w:hint="eastAsia"/>
        </w:rPr>
        <w:t xml:space="preserve">[6]，端到端的可微编程正成为主流范式，推动模型结构、训练算法与硬件架构的协同演进。</w:t>
      </w:r>
    </w:p>
    <w:p>
      <w:pPr>
        <w:pStyle w:val="BodyText"/>
      </w:pPr>
      <w:r>
        <w:rPr>
          <w:rFonts w:hint="eastAsia"/>
        </w:rPr>
        <w:t xml:space="preserve">综上，反向传播与自动微分不仅是神经网络训练的数学工具，更是连接模型表达力、计算效率和工程实现的桥梁。从链式法则到计算图抽象，从反向模式主导到内存优化与编译加速，这一技术栈的每一次演进都直接催生了更大规模、更深层模型的成功训练。未来，随着稀疏计算、动态路由和异步通信等新模式的引入，自动微分框架需要进一步支持更复杂的控制流和不可微逻辑，从而在保持易用性的同时支撑下一代智能系统的全栈可微性。理解其内在原理与设计权衡，是深入掌握现代深度学习系统的必修基础。</w:t>
      </w:r>
    </w:p>
    <w:bookmarkEnd w:id="53"/>
    <w:bookmarkStart w:id="54" w:name="正则化泛化与训练技巧"/>
    <w:p>
      <w:pPr>
        <w:pStyle w:val="Heading3"/>
      </w:pPr>
      <w:r>
        <w:t xml:space="preserve">5.4 </w:t>
      </w:r>
      <w:r>
        <w:rPr>
          <w:rFonts w:hint="eastAsia"/>
        </w:rPr>
        <w:t xml:space="preserve">正则化、泛化与训练技巧</w:t>
      </w:r>
    </w:p>
    <w:p>
      <w:pPr>
        <w:pStyle w:val="FirstParagraph"/>
      </w:pPr>
      <w:r>
        <w:rPr>
          <w:rFonts w:hint="eastAsia"/>
        </w:rPr>
        <w:t xml:space="preserve">在神经网络的训练中，正则化与泛化构成了一个硬币的两面：正则化是通过施加约束或注入噪声来抑制模型对训练数据的过度拟合，而泛化则是衡量模型在未见数据上表现能力的最终目标。前文反向传播与自动微分所建立的精确梯度计算，为网络优化提供了引擎，但若不加引导，梯度下降极易将模型推入过拟合的陷阱，使其在训练集上表现优异却在测试集上性能骤降。因此，在梯度信号驱动参数更新的过程中，如何引导优化轨迹找到更具泛化能力的解，成为必须系统解决的课题。本节将超越简单的技巧罗列，从显式约束、数据增强、隐式正则化以及训练动态等多个维度，系统解析提升神经网络泛化性与鲁棒性的核心机制。</w:t>
      </w:r>
    </w:p>
    <w:p>
      <w:pPr>
        <w:pStyle w:val="BodyText"/>
      </w:pPr>
      <w:r>
        <w:rPr>
          <w:rFonts w:hint="eastAsia"/>
        </w:rPr>
        <w:t xml:space="preserve">显式参数正则化最直接的实现是通过在损失函数中施加参数范数惩罚，引导模型偏好更小或更稀疏的权重。权重衰减（Weight</w:t>
      </w:r>
      <w:r>
        <w:t xml:space="preserve"> </w:t>
      </w:r>
      <w:r>
        <w:rPr>
          <w:rFonts w:hint="eastAsia"/>
        </w:rPr>
        <w:t xml:space="preserve">Decay）即</w:t>
      </w:r>
      <w:r>
        <w:t xml:space="preserve"> </w:t>
      </w:r>
      <m:oMath>
        <m:sSub>
          <m:e>
            <m:r>
              <m:t>L</m:t>
            </m:r>
          </m:e>
          <m:sub>
            <m:r>
              <m:t>2</m:t>
            </m:r>
          </m:sub>
        </m:sSub>
      </m:oMath>
      <w:r>
        <w:t xml:space="preserve"> </w:t>
      </w:r>
      <w:r>
        <w:rPr>
          <w:rFonts w:hint="eastAsia"/>
        </w:rPr>
        <w:t xml:space="preserve">正则化，它在每次参数更新时对权重进行等比例衰减，等价于在损失函数中引入</w:t>
      </w:r>
      <w:r>
        <w:t xml:space="preserve"> </w:t>
      </w:r>
      <m:oMath>
        <m:f>
          <m:fPr>
            <m:type m:val="bar"/>
          </m:fPr>
          <m:num>
            <m:r>
              <m:t>λ</m:t>
            </m:r>
          </m:num>
          <m:den>
            <m:r>
              <m:t>2</m:t>
            </m:r>
          </m:den>
        </m:f>
        <m:r>
          <m:rPr>
            <m:sty m:val="p"/>
          </m:rPr>
          <m:t>∥</m:t>
        </m:r>
        <m:r>
          <m:rPr>
            <m:sty m:val="b"/>
          </m:rPr>
          <m:t>w</m:t>
        </m:r>
        <m:sSup>
          <m:e>
            <m:r>
              <m:rPr>
                <m:sty m:val="p"/>
              </m:rPr>
              <m:t>∥</m:t>
            </m:r>
          </m:e>
          <m:sup>
            <m:r>
              <m:t>2</m:t>
            </m:r>
          </m:sup>
        </m:sSup>
      </m:oMath>
      <w:r>
        <w:t xml:space="preserve"> </w:t>
      </w:r>
      <w:r>
        <w:rPr>
          <w:rFonts w:hint="eastAsia"/>
        </w:rPr>
        <w:t xml:space="preserve">项。在缺乏充分数据或复杂先验的情况下，权重衰减迫使网络使用更小的权重来拟合数据，从而避免因输入微小变化导致决策边界剧烈震荡，增强了模型对输入噪声的鲁棒性。与之对应的</w:t>
      </w:r>
      <w:r>
        <w:t xml:space="preserve"> </w:t>
      </w:r>
      <m:oMath>
        <m:sSub>
          <m:e>
            <m:r>
              <m:t>L</m:t>
            </m:r>
          </m:e>
          <m:sub>
            <m:r>
              <m:t>1</m:t>
            </m:r>
          </m:sub>
        </m:sSub>
      </m:oMath>
      <w:r>
        <w:t xml:space="preserve"> </w:t>
      </w:r>
      <w:r>
        <w:rPr>
          <w:rFonts w:hint="eastAsia"/>
        </w:rPr>
        <w:t xml:space="preserve">正则化会诱导稀疏权重，可视为内置的特征选择器，但在大规模深度网络中，其非光滑特性往往导致优化困难，因此在深层网络中权重衰减是更为主流的显式约束手段。然而，显式正则化并非万能，其效果强烈依赖于超参数</w:t>
      </w:r>
      <w:r>
        <w:t xml:space="preserve"> </w:t>
      </w:r>
      <m:oMath>
        <m:r>
          <m:t>λ</m:t>
        </m:r>
      </m:oMath>
      <w:r>
        <w:t xml:space="preserve"> </w:t>
      </w:r>
      <w:r>
        <w:rPr>
          <w:rFonts w:hint="eastAsia"/>
        </w:rPr>
        <w:t xml:space="preserve">的选择，且在面对过参数化神经网络时，单纯限制权重范数已不足以解释其卓越的泛化能力。</w:t>
      </w:r>
    </w:p>
    <w:p>
      <w:pPr>
        <w:pStyle w:val="BodyText"/>
      </w:pPr>
      <w:r>
        <w:rPr>
          <w:rFonts w:hint="eastAsia"/>
        </w:rPr>
        <w:t xml:space="preserve">相比固定参数的惩罚，Dropout</w:t>
      </w:r>
      <w:r>
        <w:t xml:space="preserve"> </w:t>
      </w:r>
      <w:r>
        <w:rPr>
          <w:rFonts w:hint="eastAsia"/>
        </w:rPr>
        <w:t xml:space="preserve">提供了一种动态的集成式正则化视角。在每次训练迭代中，Dropout</w:t>
      </w:r>
      <w:r>
        <w:t xml:space="preserve"> </w:t>
      </w:r>
      <w:r>
        <w:rPr>
          <w:rFonts w:hint="eastAsia"/>
        </w:rPr>
        <w:t xml:space="preserve">以概率</w:t>
      </w:r>
      <w:r>
        <w:t xml:space="preserve"> </w:t>
      </w:r>
      <m:oMath>
        <m:r>
          <m:t>p</m:t>
        </m:r>
      </m:oMath>
      <w:r>
        <w:t xml:space="preserve"> </w:t>
      </w:r>
      <w:r>
        <w:rPr>
          <w:rFonts w:hint="eastAsia"/>
        </w:rPr>
        <w:t xml:space="preserve">随机将神经元的输出置零，迫使每个神经元无法依赖特定共生的同伴，必须学会在稀疏且失真的特征子集中提取鲁棒特征。这实质上等价于在训练期间采样并指数级共享权重的子网络，最终的推理模型可视作这些子网络的几何平均集成。这一机制不仅有效防止了特征协同适应，还显著提升了模型应对部分输入缺失或噪声干扰的容错能力。基于此思想，随机深度（Stochastic</w:t>
      </w:r>
      <w:r>
        <w:t xml:space="preserve"> </w:t>
      </w:r>
      <w:r>
        <w:rPr>
          <w:rFonts w:hint="eastAsia"/>
        </w:rPr>
        <w:t xml:space="preserve">Depth）将这种随机丢弃操作从神经元扩展至残差网络（ResNet）的整个残差块。在训练时按照其深度以递增的概率随机丢弃残差分支，迫使信息必须经由变换路径而非恒等路径流动，同时起到了深度集成与显式缩短反向传播路径、缓解梯度消失的双重作用。这与</w:t>
      </w:r>
      <w:r>
        <w:t xml:space="preserve"> Caffe [4] </w:t>
      </w:r>
      <w:r>
        <w:rPr>
          <w:rFonts w:hint="eastAsia"/>
        </w:rPr>
        <w:t xml:space="preserve">等框架所提倡的高效模块化实验理念一脉相承——通过解耦网络组件，可以更灵活地引入类似随机深度的结构性正则化来探索泛化边界。</w:t>
      </w:r>
    </w:p>
    <w:p>
      <w:pPr>
        <w:pStyle w:val="BodyText"/>
      </w:pPr>
      <w:r>
        <w:rPr>
          <w:rFonts w:hint="eastAsia"/>
        </w:rPr>
        <w:t xml:space="preserve">与上述修改网络结构或参数的方法不同，数据增强与混合样本策略从信息的源头来对抗过拟合，通过生成语义不变或线性插值的伪样本来扩大训练分布的支持集。基础的数据增强包括图像的随机翻转、裁剪、旋转以及色彩扰动。更进一步，标签平滑（Label</w:t>
      </w:r>
      <w:r>
        <w:t xml:space="preserve"> </w:t>
      </w:r>
      <w:r>
        <w:rPr>
          <w:rFonts w:hint="eastAsia"/>
        </w:rPr>
        <w:t xml:space="preserve">Smoothing）不再追求迫使模型对正确类别输出</w:t>
      </w:r>
      <w:r>
        <w:t xml:space="preserve"> 1 </w:t>
      </w:r>
      <w:r>
        <w:rPr>
          <w:rFonts w:hint="eastAsia"/>
        </w:rPr>
        <w:t xml:space="preserve">的概率，而是将其视为一种噪声标签，分配一个小概率给错误类。这缓解了模型对极端软标签的过度自信，防止</w:t>
      </w:r>
      <w:r>
        <w:t xml:space="preserve"> softmax </w:t>
      </w:r>
      <w:r>
        <w:rPr>
          <w:rFonts w:hint="eastAsia"/>
        </w:rPr>
        <w:t xml:space="preserve">分布趋向于硬化的独热分布，从而产生更具聚类效应和校准能力的表征空间。在视觉和文本领域均显示出强大的泛化提升，这种思想与</w:t>
      </w:r>
      <w:r>
        <w:t xml:space="preserve"> Hinton </w:t>
      </w:r>
      <w:r>
        <w:rPr>
          <w:rFonts w:hint="eastAsia"/>
        </w:rPr>
        <w:t xml:space="preserve">等提出的知识蒸馏</w:t>
      </w:r>
      <w:r>
        <w:t xml:space="preserve"> [7] </w:t>
      </w:r>
      <w:r>
        <w:rPr>
          <w:rFonts w:hint="eastAsia"/>
        </w:rPr>
        <w:t xml:space="preserve">中软化类间关系的哲学异曲同工，都旨在让模型学习更平滑的决策边界。</w:t>
      </w:r>
    </w:p>
    <w:p>
      <w:pPr>
        <w:pStyle w:val="BodyText"/>
      </w:pPr>
      <w:r>
        <w:rPr>
          <w:rFonts w:hint="eastAsia"/>
        </w:rPr>
        <w:t xml:space="preserve">对于更具侵略性的数据增强，Mixup</w:t>
      </w:r>
      <w:r>
        <w:t xml:space="preserve"> </w:t>
      </w:r>
      <w:r>
        <w:rPr>
          <w:rFonts w:hint="eastAsia"/>
        </w:rPr>
        <w:t xml:space="preserve">通过随机对两个样本的输入及其标签进行凸组合来构建新样本</w:t>
      </w:r>
      <w:r>
        <w:t xml:space="preserve"> </w:t>
      </w:r>
      <m:oMath>
        <m:acc>
          <m:accPr>
            <m:chr m:val="̃"/>
          </m:accPr>
          <m:e>
            <m:r>
              <m:t>x</m:t>
            </m:r>
          </m:e>
        </m:acc>
        <m:r>
          <m:rPr>
            <m:sty m:val="p"/>
          </m:rPr>
          <m:t>=</m:t>
        </m:r>
        <m:r>
          <m:t>λ</m:t>
        </m:r>
        <m:sSub>
          <m:e>
            <m:r>
              <m:t>x</m:t>
            </m:r>
          </m:e>
          <m:sub>
            <m:r>
              <m:t>i</m:t>
            </m:r>
          </m:sub>
        </m:sSub>
        <m:r>
          <m:rPr>
            <m:sty m:val="p"/>
          </m:rPr>
          <m:t>+</m:t>
        </m:r>
        <m:d>
          <m:dPr>
            <m:begChr m:val="("/>
            <m:sepChr m:val=""/>
            <m:endChr m:val=")"/>
            <m:grow/>
          </m:dPr>
          <m:e>
            <m:r>
              <m:t>1</m:t>
            </m:r>
            <m:r>
              <m:rPr>
                <m:sty m:val="p"/>
              </m:rPr>
              <m:t>−</m:t>
            </m:r>
            <m:r>
              <m:t>λ</m:t>
            </m:r>
          </m:e>
        </m:d>
        <m:sSub>
          <m:e>
            <m:r>
              <m:t>x</m:t>
            </m:r>
          </m:e>
          <m:sub>
            <m:r>
              <m:t>j</m:t>
            </m:r>
          </m:sub>
        </m:sSub>
      </m:oMath>
      <w:r>
        <w:rPr>
          <w:rFonts w:hint="eastAsia"/>
        </w:rPr>
        <w:t xml:space="preserve">，其直觉是迫使模型在样本之间的流形空间上表现出线性行为。这种线性插值约束显著降低了模型在面对对抗样本或不相关特征时的梯度震荡，将决策边界平滑化，极大提升了在噪声标签下的鲁棒性。CutMix</w:t>
      </w:r>
      <w:r>
        <w:t xml:space="preserve"> </w:t>
      </w:r>
      <w:r>
        <w:rPr>
          <w:rFonts w:hint="eastAsia"/>
        </w:rPr>
        <w:t xml:space="preserve">则改进了</w:t>
      </w:r>
      <w:r>
        <w:t xml:space="preserve"> Mixup </w:t>
      </w:r>
      <w:r>
        <w:rPr>
          <w:rFonts w:hint="eastAsia"/>
        </w:rPr>
        <w:t xml:space="preserve">可能导致的图像自然感丢失问题，它将一个样本中的矩形区域裁剪并粘贴到另一个样本上，并将标签按照区域面积比例进行混合。这不仅保留了图像局部的自然纹理结构，还迫使模型关注更全局的、非局部的判别性区域，而非仅仅聚焦在最具区分度的部分。CutMix</w:t>
      </w:r>
      <w:r>
        <w:t xml:space="preserve"> </w:t>
      </w:r>
      <w:r>
        <w:rPr>
          <w:rFonts w:hint="eastAsia"/>
        </w:rPr>
        <w:t xml:space="preserve">结合了区域级约束与标签平滑思维，显著增强了模型对遮挡的认知鲁棒性，验证了深度卷积网络如</w:t>
      </w:r>
      <w:r>
        <w:t xml:space="preserve"> VGG </w:t>
      </w:r>
      <w:r>
        <w:rPr>
          <w:rFonts w:hint="eastAsia"/>
        </w:rPr>
        <w:t xml:space="preserve">架构中对深浅层特征进行混合增强的有效价值。</w:t>
      </w:r>
    </w:p>
    <w:p>
      <w:pPr>
        <w:pStyle w:val="BodyText"/>
      </w:pPr>
      <w:r>
        <w:rPr>
          <w:rFonts w:hint="eastAsia"/>
        </w:rPr>
        <w:t xml:space="preserve">除了上述显式的设计，训练的早期终止与优化动力学本身就是极强的隐式正则化。早停（Early</w:t>
      </w:r>
      <w:r>
        <w:t xml:space="preserve"> </w:t>
      </w:r>
      <w:r>
        <w:rPr>
          <w:rFonts w:hint="eastAsia"/>
        </w:rPr>
        <w:t xml:space="preserve">Stopping）无需修改任何目标函数，仅在验证误差不再下降时中止训练。在高维非凸优化中，随着参数长时间滑向损失盆地底部的</w:t>
      </w:r>
      <w:r>
        <w:t xml:space="preserve"> sharp </w:t>
      </w:r>
      <w:r>
        <w:rPr>
          <w:rFonts w:hint="eastAsia"/>
        </w:rPr>
        <w:t xml:space="preserve">minima，模型会对权重的微小变动极为敏感，泛化能力崩塌。早停强制模型停留在损失景观（Loss</w:t>
      </w:r>
      <w:r>
        <w:t xml:space="preserve"> </w:t>
      </w:r>
      <w:r>
        <w:rPr>
          <w:rFonts w:hint="eastAsia"/>
        </w:rPr>
        <w:t xml:space="preserve">Landscape）中相对宽泛的平坦极小值（Flat</w:t>
      </w:r>
      <w:r>
        <w:t xml:space="preserve"> </w:t>
      </w:r>
      <w:r>
        <w:rPr>
          <w:rFonts w:hint="eastAsia"/>
        </w:rPr>
        <w:t xml:space="preserve">Minima）边缘，这里的权重扰动不会显著改变损失，从而具备天然的鲁棒性。这种现象揭示了随机梯度下降（SGD）及其变体本身带有一种内在的谱偏差，即便没有显式参数惩罚，优化器的动态过程自会倾向于寻找泛化更优的平坦解。例如在词向量训练中，简单的</w:t>
      </w:r>
      <w:r>
        <w:t xml:space="preserve"> Skip-gram </w:t>
      </w:r>
      <w:r>
        <w:rPr>
          <w:rFonts w:hint="eastAsia"/>
        </w:rPr>
        <w:t xml:space="preserve">架构配合负采样和恰当的早停，便可在未使用复杂显式正则化的情况下，基于巨量语料迅速收敛并学习到了具有强大语法语义线性结构的低维稠密表示。这种从优化轨迹中截取最优泛化点的技巧，在</w:t>
      </w:r>
      <w:r>
        <w:t xml:space="preserve"> TensorFlow </w:t>
      </w:r>
      <w:r>
        <w:rPr>
          <w:rFonts w:hint="eastAsia"/>
        </w:rPr>
        <w:t xml:space="preserve">等系统</w:t>
      </w:r>
      <w:r>
        <w:t xml:space="preserve"> [5] </w:t>
      </w:r>
      <w:r>
        <w:rPr>
          <w:rFonts w:hint="eastAsia"/>
        </w:rPr>
        <w:t xml:space="preserve">的实际落地中，均依赖于严格的</w:t>
      </w:r>
      <w:r>
        <w:t xml:space="preserve"> checkpoint </w:t>
      </w:r>
      <w:r>
        <w:rPr>
          <w:rFonts w:hint="eastAsia"/>
        </w:rPr>
        <w:t xml:space="preserve">保存与验证集监控机制。</w:t>
      </w:r>
    </w:p>
    <w:p>
      <w:pPr>
        <w:pStyle w:val="BodyText"/>
      </w:pPr>
      <w:r>
        <w:rPr>
          <w:rFonts w:hint="eastAsia"/>
        </w:rPr>
        <w:t xml:space="preserve">纵观以上技巧，一个核心的规律是：它们要么通过注入噪声来平滑模型在输入空间或参数空间的高频波动，要么通过限制训练动态来防止进入过度记忆的尖锐区域。例如，权重衰减和早停偏向平坦极小值；Dropout、随机深度和数据增强构建了输入或结构噪声的集成防御。值得注意的是，这些技巧在过参数化模型的时代并非孤立生效，而是非线性互补的。例如，权重衰减与数据增强在限制模型容量的同时扩大了有效数据规模；标签平滑与</w:t>
      </w:r>
      <w:r>
        <w:t xml:space="preserve"> Mixup </w:t>
      </w:r>
      <w:r>
        <w:rPr>
          <w:rFonts w:hint="eastAsia"/>
        </w:rPr>
        <w:t xml:space="preserve">重塑了目标分布的几何性质，让早停机制更容易定位到平滑的平坦解。</w:t>
      </w:r>
    </w:p>
    <w:p>
      <w:pPr>
        <w:pStyle w:val="BodyText"/>
      </w:pPr>
      <w:r>
        <w:rPr>
          <w:rFonts w:hint="eastAsia"/>
        </w:rPr>
        <w:t xml:space="preserve">然而，持续扩展的训练技巧也带来了新的挑战。现代深度学习常出现“过度正则化”现象，在强增强（如</w:t>
      </w:r>
      <w:r>
        <w:t xml:space="preserve"> </w:t>
      </w:r>
      <w:r>
        <w:rPr>
          <w:rFonts w:hint="eastAsia"/>
        </w:rPr>
        <w:t xml:space="preserve">CutMix）和大系数权重衰减下，训练损失显著偏离零值，导致模型欠拟合于复杂细节。当前的趋势正在向自适应正则化演进，如根据不同训练阶段动态调整</w:t>
      </w:r>
      <w:r>
        <w:t xml:space="preserve"> Dropout </w:t>
      </w:r>
      <w:r>
        <w:rPr>
          <w:rFonts w:hint="eastAsia"/>
        </w:rPr>
        <w:t xml:space="preserve">概率或</w:t>
      </w:r>
      <w:r>
        <w:t xml:space="preserve"> Mixup </w:t>
      </w:r>
      <w:r>
        <w:rPr>
          <w:rFonts w:hint="eastAsia"/>
        </w:rPr>
        <w:t xml:space="preserve">的混合系数，或者利用元学习寻找最优的正则化策略组合。从自然语言处理领域的趋势来看，深度神经网络在通过预训练捕捉通用语义表象后</w:t>
      </w:r>
      <w:r>
        <w:t xml:space="preserve"> </w:t>
      </w:r>
      <w:r>
        <w:rPr>
          <w:rFonts w:hint="eastAsia"/>
        </w:rPr>
        <w:t xml:space="preserve">[6]，微调阶段如何精准地施加文本特有的对抗性正则化，仍是保持模型泛化与鲁棒平衡的关键。最终，一个统一的视角正在形成：正则化不再是弥补设计缺陷的特设补丁，而是塑造损失景观几何特性、诱导出更具因果性与鲁棒性通用表征的主动引导过程。如何将隐式优化偏置与显式数据先验无缝融合，构建即使在极端分布偏移下依然保持校准的强泛化模型，是下一代鲁棒神经网络训练的核心课题。这些努力虽然在训练阶段显式地优化了模型的泛化行为，但模型内部究竟以何种方式组织知识、依据何种线索做出决策，依然如同黑箱一般难以透视。这自然将我们引向对神经网络进行可解释性分析与调试的方向，以打开黑箱、建立对泛化性能背后机理的深层理解。</w:t>
      </w:r>
    </w:p>
    <w:bookmarkEnd w:id="54"/>
    <w:bookmarkStart w:id="55" w:name="可解释性特征可视化与神经网络调试"/>
    <w:p>
      <w:pPr>
        <w:pStyle w:val="Heading3"/>
      </w:pPr>
      <w:r>
        <w:t xml:space="preserve">5.5 </w:t>
      </w:r>
      <w:r>
        <w:rPr>
          <w:rFonts w:hint="eastAsia"/>
        </w:rPr>
        <w:t xml:space="preserve">可解释性、特征可视化与神经网络调试</w:t>
      </w:r>
    </w:p>
    <w:p>
      <w:pPr>
        <w:pStyle w:val="FirstParagraph"/>
      </w:pPr>
      <w:r>
        <w:rPr>
          <w:rFonts w:hint="eastAsia"/>
        </w:rPr>
        <w:t xml:space="preserve">神经网络虽然在大量任务中取得了突破性进展，然而其内部运作机制长期以来被视为“黑箱”。这种不透明性不仅阻碍了对模型决策逻辑的信任构建，也为模型调试、纠偏和优化带来了巨大挑战。在当代深度学习实践中，模型已不再仅仅是一个“预测工具”，更是一个需要被理解、诊断与对齐的复杂系统。本节将系统性地梳理神经网络可解释性与调试的核心技术栈，涵盖从输入空间的归因分析、特征空间的可视化探查，到训练过程动态监控的完整方法论链条，旨在为研究者和工程师提供一套识别训练失败根因、验证模型行为假设的实用工具箱。</w:t>
      </w:r>
    </w:p>
    <w:p>
      <w:pPr>
        <w:pStyle w:val="BodyText"/>
      </w:pPr>
      <w:r>
        <w:rPr>
          <w:rFonts w:hint="eastAsia"/>
        </w:rPr>
        <w:t xml:space="preserve">理解神经网络决策的首要途径是计算输入特征对特定输出的贡献度，即归因分析。在众多归因技术中，基于梯度的显著性图是最基础且最广泛采用的方法之一。其核心思想源于一阶泰勒展开的直觉：对于给定输入图像</w:t>
      </w:r>
      <w:r>
        <w:t xml:space="preserve"> </w:t>
      </w:r>
      <m:oMath>
        <m:r>
          <m:t>x</m:t>
        </m:r>
      </m:oMath>
      <w:r>
        <w:t xml:space="preserve"> </w:t>
      </w:r>
      <w:r>
        <w:rPr>
          <w:rFonts w:hint="eastAsia"/>
        </w:rPr>
        <w:t xml:space="preserve">和模型输出的某一类别logit</w:t>
      </w:r>
      <w:r>
        <w:t xml:space="preserve"> </w:t>
      </w:r>
      <m:oMath>
        <m:sSub>
          <m:e>
            <m:r>
              <m:t>S</m:t>
            </m:r>
          </m:e>
          <m:sub>
            <m:r>
              <m:t>c</m:t>
            </m:r>
          </m:sub>
        </m:sSub>
        <m:d>
          <m:dPr>
            <m:begChr m:val="("/>
            <m:sepChr m:val=""/>
            <m:endChr m:val=")"/>
            <m:grow/>
          </m:dPr>
          <m:e>
            <m:r>
              <m:t>x</m:t>
            </m:r>
          </m:e>
        </m:d>
      </m:oMath>
      <w:r>
        <w:rPr>
          <w:rFonts w:hint="eastAsia"/>
        </w:rPr>
        <w:t xml:space="preserve">，类别</w:t>
      </w:r>
      <w:r>
        <w:t xml:space="preserve"> </w:t>
      </w:r>
      <m:oMath>
        <m:r>
          <m:t>c</m:t>
        </m:r>
      </m:oMath>
      <w:r>
        <w:t xml:space="preserve"> </w:t>
      </w:r>
      <w:r>
        <w:rPr>
          <w:rFonts w:hint="eastAsia"/>
        </w:rPr>
        <w:t xml:space="preserve">的显著性图</w:t>
      </w:r>
      <w:r>
        <w:t xml:space="preserve"> </w:t>
      </w:r>
      <m:oMath>
        <m:sSub>
          <m:e>
            <m:r>
              <m:t>M</m:t>
            </m:r>
          </m:e>
          <m:sub>
            <m:r>
              <m:t>c</m:t>
            </m:r>
          </m:sub>
        </m:sSub>
        <m:d>
          <m:dPr>
            <m:begChr m:val="("/>
            <m:sepChr m:val=""/>
            <m:endChr m:val=")"/>
            <m:grow/>
          </m:dPr>
          <m:e>
            <m:r>
              <m:t>x</m:t>
            </m:r>
          </m:e>
        </m:d>
      </m:oMath>
      <w:r>
        <w:t xml:space="preserve"> </w:t>
      </w:r>
      <w:r>
        <w:rPr>
          <w:rFonts w:hint="eastAsia"/>
        </w:rPr>
        <w:t xml:space="preserve">可直接通过计算输出对输入的一阶梯度</w:t>
      </w:r>
      <w:r>
        <w:t xml:space="preserve"> </w:t>
      </w:r>
      <m:oMath>
        <m:f>
          <m:fPr>
            <m:type m:val="bar"/>
          </m:fPr>
          <m:num>
            <m:r>
              <m:rPr>
                <m:sty m:val="p"/>
              </m:rPr>
              <m:t>∂</m:t>
            </m:r>
            <m:sSub>
              <m:e>
                <m:r>
                  <m:t>S</m:t>
                </m:r>
              </m:e>
              <m:sub>
                <m:r>
                  <m:t>c</m:t>
                </m:r>
              </m:sub>
            </m:sSub>
          </m:num>
          <m:den>
            <m:r>
              <m:rPr>
                <m:sty m:val="p"/>
              </m:rPr>
              <m:t>∂</m:t>
            </m:r>
            <m:r>
              <m:t>x</m:t>
            </m:r>
          </m:den>
        </m:f>
      </m:oMath>
      <w:r>
        <w:t xml:space="preserve"> </w:t>
      </w:r>
      <w:r>
        <w:rPr>
          <w:rFonts w:hint="eastAsia"/>
        </w:rPr>
        <w:t xml:space="preserve">获得，梯度的绝对值大小表征了该位置像素对分类决策的敏感程度。该方法假设一个局部线性模型，明确指出改动哪些像素能最剧烈地改变模型对目标类别的置信度。然而，原始梯度通常包含大量高频噪声，使得显著性图充满椒盐状噪点，难以提供清晰的人类可解释模式。为缓解此问题，研究者提出了多种变体，如通过对加入微小高斯噪声后的梯度进行平均来获得更平滑的归因图，或使用积分梯度通过路径积分累积所有线性化模型的梯度，在满足灵敏度公理和实现不变性的同时，产生更连贯的归因结果。</w:t>
      </w:r>
    </w:p>
    <w:p>
      <w:pPr>
        <w:pStyle w:val="BodyText"/>
      </w:pPr>
      <w:r>
        <w:rPr>
          <w:rFonts w:hint="eastAsia"/>
        </w:rPr>
        <w:t xml:space="preserve">超越单纯的输入梯度，Grad-CAM</w:t>
      </w:r>
      <w:r>
        <w:t xml:space="preserve"> </w:t>
      </w:r>
      <w:r>
        <w:rPr>
          <w:rFonts w:hint="eastAsia"/>
        </w:rPr>
        <w:t xml:space="preserve">及其衍生方法提供了一种定位到网络中间层乃至特定语义概念的能力，极大地促进了可解释性研究。Grad-CAM</w:t>
      </w:r>
      <w:r>
        <w:t xml:space="preserve"> </w:t>
      </w:r>
      <w:r>
        <w:rPr>
          <w:rFonts w:hint="eastAsia"/>
        </w:rPr>
        <w:t xml:space="preserve">的核心思想在于利用流入目标卷积层的梯度信息，计算一个针对该层特征图通道的加权系数</w:t>
      </w:r>
      <w:r>
        <w:t xml:space="preserve"> </w:t>
      </w:r>
      <m:oMath>
        <m:sSubSup>
          <m:e>
            <m:r>
              <m:t>α</m:t>
            </m:r>
          </m:e>
          <m:sub>
            <m:r>
              <m:t>k</m:t>
            </m:r>
          </m:sub>
          <m:sup>
            <m:r>
              <m:t>c</m:t>
            </m:r>
          </m:sup>
        </m:sSubSup>
        <m:r>
          <m:rPr>
            <m:sty m:val="p"/>
          </m:rPr>
          <m:t>=</m:t>
        </m:r>
        <m:f>
          <m:fPr>
            <m:type m:val="bar"/>
          </m:fPr>
          <m:num>
            <m:r>
              <m:t>1</m:t>
            </m:r>
          </m:num>
          <m:den>
            <m:r>
              <m:t>Z</m:t>
            </m:r>
          </m:den>
        </m:f>
        <m:nary>
          <m:naryPr>
            <m:chr m:val="∑"/>
            <m:limLoc m:val="undOvr"/>
            <m:subHide m:val="off"/>
            <m:supHide m:val="on"/>
          </m:naryPr>
          <m:sub>
            <m:r>
              <m:t>i</m:t>
            </m:r>
          </m:sub>
          <m:sup>
            <m:r>
              <m:t>​</m:t>
            </m:r>
          </m:sup>
          <m:e>
            <m:nary>
              <m:naryPr>
                <m:chr m:val="∑"/>
                <m:limLoc m:val="undOvr"/>
                <m:subHide m:val="off"/>
                <m:supHide m:val="on"/>
              </m:naryPr>
              <m:sub>
                <m:r>
                  <m:t>j</m:t>
                </m:r>
              </m:sub>
              <m:sup>
                <m:r>
                  <m:t>​</m:t>
                </m:r>
              </m:sup>
              <m:e>
                <m:f>
                  <m:fPr>
                    <m:type m:val="bar"/>
                  </m:fPr>
                  <m:num>
                    <m:r>
                      <m:rPr>
                        <m:sty m:val="p"/>
                      </m:rPr>
                      <m:t>∂</m:t>
                    </m:r>
                    <m:sSub>
                      <m:e>
                        <m:r>
                          <m:t>S</m:t>
                        </m:r>
                      </m:e>
                      <m:sub>
                        <m:r>
                          <m:t>c</m:t>
                        </m:r>
                      </m:sub>
                    </m:sSub>
                  </m:num>
                  <m:den>
                    <m:r>
                      <m:rPr>
                        <m:sty m:val="p"/>
                      </m:rPr>
                      <m:t>∂</m:t>
                    </m:r>
                    <m:sSubSup>
                      <m:e>
                        <m:r>
                          <m:t>A</m:t>
                        </m:r>
                      </m:e>
                      <m:sub>
                        <m:r>
                          <m:t>i</m:t>
                        </m:r>
                        <m:r>
                          <m:t>j</m:t>
                        </m:r>
                      </m:sub>
                      <m:sup>
                        <m:r>
                          <m:t>k</m:t>
                        </m:r>
                      </m:sup>
                    </m:sSubSup>
                  </m:den>
                </m:f>
              </m:e>
            </m:nary>
          </m:e>
        </m:nary>
      </m:oMath>
      <w:r>
        <w:rPr>
          <w:rFonts w:hint="eastAsia"/>
        </w:rPr>
        <w:t xml:space="preserve">，其中</w:t>
      </w:r>
      <w:r>
        <w:t xml:space="preserve"> </w:t>
      </w:r>
      <m:oMath>
        <m:sSubSup>
          <m:e>
            <m:r>
              <m:t>A</m:t>
            </m:r>
          </m:e>
          <m:sub>
            <m:r>
              <m:t>i</m:t>
            </m:r>
            <m:r>
              <m:t>j</m:t>
            </m:r>
          </m:sub>
          <m:sup>
            <m:r>
              <m:t>k</m:t>
            </m:r>
          </m:sup>
        </m:sSubSup>
      </m:oMath>
      <w:r>
        <w:t xml:space="preserve"> </w:t>
      </w:r>
      <w:r>
        <w:rPr>
          <w:rFonts w:hint="eastAsia"/>
        </w:rPr>
        <w:t xml:space="preserve">是第</w:t>
      </w:r>
      <w:r>
        <w:t xml:space="preserve"> </w:t>
      </w:r>
      <m:oMath>
        <m:r>
          <m:t>k</m:t>
        </m:r>
      </m:oMath>
      <w:r>
        <w:t xml:space="preserve"> </w:t>
      </w:r>
      <w:r>
        <w:rPr>
          <w:rFonts w:hint="eastAsia"/>
        </w:rPr>
        <w:t xml:space="preserve">个特征图在空间位置</w:t>
      </w:r>
      <w:r>
        <w:t xml:space="preserve"> </w:t>
      </w:r>
      <m:oMath>
        <m:d>
          <m:dPr>
            <m:begChr m:val="("/>
            <m:sepChr m:val=""/>
            <m:endChr m:val=")"/>
            <m:grow/>
          </m:dPr>
          <m:e>
            <m:r>
              <m:t>i</m:t>
            </m:r>
            <m:r>
              <m:rPr>
                <m:sty m:val="p"/>
              </m:rPr>
              <m:t>,</m:t>
            </m:r>
            <m:r>
              <m:t>j</m:t>
            </m:r>
          </m:e>
        </m:d>
      </m:oMath>
      <w:r>
        <w:t xml:space="preserve"> </w:t>
      </w:r>
      <w:r>
        <w:rPr>
          <w:rFonts w:hint="eastAsia"/>
        </w:rPr>
        <w:t xml:space="preserve">的激活值。最终的定位热力图</w:t>
      </w:r>
      <w:r>
        <w:t xml:space="preserve"> </w:t>
      </w:r>
      <m:oMath>
        <m:sSubSup>
          <m:e>
            <m:r>
              <m:t>L</m:t>
            </m:r>
          </m:e>
          <m:sub>
            <m:r>
              <m:t>G</m:t>
            </m:r>
            <m:r>
              <m:t>r</m:t>
            </m:r>
            <m:r>
              <m:t>a</m:t>
            </m:r>
            <m:r>
              <m:t>d</m:t>
            </m:r>
            <m:r>
              <m:rPr>
                <m:sty m:val="p"/>
              </m:rPr>
              <m:t>−</m:t>
            </m:r>
            <m:r>
              <m:t>C</m:t>
            </m:r>
            <m:r>
              <m:t>A</m:t>
            </m:r>
            <m:r>
              <m:t>M</m:t>
            </m:r>
          </m:sub>
          <m:sup>
            <m:r>
              <m:t>c</m:t>
            </m:r>
          </m:sup>
        </m:sSubSup>
        <m:r>
          <m:rPr>
            <m:sty m:val="p"/>
          </m:rPr>
          <m:t>=</m:t>
        </m:r>
        <m:r>
          <m:t>R</m:t>
        </m:r>
        <m:r>
          <m:t>e</m:t>
        </m:r>
        <m:r>
          <m:t>L</m:t>
        </m:r>
        <m:r>
          <m:t>U</m:t>
        </m:r>
        <m:d>
          <m:dPr>
            <m:begChr m:val="("/>
            <m:sepChr m:val=""/>
            <m:endChr m:val=")"/>
            <m:grow/>
          </m:dPr>
          <m:e>
            <m:nary>
              <m:naryPr>
                <m:chr m:val="∑"/>
                <m:limLoc m:val="undOvr"/>
                <m:subHide m:val="off"/>
                <m:supHide m:val="on"/>
              </m:naryPr>
              <m:sub>
                <m:r>
                  <m:t>k</m:t>
                </m:r>
              </m:sub>
              <m:sup>
                <m:r>
                  <m:t>​</m:t>
                </m:r>
              </m:sup>
              <m:e>
                <m:sSubSup>
                  <m:e>
                    <m:r>
                      <m:t>α</m:t>
                    </m:r>
                  </m:e>
                  <m:sub>
                    <m:r>
                      <m:t>k</m:t>
                    </m:r>
                  </m:sub>
                  <m:sup>
                    <m:r>
                      <m:t>c</m:t>
                    </m:r>
                  </m:sup>
                </m:sSubSup>
              </m:e>
            </m:nary>
            <m:sSup>
              <m:e>
                <m:r>
                  <m:t>A</m:t>
                </m:r>
              </m:e>
              <m:sup>
                <m:r>
                  <m:t>k</m:t>
                </m:r>
              </m:sup>
            </m:sSup>
          </m:e>
        </m:d>
      </m:oMath>
      <w:r>
        <w:t xml:space="preserve"> </w:t>
      </w:r>
      <w:r>
        <w:rPr>
          <w:rFonts w:hint="eastAsia"/>
        </w:rPr>
        <w:t xml:space="preserve">通过对特征图进行线性加权组合并施加ReLU激活获得，它高亮了对类别</w:t>
      </w:r>
      <w:r>
        <w:t xml:space="preserve"> </w:t>
      </w:r>
      <m:oMath>
        <m:r>
          <m:t>c</m:t>
        </m:r>
      </m:oMath>
      <w:r>
        <w:t xml:space="preserve"> </w:t>
      </w:r>
      <w:r>
        <w:rPr>
          <w:rFonts w:hint="eastAsia"/>
        </w:rPr>
        <w:t xml:space="preserve">有正向贡献的图像区域。与原始的显著性图相比，Grad-CAM</w:t>
      </w:r>
      <w:r>
        <w:t xml:space="preserve"> </w:t>
      </w:r>
      <w:r>
        <w:rPr>
          <w:rFonts w:hint="eastAsia"/>
        </w:rPr>
        <w:t xml:space="preserve">能够在任意层级生成具有明确空间结构的粗糙热力图，特别适合定位物体的判别性部位。例如，在图像分类任务中，即使模型做出错误预测，Grad-CAM</w:t>
      </w:r>
      <w:r>
        <w:t xml:space="preserve"> </w:t>
      </w:r>
      <w:r>
        <w:rPr>
          <w:rFonts w:hint="eastAsia"/>
        </w:rPr>
        <w:t xml:space="preserve">也可以通过高亮错误的图像区域揭示模型决策依据的偏差，帮助我们发现模型是否基于背景、水印或其他虚假相关性进行推断，而非依赖于目标物体本身。</w:t>
      </w:r>
    </w:p>
    <w:p>
      <w:pPr>
        <w:pStyle w:val="BodyText"/>
      </w:pPr>
      <w:r>
        <w:rPr>
          <w:rFonts w:hint="eastAsia"/>
        </w:rPr>
        <w:t xml:space="preserve">归因方法揭示了输入输出间的决策依赖，而特征可视化则致力于理解和验证隐藏层神经元所编码的具体知识。直接对深度、高维的中间层特征进行可视化极具挑战性，一种有效的范式是通过优化寻找能最大化特定神经元或一组神经元激活的输入模式。具体而言，给定一个预训练网络和任意目标神经元，特征可视化旨在找到一个输入图像</w:t>
      </w:r>
      <w:r>
        <w:t xml:space="preserve"> </w:t>
      </w:r>
      <m:oMath>
        <m:sSup>
          <m:e>
            <m:r>
              <m:t>x</m:t>
            </m:r>
          </m:e>
          <m:sup>
            <m:r>
              <m:rPr>
                <m:sty m:val="p"/>
              </m:rPr>
              <m:t>*</m:t>
            </m:r>
          </m:sup>
        </m:sSup>
      </m:oMath>
      <w:r>
        <w:rPr>
          <w:rFonts w:hint="eastAsia"/>
        </w:rPr>
        <w:t xml:space="preserve">，满足</w:t>
      </w:r>
      <w:r>
        <w:t xml:space="preserve"> </w:t>
      </w:r>
      <m:oMath>
        <m:sSup>
          <m:e>
            <m:r>
              <m:t>x</m:t>
            </m:r>
          </m:e>
          <m:sup>
            <m:r>
              <m:rPr>
                <m:sty m:val="p"/>
              </m:rPr>
              <m:t>*</m:t>
            </m:r>
          </m:sup>
        </m:sSup>
        <m:r>
          <m:rPr>
            <m:sty m:val="p"/>
          </m:rPr>
          <m:t>=</m:t>
        </m:r>
        <m:sSub>
          <m:e>
            <m:r>
              <m:rPr>
                <m:nor/>
                <m:sty m:val="p"/>
              </m:rPr>
              <m:t>argmax</m:t>
            </m:r>
          </m:e>
          <m:sub>
            <m:r>
              <m:t>x</m:t>
            </m:r>
          </m:sub>
        </m:sSub>
        <m:d>
          <m:dPr>
            <m:begChr m:val="("/>
            <m:sepChr m:val=""/>
            <m:endChr m:val=")"/>
            <m:grow/>
          </m:dPr>
          <m:e>
            <m:sSub>
              <m:e>
                <m:r>
                  <m:t>h</m:t>
                </m:r>
              </m:e>
              <m:sub>
                <m:r>
                  <m:t>i</m:t>
                </m:r>
              </m:sub>
            </m:sSub>
            <m:d>
              <m:dPr>
                <m:begChr m:val="("/>
                <m:sepChr m:val=""/>
                <m:endChr m:val=")"/>
                <m:grow/>
              </m:dPr>
              <m:e>
                <m:r>
                  <m:t>x</m:t>
                </m:r>
              </m:e>
            </m:d>
          </m:e>
        </m:d>
      </m:oMath>
      <w:r>
        <w:rPr>
          <w:rFonts w:hint="eastAsia"/>
        </w:rPr>
        <w:t xml:space="preserve">，其中</w:t>
      </w:r>
      <w:r>
        <w:t xml:space="preserve"> </w:t>
      </w:r>
      <m:oMath>
        <m:sSub>
          <m:e>
            <m:r>
              <m:t>h</m:t>
            </m:r>
          </m:e>
          <m:sub>
            <m:r>
              <m:t>i</m:t>
            </m:r>
          </m:sub>
        </m:sSub>
        <m:d>
          <m:dPr>
            <m:begChr m:val="("/>
            <m:sepChr m:val=""/>
            <m:endChr m:val=")"/>
            <m:grow/>
          </m:dPr>
          <m:e>
            <m:r>
              <m:t>x</m:t>
            </m:r>
          </m:e>
        </m:d>
      </m:oMath>
      <w:r>
        <w:t xml:space="preserve"> </w:t>
      </w:r>
      <w:r>
        <w:rPr>
          <w:rFonts w:hint="eastAsia"/>
        </w:rPr>
        <w:t xml:space="preserve">是该神经元的激活值。为防止生成对抗性的不可识别模式，优化过程需引入强力的自然图像先验作为正则化，包括总变分正则化以惩罚高频噪声、对图像进行随机抖动与旋转以实现变换鲁棒性，以及利用频谱约束等。通过这些技术，特征可视化能够揭示从底层边缘、纹理，到中层形状、部件，乃至高层完整物体概念的特征层级结构。值得注意的是，利用类似的思想并结合知识蒸馏，Hinton等人</w:t>
      </w:r>
      <w:r>
        <w:t xml:space="preserve"> [7] </w:t>
      </w:r>
      <w:r>
        <w:rPr>
          <w:rFonts w:hint="eastAsia"/>
        </w:rPr>
        <w:t xml:space="preserve">通过将从大型复杂网络模型（教师）学习到的软标签迁移至压缩模型（学生），实际上也是在学习一种特定形式的可解释知识表征，证明了模型内部知识可以被提炼和显式化。</w:t>
      </w:r>
    </w:p>
    <w:p>
      <w:pPr>
        <w:pStyle w:val="BodyText"/>
      </w:pPr>
      <w:r>
        <w:rPr>
          <w:rFonts w:hint="eastAsia"/>
        </w:rPr>
        <w:t xml:space="preserve">除了可视化单个神经元，激活统计与内部行为分析构成了从宏观层面诊断模型状态的另一基石。监控网络中激活分布的统计量，如均值和方差，能够敏锐地暴露出梯度消失与梯度爆炸等问题。当一个深度网络训练困难时，诊断的起点往往是检查各层激活值的直方图：若某一层的输出始终为零（例如在ReLU激活下出现大量“死亡神经元”），或激活值标准差异常过大，则提示权重初始化或学习率设置存在不当。框架如Facebook</w:t>
      </w:r>
      <w:r>
        <w:t xml:space="preserve"> AI </w:t>
      </w:r>
      <w:r>
        <w:rPr>
          <w:rFonts w:hint="eastAsia"/>
        </w:rPr>
        <w:t xml:space="preserve">Research开发的Caffe</w:t>
      </w:r>
      <w:r>
        <w:t xml:space="preserve"> </w:t>
      </w:r>
      <w:r>
        <w:rPr>
          <w:rFonts w:hint="eastAsia"/>
        </w:rPr>
        <w:t xml:space="preserve">在其设计理念中便通过分离模型表示与实际实现，允许开发者无缝切换平台并监控各层网络行为，其架构强调了模块化设计对于实验和调试过程的重要性，推动了“可观察性”成为第一等公民的开发文化。与之类似，Google的TensorFlow</w:t>
      </w:r>
      <w:r>
        <w:t xml:space="preserve"> [5] </w:t>
      </w:r>
      <w:r>
        <w:rPr>
          <w:rFonts w:hint="eastAsia"/>
        </w:rPr>
        <w:t xml:space="preserve">通过其声明式的数据流图抽象，使得开发者能够通过TensorBoard等工具对计算图中的任意张量，包括梯度、激活值和参数，进行可视化监控与分析。这种系统层面的支持使得基于激活统计的诊断成为一种标准化实践，大大降低了调试深度网络的门槛。</w:t>
      </w:r>
    </w:p>
    <w:p>
      <w:pPr>
        <w:pStyle w:val="BodyText"/>
      </w:pPr>
      <w:r>
        <w:rPr>
          <w:rFonts w:hint="eastAsia"/>
        </w:rPr>
        <w:t xml:space="preserve">一个严谨的训练流程必然离不开对自动微分引擎计算正确性的验证，而梯度检查是实现此目标的标准方法。反向传播算法及其在现代框架中的实现，通过在计算图上逐节点应用链式法则计算梯度，是神经网络学习的基石。梯度检查通过数值方式来验证解析梯度的正确性：对于一个损失函数</w:t>
      </w:r>
      <w:r>
        <w:t xml:space="preserve"> </w:t>
      </w:r>
      <m:oMath>
        <m:r>
          <m:t>L</m:t>
        </m:r>
        <m:d>
          <m:dPr>
            <m:begChr m:val="("/>
            <m:sepChr m:val=""/>
            <m:endChr m:val=")"/>
            <m:grow/>
          </m:dPr>
          <m:e>
            <m:r>
              <m:t>θ</m:t>
            </m:r>
          </m:e>
        </m:d>
      </m:oMath>
      <w:r>
        <w:t xml:space="preserve"> </w:t>
      </w:r>
      <w:r>
        <w:rPr>
          <w:rFonts w:hint="eastAsia"/>
        </w:rPr>
        <w:t xml:space="preserve">和某个标量参数</w:t>
      </w:r>
      <w:r>
        <w:t xml:space="preserve"> </w:t>
      </w:r>
      <m:oMath>
        <m:sSub>
          <m:e>
            <m:r>
              <m:t>θ</m:t>
            </m:r>
          </m:e>
          <m:sub>
            <m:r>
              <m:t>i</m:t>
            </m:r>
          </m:sub>
        </m:sSub>
      </m:oMath>
      <w:r>
        <w:rPr>
          <w:rFonts w:hint="eastAsia"/>
        </w:rPr>
        <w:t xml:space="preserve">，其数值梯度近似为</w:t>
      </w:r>
      <w:r>
        <w:t xml:space="preserve"> </w:t>
      </w:r>
      <m:oMath>
        <m:f>
          <m:fPr>
            <m:type m:val="bar"/>
          </m:fPr>
          <m:num>
            <m:r>
              <m:rPr>
                <m:sty m:val="p"/>
              </m:rPr>
              <m:t>∂</m:t>
            </m:r>
            <m:r>
              <m:t>L</m:t>
            </m:r>
          </m:num>
          <m:den>
            <m:r>
              <m:rPr>
                <m:sty m:val="p"/>
              </m:rPr>
              <m:t>∂</m:t>
            </m:r>
            <m:sSub>
              <m:e>
                <m:r>
                  <m:t>θ</m:t>
                </m:r>
              </m:e>
              <m:sub>
                <m:r>
                  <m:t>i</m:t>
                </m:r>
              </m:sub>
            </m:sSub>
          </m:den>
        </m:f>
        <m:r>
          <m:rPr>
            <m:sty m:val="p"/>
          </m:rPr>
          <m:t>≈</m:t>
        </m:r>
        <m:f>
          <m:fPr>
            <m:type m:val="bar"/>
          </m:fPr>
          <m:num>
            <m:r>
              <m:t>L</m:t>
            </m:r>
            <m:d>
              <m:dPr>
                <m:begChr m:val="("/>
                <m:sepChr m:val=""/>
                <m:endChr m:val=")"/>
                <m:grow/>
              </m:dPr>
              <m:e>
                <m:sSub>
                  <m:e>
                    <m:r>
                      <m:t>θ</m:t>
                    </m:r>
                  </m:e>
                  <m:sub>
                    <m:r>
                      <m:t>i</m:t>
                    </m:r>
                  </m:sub>
                </m:sSub>
                <m:r>
                  <m:rPr>
                    <m:sty m:val="p"/>
                  </m:rPr>
                  <m:t>+</m:t>
                </m:r>
                <m:r>
                  <m:t>ϵ</m:t>
                </m:r>
              </m:e>
            </m:d>
            <m:r>
              <m:rPr>
                <m:sty m:val="p"/>
              </m:rPr>
              <m:t>−</m:t>
            </m:r>
            <m:r>
              <m:t>L</m:t>
            </m:r>
            <m:d>
              <m:dPr>
                <m:begChr m:val="("/>
                <m:sepChr m:val=""/>
                <m:endChr m:val=")"/>
                <m:grow/>
              </m:dPr>
              <m:e>
                <m:sSub>
                  <m:e>
                    <m:r>
                      <m:t>θ</m:t>
                    </m:r>
                  </m:e>
                  <m:sub>
                    <m:r>
                      <m:t>i</m:t>
                    </m:r>
                  </m:sub>
                </m:sSub>
                <m:r>
                  <m:rPr>
                    <m:sty m:val="p"/>
                  </m:rPr>
                  <m:t>−</m:t>
                </m:r>
                <m:r>
                  <m:t>ϵ</m:t>
                </m:r>
              </m:e>
            </m:d>
          </m:num>
          <m:den>
            <m:r>
              <m:t>2</m:t>
            </m:r>
            <m:r>
              <m:t>ϵ</m:t>
            </m:r>
          </m:den>
        </m:f>
      </m:oMath>
      <w:r>
        <w:rPr>
          <w:rFonts w:hint="eastAsia"/>
        </w:rPr>
        <w:t xml:space="preserve">，其中</w:t>
      </w:r>
      <w:r>
        <w:t xml:space="preserve"> </w:t>
      </w:r>
      <m:oMath>
        <m:r>
          <m:t>ϵ</m:t>
        </m:r>
      </m:oMath>
      <w:r>
        <w:t xml:space="preserve"> </w:t>
      </w:r>
      <w:r>
        <w:rPr>
          <w:rFonts w:hint="eastAsia"/>
        </w:rPr>
        <w:t xml:space="preserve">是一个极小的扰动值（通常取</w:t>
      </w:r>
      <w:r>
        <w:t xml:space="preserve"> </w:t>
      </w:r>
      <m:oMath>
        <m:sSup>
          <m:e>
            <m:r>
              <m:t>10</m:t>
            </m:r>
          </m:e>
          <m:sup>
            <m:r>
              <m:rPr>
                <m:sty m:val="p"/>
              </m:rPr>
              <m:t>−</m:t>
            </m:r>
            <m:r>
              <m:t>5</m:t>
            </m:r>
          </m:sup>
        </m:sSup>
      </m:oMath>
      <w:r>
        <w:t xml:space="preserve"> </w:t>
      </w:r>
      <w:r>
        <w:rPr>
          <w:rFonts w:hint="eastAsia"/>
        </w:rPr>
        <w:t xml:space="preserve">至</w:t>
      </w:r>
      <w:r>
        <w:t xml:space="preserve"> </w:t>
      </w:r>
      <m:oMath>
        <m:sSup>
          <m:e>
            <m:r>
              <m:t>10</m:t>
            </m:r>
          </m:e>
          <m:sup>
            <m:r>
              <m:rPr>
                <m:sty m:val="p"/>
              </m:rPr>
              <m:t>−</m:t>
            </m:r>
            <m:r>
              <m:t>7</m:t>
            </m:r>
          </m:sup>
        </m:sSup>
      </m:oMath>
      <w:r>
        <w:rPr>
          <w:rFonts w:hint="eastAsia"/>
        </w:rPr>
        <w:t xml:space="preserve">）。通过比较解析梯度和数值梯度之间的相对误差</w:t>
      </w:r>
      <w:r>
        <w:t xml:space="preserve"> </w:t>
      </w:r>
      <m:oMath>
        <m:f>
          <m:fPr>
            <m:type m:val="bar"/>
          </m:fPr>
          <m:num>
            <m:d>
              <m:dPr>
                <m:begChr m:val="|"/>
                <m:sepChr m:val=""/>
                <m:endChr m:val="|"/>
                <m:grow/>
              </m:dPr>
              <m:e>
                <m:sSub>
                  <m:e>
                    <m:r>
                      <m:t>g</m:t>
                    </m:r>
                  </m:e>
                  <m:sub>
                    <m:r>
                      <m:t>a</m:t>
                    </m:r>
                    <m:r>
                      <m:t>n</m:t>
                    </m:r>
                    <m:r>
                      <m:t>a</m:t>
                    </m:r>
                    <m:r>
                      <m:t>l</m:t>
                    </m:r>
                    <m:r>
                      <m:t>y</m:t>
                    </m:r>
                    <m:r>
                      <m:t>t</m:t>
                    </m:r>
                    <m:r>
                      <m:t>i</m:t>
                    </m:r>
                    <m:r>
                      <m:t>c</m:t>
                    </m:r>
                  </m:sub>
                </m:sSub>
                <m:r>
                  <m:rPr>
                    <m:sty m:val="p"/>
                  </m:rPr>
                  <m:t>−</m:t>
                </m:r>
                <m:sSub>
                  <m:e>
                    <m:r>
                      <m:t>g</m:t>
                    </m:r>
                  </m:e>
                  <m:sub>
                    <m:r>
                      <m:t>n</m:t>
                    </m:r>
                    <m:r>
                      <m:t>u</m:t>
                    </m:r>
                    <m:r>
                      <m:t>m</m:t>
                    </m:r>
                    <m:r>
                      <m:t>e</m:t>
                    </m:r>
                    <m:r>
                      <m:t>r</m:t>
                    </m:r>
                    <m:r>
                      <m:t>i</m:t>
                    </m:r>
                    <m:r>
                      <m:t>c</m:t>
                    </m:r>
                  </m:sub>
                </m:sSub>
              </m:e>
            </m:d>
          </m:num>
          <m:den>
            <m:d>
              <m:dPr>
                <m:begChr m:val="|"/>
                <m:sepChr m:val=""/>
                <m:endChr m:val="|"/>
                <m:grow/>
              </m:dPr>
              <m:e>
                <m:sSub>
                  <m:e>
                    <m:r>
                      <m:t>g</m:t>
                    </m:r>
                  </m:e>
                  <m:sub>
                    <m:r>
                      <m:t>a</m:t>
                    </m:r>
                    <m:r>
                      <m:t>n</m:t>
                    </m:r>
                    <m:r>
                      <m:t>a</m:t>
                    </m:r>
                    <m:r>
                      <m:t>l</m:t>
                    </m:r>
                    <m:r>
                      <m:t>y</m:t>
                    </m:r>
                    <m:r>
                      <m:t>t</m:t>
                    </m:r>
                    <m:r>
                      <m:t>i</m:t>
                    </m:r>
                    <m:r>
                      <m:t>c</m:t>
                    </m:r>
                  </m:sub>
                </m:sSub>
              </m:e>
            </m:d>
            <m:r>
              <m:rPr>
                <m:sty m:val="p"/>
              </m:rPr>
              <m:t>+</m:t>
            </m:r>
            <m:d>
              <m:dPr>
                <m:begChr m:val="|"/>
                <m:sepChr m:val=""/>
                <m:endChr m:val="|"/>
                <m:grow/>
              </m:dPr>
              <m:e>
                <m:sSub>
                  <m:e>
                    <m:r>
                      <m:t>g</m:t>
                    </m:r>
                  </m:e>
                  <m:sub>
                    <m:r>
                      <m:t>n</m:t>
                    </m:r>
                    <m:r>
                      <m:t>u</m:t>
                    </m:r>
                    <m:r>
                      <m:t>m</m:t>
                    </m:r>
                    <m:r>
                      <m:t>e</m:t>
                    </m:r>
                    <m:r>
                      <m:t>r</m:t>
                    </m:r>
                    <m:r>
                      <m:t>i</m:t>
                    </m:r>
                    <m:r>
                      <m:t>c</m:t>
                    </m:r>
                  </m:sub>
                </m:sSub>
              </m:e>
            </m:d>
          </m:den>
        </m:f>
      </m:oMath>
      <w:r>
        <w:rPr>
          <w:rFonts w:hint="eastAsia"/>
        </w:rPr>
        <w:t xml:space="preserve">，当误差小于</w:t>
      </w:r>
      <w:r>
        <w:t xml:space="preserve"> </w:t>
      </w:r>
      <m:oMath>
        <m:sSup>
          <m:e>
            <m:r>
              <m:t>10</m:t>
            </m:r>
          </m:e>
          <m:sup>
            <m:r>
              <m:rPr>
                <m:sty m:val="p"/>
              </m:rPr>
              <m:t>−</m:t>
            </m:r>
            <m:r>
              <m:t>7</m:t>
            </m:r>
          </m:sup>
        </m:sSup>
      </m:oMath>
      <w:r>
        <w:t xml:space="preserve"> </w:t>
      </w:r>
      <w:r>
        <w:rPr>
          <w:rFonts w:hint="eastAsia"/>
        </w:rPr>
        <w:t xml:space="preserve">时，可高度确认该部分反向传播实现无误；反之，若误差显著大于此阈值，则指出实现中存在缺陷。在现代自动微分框架（autograd）广泛应用的今天，虽然直接对整体网络进行全局梯度检查愈发少见，但这一方法依然是开发自定义操作和新的网络层时不可或缺的单元测试手段，是确保理论正确性的最后防线。</w:t>
      </w:r>
    </w:p>
    <w:p>
      <w:pPr>
        <w:pStyle w:val="BodyText"/>
      </w:pPr>
      <w:r>
        <w:rPr>
          <w:rFonts w:hint="eastAsia"/>
        </w:rPr>
        <w:t xml:space="preserve">当模型架构实现和梯度计算被验证为正确后，训练和验证Loss曲线便成为诊断模型学习动态、判定拟合状态的最直观工具。Loss曲线的形态蕴藏着丰富的故障信息：训练损失下降缓慢或完全不下降可能暗示学习率过小、优化地形存在高原或模型容量不足；训练损失快速下降至零而验证损失保持不变或上升，是过拟合的典型特征，此时应激活正则化策略如权重衰减、Dropout或早停；若训练损失出现剧烈震荡，往往意味着学习率过大，导致参数在最优点附近反复跳动而无法收敛。此外，训练损失突然发散为NaN或Inf，则几乎无例外地指向梯度爆炸、学习率过高或数值计算溢出的问题。这一简单的曲线诊断法，结合前述的激活统计，形成了一个从“症状”（损失值）到“病理”（层间激活与梯度状态）的快速故障定位流程。</w:t>
      </w:r>
    </w:p>
    <w:p>
      <w:pPr>
        <w:pStyle w:val="BodyText"/>
      </w:pPr>
      <w:r>
        <w:rPr>
          <w:rFonts w:hint="eastAsia"/>
        </w:rPr>
        <w:t xml:space="preserve">随着大模型时代的到来，传统的可解释性和调试方法面临可扩展性与覆盖度的双重挑战。一方面，对大语言模型（LLM）进行完全归因因计算成本高昂而难以承受，且输入空间（离散token）的归因图不如像素空间直观，迫使研究者开发基于提示工程、思维链推理和影响函数的黑盒分析方法来间接推断模型行为。另一方面，解释性与模型能力之间似乎存在一种张力：更强的涌现能力往往与更晦涩的内部表征相关。未来的研究将不可避免地走向“机械论可解释性”，旨在对网络中发现的可复用的子网络（circuits）进行逆向工程，从而从计算逻辑的层面彻底理解模型的行为。这不再仅仅是为了满足好奇心，更是为了保障模型对齐、消除偏见和确保稳健部署的关键路径。深度学习框架如TensorFlow</w:t>
      </w:r>
      <w:r>
        <w:t xml:space="preserve"> [5] </w:t>
      </w:r>
      <w:r>
        <w:rPr>
          <w:rFonts w:hint="eastAsia"/>
        </w:rPr>
        <w:t xml:space="preserve">已经为此类探索提供了基础的分布式计算与图操作能力，而下一代工具则可能直接在框架层面集成因果推断和交互式神经元探查接口，将调试过程从零散的模式匹配进化为系统性的科学分析。</w:t>
      </w:r>
    </w:p>
    <w:bookmarkEnd w:id="55"/>
    <w:bookmarkEnd w:id="56"/>
    <w:bookmarkStart w:id="62" w:name="深度学习经典架构"/>
    <w:p>
      <w:pPr>
        <w:pStyle w:val="Heading2"/>
      </w:pPr>
      <w:r>
        <w:t xml:space="preserve">6 </w:t>
      </w:r>
      <w:r>
        <w:rPr>
          <w:rFonts w:hint="eastAsia"/>
        </w:rPr>
        <w:t xml:space="preserve">深度学习经典架构</w:t>
      </w:r>
    </w:p>
    <w:bookmarkStart w:id="57" w:name="卷积神经网络与视觉表示"/>
    <w:p>
      <w:pPr>
        <w:pStyle w:val="Heading3"/>
      </w:pPr>
      <w:r>
        <w:t xml:space="preserve">6.1 </w:t>
      </w:r>
      <w:r>
        <w:rPr>
          <w:rFonts w:hint="eastAsia"/>
        </w:rPr>
        <w:t xml:space="preserve">卷积神经网络与视觉表示</w:t>
      </w:r>
    </w:p>
    <w:p>
      <w:pPr>
        <w:pStyle w:val="FirstParagraph"/>
      </w:pPr>
      <w:r>
        <w:rPr>
          <w:rFonts w:hint="eastAsia"/>
        </w:rPr>
        <w:t xml:space="preserve">卷积神经网络（CNN）作为深度学习在计算机视觉领域的奠基性架构，其核心思想源于对生物视觉系统的抽象：通过局部连接、权重共享和空间池化构建层次化表示，从而高效捕获图像的平移不变性与局部结构。本节系统梳理从卷积运算、池化机制和感受野等基本构件，到残差连接、稠密连接及高效缩放策略等关键架构创新，深入分析CNN的归纳偏置及其在视觉表示学习中的本质优势，并以此串联起从早期深度卷积网络到Vision</w:t>
      </w:r>
      <w:r>
        <w:t xml:space="preserve"> </w:t>
      </w:r>
      <w:r>
        <w:rPr>
          <w:rFonts w:hint="eastAsia"/>
        </w:rPr>
        <w:t xml:space="preserve">Transformer出现之前的视觉主干演进脉络。</w:t>
      </w:r>
    </w:p>
    <w:p>
      <w:pPr>
        <w:pStyle w:val="BodyText"/>
      </w:pPr>
      <w:r>
        <w:rPr>
          <w:rFonts w:hint="eastAsia"/>
        </w:rPr>
        <w:t xml:space="preserve">卷积运算是CNN区别于全连接网络的根本所在。其数学实质是输入特征图与一组可学习卷积核之间的离散互相关操作：对于二维输入</w:t>
      </w:r>
      <w:r>
        <w:t xml:space="preserve"> </w:t>
      </w:r>
      <m:oMath>
        <m:r>
          <m:rPr>
            <m:sty m:val="b"/>
          </m:rPr>
          <m:t>X</m:t>
        </m:r>
      </m:oMath>
      <w:r>
        <w:t xml:space="preserve"> </w:t>
      </w:r>
      <w:r>
        <w:rPr>
          <w:rFonts w:hint="eastAsia"/>
        </w:rPr>
        <w:t xml:space="preserve">和卷积核</w:t>
      </w:r>
      <w:r>
        <w:t xml:space="preserve"> </w:t>
      </w:r>
      <m:oMath>
        <m:r>
          <m:rPr>
            <m:sty m:val="b"/>
          </m:rPr>
          <m:t>W</m:t>
        </m:r>
      </m:oMath>
      <w:r>
        <w:rPr>
          <w:rFonts w:hint="eastAsia"/>
        </w:rPr>
        <w:t xml:space="preserve">，输出特征图中位置</w:t>
      </w:r>
      <w:r>
        <w:t xml:space="preserve"> </w:t>
      </w:r>
      <m:oMath>
        <m:d>
          <m:dPr>
            <m:begChr m:val="("/>
            <m:sepChr m:val=""/>
            <m:endChr m:val=")"/>
            <m:grow/>
          </m:dPr>
          <m:e>
            <m:r>
              <m:t>i</m:t>
            </m:r>
            <m:r>
              <m:rPr>
                <m:sty m:val="p"/>
              </m:rPr>
              <m:t>,</m:t>
            </m:r>
            <m:r>
              <m:t>j</m:t>
            </m:r>
          </m:e>
        </m:d>
      </m:oMath>
      <w:r>
        <w:t xml:space="preserve"> </w:t>
      </w:r>
      <w:r>
        <w:rPr>
          <w:rFonts w:hint="eastAsia"/>
        </w:rPr>
        <w:t xml:space="preserve">的响应为</w:t>
      </w:r>
      <w:r>
        <w:t xml:space="preserve"> </w:t>
      </w:r>
      <m:oMath>
        <m:sSub>
          <m:e>
            <m:d>
              <m:dPr>
                <m:begChr m:val="("/>
                <m:sepChr m:val=""/>
                <m:endChr m:val=")"/>
                <m:grow/>
              </m:dPr>
              <m:e>
                <m:r>
                  <m:rPr>
                    <m:sty m:val="b"/>
                  </m:rPr>
                  <m:t>X</m:t>
                </m:r>
                <m:r>
                  <m:rPr>
                    <m:sty m:val="p"/>
                  </m:rPr>
                  <m:t>⊛</m:t>
                </m:r>
                <m:r>
                  <m:rPr>
                    <m:sty m:val="b"/>
                  </m:rPr>
                  <m:t>W</m:t>
                </m:r>
              </m:e>
            </m:d>
          </m:e>
          <m:sub>
            <m:r>
              <m:t>i</m:t>
            </m:r>
            <m:r>
              <m:t>j</m:t>
            </m:r>
          </m:sub>
        </m:sSub>
        <m:r>
          <m:rPr>
            <m:sty m:val="p"/>
          </m:rPr>
          <m:t>=</m:t>
        </m:r>
        <m:nary>
          <m:naryPr>
            <m:chr m:val="∑"/>
            <m:limLoc m:val="undOvr"/>
            <m:subHide m:val="off"/>
            <m:supHide m:val="on"/>
          </m:naryPr>
          <m:sub>
            <m:r>
              <m:t>m</m:t>
            </m:r>
          </m:sub>
          <m:sup>
            <m:r>
              <m:t>​</m:t>
            </m:r>
          </m:sup>
          <m:e>
            <m:nary>
              <m:naryPr>
                <m:chr m:val="∑"/>
                <m:limLoc m:val="undOvr"/>
                <m:subHide m:val="off"/>
                <m:supHide m:val="on"/>
              </m:naryPr>
              <m:sub>
                <m:r>
                  <m:t>n</m:t>
                </m:r>
              </m:sub>
              <m:sup>
                <m:r>
                  <m:t>​</m:t>
                </m:r>
              </m:sup>
              <m:e>
                <m:sSub>
                  <m:e>
                    <m:r>
                      <m:rPr>
                        <m:sty m:val="b"/>
                      </m:rPr>
                      <m:t>X</m:t>
                    </m:r>
                  </m:e>
                  <m:sub>
                    <m:r>
                      <m:t>i</m:t>
                    </m:r>
                    <m:r>
                      <m:rPr>
                        <m:sty m:val="p"/>
                      </m:rPr>
                      <m:t>+</m:t>
                    </m:r>
                    <m:r>
                      <m:t>m</m:t>
                    </m:r>
                    <m:r>
                      <m:rPr>
                        <m:sty m:val="p"/>
                      </m:rPr>
                      <m:t>,</m:t>
                    </m:r>
                    <m:r>
                      <m:t>j</m:t>
                    </m:r>
                    <m:r>
                      <m:rPr>
                        <m:sty m:val="p"/>
                      </m:rPr>
                      <m:t>+</m:t>
                    </m:r>
                    <m:r>
                      <m:t>n</m:t>
                    </m:r>
                  </m:sub>
                </m:sSub>
              </m:e>
            </m:nary>
          </m:e>
        </m:nary>
        <m:sSub>
          <m:e>
            <m:r>
              <m:rPr>
                <m:sty m:val="b"/>
              </m:rPr>
              <m:t>W</m:t>
            </m:r>
          </m:e>
          <m:sub>
            <m:r>
              <m:t>m</m:t>
            </m:r>
            <m:r>
              <m:rPr>
                <m:sty m:val="p"/>
              </m:rPr>
              <m:t>,</m:t>
            </m:r>
            <m:r>
              <m:t>n</m:t>
            </m:r>
          </m:sub>
        </m:sSub>
      </m:oMath>
      <w:r>
        <w:rPr>
          <w:rFonts w:hint="eastAsia"/>
        </w:rPr>
        <w:t xml:space="preserve">。这种局部连接方式赋予CNN两种关键的归纳偏置：局部性（neuron仅感知邻域像素）和平移等变性（输入平移会导致输出相应平移）。相较于全连接层，卷积核的权重共享机制大幅降低了参数量，使得模型能够泛化至不同位置的相同模式，并在统计上更高效地学习视觉基元。这种偏置直接呼应了自然图像的基本统计性质——局部像素高度相关，而远处像素相关性弱，且有意义的视觉模式（如边缘、角点）可以在图像任意位置出现。</w:t>
      </w:r>
    </w:p>
    <w:p>
      <w:pPr>
        <w:pStyle w:val="BodyText"/>
      </w:pPr>
      <w:r>
        <w:rPr>
          <w:rFonts w:hint="eastAsia"/>
        </w:rPr>
        <w:t xml:space="preserve">池化操作进一步强化了CNN的平移不变性和层次抽象能力。常用的最大池化（max-pooling）和平均池化（average-pooling）通过对局部邻域进行下采样，在保留显著特征的同时增大感受野、降低特征分辨率，使高层神经元能够整合更广范围的上下文信息。感受野（receptive</w:t>
      </w:r>
      <w:r>
        <w:t xml:space="preserve"> </w:t>
      </w:r>
      <w:r>
        <w:rPr>
          <w:rFonts w:hint="eastAsia"/>
        </w:rPr>
        <w:t xml:space="preserve">field）的指数级增长是CNN构建多尺度语义表示的关键：堆叠的卷积层和池化层使得高层特征图中的单个像素点能够覆盖原始输入的大片区域，从而实现对物体部件乃至整个物体的全局感知。Simonyan与Zisserman在VGG网络[3]中系统地证明，用若干连续的</w:t>
      </w:r>
      <m:oMath>
        <m:r>
          <m:t>3</m:t>
        </m:r>
        <m:r>
          <m:rPr>
            <m:sty m:val="p"/>
          </m:rPr>
          <m:t>×</m:t>
        </m:r>
        <m:r>
          <m:t>3</m:t>
        </m:r>
      </m:oMath>
      <w:r>
        <w:rPr>
          <w:rFonts w:hint="eastAsia"/>
        </w:rPr>
        <w:t xml:space="preserve">小卷积核堆叠可以等价于一个大卷积核的感受野（两层</w:t>
      </w:r>
      <m:oMath>
        <m:r>
          <m:t>3</m:t>
        </m:r>
        <m:r>
          <m:rPr>
            <m:sty m:val="p"/>
          </m:rPr>
          <m:t>×</m:t>
        </m:r>
        <m:r>
          <m:t>3</m:t>
        </m:r>
      </m:oMath>
      <w:r>
        <w:rPr>
          <w:rFonts w:hint="eastAsia"/>
        </w:rPr>
        <w:t xml:space="preserve">的感受野为</w:t>
      </w:r>
      <m:oMath>
        <m:r>
          <m:t>5</m:t>
        </m:r>
        <m:r>
          <m:rPr>
            <m:sty m:val="p"/>
          </m:rPr>
          <m:t>×</m:t>
        </m:r>
        <m:r>
          <m:t>5</m:t>
        </m:r>
      </m:oMath>
      <w:r>
        <w:rPr>
          <w:rFonts w:hint="eastAsia"/>
        </w:rPr>
        <w:t xml:space="preserve">，三层为</w:t>
      </w:r>
      <m:oMath>
        <m:r>
          <m:t>7</m:t>
        </m:r>
        <m:r>
          <m:rPr>
            <m:sty m:val="p"/>
          </m:rPr>
          <m:t>×</m:t>
        </m:r>
        <m:r>
          <m:t>7</m:t>
        </m:r>
      </m:oMath>
      <w:r>
        <w:rPr>
          <w:rFonts w:hint="eastAsia"/>
        </w:rPr>
        <w:t xml:space="preserve">），同时引入更多非线性变换并显著减少参数。这一发现使得网络深度成为性能提升的核心变量，也奠定了后续深度视觉骨干网络的设计原则。</w:t>
      </w:r>
    </w:p>
    <w:p>
      <w:pPr>
        <w:pStyle w:val="BodyText"/>
      </w:pPr>
      <w:r>
        <w:rPr>
          <w:rFonts w:hint="eastAsia"/>
        </w:rPr>
        <w:t xml:space="preserve">从归纳偏置的角度审视，CNN的整个设计栈——局部连接、权重共享、池化下采样以及层次化堆叠——天然适配于视觉数据具有的平移、缩放和局部组合性。早在LeNet和AlexNet时代，就已验证了卷积层叠加后接全连接分类器的流水线模式。然而，真正释放深度威力的是网络深度与训练稳定性的突破。VGG[3]将深度推至16-19层，并以其简洁统一的结构在ImageNet</w:t>
      </w:r>
      <w:r>
        <w:t xml:space="preserve"> </w:t>
      </w:r>
      <w:r>
        <w:rPr>
          <w:rFonts w:hint="eastAsia"/>
        </w:rPr>
        <w:t xml:space="preserve">2014竞赛中取得定位第一、分类第二的佳绩，其学得的特征表示展现出优异的跨数据集泛化能力。该工作也从实证上确认：更深的网络能够习得更抽象的视觉表示，但纯层的简单堆叠会遭遇梯度弥散和优化困难。</w:t>
      </w:r>
    </w:p>
    <w:p>
      <w:pPr>
        <w:pStyle w:val="BodyText"/>
      </w:pPr>
      <w:r>
        <w:rPr>
          <w:rFonts w:hint="eastAsia"/>
        </w:rPr>
        <w:t xml:space="preserve">为在更深网络中维持信息流动，残差连接（residual</w:t>
      </w:r>
      <w:r>
        <w:t xml:space="preserve"> </w:t>
      </w:r>
      <w:r>
        <w:rPr>
          <w:rFonts w:hint="eastAsia"/>
        </w:rPr>
        <w:t xml:space="preserve">connection）应运而生。其核心思想是在若干卷积层构成的残差块的输入与输出之间建立恒等映射旁路：</w:t>
      </w:r>
      <m:oMath>
        <m:r>
          <m:rPr>
            <m:sty m:val="b"/>
          </m:rPr>
          <m:t>y</m:t>
        </m:r>
        <m:r>
          <m:rPr>
            <m:sty m:val="p"/>
          </m:rPr>
          <m:t>=</m:t>
        </m:r>
        <m:r>
          <m:rPr>
            <m:sty m:val="p"/>
            <m:scr m:val="script"/>
          </m:rPr>
          <m:t>F</m:t>
        </m:r>
        <m:d>
          <m:dPr>
            <m:begChr m:val="("/>
            <m:sepChr m:val=""/>
            <m:endChr m:val=")"/>
            <m:grow/>
          </m:dPr>
          <m:e>
            <m:r>
              <m:rPr>
                <m:sty m:val="b"/>
              </m:rPr>
              <m:t>x</m:t>
            </m:r>
            <m:r>
              <m:rPr>
                <m:sty m:val="p"/>
              </m:rPr>
              <m:t>,</m:t>
            </m:r>
            <m:r>
              <m:rPr>
                <m:sty m:val="p"/>
              </m:rPr>
              <m:t>{</m:t>
            </m:r>
            <m:sSub>
              <m:e>
                <m:r>
                  <m:t>W</m:t>
                </m:r>
              </m:e>
              <m:sub>
                <m:r>
                  <m:t>i</m:t>
                </m:r>
              </m:sub>
            </m:sSub>
            <m:r>
              <m:rPr>
                <m:sty m:val="p"/>
              </m:rPr>
              <m:t>}</m:t>
            </m:r>
          </m:e>
        </m:d>
        <m:r>
          <m:rPr>
            <m:sty m:val="p"/>
          </m:rPr>
          <m:t>+</m:t>
        </m:r>
        <m:r>
          <m:rPr>
            <m:sty m:val="b"/>
          </m:rPr>
          <m:t>x</m:t>
        </m:r>
      </m:oMath>
      <w:r>
        <w:rPr>
          <w:rFonts w:hint="eastAsia"/>
        </w:rPr>
        <w:t xml:space="preserve">。当</w:t>
      </w:r>
      <m:oMath>
        <m:r>
          <m:rPr>
            <m:sty m:val="p"/>
            <m:scr m:val="script"/>
          </m:rPr>
          <m:t>F</m:t>
        </m:r>
      </m:oMath>
      <w:r>
        <w:rPr>
          <w:rFonts w:hint="eastAsia"/>
        </w:rPr>
        <w:t xml:space="preserve">趋向于零时，块退化为恒等映射，从而让优化更容易推动网络向更浅层的解空间逼近；同时，残差路径为梯度提供了直接流通的渠道，有效缓解了梯度消失问题。ResNet通过残差堆叠成功训练了超过一百层的网络，并在多项识别任务中取得突破。此后，DenseNet将连接密度推向极致，每一层的输出直接连接到其后所有层，形成特征重用的稠密模式：</w:t>
      </w:r>
      <m:oMath>
        <m:sSub>
          <m:e>
            <m:r>
              <m:rPr>
                <m:sty m:val="b"/>
              </m:rPr>
              <m:t>x</m:t>
            </m:r>
          </m:e>
          <m:sub>
            <m:r>
              <m:rPr>
                <m:sty m:val="p"/>
              </m:rPr>
              <m:t>ℓ</m:t>
            </m:r>
          </m:sub>
        </m:sSub>
        <m:r>
          <m:rPr>
            <m:sty m:val="p"/>
          </m:rPr>
          <m:t>=</m:t>
        </m:r>
        <m:sSub>
          <m:e>
            <m:r>
              <m:t>H</m:t>
            </m:r>
          </m:e>
          <m:sub>
            <m:r>
              <m:rPr>
                <m:sty m:val="p"/>
              </m:rPr>
              <m:t>ℓ</m:t>
            </m:r>
          </m:sub>
        </m:sSub>
        <m:d>
          <m:dPr>
            <m:begChr m:val="("/>
            <m:sepChr m:val=""/>
            <m:endChr m:val=")"/>
            <m:grow/>
          </m:dPr>
          <m:e>
            <m:d>
              <m:dPr>
                <m:begChr m:val="["/>
                <m:sepChr m:val=""/>
                <m:endChr m:val="]"/>
                <m:grow/>
              </m:dPr>
              <m:e>
                <m:sSub>
                  <m:e>
                    <m:r>
                      <m:rPr>
                        <m:sty m:val="b"/>
                      </m:rPr>
                      <m:t>x</m:t>
                    </m:r>
                  </m:e>
                  <m:sub>
                    <m:r>
                      <m:t>0</m:t>
                    </m:r>
                  </m:sub>
                </m:sSub>
                <m:r>
                  <m:rPr>
                    <m:sty m:val="p"/>
                  </m:rPr>
                  <m:t>,</m:t>
                </m:r>
                <m:sSub>
                  <m:e>
                    <m:r>
                      <m:rPr>
                        <m:sty m:val="b"/>
                      </m:rPr>
                      <m:t>x</m:t>
                    </m:r>
                  </m:e>
                  <m:sub>
                    <m:r>
                      <m:t>1</m:t>
                    </m:r>
                  </m:sub>
                </m:sSub>
                <m:r>
                  <m:rPr>
                    <m:sty m:val="p"/>
                  </m:rPr>
                  <m:t>,</m:t>
                </m:r>
                <m:r>
                  <m:rPr>
                    <m:sty m:val="p"/>
                  </m:rPr>
                  <m:t>…</m:t>
                </m:r>
                <m:r>
                  <m:rPr>
                    <m:sty m:val="p"/>
                  </m:rPr>
                  <m:t>,</m:t>
                </m:r>
                <m:sSub>
                  <m:e>
                    <m:r>
                      <m:rPr>
                        <m:sty m:val="b"/>
                      </m:rPr>
                      <m:t>x</m:t>
                    </m:r>
                  </m:e>
                  <m:sub>
                    <m:r>
                      <m:rPr>
                        <m:sty m:val="p"/>
                      </m:rPr>
                      <m:t>ℓ</m:t>
                    </m:r>
                    <m:r>
                      <m:rPr>
                        <m:sty m:val="p"/>
                      </m:rPr>
                      <m:t>−</m:t>
                    </m:r>
                    <m:r>
                      <m:t>1</m:t>
                    </m:r>
                  </m:sub>
                </m:sSub>
              </m:e>
            </m:d>
          </m:e>
        </m:d>
      </m:oMath>
      <w:r>
        <w:rPr>
          <w:rFonts w:hint="eastAsia"/>
        </w:rPr>
        <w:t xml:space="preserve">。这种设计进一步鼓励了特征传播和梯度流动，并在参数效率上展现出优势，在小样本场景下尤为突出。</w:t>
      </w:r>
    </w:p>
    <w:p>
      <w:pPr>
        <w:pStyle w:val="BodyText"/>
      </w:pPr>
      <w:r>
        <w:rPr>
          <w:rFonts w:hint="eastAsia"/>
        </w:rPr>
        <w:t xml:space="preserve">另一条重要的架构创新路线是多分支并行处理。Inception模块通过在单层内同时使用不同尺寸的卷积核（如</w:t>
      </w:r>
      <m:oMath>
        <m:r>
          <m:t>1</m:t>
        </m:r>
        <m:r>
          <m:rPr>
            <m:sty m:val="p"/>
          </m:rPr>
          <m:t>×</m:t>
        </m:r>
        <m:r>
          <m:t>1</m:t>
        </m:r>
      </m:oMath>
      <w:r>
        <w:t xml:space="preserve">、</w:t>
      </w:r>
      <m:oMath>
        <m:r>
          <m:t>3</m:t>
        </m:r>
        <m:r>
          <m:rPr>
            <m:sty m:val="p"/>
          </m:rPr>
          <m:t>×</m:t>
        </m:r>
        <m:r>
          <m:t>3</m:t>
        </m:r>
      </m:oMath>
      <w:r>
        <w:t xml:space="preserve">、</w:t>
      </w:r>
      <m:oMath>
        <m:r>
          <m:t>5</m:t>
        </m:r>
        <m:r>
          <m:rPr>
            <m:sty m:val="p"/>
          </m:rPr>
          <m:t>×</m:t>
        </m:r>
        <m:r>
          <m:t>5</m:t>
        </m:r>
      </m:oMath>
      <w:r>
        <w:rPr>
          <w:rFonts w:hint="eastAsia"/>
        </w:rPr>
        <w:t xml:space="preserve">）和池化操作，再在通道维度上进行拼接，从而让网络自动学习在不同尺度上捕获视觉模式。</w:t>
      </w:r>
      <m:oMath>
        <m:r>
          <m:t>1</m:t>
        </m:r>
        <m:r>
          <m:rPr>
            <m:sty m:val="p"/>
          </m:rPr>
          <m:t>×</m:t>
        </m:r>
        <m:r>
          <m:t>1</m:t>
        </m:r>
      </m:oMath>
      <w:r>
        <w:rPr>
          <w:rFonts w:hint="eastAsia"/>
        </w:rPr>
        <w:t xml:space="preserve">卷积还被大量用于降维与升维，以控制计算成本。这类多分支结构相当于在微观层面集成了多尺度归纳偏置，并提升了网络的容量利用率。</w:t>
      </w:r>
    </w:p>
    <w:p>
      <w:pPr>
        <w:pStyle w:val="BodyText"/>
      </w:pPr>
      <w:r>
        <w:rPr>
          <w:rFonts w:hint="eastAsia"/>
        </w:rPr>
        <w:t xml:space="preserve">参数效率的定量优化则在EfficientNet系列中得到里程碑式的呈现。EfficientNet通过复合系数系统地同步缩放网络的深度、宽度和输入分辨率，在三大维度上平衡模型表达力与计算预算。其基线模型由神经架构搜索得到，再通过网格搜索给出最优缩放因子，最终在ImageNet上以远少于先前网络的参数量和FLOPs取得顶尖准确率。该工作表明，精心设计的缩放策略可以充分释放已有架构潜力，而不必每次都从零搜索全新拓扑。</w:t>
      </w:r>
    </w:p>
    <w:p>
      <w:pPr>
        <w:pStyle w:val="BodyText"/>
      </w:pPr>
      <w:r>
        <w:rPr>
          <w:rFonts w:hint="eastAsia"/>
        </w:rPr>
        <w:t xml:space="preserve">上述经典CNN架构构成了Vision</w:t>
      </w:r>
      <w:r>
        <w:t xml:space="preserve"> </w:t>
      </w:r>
      <w:r>
        <w:rPr>
          <w:rFonts w:hint="eastAsia"/>
        </w:rPr>
        <w:t xml:space="preserve">Transformer出现之前的视觉主干骨架，并普遍依赖Caffe[4]、TensorFlow[5]等框架提供的自动微分和高效卷积实现来支撑大规模训练与快速实验。Caffe[4]以其模块化设计和快速特征嵌入能力，在早期CNN研究浪潮中扮演了催化剂的角色，展示了工程框架如何与算法创新形成良性互动。</w:t>
      </w:r>
    </w:p>
    <w:p>
      <w:pPr>
        <w:pStyle w:val="BodyText"/>
      </w:pPr>
      <w:r>
        <w:rPr>
          <w:rFonts w:hint="eastAsia"/>
        </w:rPr>
        <w:t xml:space="preserve">从更深层的理论视角审视，CNN架构的演进实际上是对视觉数据先验的逐步显式化与结构化。局部连接与权重共享直接编码了对平移结构的等变需求；池化引入了局部形变的鲁棒性并扩大了上下文窗口；残差与稠密连接相当于对梯度流施加了信息瓶颈的松弛，使得网络更容易找到平坦极小值；多分支和复合缩放则分别实现了多尺度融合与资源最优分配。这些手工设计的归纳偏置使得CNN在有限数据条件下就能高效学习，且学得的表示具有较高的可迁移性。即便在推理时，卷积核的滑窗计算模式也天然适合并行加速与端侧部署。</w:t>
      </w:r>
    </w:p>
    <w:p>
      <w:pPr>
        <w:pStyle w:val="BodyText"/>
      </w:pPr>
      <w:r>
        <w:rPr>
          <w:rFonts w:hint="eastAsia"/>
        </w:rPr>
        <w:t xml:space="preserve">然而，CNN的归纳偏置同时也意味着局限性：局部感受野在长距离依赖建模上存在结构性不足，尽管深层特征的感受野已覆盖整幅图像，但早期层的信息交换受限于卷积核尺寸；平移不变性并非对于一切视觉任务都是理想性质，比如在需要精细空间关系的分割或关键点定位任务中，过强的池化可能损失位置精度。这些观察部分催生了后续Vision</w:t>
      </w:r>
      <w:r>
        <w:t xml:space="preserve"> </w:t>
      </w:r>
      <w:r>
        <w:rPr>
          <w:rFonts w:hint="eastAsia"/>
        </w:rPr>
        <w:t xml:space="preserve">Transformer的兴起，后者以自注意力取代卷积，提供了全局感受野和更少的结构性先验，却需要海量数据来弥补归纳偏置的缺失。</w:t>
      </w:r>
    </w:p>
    <w:p>
      <w:pPr>
        <w:pStyle w:val="BodyText"/>
      </w:pPr>
      <w:r>
        <w:rPr>
          <w:rFonts w:hint="eastAsia"/>
        </w:rPr>
        <w:t xml:space="preserve">尽管如此，CNN在视觉表示学习中的历史地位和持续价值不容忽视。其清晰的几何解释、高效的计算实现以及已积累的大量预训练权重，使其至今仍是众多实际视觉系统的基础。从VGG的统一化小核设计到ResNet的恒等映射，从DenseNet的特征重用到EfficientNet的复合缩放，CNN的演进脉络呈现出一条深刻的思想主线：通过结构创新不断调和表达能力、优化难度和计算效率之间的矛盾。这一主线不仅奠定了深度学习在计算机视觉领域的成功，也为整个深度学习架构设计提供了可迁移的方法论——从局部到全局、从浅层到深层、从单一尺度到多尺度协同，每一步都凝聚着对数据生成过程的深刻理解。</w:t>
      </w:r>
    </w:p>
    <w:bookmarkEnd w:id="57"/>
    <w:bookmarkStart w:id="58" w:name="序列模型rnnlstmgru-与-seq2seq"/>
    <w:p>
      <w:pPr>
        <w:pStyle w:val="Heading3"/>
      </w:pPr>
      <w:r>
        <w:t xml:space="preserve">6.2 </w:t>
      </w:r>
      <w:r>
        <w:rPr>
          <w:rFonts w:hint="eastAsia"/>
        </w:rPr>
        <w:t xml:space="preserve">序列模型:RNN、LSTM、GRU</w:t>
      </w:r>
      <w:r>
        <w:t xml:space="preserve"> </w:t>
      </w:r>
      <w:r>
        <w:rPr>
          <w:rFonts w:hint="eastAsia"/>
        </w:rPr>
        <w:t xml:space="preserve">与</w:t>
      </w:r>
      <w:r>
        <w:t xml:space="preserve"> Seq2Seq</w:t>
      </w:r>
    </w:p>
    <w:p>
      <w:pPr>
        <w:pStyle w:val="FirstParagraph"/>
      </w:pPr>
      <w:r>
        <w:rPr>
          <w:rFonts w:hint="eastAsia"/>
        </w:rPr>
        <w:t xml:space="preserve">序列建模是深度学习处理时间数据、自然语言与语音信号的核心范式，其根本挑战在于对变长输入中任意跨度的上下文依赖进行表示与传递。与卷积神经网络所擅长捕获的平移不变的局部结构不同，序列信号中的关键依赖往往跨越数十乃至上百个时间步，要求模型具备全局性的信息路由能力。循环神经网络（RNN）通过引入隐藏状态的循环连接，将序列历史动态压缩为固定维度的状态向量，实现了参数共享式的序列编码，自然成为处理此类任务的第一代支柱架构。然而，这一设计范式在反向传播中暴露出梯度消失与梯度爆炸的系统性难题，直接催生了长短期记忆网络（LSTM）、门控循环单元（GRU）以及编码器-解码器架构等一系列关键创新，为注意力机制全面兴起之前的序列转换任务奠定了模型基础与工程实践。</w:t>
      </w:r>
    </w:p>
    <w:p>
      <w:pPr>
        <w:pStyle w:val="BodyText"/>
      </w:pPr>
      <w:r>
        <w:rPr>
          <w:rFonts w:hint="eastAsia"/>
        </w:rPr>
        <w:t xml:space="preserve">标准循环神经网络在每个时间步</w:t>
      </w:r>
      <w:r>
        <w:t xml:space="preserve"> </w:t>
      </w:r>
      <m:oMath>
        <m:r>
          <m:t>t</m:t>
        </m:r>
      </m:oMath>
      <w:r>
        <w:t xml:space="preserve"> </w:t>
      </w:r>
      <w:r>
        <w:rPr>
          <w:rFonts w:hint="eastAsia"/>
        </w:rPr>
        <w:t xml:space="preserve">执行状态更新</w:t>
      </w:r>
      <w:r>
        <w:t xml:space="preserve"> </w:t>
      </w:r>
      <m:oMath>
        <m:sSub>
          <m:e>
            <m:r>
              <m:t>h</m:t>
            </m:r>
          </m:e>
          <m:sub>
            <m:r>
              <m:t>t</m:t>
            </m:r>
          </m:sub>
        </m:sSub>
        <m:r>
          <m:rPr>
            <m:sty m:val="p"/>
          </m:rPr>
          <m:t>=</m:t>
        </m:r>
        <m:r>
          <m:t>σ</m:t>
        </m:r>
        <m:d>
          <m:dPr>
            <m:begChr m:val="("/>
            <m:sepChr m:val=""/>
            <m:endChr m:val=")"/>
            <m:grow/>
          </m:dPr>
          <m:e>
            <m:sSub>
              <m:e>
                <m:r>
                  <m:t>W</m:t>
                </m:r>
              </m:e>
              <m:sub>
                <m:r>
                  <m:t>h</m:t>
                </m:r>
              </m:sub>
            </m:sSub>
            <m:sSub>
              <m:e>
                <m:r>
                  <m:t>h</m:t>
                </m:r>
              </m:e>
              <m:sub>
                <m:r>
                  <m:t>t</m:t>
                </m:r>
                <m:r>
                  <m:rPr>
                    <m:sty m:val="p"/>
                  </m:rPr>
                  <m:t>−</m:t>
                </m:r>
                <m:r>
                  <m:t>1</m:t>
                </m:r>
              </m:sub>
            </m:sSub>
            <m:r>
              <m:rPr>
                <m:sty m:val="p"/>
              </m:rPr>
              <m:t>+</m:t>
            </m:r>
            <m:sSub>
              <m:e>
                <m:r>
                  <m:t>W</m:t>
                </m:r>
              </m:e>
              <m:sub>
                <m:r>
                  <m:t>x</m:t>
                </m:r>
              </m:sub>
            </m:sSub>
            <m:sSub>
              <m:e>
                <m:r>
                  <m:t>x</m:t>
                </m:r>
              </m:e>
              <m:sub>
                <m:r>
                  <m:t>t</m:t>
                </m:r>
              </m:sub>
            </m:sSub>
            <m:r>
              <m:rPr>
                <m:sty m:val="p"/>
              </m:rPr>
              <m:t>+</m:t>
            </m:r>
            <m:r>
              <m:t>b</m:t>
            </m:r>
          </m:e>
        </m:d>
      </m:oMath>
      <w:r>
        <w:rPr>
          <w:rFonts w:hint="eastAsia"/>
        </w:rPr>
        <w:t xml:space="preserve">，其中</w:t>
      </w:r>
      <w:r>
        <w:t xml:space="preserve"> </w:t>
      </w:r>
      <m:oMath>
        <m:r>
          <m:t>σ</m:t>
        </m:r>
      </m:oMath>
      <w:r>
        <w:t xml:space="preserve"> </w:t>
      </w:r>
      <w:r>
        <w:rPr>
          <w:rFonts w:hint="eastAsia"/>
        </w:rPr>
        <w:t xml:space="preserve">为非线性激活函数。随时间反向传播（BPTT）沿展开的计算图回传梯度，其梯度范数以雅可比矩阵</w:t>
      </w:r>
      <w:r>
        <w:t xml:space="preserve"> </w:t>
      </w:r>
      <m:oMath>
        <m:f>
          <m:fPr>
            <m:type m:val="bar"/>
          </m:fPr>
          <m:num>
            <m:r>
              <m:rPr>
                <m:sty m:val="p"/>
              </m:rPr>
              <m:t>∂</m:t>
            </m:r>
            <m:sSub>
              <m:e>
                <m:r>
                  <m:t>h</m:t>
                </m:r>
              </m:e>
              <m:sub>
                <m:r>
                  <m:t>t</m:t>
                </m:r>
              </m:sub>
            </m:sSub>
          </m:num>
          <m:den>
            <m:r>
              <m:rPr>
                <m:sty m:val="p"/>
              </m:rPr>
              <m:t>∂</m:t>
            </m:r>
            <m:sSub>
              <m:e>
                <m:r>
                  <m:t>h</m:t>
                </m:r>
              </m:e>
              <m:sub>
                <m:r>
                  <m:t>t</m:t>
                </m:r>
                <m:r>
                  <m:rPr>
                    <m:sty m:val="p"/>
                  </m:rPr>
                  <m:t>−</m:t>
                </m:r>
                <m:r>
                  <m:t>1</m:t>
                </m:r>
              </m:sub>
            </m:sSub>
          </m:den>
        </m:f>
      </m:oMath>
      <w:r>
        <w:t xml:space="preserve"> </w:t>
      </w:r>
      <w:r>
        <w:rPr>
          <w:rFonts w:hint="eastAsia"/>
        </w:rPr>
        <w:t xml:space="preserve">的连乘形式出现。若矩阵谱半径小于</w:t>
      </w:r>
      <w:r>
        <w:t xml:space="preserve"> </w:t>
      </w:r>
      <m:oMath>
        <m:r>
          <m:t>1</m:t>
        </m:r>
      </m:oMath>
      <w:r>
        <w:rPr>
          <w:rFonts w:hint="eastAsia"/>
        </w:rPr>
        <w:t xml:space="preserve">，长距离梯度将呈指数衰减，导致底层参数无法从远端监督信号中获得有效更新，此即梯度消失；若谱半径大于</w:t>
      </w:r>
      <w:r>
        <w:t xml:space="preserve"> </w:t>
      </w:r>
      <m:oMath>
        <m:r>
          <m:t>1</m:t>
        </m:r>
      </m:oMath>
      <w:r>
        <w:rPr>
          <w:rFonts w:hint="eastAsia"/>
        </w:rPr>
        <w:t xml:space="preserve">，则出现梯度爆炸，使训练失稳。该现象的数学本质是递归权重矩阵特征值的幂次衰减或发散，在经验上则直接体现为模型难以捕捉跨越数十乃至上百个时间步的长期依赖。尽管梯度裁剪可以缓解梯度爆炸，但对于梯度消失，早期研究主要依赖更精巧的门控状态更新机制。</w:t>
      </w:r>
    </w:p>
    <w:p>
      <w:pPr>
        <w:pStyle w:val="BodyText"/>
      </w:pPr>
      <w:r>
        <w:rPr>
          <w:rFonts w:hint="eastAsia"/>
        </w:rPr>
        <w:t xml:space="preserve">长短期记忆网络正是针对上述困境提出的里程碑式结构。它在每个时间步维护单元状态</w:t>
      </w:r>
      <w:r>
        <w:t xml:space="preserve"> </w:t>
      </w:r>
      <m:oMath>
        <m:sSub>
          <m:e>
            <m:r>
              <m:t>c</m:t>
            </m:r>
          </m:e>
          <m:sub>
            <m:r>
              <m:t>t</m:t>
            </m:r>
          </m:sub>
        </m:sSub>
      </m:oMath>
      <w:r>
        <w:t xml:space="preserve"> </w:t>
      </w:r>
      <w:r>
        <w:rPr>
          <w:rFonts w:hint="eastAsia"/>
        </w:rPr>
        <w:t xml:space="preserve">与隐藏状态</w:t>
      </w:r>
      <w:r>
        <w:t xml:space="preserve"> </w:t>
      </w:r>
      <m:oMath>
        <m:sSub>
          <m:e>
            <m:r>
              <m:t>h</m:t>
            </m:r>
          </m:e>
          <m:sub>
            <m:r>
              <m:t>t</m:t>
            </m:r>
          </m:sub>
        </m:sSub>
      </m:oMath>
      <w:r>
        <w:t xml:space="preserve"> </w:t>
      </w:r>
      <w:r>
        <w:rPr>
          <w:rFonts w:hint="eastAsia"/>
        </w:rPr>
        <w:t xml:space="preserve">两条通路，并通过遗忘门</w:t>
      </w:r>
      <w:r>
        <w:t xml:space="preserve"> </w:t>
      </w:r>
      <m:oMath>
        <m:sSub>
          <m:e>
            <m:r>
              <m:t>f</m:t>
            </m:r>
          </m:e>
          <m:sub>
            <m:r>
              <m:t>t</m:t>
            </m:r>
          </m:sub>
        </m:sSub>
      </m:oMath>
      <w:r>
        <w:rPr>
          <w:rFonts w:hint="eastAsia"/>
        </w:rPr>
        <w:t xml:space="preserve">、输入门</w:t>
      </w:r>
      <w:r>
        <w:t xml:space="preserve"> </w:t>
      </w:r>
      <m:oMath>
        <m:sSub>
          <m:e>
            <m:r>
              <m:t>i</m:t>
            </m:r>
          </m:e>
          <m:sub>
            <m:r>
              <m:t>t</m:t>
            </m:r>
          </m:sub>
        </m:sSub>
      </m:oMath>
      <w:r>
        <w:t xml:space="preserve"> </w:t>
      </w:r>
      <w:r>
        <w:rPr>
          <w:rFonts w:hint="eastAsia"/>
        </w:rPr>
        <w:t xml:space="preserve">和输出门</w:t>
      </w:r>
      <w:r>
        <w:t xml:space="preserve"> </w:t>
      </w:r>
      <m:oMath>
        <m:sSub>
          <m:e>
            <m:r>
              <m:t>o</m:t>
            </m:r>
          </m:e>
          <m:sub>
            <m:r>
              <m:t>t</m:t>
            </m:r>
          </m:sub>
        </m:sSub>
      </m:oMath>
      <w:r>
        <w:t xml:space="preserve"> </w:t>
      </w:r>
      <w:r>
        <w:rPr>
          <w:rFonts w:hint="eastAsia"/>
        </w:rPr>
        <w:t xml:space="preserve">对信息流进行显式控制。单元状态的更新采用线性递推形式</w:t>
      </w:r>
      <w:r>
        <w:t xml:space="preserve"> </w:t>
      </w:r>
      <m:oMath>
        <m:sSub>
          <m:e>
            <m:r>
              <m:t>c</m:t>
            </m:r>
          </m:e>
          <m:sub>
            <m:r>
              <m:t>t</m:t>
            </m:r>
          </m:sub>
        </m:sSub>
        <m:r>
          <m:rPr>
            <m:sty m:val="p"/>
          </m:rPr>
          <m:t>=</m:t>
        </m:r>
        <m:sSub>
          <m:e>
            <m:r>
              <m:t>f</m:t>
            </m:r>
          </m:e>
          <m:sub>
            <m:r>
              <m:t>t</m:t>
            </m:r>
          </m:sub>
        </m:sSub>
        <m:r>
          <m:rPr>
            <m:sty m:val="p"/>
          </m:rPr>
          <m:t>⊙</m:t>
        </m:r>
        <m:sSub>
          <m:e>
            <m:r>
              <m:t>c</m:t>
            </m:r>
          </m:e>
          <m:sub>
            <m:r>
              <m:t>t</m:t>
            </m:r>
            <m:r>
              <m:rPr>
                <m:sty m:val="p"/>
              </m:rPr>
              <m:t>−</m:t>
            </m:r>
            <m:r>
              <m:t>1</m:t>
            </m:r>
          </m:sub>
        </m:sSub>
        <m:r>
          <m:rPr>
            <m:sty m:val="p"/>
          </m:rPr>
          <m:t>+</m:t>
        </m:r>
        <m:sSub>
          <m:e>
            <m:r>
              <m:t>i</m:t>
            </m:r>
          </m:e>
          <m:sub>
            <m:r>
              <m:t>t</m:t>
            </m:r>
          </m:sub>
        </m:sSub>
        <m:r>
          <m:rPr>
            <m:sty m:val="p"/>
          </m:rPr>
          <m:t>⊙</m:t>
        </m:r>
        <m:sSub>
          <m:e>
            <m:acc>
              <m:accPr>
                <m:chr m:val="̃"/>
              </m:accPr>
              <m:e>
                <m:r>
                  <m:t>c</m:t>
                </m:r>
              </m:e>
            </m:acc>
          </m:e>
          <m:sub>
            <m:r>
              <m:t>t</m:t>
            </m:r>
          </m:sub>
        </m:sSub>
      </m:oMath>
      <w:r>
        <w:rPr>
          <w:rFonts w:hint="eastAsia"/>
        </w:rPr>
        <w:t xml:space="preserve">，其中</w:t>
      </w:r>
      <w:r>
        <w:t xml:space="preserve"> </w:t>
      </w:r>
      <m:oMath>
        <m:sSub>
          <m:e>
            <m:acc>
              <m:accPr>
                <m:chr m:val="̃"/>
              </m:accPr>
              <m:e>
                <m:r>
                  <m:t>c</m:t>
                </m:r>
              </m:e>
            </m:acc>
          </m:e>
          <m:sub>
            <m:r>
              <m:t>t</m:t>
            </m:r>
          </m:sub>
        </m:sSub>
      </m:oMath>
      <w:r>
        <w:t xml:space="preserve"> </w:t>
      </w:r>
      <w:r>
        <w:rPr>
          <w:rFonts w:hint="eastAsia"/>
        </w:rPr>
        <w:t xml:space="preserve">为候选状态。当遗忘门处于开启状态且输入门闭合时，单元状态可以近乎无损地跨时间步传递，从而在反向传播时创造出梯度高速通道，有效缓解了梯度消失。大量序列标注、语言建模和机器翻译任务证明，LSTM</w:t>
      </w:r>
      <w:r>
        <w:t xml:space="preserve"> </w:t>
      </w:r>
      <w:r>
        <w:rPr>
          <w:rFonts w:hint="eastAsia"/>
        </w:rPr>
        <w:t xml:space="preserve">能够稳定学习数百步量级的长程结构。与此同时，门控循环单元（GRU）将遗忘门与输入门耦合为更新门</w:t>
      </w:r>
      <w:r>
        <w:t xml:space="preserve"> </w:t>
      </w:r>
      <m:oMath>
        <m:sSub>
          <m:e>
            <m:r>
              <m:t>z</m:t>
            </m:r>
          </m:e>
          <m:sub>
            <m:r>
              <m:t>t</m:t>
            </m:r>
          </m:sub>
        </m:sSub>
      </m:oMath>
      <w:r>
        <w:rPr>
          <w:rFonts w:hint="eastAsia"/>
        </w:rPr>
        <w:t xml:space="preserve">，并直接用门控控制前一隐藏状态到当前状态的混合比例，在保持类似长程建模能力的同时拥有更精简的参数空间，在许多中等规模序列任务上展现出与</w:t>
      </w:r>
      <w:r>
        <w:t xml:space="preserve"> LSTM </w:t>
      </w:r>
      <w:r>
        <w:rPr>
          <w:rFonts w:hint="eastAsia"/>
        </w:rPr>
        <w:t xml:space="preserve">可比甚至更优的效率。</w:t>
      </w:r>
    </w:p>
    <w:p>
      <w:pPr>
        <w:pStyle w:val="BodyText"/>
      </w:pPr>
      <w:r>
        <w:rPr>
          <w:rFonts w:hint="eastAsia"/>
        </w:rPr>
        <w:t xml:space="preserve">在上述循环单元的基础上，编码器-解码器架构为序列到序列的学习提供了统一的映射框架。编码器将源序列压缩为固定维度的稠密上下文向量</w:t>
      </w:r>
      <w:r>
        <w:t xml:space="preserve"> </w:t>
      </w:r>
      <m:oMath>
        <m:r>
          <m:t>c</m:t>
        </m:r>
      </m:oMath>
      <w:r>
        <w:rPr>
          <w:rFonts w:hint="eastAsia"/>
        </w:rPr>
        <w:t xml:space="preserve">，解码器则以</w:t>
      </w:r>
      <w:r>
        <w:t xml:space="preserve"> </w:t>
      </w:r>
      <m:oMath>
        <m:r>
          <m:t>c</m:t>
        </m:r>
      </m:oMath>
      <w:r>
        <w:t xml:space="preserve"> </w:t>
      </w:r>
      <w:r>
        <w:rPr>
          <w:rFonts w:hint="eastAsia"/>
        </w:rPr>
        <w:t xml:space="preserve">为条件自回归地生成目标序列。训练阶段通过教师强制使解码器逐词接收参考输出，最大化目标序列的条件对数似然。这一框架将序列长度从固定的输入输出对称性中解放出来，使得机器翻译、文本摘要、对话生成等任务拥有了端到端的神经求解方案。然而，其根本瓶颈在于，单个上下文向量成为从源序列到目标序列的唯一信息压缩通道：随着输入长度增加，编码器末端隐状态极难保留全部必要细节，进而导致解码器在生成长序列时出现信息丢失和忠实度衰减。这一问题实质上是循环网络信息瓶颈在序列转换层面的架构级表现，直接驱动了注意力机制的引入，使解码器能够在每个生成步动态检索源端不同位置的状态，从而打破固定维度上下文的限制。</w:t>
      </w:r>
    </w:p>
    <w:p>
      <w:pPr>
        <w:pStyle w:val="BodyText"/>
      </w:pPr>
      <w:r>
        <w:rPr>
          <w:rFonts w:hint="eastAsia"/>
        </w:rPr>
        <w:t xml:space="preserve">在注意力机制成为标配之前，编码器-解码器模型已通过双向编码器与深层堆叠等手段提升表示质量。双向</w:t>
      </w:r>
      <w:r>
        <w:t xml:space="preserve"> RNN </w:t>
      </w:r>
      <w:r>
        <w:rPr>
          <w:rFonts w:hint="eastAsia"/>
        </w:rPr>
        <w:t xml:space="preserve">将正向与逆向两个循环网络的状态拼接，使每个时间步的编码向量能够同时感知前后文信息，显著增强对句子全局结构的捕获能力。深层堆叠则通过多层循环状态之间的层次化耦合，试图让高层状态自主提取长程抽象模式。然而，受限于循环结构固有的串行依赖与乘性门控带来的梯度统计特性，双向与深层技术难以从根本上突破极长序列和复杂结构关系的建模上限。</w:t>
      </w:r>
    </w:p>
    <w:p>
      <w:pPr>
        <w:pStyle w:val="BodyText"/>
      </w:pPr>
      <w:r>
        <w:rPr>
          <w:rFonts w:hint="eastAsia"/>
        </w:rPr>
        <w:t xml:space="preserve">从表达能力和优化动态的视角审视，RNN</w:t>
      </w:r>
      <w:r>
        <w:t xml:space="preserve"> </w:t>
      </w:r>
      <w:r>
        <w:rPr>
          <w:rFonts w:hint="eastAsia"/>
        </w:rPr>
        <w:t xml:space="preserve">家族的本质贡献在于以有限维度的隐藏状态实现序列历史的动态压缩与递推更新；LSTM</w:t>
      </w:r>
      <w:r>
        <w:t xml:space="preserve"> </w:t>
      </w:r>
      <w:r>
        <w:rPr>
          <w:rFonts w:hint="eastAsia"/>
        </w:rPr>
        <w:t xml:space="preserve">与</w:t>
      </w:r>
      <w:r>
        <w:t xml:space="preserve"> GRU </w:t>
      </w:r>
      <w:r>
        <w:rPr>
          <w:rFonts w:hint="eastAsia"/>
        </w:rPr>
        <w:t xml:space="preserve">的重大意义则在于通过门控赋予模型控制信息存储与遗忘的能力，使梯度流动不再由递归权重单一决定。然而，正是这种沿时间步串行计算的性质，从根本上制约了并行化能力，并使训练和推理的复杂度随序列长度线性增长，这与卷积网络的并行化效率和固定感受野形成鲜明对比。当序列模型需要处理跨领域的大规模数据时，循环结构的这一局限变得尤为突出，成为后续</w:t>
      </w:r>
      <w:r>
        <w:t xml:space="preserve"> Transformer </w:t>
      </w:r>
      <w:r>
        <w:rPr>
          <w:rFonts w:hint="eastAsia"/>
        </w:rPr>
        <w:t xml:space="preserve">架构以自注意力和位置编码全面替代循环结构的主要动机。不过，循环网络的核心理念——通过紧凑的隐状态递推表示序列历史——并未因此消逝，其在后续的状态空间模型与线性注意力设计中被重新解读与继承，继续在低资源推理与在线序列学习等场景中发挥价值。</w:t>
      </w:r>
    </w:p>
    <w:p>
      <w:pPr>
        <w:pStyle w:val="BodyText"/>
      </w:pPr>
      <w:r>
        <w:rPr>
          <w:rFonts w:hint="eastAsia"/>
        </w:rPr>
        <w:t xml:space="preserve">当前序列建模的图景已远超</w:t>
      </w:r>
      <w:r>
        <w:t xml:space="preserve"> RNN </w:t>
      </w:r>
      <w:r>
        <w:rPr>
          <w:rFonts w:hint="eastAsia"/>
        </w:rPr>
        <w:t xml:space="preserve">时代，但本节所梳理的模型链条依然是理解现代序列架构不可或缺的认知基础。从</w:t>
      </w:r>
      <w:r>
        <w:t xml:space="preserve"> vanilla RNN </w:t>
      </w:r>
      <w:r>
        <w:rPr>
          <w:rFonts w:hint="eastAsia"/>
        </w:rPr>
        <w:t xml:space="preserve">所揭示的长程依赖失败教训，到</w:t>
      </w:r>
      <w:r>
        <w:t xml:space="preserve"> LSTM </w:t>
      </w:r>
      <w:r>
        <w:rPr>
          <w:rFonts w:hint="eastAsia"/>
        </w:rPr>
        <w:t xml:space="preserve">与</w:t>
      </w:r>
      <w:r>
        <w:t xml:space="preserve"> GRU </w:t>
      </w:r>
      <w:r>
        <w:rPr>
          <w:rFonts w:hint="eastAsia"/>
        </w:rPr>
        <w:t xml:space="preserve">所确立的门控状态范式，再到编码器-解码器所抽象的序列转换框架，每一阶段所凝练的归纳偏置和工程经验，或直接影响了损失函数的构造方式，或间接塑造了对上下文的表示形式。正是这些局限与突破的累积，为下一节中注意力机制的登场以及从“局部到全局”向“全局先验”的范式转变铺平了道路。</w:t>
      </w:r>
    </w:p>
    <w:bookmarkEnd w:id="58"/>
    <w:bookmarkStart w:id="59" w:name="注意力机制与-transformer-的前史"/>
    <w:p>
      <w:pPr>
        <w:pStyle w:val="Heading3"/>
      </w:pPr>
      <w:r>
        <w:t xml:space="preserve">6.3 </w:t>
      </w:r>
      <w:r>
        <w:rPr>
          <w:rFonts w:hint="eastAsia"/>
        </w:rPr>
        <w:t xml:space="preserve">注意力机制与</w:t>
      </w:r>
      <w:r>
        <w:t xml:space="preserve"> Transformer </w:t>
      </w:r>
      <w:r>
        <w:rPr>
          <w:rFonts w:hint="eastAsia"/>
        </w:rPr>
        <w:t xml:space="preserve">的前史</w:t>
      </w:r>
    </w:p>
    <w:p>
      <w:pPr>
        <w:pStyle w:val="FirstParagraph"/>
      </w:pPr>
      <w:r>
        <w:rPr>
          <w:rFonts w:hint="eastAsia"/>
        </w:rPr>
        <w:t xml:space="preserve">注意力机制并非凭空出现，而是对序列建模中长期依赖与并行化两大核心挑战逐步探索的产物。在</w:t>
      </w:r>
      <w:r>
        <w:t xml:space="preserve"> Transformer </w:t>
      </w:r>
      <w:r>
        <w:rPr>
          <w:rFonts w:hint="eastAsia"/>
        </w:rPr>
        <w:t xml:space="preserve">问世之前，序列模型主要被循环神经网络及其变体所统治。RNN</w:t>
      </w:r>
      <w:r>
        <w:t xml:space="preserve"> </w:t>
      </w:r>
      <w:r>
        <w:rPr>
          <w:rFonts w:hint="eastAsia"/>
        </w:rPr>
        <w:t xml:space="preserve">通过递归地将上一时刻的隐状态传递至下一时刻，天然具备处理可变长序列的能力，但其顺序计算的本质不仅导致训练和推理难以并行化，还面临着严重的梯度消失与梯度爆炸问题，使得模型捕捉长程依赖的能力大打折扣。与此同时，卷积神经网络在视觉领域取得巨大成功，激励研究者将其引入自然语言处理，试图利用堆叠卷积层来扩大有效上下文。门控卷积网络</w:t>
      </w:r>
      <w:r>
        <w:t xml:space="preserve"> [9] </w:t>
      </w:r>
      <w:r>
        <w:rPr>
          <w:rFonts w:hint="eastAsia"/>
        </w:rPr>
        <w:t xml:space="preserve">通过引入门控线性单元和层叠空洞卷积，在语言建模任务上首次展现出与强大循环模型相竞争的性能，证明了有限上下文架构在长距离依赖任务上的潜力。然而，纯粹的卷积架构受限于固定的核大小和层数，其感受野的增长是对数级别的，难以真正实现对任意位置关系的直接建模。在此背景下，注意力机制作为一种更为灵活的全局依赖构建方式，逐步走上历史舞台。</w:t>
      </w:r>
    </w:p>
    <w:p>
      <w:pPr>
        <w:pStyle w:val="BodyText"/>
      </w:pPr>
      <w:r>
        <w:t xml:space="preserve">Soft attention </w:t>
      </w:r>
      <w:r>
        <w:rPr>
          <w:rFonts w:hint="eastAsia"/>
        </w:rPr>
        <w:t xml:space="preserve">的基本思想源于机器翻译中的编码器-解码器框架。传统的</w:t>
      </w:r>
      <w:r>
        <w:t xml:space="preserve"> Seq2Seq </w:t>
      </w:r>
      <w:r>
        <w:rPr>
          <w:rFonts w:hint="eastAsia"/>
        </w:rPr>
        <w:t xml:space="preserve">模型将整个源序列压缩为一个固定长度的上下文向量，严重限制了长句子的翻译质量。注意力机制则允许解码器在生成每个目标词时，动态地关注源序列中不同位置的信息，通过计算解码器状态与编码器各时刻隐藏状态的相似度，获得一组权重系数，再对编码器隐藏状态进行加权求和，得到上下文向量。这一“软”对齐过程不仅极大改善了长序列建模能力，还提供了可解释的输入-输出对应关系。从数学表达上看，给定查询</w:t>
      </w:r>
      <w:r>
        <w:t xml:space="preserve"> </w:t>
      </w:r>
      <m:oMath>
        <m:r>
          <m:t>q</m:t>
        </m:r>
      </m:oMath>
      <w:r>
        <w:t xml:space="preserve"> </w:t>
      </w:r>
      <w:r>
        <w:rPr>
          <w:rFonts w:hint="eastAsia"/>
        </w:rPr>
        <w:t xml:space="preserve">和一组键</w:t>
      </w:r>
      <w:r>
        <w:t xml:space="preserve"> </w:t>
      </w:r>
      <m:oMath>
        <m:r>
          <m:t>K</m:t>
        </m:r>
        <m:r>
          <m:rPr>
            <m:sty m:val="p"/>
          </m:rPr>
          <m:t>=</m:t>
        </m:r>
        <m:r>
          <m:rPr>
            <m:sty m:val="p"/>
          </m:rPr>
          <m:t>{</m:t>
        </m:r>
        <m:sSub>
          <m:e>
            <m:r>
              <m:t>k</m:t>
            </m:r>
          </m:e>
          <m:sub>
            <m:r>
              <m:t>1</m:t>
            </m:r>
          </m:sub>
        </m:sSub>
        <m:r>
          <m:rPr>
            <m:sty m:val="p"/>
          </m:rPr>
          <m:t>,</m:t>
        </m:r>
        <m:sSub>
          <m:e>
            <m:r>
              <m:t>k</m:t>
            </m:r>
          </m:e>
          <m:sub>
            <m:r>
              <m:t>2</m:t>
            </m:r>
          </m:sub>
        </m:sSub>
        <m:r>
          <m:rPr>
            <m:sty m:val="p"/>
          </m:rPr>
          <m:t>,</m:t>
        </m:r>
        <m:r>
          <m:rPr>
            <m:sty m:val="p"/>
          </m:rPr>
          <m:t>…</m:t>
        </m:r>
        <m:r>
          <m:rPr>
            <m:sty m:val="p"/>
          </m:rPr>
          <m:t>,</m:t>
        </m:r>
        <m:sSub>
          <m:e>
            <m:r>
              <m:t>k</m:t>
            </m:r>
          </m:e>
          <m:sub>
            <m:r>
              <m:t>n</m:t>
            </m:r>
          </m:sub>
        </m:sSub>
        <m:r>
          <m:rPr>
            <m:sty m:val="p"/>
          </m:rPr>
          <m:t>}</m:t>
        </m:r>
      </m:oMath>
      <w:r>
        <w:t xml:space="preserve"> </w:t>
      </w:r>
      <w:r>
        <w:rPr>
          <w:rFonts w:hint="eastAsia"/>
        </w:rPr>
        <w:t xml:space="preserve">以及值</w:t>
      </w:r>
      <w:r>
        <w:t xml:space="preserve"> </w:t>
      </w:r>
      <m:oMath>
        <m:r>
          <m:t>V</m:t>
        </m:r>
        <m:r>
          <m:rPr>
            <m:sty m:val="p"/>
          </m:rPr>
          <m:t>=</m:t>
        </m:r>
        <m:r>
          <m:rPr>
            <m:sty m:val="p"/>
          </m:rPr>
          <m:t>{</m:t>
        </m:r>
        <m:sSub>
          <m:e>
            <m:r>
              <m:t>v</m:t>
            </m:r>
          </m:e>
          <m:sub>
            <m:r>
              <m:t>1</m:t>
            </m:r>
          </m:sub>
        </m:sSub>
        <m:r>
          <m:rPr>
            <m:sty m:val="p"/>
          </m:rPr>
          <m:t>,</m:t>
        </m:r>
        <m:sSub>
          <m:e>
            <m:r>
              <m:t>v</m:t>
            </m:r>
          </m:e>
          <m:sub>
            <m:r>
              <m:t>2</m:t>
            </m:r>
          </m:sub>
        </m:sSub>
        <m:r>
          <m:rPr>
            <m:sty m:val="p"/>
          </m:rPr>
          <m:t>,</m:t>
        </m:r>
        <m:r>
          <m:rPr>
            <m:sty m:val="p"/>
          </m:rPr>
          <m:t>…</m:t>
        </m:r>
        <m:r>
          <m:rPr>
            <m:sty m:val="p"/>
          </m:rPr>
          <m:t>,</m:t>
        </m:r>
        <m:sSub>
          <m:e>
            <m:r>
              <m:t>v</m:t>
            </m:r>
          </m:e>
          <m:sub>
            <m:r>
              <m:t>n</m:t>
            </m:r>
          </m:sub>
        </m:sSub>
        <m:r>
          <m:rPr>
            <m:sty m:val="p"/>
          </m:rPr>
          <m:t>}</m:t>
        </m:r>
      </m:oMath>
      <w:r>
        <w:rPr>
          <w:rFonts w:hint="eastAsia"/>
        </w:rPr>
        <w:t xml:space="preserve">，注意力操作可以统一描述为对值的加权平均，其权重由查询与键的兼容性函数</w:t>
      </w:r>
      <w:r>
        <w:t xml:space="preserve"> </w:t>
      </w:r>
      <m:oMath>
        <m:r>
          <m:t>f</m:t>
        </m:r>
        <m:d>
          <m:dPr>
            <m:begChr m:val="("/>
            <m:sepChr m:val=""/>
            <m:endChr m:val=")"/>
            <m:grow/>
          </m:dPr>
          <m:e>
            <m:r>
              <m:t>q</m:t>
            </m:r>
            <m:r>
              <m:rPr>
                <m:sty m:val="p"/>
              </m:rPr>
              <m:t>,</m:t>
            </m:r>
            <m:sSub>
              <m:e>
                <m:r>
                  <m:t>k</m:t>
                </m:r>
              </m:e>
              <m:sub>
                <m:r>
                  <m:t>i</m:t>
                </m:r>
              </m:sub>
            </m:sSub>
          </m:e>
        </m:d>
      </m:oMath>
      <w:r>
        <w:t xml:space="preserve"> </w:t>
      </w:r>
      <w:r>
        <w:rPr>
          <w:rFonts w:hint="eastAsia"/>
        </w:rPr>
        <w:t xml:space="preserve">经</w:t>
      </w:r>
      <w:r>
        <w:t xml:space="preserve"> softmax </w:t>
      </w:r>
      <w:r>
        <w:rPr>
          <w:rFonts w:hint="eastAsia"/>
        </w:rPr>
        <w:t xml:space="preserve">归一化后得到。早期兼容性函数多采用加法或点积形式，为后续自注意力的抽象提供了直接原型。</w:t>
      </w:r>
    </w:p>
    <w:p>
      <w:pPr>
        <w:pStyle w:val="BodyText"/>
      </w:pPr>
      <w:r>
        <w:rPr>
          <w:rFonts w:hint="eastAsia"/>
        </w:rPr>
        <w:t xml:space="preserve">将注意力机制从跨序列对齐引入到单个序列内部，便诞生了自注意力。自注意力允许序列中的每个位置直接与其他所有位置交互，从而形成一个完全连通的全局依赖图。这种机制不需要递归或卷积操作，每一层的计算完全依赖于序列内部的成对关系，完全摆脱了循环结构对于长距离信息传递的路径长度限制。直观上，自注意力可以理解为序列对自身的“重新编码”：每个位置的输出是其所在上下文中所有相关信息的加权聚合，权重由当前位置与其他位置的内容相似度动态决定。当处理“The</w:t>
      </w:r>
      <w:r>
        <w:t xml:space="preserve"> animal didn’t cross the street because it was too </w:t>
      </w:r>
      <w:r>
        <w:rPr>
          <w:rFonts w:hint="eastAsia"/>
        </w:rPr>
        <w:t xml:space="preserve">wide”这样的句子时，自注意力能够直接建立代词“it”与远距离先行词“The</w:t>
      </w:r>
      <w:r>
        <w:t xml:space="preserve"> </w:t>
      </w:r>
      <w:r>
        <w:rPr>
          <w:rFonts w:hint="eastAsia"/>
        </w:rPr>
        <w:t xml:space="preserve">animal”的联系，而不需要像</w:t>
      </w:r>
      <w:r>
        <w:t xml:space="preserve"> RNN </w:t>
      </w:r>
      <w:r>
        <w:rPr>
          <w:rFonts w:hint="eastAsia"/>
        </w:rPr>
        <w:t xml:space="preserve">那样通过数十步时间步逐步传递信号。</w:t>
      </w:r>
    </w:p>
    <w:p>
      <w:pPr>
        <w:pStyle w:val="BodyText"/>
      </w:pPr>
      <w:r>
        <w:rPr>
          <w:rFonts w:hint="eastAsia"/>
        </w:rPr>
        <w:t xml:space="preserve">然而，原始的点积注意力在高维度空间中存在潜在的不稳定性。当查询和键的维度</w:t>
      </w:r>
      <w:r>
        <w:t xml:space="preserve"> </w:t>
      </w:r>
      <m:oMath>
        <m:sSub>
          <m:e>
            <m:r>
              <m:t>d</m:t>
            </m:r>
          </m:e>
          <m:sub>
            <m:r>
              <m:t>k</m:t>
            </m:r>
          </m:sub>
        </m:sSub>
      </m:oMath>
      <w:r>
        <w:t xml:space="preserve"> </w:t>
      </w:r>
      <w:r>
        <w:rPr>
          <w:rFonts w:hint="eastAsia"/>
        </w:rPr>
        <w:t xml:space="preserve">较大时，点积值的方差随之增大，导致</w:t>
      </w:r>
      <w:r>
        <w:t xml:space="preserve"> softmax </w:t>
      </w:r>
      <w:r>
        <w:rPr>
          <w:rFonts w:hint="eastAsia"/>
        </w:rPr>
        <w:t xml:space="preserve">函数的输出趋向于极端化的一热向量，进而使梯度消失，训练难以进行。为解决这一问题，缩放点积注意力在点积结果上除以</w:t>
      </w:r>
      <w:r>
        <w:t xml:space="preserve"> </w:t>
      </w:r>
      <m:oMath>
        <m:rad>
          <m:radPr>
            <m:degHide m:val="on"/>
          </m:radPr>
          <m:deg/>
          <m:e>
            <m:sSub>
              <m:e>
                <m:r>
                  <m:t>d</m:t>
                </m:r>
              </m:e>
              <m:sub>
                <m:r>
                  <m:t>k</m:t>
                </m:r>
              </m:sub>
            </m:sSub>
          </m:e>
        </m:rad>
      </m:oMath>
      <w:r>
        <w:rPr>
          <w:rFonts w:hint="eastAsia"/>
        </w:rPr>
        <w:t xml:space="preserve">，以控制方差的幅度，使得</w:t>
      </w:r>
      <w:r>
        <w:t xml:space="preserve"> softmax </w:t>
      </w:r>
      <w:r>
        <w:rPr>
          <w:rFonts w:hint="eastAsia"/>
        </w:rPr>
        <w:t xml:space="preserve">分布更加平滑，梯度流动更加稳定。这一看似微小的改动是</w:t>
      </w:r>
      <w:r>
        <w:t xml:space="preserve"> Transformer </w:t>
      </w:r>
      <w:r>
        <w:rPr>
          <w:rFonts w:hint="eastAsia"/>
        </w:rPr>
        <w:t xml:space="preserve">成功的关键技术细节之一，其表达式为</w:t>
      </w:r>
      <w:r>
        <w:t xml:space="preserve"> </w:t>
      </w:r>
      <m:oMath>
        <m:r>
          <m:rPr>
            <m:nor/>
            <m:sty m:val="p"/>
          </m:rPr>
          <m:t>Attention</m:t>
        </m:r>
        <m:d>
          <m:dPr>
            <m:begChr m:val="("/>
            <m:sepChr m:val=""/>
            <m:endChr m:val=")"/>
            <m:grow/>
          </m:dPr>
          <m:e>
            <m:r>
              <m:t>Q</m:t>
            </m:r>
            <m:r>
              <m:rPr>
                <m:sty m:val="p"/>
              </m:rPr>
              <m:t>,</m:t>
            </m:r>
            <m:r>
              <m:t>K</m:t>
            </m:r>
            <m:r>
              <m:rPr>
                <m:sty m:val="p"/>
              </m:rPr>
              <m:t>,</m:t>
            </m:r>
            <m:r>
              <m:t>V</m:t>
            </m:r>
          </m:e>
        </m:d>
        <m:r>
          <m:rPr>
            <m:sty m:val="p"/>
          </m:rPr>
          <m:t>=</m:t>
        </m:r>
        <m:r>
          <m:rPr>
            <m:nor/>
            <m:sty m:val="p"/>
          </m:rPr>
          <m:t>softmax</m:t>
        </m:r>
        <m:d>
          <m:dPr>
            <m:begChr m:val="("/>
            <m:sepChr m:val=""/>
            <m:endChr m:val=")"/>
            <m:grow/>
          </m:dPr>
          <m:e>
            <m:f>
              <m:fPr>
                <m:type m:val="bar"/>
              </m:fPr>
              <m:num>
                <m:r>
                  <m:t>Q</m:t>
                </m:r>
                <m:sSup>
                  <m:e>
                    <m:r>
                      <m:t>K</m:t>
                    </m:r>
                  </m:e>
                  <m:sup>
                    <m:r>
                      <m:t>T</m:t>
                    </m:r>
                  </m:sup>
                </m:sSup>
              </m:num>
              <m:den>
                <m:rad>
                  <m:radPr>
                    <m:degHide m:val="on"/>
                  </m:radPr>
                  <m:deg/>
                  <m:e>
                    <m:sSub>
                      <m:e>
                        <m:r>
                          <m:t>d</m:t>
                        </m:r>
                      </m:e>
                      <m:sub>
                        <m:r>
                          <m:t>k</m:t>
                        </m:r>
                      </m:sub>
                    </m:sSub>
                  </m:e>
                </m:rad>
              </m:den>
            </m:f>
          </m:e>
        </m:d>
        <m:r>
          <m:t>V</m:t>
        </m:r>
      </m:oMath>
      <w:r>
        <w:rPr>
          <w:rFonts w:hint="eastAsia"/>
        </w:rPr>
        <w:t xml:space="preserve">。缩放使得模型在不同维度下都能保持数值的稳定性，为构建深层次的多头结构奠定了基础。</w:t>
      </w:r>
    </w:p>
    <w:p>
      <w:pPr>
        <w:pStyle w:val="BodyText"/>
      </w:pPr>
      <w:r>
        <w:rPr>
          <w:rFonts w:hint="eastAsia"/>
        </w:rPr>
        <w:t xml:space="preserve">单一注意力头所捕获的依赖关系往往局限于某种特定模式，而句子中的语义关系是多维度的——同一个词在不同语境下可能需要关注不同的上下文信息，如句法依赖、共指关系或语义修饰。多头注意力机制通过将查询、键、值进行线性投影，生成多组低维的表示子空间，在每个子空间内独立执行缩放点积注意力，最后将多个头的输出拼接并再次投影。这种设计赋予模型同时关注不同位置、不同表征子空间的信息的能力，如同卷积网络中使用多个卷积核提取不同特征。从效果上看，多头注意力使模型能够学习到更加丰富和鲁棒的上下文聚合策略，而无需额外的手工特征工程。</w:t>
      </w:r>
    </w:p>
    <w:p>
      <w:pPr>
        <w:pStyle w:val="BodyText"/>
      </w:pPr>
      <w:r>
        <w:rPr>
          <w:rFonts w:hint="eastAsia"/>
        </w:rPr>
        <w:t xml:space="preserve">完全依赖注意力机制而舍弃循环和卷积结构之后，一个必须直面的问题是序列顺序信息的丢失。自注意力运算本身对元素的位置不敏感，排列等变性会使得模型无法区分“deep</w:t>
      </w:r>
      <w:r>
        <w:t xml:space="preserve"> </w:t>
      </w:r>
      <w:r>
        <w:rPr>
          <w:rFonts w:hint="eastAsia"/>
        </w:rPr>
        <w:t xml:space="preserve">learning”和“learning</w:t>
      </w:r>
      <w:r>
        <w:t xml:space="preserve"> </w:t>
      </w:r>
      <w:r>
        <w:rPr>
          <w:rFonts w:hint="eastAsia"/>
        </w:rPr>
        <w:t xml:space="preserve">deep”这样的词序差异。位置编码的引入正是为了注入位置信息。最初的</w:t>
      </w:r>
      <w:r>
        <w:t xml:space="preserve"> Transformer </w:t>
      </w:r>
      <w:r>
        <w:rPr>
          <w:rFonts w:hint="eastAsia"/>
        </w:rPr>
        <w:t xml:space="preserve">提出使用不同频率的正弦和余弦函数编码绝对位置，并与输入词向量相加。这种固定编码方式能够使模型自然地外推到训练时未见过的更长序列长度，因为位置间的关系可以由三角函数的线性组合隐式学习。后续研究也提出了可学习的位置嵌入以及相对位置编码等变体，进一步丰富了序列顺序感知的手段。词向量本身作为语言单位语义的基础载体，早在</w:t>
      </w:r>
      <w:r>
        <w:t xml:space="preserve"> Mikolov </w:t>
      </w:r>
      <w:r>
        <w:rPr>
          <w:rFonts w:hint="eastAsia"/>
        </w:rPr>
        <w:t xml:space="preserve">等人的工作</w:t>
      </w:r>
      <w:r>
        <w:t xml:space="preserve"> [2] </w:t>
      </w:r>
      <w:r>
        <w:rPr>
          <w:rFonts w:hint="eastAsia"/>
        </w:rPr>
        <w:t xml:space="preserve">中就被证明能够高效捕获海量语料中的句法和语义规律，为注意力机制在分布式表示空间中发挥作用提供了坚实的输入基础。同样，卷积神经网络在语义匹配任务中的应用</w:t>
      </w:r>
      <w:r>
        <w:t xml:space="preserve"> [8] </w:t>
      </w:r>
      <w:r>
        <w:rPr>
          <w:rFonts w:hint="eastAsia"/>
        </w:rPr>
        <w:t xml:space="preserve">也验证了通过层次化组合和池化来刻画句子内部结构与交互模式的有效性，这些都为理解注意力如何通过全局交互来超越局部组合提供了对照视角。</w:t>
      </w:r>
    </w:p>
    <w:p>
      <w:pPr>
        <w:pStyle w:val="BodyText"/>
      </w:pPr>
      <w:r>
        <w:t xml:space="preserve">Transformer </w:t>
      </w:r>
      <w:r>
        <w:rPr>
          <w:rFonts w:hint="eastAsia"/>
        </w:rPr>
        <w:t xml:space="preserve">之所以深刻改变了序列建模的范式，核心在于它重新定义了长程依赖学习的计算图。首先，它彻底消除了循环递归，实现了完全的并行化前向与反向传播，显著缩短了训练时间，使更大规模的数据和模型成为可能。其次，自注意力建立的</w:t>
      </w:r>
      <w:r>
        <w:t xml:space="preserve"> O(1) </w:t>
      </w:r>
      <w:r>
        <w:rPr>
          <w:rFonts w:hint="eastAsia"/>
        </w:rPr>
        <w:t xml:space="preserve">最大路径长度使远程信号直接传递，极大缓解了长序列中的信息衰减问题，这一点是堆叠卷积层或门控循环单元难以企及的。再次，其结构高度模块化，注意力头数、模型维度、前馈网络等可以灵活调节，展现出强大的可伸缩性。这些优势使得后续基于</w:t>
      </w:r>
      <w:r>
        <w:t xml:space="preserve"> Transformer </w:t>
      </w:r>
      <w:r>
        <w:rPr>
          <w:rFonts w:hint="eastAsia"/>
        </w:rPr>
        <w:t xml:space="preserve">的语言模型迅速超越了包括门控卷积网络在内的最强非循环模型，并催生了预训练大语言模型时代。值得注意的是，深度学习框架的成熟也为这种全新架构的快速实验与部署提供了不可或缺的支撑，如</w:t>
      </w:r>
      <w:r>
        <w:t xml:space="preserve"> Caffe [4] </w:t>
      </w:r>
      <w:r>
        <w:rPr>
          <w:rFonts w:hint="eastAsia"/>
        </w:rPr>
        <w:t xml:space="preserve">将模型表示与实现分离，加速了视觉模型的迭代；TensorFlow</w:t>
      </w:r>
      <w:r>
        <w:t xml:space="preserve"> [5] </w:t>
      </w:r>
      <w:r>
        <w:rPr>
          <w:rFonts w:hint="eastAsia"/>
        </w:rPr>
        <w:t xml:space="preserve">则通过数据流图提供了大规模分布式训练的灵活性，两者所代表的系统思想为</w:t>
      </w:r>
      <w:r>
        <w:t xml:space="preserve"> Transformer </w:t>
      </w:r>
      <w:r>
        <w:rPr>
          <w:rFonts w:hint="eastAsia"/>
        </w:rPr>
        <w:t xml:space="preserve">从实验室走向工业级应用铺设了工程化道路。</w:t>
      </w:r>
    </w:p>
    <w:p>
      <w:pPr>
        <w:pStyle w:val="BodyText"/>
      </w:pPr>
      <w:r>
        <w:rPr>
          <w:rFonts w:hint="eastAsia"/>
        </w:rPr>
        <w:t xml:space="preserve">从历史演进的角度审视，注意力机制从一种对齐辅助手段，逐渐演化为完全自洽的序列编码器，标志着序列建模从“局部到全局”的归纳偏置向“全局先验”的范式转变。这一转变并非一蹴而就，而是建立在词向量的分布式表示、卷积序列模型的并行化尝试以及多年递归网络工程实践的基础之上。Transformer</w:t>
      </w:r>
      <w:r>
        <w:t xml:space="preserve"> </w:t>
      </w:r>
      <w:r>
        <w:rPr>
          <w:rFonts w:hint="eastAsia"/>
        </w:rPr>
        <w:t xml:space="preserve">的出现不仅解决了当时序列模型的核心痛点，更以其简洁而强大的结构，成为连接过去与未来、贯通自然语言处理乃至计算机视觉与多模态学习的通用计算骨架。</w:t>
      </w:r>
    </w:p>
    <w:bookmarkEnd w:id="59"/>
    <w:bookmarkStart w:id="60" w:name="图神经网络与结构化数据学习"/>
    <w:p>
      <w:pPr>
        <w:pStyle w:val="Heading3"/>
      </w:pPr>
      <w:r>
        <w:t xml:space="preserve">6.4 </w:t>
      </w:r>
      <w:r>
        <w:rPr>
          <w:rFonts w:hint="eastAsia"/>
        </w:rPr>
        <w:t xml:space="preserve">图神经网络与结构化数据学习</w:t>
      </w:r>
    </w:p>
    <w:p>
      <w:pPr>
        <w:pStyle w:val="FirstParagraph"/>
      </w:pPr>
      <w:r>
        <w:rPr>
          <w:rFonts w:hint="eastAsia"/>
        </w:rPr>
        <w:t xml:space="preserve">虽然</w:t>
      </w:r>
      <w:r>
        <w:t xml:space="preserve"> Transformer </w:t>
      </w:r>
      <w:r>
        <w:rPr>
          <w:rFonts w:hint="eastAsia"/>
        </w:rPr>
        <w:t xml:space="preserve">为序列和网格数据提供了统一的计算骨架，但现实世界中大量复杂系统天然以图结构的形式存在——这是一种描述实体间复杂关系的通用语言，广泛存在于社交网络、知识图谱、分子结构、推荐系统等非欧几里得数据域中。与传统深度学习架构处理的网格化数据（如图像）或序列数据（如文本）不同，图数据具有不规则的空间拓扑结构和排列不变性，这催生了图神经网络这一专门用于结构化数据学习的强大架构族。作为近年来深度学习领域发展最为迅猛的分支之一，GNN</w:t>
      </w:r>
      <w:r>
        <w:t xml:space="preserve"> </w:t>
      </w:r>
      <w:r>
        <w:rPr>
          <w:rFonts w:hint="eastAsia"/>
        </w:rPr>
        <w:t xml:space="preserve">通过设计在节点、边及其邻域上操作的神经算子，实现了对图结构数据中丰富关系信息的有效编码和推理，深刻连接了符号化结构表示与连续向量空间学习这两大路径。</w:t>
      </w:r>
    </w:p>
    <w:p>
      <w:pPr>
        <w:pStyle w:val="BodyText"/>
      </w:pPr>
      <w:r>
        <w:rPr>
          <w:rFonts w:hint="eastAsia"/>
        </w:rPr>
        <w:t xml:space="preserve">图神经网络的核心范式是消息传递框架。在该框架下，图中每个节点通过聚合来自其邻居节点的信息来迭代地更新自身的表示向量。一个完整的消息传递层通常包含三个阶段：首先，对于中心节点</w:t>
      </w:r>
      <w:r>
        <w:t xml:space="preserve"> </w:t>
      </w:r>
      <m:oMath>
        <m:r>
          <m:t>v</m:t>
        </m:r>
      </m:oMath>
      <w:r>
        <w:t xml:space="preserve"> </w:t>
      </w:r>
      <w:r>
        <w:rPr>
          <w:rFonts w:hint="eastAsia"/>
        </w:rPr>
        <w:t xml:space="preserve">和其邻居</w:t>
      </w:r>
      <w:r>
        <w:t xml:space="preserve"> </w:t>
      </w:r>
      <m:oMath>
        <m:r>
          <m:t>u</m:t>
        </m:r>
      </m:oMath>
      <w:r>
        <w:rPr>
          <w:rFonts w:hint="eastAsia"/>
        </w:rPr>
        <w:t xml:space="preserve">，计算消息</w:t>
      </w:r>
      <w:r>
        <w:t xml:space="preserve"> </w:t>
      </w:r>
      <m:oMath>
        <m:sSub>
          <m:e>
            <m:r>
              <m:t>m</m:t>
            </m:r>
          </m:e>
          <m:sub>
            <m:r>
              <m:t>v</m:t>
            </m:r>
            <m:r>
              <m:t>u</m:t>
            </m:r>
          </m:sub>
        </m:sSub>
        <m:r>
          <m:rPr>
            <m:sty m:val="p"/>
          </m:rPr>
          <m:t>=</m:t>
        </m:r>
        <m:r>
          <m:t>M</m:t>
        </m:r>
        <m:d>
          <m:dPr>
            <m:begChr m:val="("/>
            <m:sepChr m:val=""/>
            <m:endChr m:val=")"/>
            <m:grow/>
          </m:dPr>
          <m:e>
            <m:sSub>
              <m:e>
                <m:r>
                  <m:t>h</m:t>
                </m:r>
              </m:e>
              <m:sub>
                <m:r>
                  <m:t>v</m:t>
                </m:r>
              </m:sub>
            </m:sSub>
            <m:r>
              <m:rPr>
                <m:sty m:val="p"/>
              </m:rPr>
              <m:t>,</m:t>
            </m:r>
            <m:sSub>
              <m:e>
                <m:r>
                  <m:t>h</m:t>
                </m:r>
              </m:e>
              <m:sub>
                <m:r>
                  <m:t>u</m:t>
                </m:r>
              </m:sub>
            </m:sSub>
            <m:r>
              <m:rPr>
                <m:sty m:val="p"/>
              </m:rPr>
              <m:t>,</m:t>
            </m:r>
            <m:sSub>
              <m:e>
                <m:r>
                  <m:t>e</m:t>
                </m:r>
              </m:e>
              <m:sub>
                <m:r>
                  <m:t>v</m:t>
                </m:r>
                <m:r>
                  <m:t>u</m:t>
                </m:r>
              </m:sub>
            </m:sSub>
          </m:e>
        </m:d>
      </m:oMath>
      <w:r>
        <w:rPr>
          <w:rFonts w:hint="eastAsia"/>
        </w:rPr>
        <w:t xml:space="preserve">，其中</w:t>
      </w:r>
      <w:r>
        <w:t xml:space="preserve"> </w:t>
      </w:r>
      <m:oMath>
        <m:r>
          <m:t>M</m:t>
        </m:r>
      </m:oMath>
      <w:r>
        <w:t xml:space="preserve"> </w:t>
      </w:r>
      <w:r>
        <w:rPr>
          <w:rFonts w:hint="eastAsia"/>
        </w:rPr>
        <w:t xml:space="preserve">为消息函数，</w:t>
      </w:r>
      <m:oMath>
        <m:r>
          <m:t>h</m:t>
        </m:r>
      </m:oMath>
      <w:r>
        <w:t xml:space="preserve"> </w:t>
      </w:r>
      <w:r>
        <w:rPr>
          <w:rFonts w:hint="eastAsia"/>
        </w:rPr>
        <w:t xml:space="preserve">为节点表示，</w:t>
      </w:r>
      <m:oMath>
        <m:sSub>
          <m:e>
            <m:r>
              <m:t>e</m:t>
            </m:r>
          </m:e>
          <m:sub>
            <m:r>
              <m:t>v</m:t>
            </m:r>
            <m:r>
              <m:t>u</m:t>
            </m:r>
          </m:sub>
        </m:sSub>
      </m:oMath>
      <w:r>
        <w:t xml:space="preserve"> </w:t>
      </w:r>
      <w:r>
        <w:rPr>
          <w:rFonts w:hint="eastAsia"/>
        </w:rPr>
        <w:t xml:space="preserve">为</w:t>
      </w:r>
      <w:r>
        <w:t xml:space="preserve"> </w:t>
      </w:r>
      <m:oMath>
        <m:r>
          <m:t>v</m:t>
        </m:r>
      </m:oMath>
      <w:r>
        <w:t xml:space="preserve"> </w:t>
      </w:r>
      <w:r>
        <w:rPr>
          <w:rFonts w:hint="eastAsia"/>
        </w:rPr>
        <w:t xml:space="preserve">和</w:t>
      </w:r>
      <w:r>
        <w:t xml:space="preserve"> </w:t>
      </w:r>
      <m:oMath>
        <m:r>
          <m:t>u</m:t>
        </m:r>
      </m:oMath>
      <w:r>
        <w:t xml:space="preserve"> </w:t>
      </w:r>
      <w:r>
        <w:rPr>
          <w:rFonts w:hint="eastAsia"/>
        </w:rPr>
        <w:t xml:space="preserve">之间的边的特征（若存在）；其次，中心节点使用一个可微的、排列不变的聚合函数（如求和、平均或最大值）将所有来自邻居的消息进行聚合，得到</w:t>
      </w:r>
      <w:r>
        <w:t xml:space="preserve"> </w:t>
      </w:r>
      <m:oMath>
        <m:sSub>
          <m:e>
            <m:acc>
              <m:accPr>
                <m:chr m:val="̃"/>
              </m:accPr>
              <m:e>
                <m:r>
                  <m:t>m</m:t>
                </m:r>
              </m:e>
            </m:acc>
          </m:e>
          <m:sub>
            <m:r>
              <m:t>v</m:t>
            </m:r>
          </m:sub>
        </m:sSub>
        <m:r>
          <m:rPr>
            <m:sty m:val="p"/>
          </m:rPr>
          <m:t>=</m:t>
        </m:r>
        <m:r>
          <m:rPr>
            <m:sty m:val="p"/>
          </m:rPr>
          <m:t>AGG</m:t>
        </m:r>
        <m:d>
          <m:dPr>
            <m:begChr m:val="("/>
            <m:sepChr m:val=""/>
            <m:endChr m:val=")"/>
            <m:grow/>
          </m:dPr>
          <m:e>
            <m:r>
              <m:rPr>
                <m:sty m:val="p"/>
              </m:rPr>
              <m:t>{</m:t>
            </m:r>
            <m:sSub>
              <m:e>
                <m:r>
                  <m:t>m</m:t>
                </m:r>
              </m:e>
              <m:sub>
                <m:r>
                  <m:t>v</m:t>
                </m:r>
                <m:r>
                  <m:t>u</m:t>
                </m:r>
              </m:sub>
            </m:sSub>
            <m:r>
              <m:rPr>
                <m:sty m:val="p"/>
              </m:rPr>
              <m:t>∣</m:t>
            </m:r>
            <m:r>
              <m:t>u</m:t>
            </m:r>
            <m:r>
              <m:rPr>
                <m:sty m:val="p"/>
              </m:rPr>
              <m:t>∈</m:t>
            </m:r>
            <m:r>
              <m:rPr>
                <m:sty m:val="p"/>
                <m:scr m:val="script"/>
              </m:rPr>
              <m:t>N</m:t>
            </m:r>
            <m:d>
              <m:dPr>
                <m:begChr m:val="("/>
                <m:sepChr m:val=""/>
                <m:endChr m:val=")"/>
                <m:grow/>
              </m:dPr>
              <m:e>
                <m:r>
                  <m:t>v</m:t>
                </m:r>
              </m:e>
            </m:d>
            <m:r>
              <m:rPr>
                <m:sty m:val="p"/>
              </m:rPr>
              <m:t>}</m:t>
            </m:r>
          </m:e>
        </m:d>
      </m:oMath>
      <w:r>
        <w:rPr>
          <w:rFonts w:hint="eastAsia"/>
        </w:rPr>
        <w:t xml:space="preserve">；最后，节点根据聚合到的消息和自身原有状态进行更新，生成新的节点表示</w:t>
      </w:r>
      <w:r>
        <w:t xml:space="preserve"> </w:t>
      </w:r>
      <m:oMath>
        <m:sSub>
          <m:e>
            <m:r>
              <m:t>h</m:t>
            </m:r>
          </m:e>
          <m:sub>
            <m:r>
              <m:t>v</m:t>
            </m:r>
          </m:sub>
        </m:sSub>
        <m:r>
          <m:rPr>
            <m:sty m:val="p"/>
          </m:rPr>
          <m:t>′</m:t>
        </m:r>
        <m:r>
          <m:rPr>
            <m:sty m:val="p"/>
          </m:rPr>
          <m:t>=</m:t>
        </m:r>
        <m:r>
          <m:t>U</m:t>
        </m:r>
        <m:d>
          <m:dPr>
            <m:begChr m:val="("/>
            <m:sepChr m:val=""/>
            <m:endChr m:val=")"/>
            <m:grow/>
          </m:dPr>
          <m:e>
            <m:sSub>
              <m:e>
                <m:r>
                  <m:t>h</m:t>
                </m:r>
              </m:e>
              <m:sub>
                <m:r>
                  <m:t>v</m:t>
                </m:r>
              </m:sub>
            </m:sSub>
            <m:r>
              <m:rPr>
                <m:sty m:val="p"/>
              </m:rPr>
              <m:t>,</m:t>
            </m:r>
            <m:sSub>
              <m:e>
                <m:acc>
                  <m:accPr>
                    <m:chr m:val="̃"/>
                  </m:accPr>
                  <m:e>
                    <m:r>
                      <m:t>m</m:t>
                    </m:r>
                  </m:e>
                </m:acc>
              </m:e>
              <m:sub>
                <m:r>
                  <m:t>v</m:t>
                </m:r>
              </m:sub>
            </m:sSub>
          </m:e>
        </m:d>
      </m:oMath>
      <w:r>
        <w:rPr>
          <w:rFonts w:hint="eastAsia"/>
        </w:rPr>
        <w:t xml:space="preserve">。这种局部化、参数共享的设计理念使得</w:t>
      </w:r>
      <w:r>
        <w:t xml:space="preserve"> GNN </w:t>
      </w:r>
      <w:r>
        <w:rPr>
          <w:rFonts w:hint="eastAsia"/>
        </w:rPr>
        <w:t xml:space="preserve">能够自然地泛化到未见过的图或图中未见过的节点上，与卷积神经网络中的卷积操作和循环神经网络中的递归更新有着深刻的内在相似性，正如</w:t>
      </w:r>
      <w:r>
        <w:t xml:space="preserve"> [8] </w:t>
      </w:r>
      <w:r>
        <w:rPr>
          <w:rFonts w:hint="eastAsia"/>
        </w:rPr>
        <w:t xml:space="preserve">等早期工作将卷积策略迁移到语言结构上所揭示的那样，不同的数据结构可通过专门设计的归纳偏置被同一种学习范式所捕获。</w:t>
      </w:r>
    </w:p>
    <w:p>
      <w:pPr>
        <w:pStyle w:val="BodyText"/>
      </w:pPr>
      <w:r>
        <w:rPr>
          <w:rFonts w:hint="eastAsia"/>
        </w:rPr>
        <w:t xml:space="preserve">基于消息传递框架，研究者们发展出了多种经典的图神经网络模型，它们在聚合函数、变换函数和谱域/空域设计的侧重点上各有不同。谱域方法的早期代表是图卷积网络（GCN），该模型通过对图的拉普拉斯矩阵进行一阶切比雪夫多项式近似，在空域上推导出一种简洁而高效的聚合规则。GCN</w:t>
      </w:r>
      <w:r>
        <w:t xml:space="preserve"> </w:t>
      </w:r>
      <w:r>
        <w:rPr>
          <w:rFonts w:hint="eastAsia"/>
        </w:rPr>
        <w:t xml:space="preserve">的单层更新公式可写作</w:t>
      </w:r>
      <w:r>
        <w:t xml:space="preserve"> </w:t>
      </w:r>
      <m:oMath>
        <m:sSup>
          <m:e>
            <m:r>
              <m:t>H</m:t>
            </m:r>
          </m:e>
          <m:sup>
            <m:d>
              <m:dPr>
                <m:begChr m:val="("/>
                <m:sepChr m:val=""/>
                <m:endChr m:val=")"/>
                <m:grow/>
              </m:dPr>
              <m:e>
                <m:r>
                  <m:t>l</m:t>
                </m:r>
                <m:r>
                  <m:rPr>
                    <m:sty m:val="p"/>
                  </m:rPr>
                  <m:t>+</m:t>
                </m:r>
                <m:r>
                  <m:t>1</m:t>
                </m:r>
              </m:e>
            </m:d>
          </m:sup>
        </m:sSup>
        <m:r>
          <m:rPr>
            <m:sty m:val="p"/>
          </m:rPr>
          <m:t>=</m:t>
        </m:r>
        <m:r>
          <m:t>σ</m:t>
        </m:r>
        <m:d>
          <m:dPr>
            <m:begChr m:val="("/>
            <m:sepChr m:val=""/>
            <m:endChr m:val=")"/>
            <m:grow/>
          </m:dPr>
          <m:e>
            <m:sSup>
              <m:e>
                <m:acc>
                  <m:accPr>
                    <m:chr m:val="̂"/>
                  </m:accPr>
                  <m:e>
                    <m:r>
                      <m:t>D</m:t>
                    </m:r>
                  </m:e>
                </m:acc>
              </m:e>
              <m:sup>
                <m:r>
                  <m:rPr>
                    <m:sty m:val="p"/>
                  </m:rPr>
                  <m:t>−</m:t>
                </m:r>
                <m:f>
                  <m:fPr>
                    <m:type m:val="bar"/>
                  </m:fPr>
                  <m:num>
                    <m:r>
                      <m:t>1</m:t>
                    </m:r>
                  </m:num>
                  <m:den>
                    <m:r>
                      <m:t>2</m:t>
                    </m:r>
                  </m:den>
                </m:f>
              </m:sup>
            </m:sSup>
            <m:acc>
              <m:accPr>
                <m:chr m:val="̂"/>
              </m:accPr>
              <m:e>
                <m:r>
                  <m:t>A</m:t>
                </m:r>
              </m:e>
            </m:acc>
            <m:sSup>
              <m:e>
                <m:acc>
                  <m:accPr>
                    <m:chr m:val="̂"/>
                  </m:accPr>
                  <m:e>
                    <m:r>
                      <m:t>D</m:t>
                    </m:r>
                  </m:e>
                </m:acc>
              </m:e>
              <m:sup>
                <m:r>
                  <m:rPr>
                    <m:sty m:val="p"/>
                  </m:rPr>
                  <m:t>−</m:t>
                </m:r>
                <m:f>
                  <m:fPr>
                    <m:type m:val="bar"/>
                  </m:fPr>
                  <m:num>
                    <m:r>
                      <m:t>1</m:t>
                    </m:r>
                  </m:num>
                  <m:den>
                    <m:r>
                      <m:t>2</m:t>
                    </m:r>
                  </m:den>
                </m:f>
              </m:sup>
            </m:sSup>
            <m:sSup>
              <m:e>
                <m:r>
                  <m:t>H</m:t>
                </m:r>
              </m:e>
              <m:sup>
                <m:d>
                  <m:dPr>
                    <m:begChr m:val="("/>
                    <m:sepChr m:val=""/>
                    <m:endChr m:val=")"/>
                    <m:grow/>
                  </m:dPr>
                  <m:e>
                    <m:r>
                      <m:t>l</m:t>
                    </m:r>
                  </m:e>
                </m:d>
              </m:sup>
            </m:sSup>
            <m:sSup>
              <m:e>
                <m:r>
                  <m:t>W</m:t>
                </m:r>
              </m:e>
              <m:sup>
                <m:d>
                  <m:dPr>
                    <m:begChr m:val="("/>
                    <m:sepChr m:val=""/>
                    <m:endChr m:val=")"/>
                    <m:grow/>
                  </m:dPr>
                  <m:e>
                    <m:r>
                      <m:t>l</m:t>
                    </m:r>
                  </m:e>
                </m:d>
              </m:sup>
            </m:sSup>
          </m:e>
        </m:d>
      </m:oMath>
      <w:r>
        <w:rPr>
          <w:rFonts w:hint="eastAsia"/>
        </w:rPr>
        <w:t xml:space="preserve">，其中</w:t>
      </w:r>
      <w:r>
        <w:t xml:space="preserve"> </w:t>
      </w:r>
      <m:oMath>
        <m:acc>
          <m:accPr>
            <m:chr m:val="̂"/>
          </m:accPr>
          <m:e>
            <m:r>
              <m:t>A</m:t>
            </m:r>
          </m:e>
        </m:acc>
        <m:r>
          <m:rPr>
            <m:sty m:val="p"/>
          </m:rPr>
          <m:t>=</m:t>
        </m:r>
        <m:r>
          <m:t>A</m:t>
        </m:r>
        <m:r>
          <m:rPr>
            <m:sty m:val="p"/>
          </m:rPr>
          <m:t>+</m:t>
        </m:r>
        <m:r>
          <m:t>I</m:t>
        </m:r>
      </m:oMath>
      <w:r>
        <w:t xml:space="preserve"> </w:t>
      </w:r>
      <w:r>
        <w:rPr>
          <w:rFonts w:hint="eastAsia"/>
        </w:rPr>
        <w:t xml:space="preserve">是带自环的邻接矩阵，</w:t>
      </w:r>
      <m:oMath>
        <m:acc>
          <m:accPr>
            <m:chr m:val="̂"/>
          </m:accPr>
          <m:e>
            <m:r>
              <m:t>D</m:t>
            </m:r>
          </m:e>
        </m:acc>
      </m:oMath>
      <w:r>
        <w:t xml:space="preserve"> </w:t>
      </w:r>
      <w:r>
        <w:rPr>
          <w:rFonts w:hint="eastAsia"/>
        </w:rPr>
        <w:t xml:space="preserve">为对应的度矩阵。这种设计巧妙地将谱图理论中的近似思想转化为了直观的邻域加权平均操作。然而，GCN</w:t>
      </w:r>
      <w:r>
        <w:t xml:space="preserve"> </w:t>
      </w:r>
      <w:r>
        <w:rPr>
          <w:rFonts w:hint="eastAsia"/>
        </w:rPr>
        <w:t xml:space="preserve">的局限性也十分明显，它是一个直推式模型，依赖于完整的图结构进行训练，难以泛化到未见节点，且在大规模图上计算成本较高。为解决可扩展性和归纳式学习问题，GraphSAGE</w:t>
      </w:r>
      <w:r>
        <w:t xml:space="preserve"> </w:t>
      </w:r>
      <w:r>
        <w:rPr>
          <w:rFonts w:hint="eastAsia"/>
        </w:rPr>
        <w:t xml:space="preserve">提出了一种空域上的邻居采样与聚合策略。该模型不再使用全图拉普拉斯矩阵，而是为每个节点采样固定数量的邻居，并探索了均值、LSTM、池化等多种聚合函数，使得模型可以泛化到全新的子图或节点。为进一步提升聚合的质量，图注意力网络（GAT）引入了注意力机制来计算邻居节点的重要性权重，其聚合操作定义为</w:t>
      </w:r>
      <w:r>
        <w:t xml:space="preserve"> </w:t>
      </w:r>
      <m:oMath>
        <m:sSub>
          <m:e>
            <m:r>
              <m:t>h</m:t>
            </m:r>
          </m:e>
          <m:sub>
            <m:r>
              <m:t>v</m:t>
            </m:r>
          </m:sub>
        </m:sSub>
        <m:r>
          <m:rPr>
            <m:sty m:val="p"/>
          </m:rPr>
          <m:t>′</m:t>
        </m:r>
        <m:r>
          <m:rPr>
            <m:sty m:val="p"/>
          </m:rPr>
          <m:t>=</m:t>
        </m:r>
        <m:r>
          <m:t>σ</m:t>
        </m:r>
        <m:d>
          <m:dPr>
            <m:begChr m:val="("/>
            <m:sepChr m:val=""/>
            <m:endChr m:val=")"/>
            <m:grow/>
          </m:dPr>
          <m:e>
            <m:nary>
              <m:naryPr>
                <m:chr m:val="∑"/>
                <m:limLoc m:val="undOvr"/>
                <m:subHide m:val="off"/>
                <m:supHide m:val="on"/>
              </m:naryPr>
              <m:sub>
                <m:r>
                  <m:t>u</m:t>
                </m:r>
                <m:r>
                  <m:rPr>
                    <m:sty m:val="p"/>
                  </m:rPr>
                  <m:t>∈</m:t>
                </m:r>
                <m:r>
                  <m:rPr>
                    <m:sty m:val="p"/>
                    <m:scr m:val="script"/>
                  </m:rPr>
                  <m:t>N</m:t>
                </m:r>
                <m:d>
                  <m:dPr>
                    <m:begChr m:val="("/>
                    <m:sepChr m:val=""/>
                    <m:endChr m:val=")"/>
                    <m:grow/>
                  </m:dPr>
                  <m:e>
                    <m:r>
                      <m:t>v</m:t>
                    </m:r>
                  </m:e>
                </m:d>
              </m:sub>
              <m:sup>
                <m:r>
                  <m:t>​</m:t>
                </m:r>
              </m:sup>
              <m:e>
                <m:sSub>
                  <m:e>
                    <m:r>
                      <m:t>α</m:t>
                    </m:r>
                  </m:e>
                  <m:sub>
                    <m:r>
                      <m:t>v</m:t>
                    </m:r>
                    <m:r>
                      <m:t>u</m:t>
                    </m:r>
                  </m:sub>
                </m:sSub>
              </m:e>
            </m:nary>
            <m:r>
              <m:t>W</m:t>
            </m:r>
            <m:sSub>
              <m:e>
                <m:r>
                  <m:t>h</m:t>
                </m:r>
              </m:e>
              <m:sub>
                <m:r>
                  <m:t>u</m:t>
                </m:r>
              </m:sub>
            </m:sSub>
          </m:e>
        </m:d>
      </m:oMath>
      <w:r>
        <w:rPr>
          <w:rFonts w:hint="eastAsia"/>
        </w:rPr>
        <w:t xml:space="preserve">。注意力系数</w:t>
      </w:r>
      <w:r>
        <w:t xml:space="preserve"> </w:t>
      </w:r>
      <m:oMath>
        <m:sSub>
          <m:e>
            <m:r>
              <m:t>α</m:t>
            </m:r>
          </m:e>
          <m:sub>
            <m:r>
              <m:t>v</m:t>
            </m:r>
            <m:r>
              <m:t>u</m:t>
            </m:r>
          </m:sub>
        </m:sSub>
      </m:oMath>
      <w:r>
        <w:t xml:space="preserve"> </w:t>
      </w:r>
      <w:r>
        <w:rPr>
          <w:rFonts w:hint="eastAsia"/>
        </w:rPr>
        <w:t xml:space="preserve">通过一个可学习的共享注意力网络计算得到，使得模型能够自适应地捕捉图中不同邻居的差异化影响力，从而在不需要预知全局图结构的情况下实现更精细的信息聚合。上述从谱域到空域、从均匀聚合到注意力加权的发展脉络，清晰地展示了图表示学习在表达能力、计算效率和归纳偏置上的持续进化，这些模型也在</w:t>
      </w:r>
      <w:r>
        <w:t xml:space="preserve"> [2] </w:t>
      </w:r>
      <w:r>
        <w:rPr>
          <w:rFonts w:hint="eastAsia"/>
        </w:rPr>
        <w:t xml:space="preserve">这类早期词向量研究的分布式表示思想上进一步升华，将“上下文”概念从线性序列扩展到了拓扑邻域。</w:t>
      </w:r>
    </w:p>
    <w:p>
      <w:pPr>
        <w:pStyle w:val="BodyText"/>
      </w:pPr>
      <w:r>
        <w:rPr>
          <w:rFonts w:hint="eastAsia"/>
        </w:rPr>
        <w:t xml:space="preserve">随着图神经网络层数的加深，一个核心挑战——过平滑问题逐渐凸显。过平滑是指随着</w:t>
      </w:r>
      <w:r>
        <w:t xml:space="preserve"> GNN </w:t>
      </w:r>
      <w:r>
        <w:rPr>
          <w:rFonts w:hint="eastAsia"/>
        </w:rPr>
        <w:t xml:space="preserve">层数增加，各节点的表示向量趋于一致，从而丧失区分能力，这等价于在图拓扑上重复进行的拉普拉斯平滑操作最终使得所有节点收敛到相同的稳态。这一现象严格限制了模型的深度，使得多数</w:t>
      </w:r>
      <w:r>
        <w:t xml:space="preserve"> GNN </w:t>
      </w:r>
      <w:r>
        <w:rPr>
          <w:rFonts w:hint="eastAsia"/>
        </w:rPr>
        <w:t xml:space="preserve">仅在</w:t>
      </w:r>
      <w:r>
        <w:t xml:space="preserve"> 2-4 </w:t>
      </w:r>
      <w:r>
        <w:rPr>
          <w:rFonts w:hint="eastAsia"/>
        </w:rPr>
        <w:t xml:space="preserve">层时表现最佳，极大地削弱了其学习高阶邻域模式和全局图特性的潜力。为应对过平滑，研究者从多个维度提出了解决方案：一是借鉴深度卷积网络的思路，在</w:t>
      </w:r>
      <w:r>
        <w:t xml:space="preserve"> GNN </w:t>
      </w:r>
      <w:r>
        <w:rPr>
          <w:rFonts w:hint="eastAsia"/>
        </w:rPr>
        <w:t xml:space="preserve">中引入残差连接和恒等映射，允许信息跨层直接传递，从而保留节点自身的独特性；二是通过对图拓扑进行重连或加入随机边，如</w:t>
      </w:r>
      <w:r>
        <w:t xml:space="preserve"> DropEdge </w:t>
      </w:r>
      <w:r>
        <w:rPr>
          <w:rFonts w:hint="eastAsia"/>
        </w:rPr>
        <w:t xml:space="preserve">技术，在训练时随机丢弃一部分边，减缓图的连通性，从而减慢过平滑的速度；三是将归一化与正则化策略（如</w:t>
      </w:r>
      <w:r>
        <w:t xml:space="preserve"> </w:t>
      </w:r>
      <w:r>
        <w:rPr>
          <w:rFonts w:hint="eastAsia"/>
        </w:rPr>
        <w:t xml:space="preserve">PairNorm）直接作用于节点特征，将特征的中心和方差约束在稳定范围内。这些技术共同目标是在可训练的更深的图模型中，维持节点表示的多样性和判别力。</w:t>
      </w:r>
    </w:p>
    <w:p>
      <w:pPr>
        <w:pStyle w:val="BodyText"/>
      </w:pPr>
      <w:r>
        <w:rPr>
          <w:rFonts w:hint="eastAsia"/>
        </w:rPr>
        <w:t xml:space="preserve">在节点级表示学习的基础上，图池化操作承担着将细粒度的节点信息整合为粗粒度的图级或子图级表示的关键角色，这对于图分类、图回归等任务至关重要。主流的图池化方法可以分为两类：一类是全局池化，如简单的对全部节点特征取和或取平均，方法简单且排列不变性好，但完全丢失了图的层次化结构信息；另一类是层次化池化，如</w:t>
      </w:r>
      <w:r>
        <w:t xml:space="preserve"> </w:t>
      </w:r>
      <w:r>
        <w:rPr>
          <w:rFonts w:hint="eastAsia"/>
        </w:rPr>
        <w:t xml:space="preserve">DiffPool，通过端到端地学习一个软聚类分配矩阵，将节点递归地聚合到更粗粒度的簇中，从而在获得不同尺度下图的表示的同时，保留了对层次结构的可微建模能力。近年来，自注意力机制也被引入图池化中，如自注意力图池化（SAGPool）使用</w:t>
      </w:r>
      <w:r>
        <w:t xml:space="preserve"> GNN </w:t>
      </w:r>
      <w:r>
        <w:rPr>
          <w:rFonts w:hint="eastAsia"/>
        </w:rPr>
        <w:t xml:space="preserve">计算出的注意力分数作为节点选择的依据，以自顶向下的方式保留重要节点，实现了高效且可解释的图下采样。图池化的设计直接关系到模型如何从局部原子交互中凝练出全局的结构化知识。</w:t>
      </w:r>
    </w:p>
    <w:p>
      <w:pPr>
        <w:pStyle w:val="BodyText"/>
      </w:pPr>
      <w:r>
        <w:rPr>
          <w:rFonts w:hint="eastAsia"/>
        </w:rPr>
        <w:t xml:space="preserve">真实世界的关系数据往往存在多种类型的节点和边，这促生了异质图神经网络的发展。异质图可以定义为一个图</w:t>
      </w:r>
      <w:r>
        <w:t xml:space="preserve"> </w:t>
      </w:r>
      <m:oMath>
        <m:r>
          <m:rPr>
            <m:sty m:val="p"/>
            <m:scr m:val="script"/>
          </m:rPr>
          <m:t>G</m:t>
        </m:r>
        <m:r>
          <m:rPr>
            <m:sty m:val="p"/>
          </m:rPr>
          <m:t>=</m:t>
        </m:r>
        <m:d>
          <m:dPr>
            <m:begChr m:val="("/>
            <m:sepChr m:val=""/>
            <m:endChr m:val=")"/>
            <m:grow/>
          </m:dPr>
          <m:e>
            <m:r>
              <m:rPr>
                <m:sty m:val="p"/>
                <m:scr m:val="script"/>
              </m:rPr>
              <m:t>V</m:t>
            </m:r>
            <m:r>
              <m:rPr>
                <m:sty m:val="p"/>
              </m:rPr>
              <m:t>,</m:t>
            </m:r>
            <m:r>
              <m:rPr>
                <m:sty m:val="p"/>
                <m:scr m:val="script"/>
              </m:rPr>
              <m:t>E</m:t>
            </m:r>
            <m:r>
              <m:rPr>
                <m:sty m:val="p"/>
              </m:rPr>
              <m:t>,</m:t>
            </m:r>
            <m:r>
              <m:rPr>
                <m:sty m:val="p"/>
                <m:scr m:val="script"/>
              </m:rPr>
              <m:t>O</m:t>
            </m:r>
            <m:r>
              <m:rPr>
                <m:sty m:val="p"/>
              </m:rPr>
              <m:t>,</m:t>
            </m:r>
            <m:r>
              <m:rPr>
                <m:sty m:val="p"/>
                <m:scr m:val="script"/>
              </m:rPr>
              <m:t>R</m:t>
            </m:r>
          </m:e>
        </m:d>
      </m:oMath>
      <w:r>
        <w:rPr>
          <w:rFonts w:hint="eastAsia"/>
        </w:rPr>
        <w:t xml:space="preserve">，其中</w:t>
      </w:r>
      <w:r>
        <w:t xml:space="preserve"> </w:t>
      </w:r>
      <m:oMath>
        <m:r>
          <m:rPr>
            <m:sty m:val="p"/>
            <m:scr m:val="script"/>
          </m:rPr>
          <m:t>O</m:t>
        </m:r>
      </m:oMath>
      <w:r>
        <w:t xml:space="preserve"> </w:t>
      </w:r>
      <w:r>
        <w:rPr>
          <w:rFonts w:hint="eastAsia"/>
        </w:rPr>
        <w:t xml:space="preserve">是节点类型集合，</w:t>
      </w:r>
      <m:oMath>
        <m:r>
          <m:rPr>
            <m:sty m:val="p"/>
            <m:scr m:val="script"/>
          </m:rPr>
          <m:t>R</m:t>
        </m:r>
      </m:oMath>
      <w:r>
        <w:t xml:space="preserve"> </w:t>
      </w:r>
      <w:r>
        <w:rPr>
          <w:rFonts w:hint="eastAsia"/>
        </w:rPr>
        <w:t xml:space="preserve">是边类型集合，且通常</w:t>
      </w:r>
      <w:r>
        <w:t xml:space="preserve"> </w:t>
      </w:r>
      <m:oMath>
        <m:d>
          <m:dPr>
            <m:begChr m:val="|"/>
            <m:sepChr m:val=""/>
            <m:endChr m:val="|"/>
            <m:grow/>
          </m:dPr>
          <m:e>
            <m:r>
              <m:rPr>
                <m:sty m:val="p"/>
                <m:scr m:val="script"/>
              </m:rPr>
              <m:t>O</m:t>
            </m:r>
          </m:e>
        </m:d>
        <m:r>
          <m:rPr>
            <m:sty m:val="p"/>
          </m:rPr>
          <m:t>+</m:t>
        </m:r>
        <m:d>
          <m:dPr>
            <m:begChr m:val="|"/>
            <m:sepChr m:val=""/>
            <m:endChr m:val="|"/>
            <m:grow/>
          </m:dPr>
          <m:e>
            <m:r>
              <m:rPr>
                <m:sty m:val="p"/>
                <m:scr m:val="script"/>
              </m:rPr>
              <m:t>R</m:t>
            </m:r>
          </m:e>
        </m:d>
        <m:r>
          <m:rPr>
            <m:sty m:val="p"/>
          </m:rPr>
          <m:t>&gt;</m:t>
        </m:r>
        <m:r>
          <m:t>2</m:t>
        </m:r>
      </m:oMath>
      <w:r>
        <w:rPr>
          <w:rFonts w:hint="eastAsia"/>
        </w:rPr>
        <w:t xml:space="preserve">。简单的</w:t>
      </w:r>
      <w:r>
        <w:t xml:space="preserve"> GCN </w:t>
      </w:r>
      <w:r>
        <w:rPr>
          <w:rFonts w:hint="eastAsia"/>
        </w:rPr>
        <w:t xml:space="preserve">或</w:t>
      </w:r>
      <w:r>
        <w:t xml:space="preserve"> GAT </w:t>
      </w:r>
      <w:r>
        <w:rPr>
          <w:rFonts w:hint="eastAsia"/>
        </w:rPr>
        <w:t xml:space="preserve">若直接应用于异质图，会混同语义上不相干的关系，导致次优甚至错误的表示。异质</w:t>
      </w:r>
      <w:r>
        <w:t xml:space="preserve"> GNN </w:t>
      </w:r>
      <w:r>
        <w:rPr>
          <w:rFonts w:hint="eastAsia"/>
        </w:rPr>
        <w:t xml:space="preserve">的核心设计思想是“类型感知”，即对不同关系路径分别进行建模和聚合，以捕捉复杂多样的语义信息。代表性模型</w:t>
      </w:r>
      <w:r>
        <w:t xml:space="preserve"> Heterogeneous Graph </w:t>
      </w:r>
      <w:r>
        <w:rPr>
          <w:rFonts w:hint="eastAsia"/>
        </w:rPr>
        <w:t xml:space="preserve">Transformer（HGT）为每种节点和边类型定义了独立的线性投影和注意力计算，并利用基于关系的元路径或直接在异构邻居上进行注意力聚合，其消息传递框架可扩展为</w:t>
      </w:r>
      <w:r>
        <w:t xml:space="preserve"> </w:t>
      </w:r>
      <m:oMath>
        <m:sSub>
          <m:e>
            <m:r>
              <m:t>h</m:t>
            </m:r>
          </m:e>
          <m:sub>
            <m:r>
              <m:t>v</m:t>
            </m:r>
          </m:sub>
        </m:sSub>
        <m:r>
          <m:rPr>
            <m:sty m:val="p"/>
          </m:rPr>
          <m:t>′</m:t>
        </m:r>
        <m:r>
          <m:rPr>
            <m:sty m:val="p"/>
          </m:rPr>
          <m:t>=</m:t>
        </m:r>
        <m:r>
          <m:t>σ</m:t>
        </m:r>
        <m:d>
          <m:dPr>
            <m:begChr m:val="("/>
            <m:sepChr m:val=""/>
            <m:endChr m:val=")"/>
            <m:grow/>
          </m:dPr>
          <m:e>
            <m:nary>
              <m:naryPr>
                <m:chr m:val="∑"/>
                <m:limLoc m:val="undOvr"/>
                <m:subHide m:val="off"/>
                <m:supHide m:val="on"/>
              </m:naryPr>
              <m:sub>
                <m:r>
                  <m:t>r</m:t>
                </m:r>
                <m:r>
                  <m:rPr>
                    <m:sty m:val="p"/>
                  </m:rPr>
                  <m:t>∈</m:t>
                </m:r>
                <m:r>
                  <m:rPr>
                    <m:sty m:val="p"/>
                    <m:scr m:val="script"/>
                  </m:rPr>
                  <m:t>R</m:t>
                </m:r>
              </m:sub>
              <m:sup>
                <m:r>
                  <m:t>​</m:t>
                </m:r>
              </m:sup>
              <m:e>
                <m:nary>
                  <m:naryPr>
                    <m:chr m:val="∑"/>
                    <m:limLoc m:val="undOvr"/>
                    <m:subHide m:val="off"/>
                    <m:supHide m:val="on"/>
                  </m:naryPr>
                  <m:sub>
                    <m:r>
                      <m:t>u</m:t>
                    </m:r>
                    <m:r>
                      <m:rPr>
                        <m:sty m:val="p"/>
                      </m:rPr>
                      <m:t>∈</m:t>
                    </m:r>
                    <m:sSub>
                      <m:e>
                        <m:r>
                          <m:rPr>
                            <m:sty m:val="p"/>
                            <m:scr m:val="script"/>
                          </m:rPr>
                          <m:t>N</m:t>
                        </m:r>
                      </m:e>
                      <m:sub>
                        <m:r>
                          <m:t>r</m:t>
                        </m:r>
                      </m:sub>
                    </m:sSub>
                    <m:d>
                      <m:dPr>
                        <m:begChr m:val="("/>
                        <m:sepChr m:val=""/>
                        <m:endChr m:val=")"/>
                        <m:grow/>
                      </m:dPr>
                      <m:e>
                        <m:r>
                          <m:t>v</m:t>
                        </m:r>
                      </m:e>
                    </m:d>
                  </m:sub>
                  <m:sup>
                    <m:r>
                      <m:t>​</m:t>
                    </m:r>
                  </m:sup>
                  <m:e>
                    <m:sSub>
                      <m:e>
                        <m:r>
                          <m:t>α</m:t>
                        </m:r>
                      </m:e>
                      <m:sub>
                        <m:r>
                          <m:t>v</m:t>
                        </m:r>
                        <m:r>
                          <m:t>u</m:t>
                        </m:r>
                        <m:r>
                          <m:rPr>
                            <m:sty m:val="p"/>
                          </m:rPr>
                          <m:t>,</m:t>
                        </m:r>
                        <m:r>
                          <m:t>r</m:t>
                        </m:r>
                      </m:sub>
                    </m:sSub>
                  </m:e>
                </m:nary>
              </m:e>
            </m:nary>
            <m:sSub>
              <m:e>
                <m:r>
                  <m:t>W</m:t>
                </m:r>
              </m:e>
              <m:sub>
                <m:r>
                  <m:t>r</m:t>
                </m:r>
              </m:sub>
            </m:sSub>
            <m:r>
              <m:rPr>
                <m:sty m:val="p"/>
              </m:rPr>
              <m:t>⋅</m:t>
            </m:r>
            <m:r>
              <m:t>ϕ</m:t>
            </m:r>
            <m:d>
              <m:dPr>
                <m:begChr m:val="("/>
                <m:sepChr m:val=""/>
                <m:endChr m:val=")"/>
                <m:grow/>
              </m:dPr>
              <m:e>
                <m:sSub>
                  <m:e>
                    <m:r>
                      <m:t>h</m:t>
                    </m:r>
                  </m:e>
                  <m:sub>
                    <m:r>
                      <m:t>u</m:t>
                    </m:r>
                  </m:sub>
                </m:sSub>
                <m:r>
                  <m:rPr>
                    <m:sty m:val="p"/>
                  </m:rPr>
                  <m:t>,</m:t>
                </m:r>
                <m:sSub>
                  <m:e>
                    <m:r>
                      <m:t>e</m:t>
                    </m:r>
                  </m:e>
                  <m:sub>
                    <m:r>
                      <m:t>v</m:t>
                    </m:r>
                    <m:r>
                      <m:t>u</m:t>
                    </m:r>
                    <m:r>
                      <m:rPr>
                        <m:sty m:val="p"/>
                      </m:rPr>
                      <m:t>,</m:t>
                    </m:r>
                    <m:r>
                      <m:t>r</m:t>
                    </m:r>
                  </m:sub>
                </m:sSub>
              </m:e>
            </m:d>
          </m:e>
        </m:d>
      </m:oMath>
      <w:r>
        <w:rPr>
          <w:rFonts w:hint="eastAsia"/>
        </w:rPr>
        <w:t xml:space="preserve">，其中</w:t>
      </w:r>
      <w:r>
        <w:t xml:space="preserve"> </w:t>
      </w:r>
      <m:oMath>
        <m:sSub>
          <m:e>
            <m:r>
              <m:rPr>
                <m:sty m:val="p"/>
                <m:scr m:val="script"/>
              </m:rPr>
              <m:t>N</m:t>
            </m:r>
          </m:e>
          <m:sub>
            <m:r>
              <m:t>r</m:t>
            </m:r>
          </m:sub>
        </m:sSub>
        <m:d>
          <m:dPr>
            <m:begChr m:val="("/>
            <m:sepChr m:val=""/>
            <m:endChr m:val=")"/>
            <m:grow/>
          </m:dPr>
          <m:e>
            <m:r>
              <m:t>v</m:t>
            </m:r>
          </m:e>
        </m:d>
      </m:oMath>
      <w:r>
        <w:t xml:space="preserve"> </w:t>
      </w:r>
      <w:r>
        <w:rPr>
          <w:rFonts w:hint="eastAsia"/>
        </w:rPr>
        <w:t xml:space="preserve">表示通过关系</w:t>
      </w:r>
      <w:r>
        <w:t xml:space="preserve"> </w:t>
      </w:r>
      <m:oMath>
        <m:r>
          <m:t>r</m:t>
        </m:r>
      </m:oMath>
      <w:r>
        <w:t xml:space="preserve"> </w:t>
      </w:r>
      <w:r>
        <w:rPr>
          <w:rFonts w:hint="eastAsia"/>
        </w:rPr>
        <w:t xml:space="preserve">连接</w:t>
      </w:r>
      <w:r>
        <w:t xml:space="preserve"> </w:t>
      </w:r>
      <m:oMath>
        <m:r>
          <m:t>v</m:t>
        </m:r>
      </m:oMath>
      <w:r>
        <w:t xml:space="preserve"> </w:t>
      </w:r>
      <w:r>
        <w:rPr>
          <w:rFonts w:hint="eastAsia"/>
        </w:rPr>
        <w:t xml:space="preserve">的邻居，</w:t>
      </w:r>
      <m:oMath>
        <m:r>
          <m:t>ϕ</m:t>
        </m:r>
      </m:oMath>
      <w:r>
        <w:t xml:space="preserve"> </w:t>
      </w:r>
      <w:r>
        <w:rPr>
          <w:rFonts w:hint="eastAsia"/>
        </w:rPr>
        <w:t xml:space="preserve">为类型特定的消息转换。这一设计使得模型能够显式地建模“作者发表在会议”和“作者引用论文”这类不同语义的关系，在学习</w:t>
      </w:r>
      <w:r>
        <w:t xml:space="preserve"> [6] </w:t>
      </w:r>
      <w:r>
        <w:rPr>
          <w:rFonts w:hint="eastAsia"/>
        </w:rPr>
        <w:t xml:space="preserve">综述中所探讨的复杂序列关系时，异质图同样为语言中的句法依赖、实体关系等提供了更精密的建模框架。</w:t>
      </w:r>
    </w:p>
    <w:p>
      <w:pPr>
        <w:pStyle w:val="BodyText"/>
      </w:pPr>
      <w:r>
        <w:rPr>
          <w:rFonts w:hint="eastAsia"/>
        </w:rPr>
        <w:t xml:space="preserve">图神经网络的理论价值在众多知识驱动的领域中得到了充分验证。在知识图谱推理中，GNN</w:t>
      </w:r>
      <w:r>
        <w:t xml:space="preserve"> </w:t>
      </w:r>
      <w:r>
        <w:rPr>
          <w:rFonts w:hint="eastAsia"/>
        </w:rPr>
        <w:t xml:space="preserve">被用于补全缺失的链接和预测事实元组，通过将实体嵌入为节点，关系建模为边的类型或独立的变换矩阵，模型可以学习实体和关系的分布式表示，并进行如“transE+消息传递”的复合推理。在推荐系统中，用户和物品间的交互可被建模为二分图，GNN</w:t>
      </w:r>
      <w:r>
        <w:t xml:space="preserve"> </w:t>
      </w:r>
      <w:r>
        <w:rPr>
          <w:rFonts w:hint="eastAsia"/>
        </w:rPr>
        <w:t xml:space="preserve">能捕捉高阶协同过滤信号，如著名的</w:t>
      </w:r>
      <w:r>
        <w:t xml:space="preserve"> NGCF </w:t>
      </w:r>
      <w:r>
        <w:rPr>
          <w:rFonts w:hint="eastAsia"/>
        </w:rPr>
        <w:t xml:space="preserve">和</w:t>
      </w:r>
      <w:r>
        <w:t xml:space="preserve"> LightGCN </w:t>
      </w:r>
      <w:r>
        <w:rPr>
          <w:rFonts w:hint="eastAsia"/>
        </w:rPr>
        <w:t xml:space="preserve">模型，通过在图上的传播过程显式地利用了多跳的用户-物品交互链。在分子属性预测和药物发现领域，GNN</w:t>
      </w:r>
      <w:r>
        <w:t xml:space="preserve"> </w:t>
      </w:r>
      <w:r>
        <w:rPr>
          <w:rFonts w:hint="eastAsia"/>
        </w:rPr>
        <w:t xml:space="preserve">将原子视为节点、化学键视为边，可直接从分子图中端到端地学习与物理化学性质（如毒性、溶解度、能量）相关的结构模式，成为高通量虚拟筛选的关键技术。在社交网络分析中，GNN</w:t>
      </w:r>
      <w:r>
        <w:t xml:space="preserve"> </w:t>
      </w:r>
      <w:r>
        <w:rPr>
          <w:rFonts w:hint="eastAsia"/>
        </w:rPr>
        <w:t xml:space="preserve">通过对庞大的社交关系图进行邻域聚合，能够实现好友推荐、社群发现和影响力传播分析，其归纳式学习能力也使得模型能够自然地泛化到新用户和新关系。</w:t>
      </w:r>
    </w:p>
    <w:p>
      <w:pPr>
        <w:pStyle w:val="BodyText"/>
      </w:pPr>
      <w:r>
        <w:rPr>
          <w:rFonts w:hint="eastAsia"/>
        </w:rPr>
        <w:t xml:space="preserve">面向未来，图神经网络与结构化数据学习正处在从理论深化到工程化应用的关键阶段。其前沿方向包括：实现更深的图网络架构以突破过平滑瓶颈，从而捕获全图长程依赖；探索处理动态时变图的方法，以建模不断演进的金融网络或社会交互；通过图对比学习等自监督技术，利用未标记的海量图数据预训练强大的基座模型，再将它们微调到下游任务，这与自然语言处理和计算机视觉领域的预训练-微调范式相呼应；更重要的是，推动</w:t>
      </w:r>
      <w:r>
        <w:t xml:space="preserve"> GNN </w:t>
      </w:r>
      <w:r>
        <w:rPr>
          <w:rFonts w:hint="eastAsia"/>
        </w:rPr>
        <w:t xml:space="preserve">与大语言模型的深度融合，用图结构化知识增强</w:t>
      </w:r>
      <w:r>
        <w:t xml:space="preserve"> LLM </w:t>
      </w:r>
      <w:r>
        <w:rPr>
          <w:rFonts w:hint="eastAsia"/>
        </w:rPr>
        <w:t xml:space="preserve">的推理能力和事实准确性，同时借助</w:t>
      </w:r>
      <w:r>
        <w:t xml:space="preserve"> LLM </w:t>
      </w:r>
      <w:r>
        <w:rPr>
          <w:rFonts w:hint="eastAsia"/>
        </w:rPr>
        <w:t xml:space="preserve">的语义理解优势来解决</w:t>
      </w:r>
      <w:r>
        <w:t xml:space="preserve"> GNN </w:t>
      </w:r>
      <w:r>
        <w:rPr>
          <w:rFonts w:hint="eastAsia"/>
        </w:rPr>
        <w:t xml:space="preserve">在文本属性图理解上的挑战。最终，GNN</w:t>
      </w:r>
      <w:r>
        <w:t xml:space="preserve"> </w:t>
      </w:r>
      <w:r>
        <w:rPr>
          <w:rFonts w:hint="eastAsia"/>
        </w:rPr>
        <w:t xml:space="preserve">将从一个独立的模型家族演化为通用人工智能系统中的一个核心组件，负责处理和理解由结构化关系所编织的世界知识网络。而图结构本身所蕴含的丰富依赖关系，恰好为下一节探讨的自监督学习提供了天然的监督信号源，推动着从结构化数据到通用表示学习的范式融合。</w:t>
      </w:r>
    </w:p>
    <w:bookmarkEnd w:id="60"/>
    <w:bookmarkStart w:id="61" w:name="自监督学习与对比学习"/>
    <w:p>
      <w:pPr>
        <w:pStyle w:val="Heading3"/>
      </w:pPr>
      <w:r>
        <w:t xml:space="preserve">6.5 </w:t>
      </w:r>
      <w:r>
        <w:rPr>
          <w:rFonts w:hint="eastAsia"/>
        </w:rPr>
        <w:t xml:space="preserve">自监督学习与对比学习</w:t>
      </w:r>
    </w:p>
    <w:p>
      <w:pPr>
        <w:pStyle w:val="FirstParagraph"/>
      </w:pPr>
      <w:r>
        <w:rPr>
          <w:rFonts w:hint="eastAsia"/>
        </w:rPr>
        <w:t xml:space="preserve">自监督学习代表了深度学习范式的一次根本性转向，它使得模型能够从海量无标签数据中学习通用表示，而无需昂贵的人工标注。其核心思想在于，通过精巧设计的</w:t>
      </w:r>
      <w:r>
        <w:rPr>
          <w:rFonts w:hint="eastAsia"/>
          <w:b/>
          <w:bCs/>
        </w:rPr>
        <w:t xml:space="preserve">前置任务</w:t>
      </w:r>
      <w:r>
        <w:rPr>
          <w:rFonts w:hint="eastAsia"/>
        </w:rPr>
        <w:t xml:space="preserve">，从数据自身结构（如上下文、跨模态对应或时序连续性）中自动构造监督信号。本节聚焦于自编码、遮蔽建模与对比学习三大范式，系统阐述SimCLR、MoCo、BYOL、MAE以及BERT式掩码语言模型之间的理论联系与工程权衡，并揭示它们如何共同构成了生成式预训练的表示学习基石。</w:t>
      </w:r>
    </w:p>
    <w:p>
      <w:pPr>
        <w:pStyle w:val="BodyText"/>
      </w:pPr>
      <w:r>
        <w:rPr>
          <w:rFonts w:hint="eastAsia"/>
        </w:rPr>
        <w:t xml:space="preserve">自编码是最经典的自监督范式之一，其目标是学习一个低维潜在表示，使其能重构原始输入。传统自编码器通过编码器</w:t>
      </w:r>
      <m:oMath>
        <m:sSub>
          <m:e>
            <m:r>
              <m:t>f</m:t>
            </m:r>
          </m:e>
          <m:sub>
            <m:r>
              <m:t>θ</m:t>
            </m:r>
          </m:sub>
        </m:sSub>
      </m:oMath>
      <w:r>
        <w:rPr>
          <w:rFonts w:hint="eastAsia"/>
        </w:rPr>
        <w:t xml:space="preserve">将输入</w:t>
      </w:r>
      <m:oMath>
        <m:r>
          <m:t>x</m:t>
        </m:r>
      </m:oMath>
      <w:r>
        <w:rPr>
          <w:rFonts w:hint="eastAsia"/>
        </w:rPr>
        <w:t xml:space="preserve">映射至潜在表示</w:t>
      </w:r>
      <m:oMath>
        <m:r>
          <m:t>h</m:t>
        </m:r>
        <m:r>
          <m:rPr>
            <m:sty m:val="p"/>
          </m:rPr>
          <m:t>=</m:t>
        </m:r>
        <m:sSub>
          <m:e>
            <m:r>
              <m:t>f</m:t>
            </m:r>
          </m:e>
          <m:sub>
            <m:r>
              <m:t>θ</m:t>
            </m:r>
          </m:sub>
        </m:sSub>
        <m:d>
          <m:dPr>
            <m:begChr m:val="("/>
            <m:sepChr m:val=""/>
            <m:endChr m:val=")"/>
            <m:grow/>
          </m:dPr>
          <m:e>
            <m:r>
              <m:t>x</m:t>
            </m:r>
          </m:e>
        </m:d>
      </m:oMath>
      <w:r>
        <w:rPr>
          <w:rFonts w:hint="eastAsia"/>
        </w:rPr>
        <w:t xml:space="preserve">，再由解码器</w:t>
      </w:r>
      <m:oMath>
        <m:sSub>
          <m:e>
            <m:r>
              <m:t>g</m:t>
            </m:r>
          </m:e>
          <m:sub>
            <m:r>
              <m:t>ϕ</m:t>
            </m:r>
          </m:sub>
        </m:sSub>
      </m:oMath>
      <w:r>
        <w:rPr>
          <w:rFonts w:hint="eastAsia"/>
        </w:rPr>
        <w:t xml:space="preserve">重构</w:t>
      </w:r>
      <m:oMath>
        <m:acc>
          <m:accPr>
            <m:chr m:val="̂"/>
          </m:accPr>
          <m:e>
            <m:r>
              <m:t>x</m:t>
            </m:r>
          </m:e>
        </m:acc>
        <m:r>
          <m:rPr>
            <m:sty m:val="p"/>
          </m:rPr>
          <m:t>=</m:t>
        </m:r>
        <m:sSub>
          <m:e>
            <m:r>
              <m:t>g</m:t>
            </m:r>
          </m:e>
          <m:sub>
            <m:r>
              <m:t>ϕ</m:t>
            </m:r>
          </m:sub>
        </m:sSub>
        <m:d>
          <m:dPr>
            <m:begChr m:val="("/>
            <m:sepChr m:val=""/>
            <m:endChr m:val=")"/>
            <m:grow/>
          </m:dPr>
          <m:e>
            <m:r>
              <m:t>h</m:t>
            </m:r>
          </m:e>
        </m:d>
      </m:oMath>
      <w:r>
        <w:rPr>
          <w:rFonts w:hint="eastAsia"/>
        </w:rPr>
        <w:t xml:space="preserve">，训练目标为最小化重构误差</w:t>
      </w:r>
      <m:oMath>
        <m:r>
          <m:rPr>
            <m:sty m:val="p"/>
            <m:scr m:val="script"/>
          </m:rPr>
          <m:t>L</m:t>
        </m:r>
        <m:r>
          <m:rPr>
            <m:sty m:val="p"/>
          </m:rPr>
          <m:t>=</m:t>
        </m:r>
        <m:d>
          <m:dPr>
            <m:begChr m:val="|"/>
            <m:sepChr m:val=""/>
            <m:endChr m:val="|"/>
            <m:grow/>
          </m:dPr>
          <m:e/>
        </m:d>
        <m:r>
          <m:t>x</m:t>
        </m:r>
        <m:r>
          <m:rPr>
            <m:sty m:val="p"/>
          </m:rPr>
          <m:t>−</m:t>
        </m:r>
        <m:acc>
          <m:accPr>
            <m:chr m:val="̂"/>
          </m:accPr>
          <m:e>
            <m:r>
              <m:t>x</m:t>
            </m:r>
          </m:e>
        </m:acc>
        <m:sSubSup>
          <m:e>
            <m:d>
              <m:dPr>
                <m:begChr m:val="|"/>
                <m:sepChr m:val=""/>
                <m:endChr m:val="|"/>
                <m:grow/>
              </m:dPr>
              <m:e/>
            </m:d>
          </m:e>
          <m:sub>
            <m:r>
              <m:t>2</m:t>
            </m:r>
          </m:sub>
          <m:sup>
            <m:r>
              <m:t>2</m:t>
            </m:r>
          </m:sup>
        </m:sSubSup>
      </m:oMath>
      <w:r>
        <w:rPr>
          <w:rFonts w:hint="eastAsia"/>
        </w:rPr>
        <w:t xml:space="preserve">。为防止学习到无意义的恒等映射，研究者引入正则化约束：去噪自编码器（DAE）通过向输入注入噪声并还原纯净信号，强制模型捕获数据流形的稳定结构；变分自编码器（VAE）则将确定性表示替换为概率分布，优化证据下界（ELBO）。然而，在高维感知数据（如图像、文本）中，逐像素或逐词元的精确重构不仅计算昂贵，且易使模型陷入低级细节而忽略高级语义。这一痛点直接催生了遮蔽建模的兴起。</w:t>
      </w:r>
    </w:p>
    <w:p>
      <w:pPr>
        <w:pStyle w:val="BodyText"/>
      </w:pPr>
      <w:r>
        <w:rPr>
          <w:rFonts w:hint="eastAsia"/>
        </w:rPr>
        <w:t xml:space="preserve">遮蔽建模将重构目标从全局转向局部，通过随机掩蔽部分输入并仅预测被遮蔽部分，迫使模型学习全局上下文推理能力。在自然语言处理中，BERT通过掩码语言建模（MLM）将输入词元序列中约15%随机替换为)[4](标记，利用双向Transformer编码器预测掩蔽词的原型。该任务本质上是一个条件概率建模问题：最大化</w:t>
      </w:r>
      <m:oMath>
        <m:r>
          <m:t>P</m:t>
        </m:r>
        <m:d>
          <m:dPr>
            <m:begChr m:val="("/>
            <m:sepChr m:val=""/>
            <m:endChr m:val=")"/>
            <m:grow/>
          </m:dPr>
          <m:e>
            <m:sSub>
              <m:e>
                <m:r>
                  <m:t>x</m:t>
                </m:r>
              </m:e>
              <m:sub>
                <m:r>
                  <m:t>m</m:t>
                </m:r>
                <m:r>
                  <m:t>a</m:t>
                </m:r>
                <m:r>
                  <m:t>s</m:t>
                </m:r>
                <m:r>
                  <m:t>k</m:t>
                </m:r>
                <m:r>
                  <m:t>e</m:t>
                </m:r>
                <m:r>
                  <m:t>d</m:t>
                </m:r>
              </m:sub>
            </m:sSub>
            <m:r>
              <m:rPr>
                <m:sty m:val="p"/>
              </m:rPr>
              <m:t>|</m:t>
            </m:r>
            <m:sSub>
              <m:e>
                <m:r>
                  <m:t>x</m:t>
                </m:r>
              </m:e>
              <m:sub>
                <m:r>
                  <m:t>o</m:t>
                </m:r>
                <m:r>
                  <m:t>b</m:t>
                </m:r>
                <m:r>
                  <m:t>s</m:t>
                </m:r>
                <m:r>
                  <m:t>e</m:t>
                </m:r>
                <m:r>
                  <m:t>r</m:t>
                </m:r>
                <m:r>
                  <m:t>v</m:t>
                </m:r>
                <m:r>
                  <m:t>e</m:t>
                </m:r>
                <m:r>
                  <m:t>d</m:t>
                </m:r>
              </m:sub>
            </m:sSub>
          </m:e>
        </m:d>
      </m:oMath>
      <w:r>
        <w:rPr>
          <w:rFonts w:hint="eastAsia"/>
        </w:rPr>
        <w:t xml:space="preserve">。BERT的成功揭示了深度双向上下文对语言理解的至关重要性，其学得的上下文表示已成为下游任务的标准初始化权重。类似“论文导读”类的工作[6]指出，MLM的成功在于它迫使模型在理解句子整体语义的基础上进行填空，而非仅依赖局部n-gram模式。这一思想在视觉领域的典范迁移是掩码自编码器（MAE）。MAE指出，图像信号具有高度的空间冗余性，遮蔽掉图中绝大部分图像块（如75%至95%）后，仅让编码器处理可见块，再由轻量级解码器重构被遮蔽块的像素值。这种非对称的编码器-解码器设计极大降低了计算开销，同时迫使编码器学习图像的全局语义概念。MAE证明，即使在极高掩蔽率下，模型依然能重建出有意义的图像，这表明视觉表示学习可以从稀疏观测中获取鲁棒的理解。</w:t>
      </w:r>
    </w:p>
    <w:p>
      <w:pPr>
        <w:pStyle w:val="BodyText"/>
      </w:pPr>
      <w:r>
        <w:rPr>
          <w:rFonts w:hint="eastAsia"/>
        </w:rPr>
        <w:t xml:space="preserve">与基于重构的范式不同，对比学习将自监督问题转化为</w:t>
      </w:r>
      <w:r>
        <w:rPr>
          <w:rFonts w:hint="eastAsia"/>
          <w:b/>
          <w:bCs/>
        </w:rPr>
        <w:t xml:space="preserve">实例判别</w:t>
      </w:r>
      <w:r>
        <w:rPr>
          <w:rFonts w:hint="eastAsia"/>
        </w:rPr>
        <w:t xml:space="preserve">任务：从数据增广构造的样本对中，拉近语义相似的表示（正样本），推远不相似者（负样本）。该范式的理论基石是最大化正样本对之间的互信息（MI），InfoNCE损失提供了MI的下界估计：</w:t>
      </w:r>
      <m:oMath>
        <m:r>
          <m:rPr>
            <m:sty m:val="p"/>
            <m:scr m:val="script"/>
          </m:rPr>
          <m:t>L</m:t>
        </m:r>
        <m:r>
          <m:rPr>
            <m:sty m:val="p"/>
          </m:rPr>
          <m:t>=</m:t>
        </m:r>
        <m:r>
          <m:rPr>
            <m:sty m:val="p"/>
          </m:rPr>
          <m:t>−</m:t>
        </m:r>
        <m:r>
          <m:rPr>
            <m:sty m:val="p"/>
          </m:rPr>
          <m:t>log</m:t>
        </m:r>
        <m:f>
          <m:fPr>
            <m:type m:val="bar"/>
          </m:fPr>
          <m:num>
            <m:r>
              <m:rPr>
                <m:sty m:val="p"/>
              </m:rPr>
              <m:t>exp</m:t>
            </m:r>
            <m:d>
              <m:dPr>
                <m:begChr m:val="("/>
                <m:sepChr m:val=""/>
                <m:endChr m:val=")"/>
                <m:grow/>
              </m:dPr>
              <m:e>
                <m:r>
                  <m:rPr>
                    <m:nor/>
                    <m:sty m:val="p"/>
                  </m:rPr>
                  <m:t>sim</m:t>
                </m:r>
                <m:d>
                  <m:dPr>
                    <m:begChr m:val="("/>
                    <m:sepChr m:val=""/>
                    <m:endChr m:val=")"/>
                    <m:grow/>
                  </m:dPr>
                  <m:e>
                    <m:sSub>
                      <m:e>
                        <m:r>
                          <m:t>z</m:t>
                        </m:r>
                      </m:e>
                      <m:sub>
                        <m:r>
                          <m:t>i</m:t>
                        </m:r>
                      </m:sub>
                    </m:sSub>
                    <m:r>
                      <m:rPr>
                        <m:sty m:val="p"/>
                      </m:rPr>
                      <m:t>,</m:t>
                    </m:r>
                    <m:sSub>
                      <m:e>
                        <m:r>
                          <m:t>z</m:t>
                        </m:r>
                      </m:e>
                      <m:sub>
                        <m:r>
                          <m:t>j</m:t>
                        </m:r>
                      </m:sub>
                    </m:sSub>
                  </m:e>
                </m:d>
                <m:r>
                  <m:rPr>
                    <m:sty m:val="p"/>
                  </m:rPr>
                  <m:t>/</m:t>
                </m:r>
                <m:r>
                  <m:t>τ</m:t>
                </m:r>
              </m:e>
            </m:d>
          </m:num>
          <m:den>
            <m:nary>
              <m:naryPr>
                <m:chr m:val="∑"/>
                <m:limLoc m:val="undOvr"/>
                <m:subHide m:val="off"/>
                <m:supHide m:val="off"/>
              </m:naryPr>
              <m:sub>
                <m:r>
                  <m:t>k</m:t>
                </m:r>
                <m:r>
                  <m:rPr>
                    <m:sty m:val="p"/>
                  </m:rPr>
                  <m:t>=</m:t>
                </m:r>
                <m:r>
                  <m:t>1</m:t>
                </m:r>
              </m:sub>
              <m:sup>
                <m:r>
                  <m:t>K</m:t>
                </m:r>
              </m:sup>
              <m:e>
                <m:r>
                  <m:rPr>
                    <m:sty m:val="p"/>
                  </m:rPr>
                  <m:t>exp</m:t>
                </m:r>
              </m:e>
            </m:nary>
            <m:d>
              <m:dPr>
                <m:begChr m:val="("/>
                <m:sepChr m:val=""/>
                <m:endChr m:val=")"/>
                <m:grow/>
              </m:dPr>
              <m:e>
                <m:r>
                  <m:rPr>
                    <m:nor/>
                    <m:sty m:val="p"/>
                  </m:rPr>
                  <m:t>sim</m:t>
                </m:r>
                <m:d>
                  <m:dPr>
                    <m:begChr m:val="("/>
                    <m:sepChr m:val=""/>
                    <m:endChr m:val=")"/>
                    <m:grow/>
                  </m:dPr>
                  <m:e>
                    <m:sSub>
                      <m:e>
                        <m:r>
                          <m:t>z</m:t>
                        </m:r>
                      </m:e>
                      <m:sub>
                        <m:r>
                          <m:t>i</m:t>
                        </m:r>
                      </m:sub>
                    </m:sSub>
                    <m:r>
                      <m:rPr>
                        <m:sty m:val="p"/>
                      </m:rPr>
                      <m:t>,</m:t>
                    </m:r>
                    <m:sSub>
                      <m:e>
                        <m:r>
                          <m:t>z</m:t>
                        </m:r>
                      </m:e>
                      <m:sub>
                        <m:r>
                          <m:t>k</m:t>
                        </m:r>
                      </m:sub>
                    </m:sSub>
                  </m:e>
                </m:d>
                <m:r>
                  <m:rPr>
                    <m:sty m:val="p"/>
                  </m:rPr>
                  <m:t>/</m:t>
                </m:r>
                <m:r>
                  <m:t>τ</m:t>
                </m:r>
              </m:e>
            </m:d>
          </m:den>
        </m:f>
      </m:oMath>
      <w:r>
        <w:rPr>
          <w:rFonts w:hint="eastAsia"/>
        </w:rPr>
        <w:t xml:space="preserve">，其中</w:t>
      </w:r>
      <m:oMath>
        <m:sSub>
          <m:e>
            <m:r>
              <m:t>z</m:t>
            </m:r>
          </m:e>
          <m:sub>
            <m:r>
              <m:t>i</m:t>
            </m:r>
          </m:sub>
        </m:sSub>
      </m:oMath>
      <w:r>
        <w:rPr>
          <w:rFonts w:hint="eastAsia"/>
        </w:rPr>
        <w:t xml:space="preserve">与</w:t>
      </w:r>
      <m:oMath>
        <m:sSub>
          <m:e>
            <m:r>
              <m:t>z</m:t>
            </m:r>
          </m:e>
          <m:sub>
            <m:r>
              <m:t>j</m:t>
            </m:r>
          </m:sub>
        </m:sSub>
      </m:oMath>
      <w:r>
        <w:rPr>
          <w:rFonts w:hint="eastAsia"/>
        </w:rPr>
        <w:t xml:space="preserve">为来自同一实例的不同增强视图，</w:t>
      </w:r>
      <m:oMath>
        <m:r>
          <m:t>τ</m:t>
        </m:r>
      </m:oMath>
      <w:r>
        <w:rPr>
          <w:rFonts w:hint="eastAsia"/>
        </w:rPr>
        <w:t xml:space="preserve">为温度系数。SimCLR通过简单的端到端架构验证了对比范式的强大威力：它依赖大batch</w:t>
      </w:r>
      <w:r>
        <w:t xml:space="preserve"> </w:t>
      </w:r>
      <w:r>
        <w:rPr>
          <w:rFonts w:hint="eastAsia"/>
        </w:rPr>
        <w:t xml:space="preserve">size（如4096）提供充足的负样本，并使用可学习的非线性投影头（projection</w:t>
      </w:r>
      <w:r>
        <w:t xml:space="preserve"> </w:t>
      </w:r>
      <w:r>
        <w:rPr>
          <w:rFonts w:hint="eastAsia"/>
        </w:rPr>
        <w:t xml:space="preserve">head）将表示映射到对比损失空间，关键发现是强数据增强（如随机裁剪+颜色失真）的组合对学习语义不变性至关重要。</w:t>
      </w:r>
    </w:p>
    <w:p>
      <w:pPr>
        <w:pStyle w:val="BodyText"/>
      </w:pPr>
      <w:r>
        <w:rPr>
          <w:rFonts w:hint="eastAsia"/>
        </w:rPr>
        <w:t xml:space="preserve">然而，SimCLR对超大批次的依赖制约了其可扩展性。动量对比（MoCo）开创性地将对比学习构建为字典查找问题，通过维护一个动态队列存储历史样本的键表示（key</w:t>
      </w:r>
      <w:r>
        <w:t xml:space="preserve"> </w:t>
      </w:r>
      <w:r>
        <w:rPr>
          <w:rFonts w:hint="eastAsia"/>
        </w:rPr>
        <w:t xml:space="preserve">representation），并以动量更新的键编码器确保表示一致性。这种解耦设计使MoCo即使在常规batch</w:t>
      </w:r>
      <w:r>
        <w:t xml:space="preserve"> </w:t>
      </w:r>
      <w:r>
        <w:rPr>
          <w:rFonts w:hint="eastAsia"/>
        </w:rPr>
        <w:t xml:space="preserve">size下也能获得海量负样本，大幅降低了计算门槛。BYOL则进一步突破了负样本的必要性神话。BYOL直接使用在线网络（online</w:t>
      </w:r>
      <w:r>
        <w:t xml:space="preserve"> </w:t>
      </w:r>
      <w:r>
        <w:rPr>
          <w:rFonts w:hint="eastAsia"/>
        </w:rPr>
        <w:t xml:space="preserve">network）预测目标网络（target</w:t>
      </w:r>
      <w:r>
        <w:t xml:space="preserve"> </w:t>
      </w:r>
      <w:r>
        <w:rPr>
          <w:rFonts w:hint="eastAsia"/>
        </w:rPr>
        <w:t xml:space="preserve">network）的输出，其目标函数类似于均方误差：</w:t>
      </w:r>
      <m:oMath>
        <m:r>
          <m:rPr>
            <m:sty m:val="p"/>
            <m:scr m:val="script"/>
          </m:rPr>
          <m:t>L</m:t>
        </m:r>
        <m:r>
          <m:rPr>
            <m:sty m:val="p"/>
          </m:rPr>
          <m:t>=</m:t>
        </m:r>
        <m:d>
          <m:dPr>
            <m:begChr m:val="|"/>
            <m:sepChr m:val=""/>
            <m:endChr m:val="|"/>
            <m:grow/>
          </m:dPr>
          <m:e/>
        </m:d>
        <m:sSub>
          <m:e>
            <m:r>
              <m:t>q</m:t>
            </m:r>
          </m:e>
          <m:sub>
            <m:r>
              <m:t>θ</m:t>
            </m:r>
          </m:sub>
        </m:sSub>
        <m:d>
          <m:dPr>
            <m:begChr m:val="("/>
            <m:sepChr m:val=""/>
            <m:endChr m:val=")"/>
            <m:grow/>
          </m:dPr>
          <m:e>
            <m:sSub>
              <m:e>
                <m:r>
                  <m:t>z</m:t>
                </m:r>
              </m:e>
              <m:sub>
                <m:r>
                  <m:t>θ</m:t>
                </m:r>
              </m:sub>
            </m:sSub>
          </m:e>
        </m:d>
        <m:r>
          <m:rPr>
            <m:sty m:val="p"/>
          </m:rPr>
          <m:t>−</m:t>
        </m:r>
        <m:r>
          <m:t>z</m:t>
        </m:r>
        <m:sSub>
          <m:e>
            <m:r>
              <m:rPr>
                <m:sty m:val="p"/>
              </m:rPr>
              <m:t>′</m:t>
            </m:r>
          </m:e>
          <m:sub>
            <m:r>
              <m:t>ξ</m:t>
            </m:r>
          </m:sub>
        </m:sSub>
        <m:sSubSup>
          <m:e>
            <m:d>
              <m:dPr>
                <m:begChr m:val="|"/>
                <m:sepChr m:val=""/>
                <m:endChr m:val="|"/>
                <m:grow/>
              </m:dPr>
              <m:e/>
            </m:d>
          </m:e>
          <m:sub>
            <m:r>
              <m:t>2</m:t>
            </m:r>
          </m:sub>
          <m:sup>
            <m:r>
              <m:t>2</m:t>
            </m:r>
          </m:sup>
        </m:sSubSup>
      </m:oMath>
      <w:r>
        <w:rPr>
          <w:rFonts w:hint="eastAsia"/>
        </w:rPr>
        <w:t xml:space="preserve">，其中</w:t>
      </w:r>
      <m:oMath>
        <m:sSub>
          <m:e>
            <m:r>
              <m:t>q</m:t>
            </m:r>
          </m:e>
          <m:sub>
            <m:r>
              <m:t>θ</m:t>
            </m:r>
          </m:sub>
        </m:sSub>
      </m:oMath>
      <w:r>
        <w:rPr>
          <w:rFonts w:hint="eastAsia"/>
        </w:rPr>
        <w:t xml:space="preserve">为预测器，</w:t>
      </w:r>
      <m:oMath>
        <m:r>
          <m:t>z</m:t>
        </m:r>
        <m:sSub>
          <m:e>
            <m:r>
              <m:rPr>
                <m:sty m:val="p"/>
              </m:rPr>
              <m:t>′</m:t>
            </m:r>
          </m:e>
          <m:sub>
            <m:r>
              <m:t>ξ</m:t>
            </m:r>
          </m:sub>
        </m:sSub>
      </m:oMath>
      <w:r>
        <w:rPr>
          <w:rFonts w:hint="eastAsia"/>
        </w:rPr>
        <w:t xml:space="preserve">为目标网络对同一图像不同增强视图的投影。BYOL完全不使用负样本，却未发生表示坍缩，其成功归因于动量更新引入的非对称性动态和批次归一化的隐式对比效应。BYOL的提出，模糊了对比学习与知识蒸馏之间的边界，揭示了自监督表示学习背后可能还存在尚未被完全理解的动力学机制。知识蒸馏领域的开创性工作[7]虽聚焦于监督模型的压缩，但其“学生预测教师输出”的模式与BYOL有着深刻的范式呼应，都旨在从一个稳定的目标函数中提取知识。</w:t>
      </w:r>
    </w:p>
    <w:p>
      <w:pPr>
        <w:pStyle w:val="BodyText"/>
      </w:pPr>
      <w:r>
        <w:rPr>
          <w:rFonts w:hint="eastAsia"/>
        </w:rPr>
        <w:t xml:space="preserve">上述范式在根本上共享同一种哲学：</w:t>
      </w:r>
      <w:r>
        <w:rPr>
          <w:rFonts w:hint="eastAsia"/>
          <w:b/>
          <w:bCs/>
        </w:rPr>
        <w:t xml:space="preserve">利用数据内在结构作为监督，学习对扰动或遮挡保持鲁棒的高层表示</w:t>
      </w:r>
      <w:r>
        <w:rPr>
          <w:rFonts w:hint="eastAsia"/>
        </w:rPr>
        <w:t xml:space="preserve">。对比学习通过在表示空间中对增广不变性施加硬性约束，习得平滑且判别性的表示；遮蔽建模则通过重建被破坏的上下文，迫使模型内化数据分布的多模态先验。它们与生成式预训练形成了有机统一。自回归语言模型（如GPT系列）虽然采用直接最大化似然</w:t>
      </w:r>
      <m:oMath>
        <m:nary>
          <m:naryPr>
            <m:chr m:val="∏"/>
            <m:limLoc m:val="undOvr"/>
            <m:subHide m:val="off"/>
            <m:supHide m:val="on"/>
          </m:naryPr>
          <m:sub>
            <m:r>
              <m:t>t</m:t>
            </m:r>
          </m:sub>
          <m:sup>
            <m:r>
              <m:t>​</m:t>
            </m:r>
          </m:sup>
          <m:e>
            <m:r>
              <m:t>P</m:t>
            </m:r>
          </m:e>
        </m:nary>
        <m:d>
          <m:dPr>
            <m:begChr m:val="("/>
            <m:sepChr m:val=""/>
            <m:endChr m:val=")"/>
            <m:grow/>
          </m:dPr>
          <m:e>
            <m:sSub>
              <m:e>
                <m:r>
                  <m:t>x</m:t>
                </m:r>
              </m:e>
              <m:sub>
                <m:r>
                  <m:t>t</m:t>
                </m:r>
              </m:sub>
            </m:sSub>
            <m:r>
              <m:rPr>
                <m:sty m:val="p"/>
              </m:rPr>
              <m:t>|</m:t>
            </m:r>
            <m:sSub>
              <m:e>
                <m:r>
                  <m:t>x</m:t>
                </m:r>
              </m:e>
              <m:sub>
                <m:r>
                  <m:rPr>
                    <m:sty m:val="p"/>
                  </m:rPr>
                  <m:t>&lt;</m:t>
                </m:r>
                <m:r>
                  <m:t>t</m:t>
                </m:r>
              </m:sub>
            </m:sSub>
          </m:e>
        </m:d>
      </m:oMath>
      <w:r>
        <w:rPr>
          <w:rFonts w:hint="eastAsia"/>
        </w:rPr>
        <w:t xml:space="preserve">的生成目标，但其本质也可以视为一种时序上的自监督任务——基于过去预测未来。而BERT式的双向遮蔽建模与自回归范式在“预测被遮蔽信息”上达成统一，两者的融合驱动了如XLNet、T5等模型的发展，已在工业级规模系统中得到验证[5]。</w:t>
      </w:r>
    </w:p>
    <w:p>
      <w:pPr>
        <w:pStyle w:val="BodyText"/>
      </w:pPr>
      <w:r>
        <w:rPr>
          <w:rFonts w:hint="eastAsia"/>
        </w:rPr>
        <w:t xml:space="preserve">前沿趋势正指向范式之间的融合与效率提升。一是</w:t>
      </w:r>
      <w:r>
        <w:rPr>
          <w:rFonts w:hint="eastAsia"/>
          <w:b/>
          <w:bCs/>
        </w:rPr>
        <w:t xml:space="preserve">生成式对比学习</w:t>
      </w:r>
      <w:r>
        <w:rPr>
          <w:rFonts w:hint="eastAsia"/>
        </w:rPr>
        <w:t xml:space="preserve">的兴起，例如通过扩散模型作为增强器，或联合优化对比损失与生成损失，以获得兼具判别力和完备语义的表示。二是</w:t>
      </w:r>
      <w:r>
        <w:rPr>
          <w:rFonts w:hint="eastAsia"/>
          <w:b/>
          <w:bCs/>
        </w:rPr>
        <w:t xml:space="preserve">多模态下的统一遮蔽建模</w:t>
      </w:r>
      <w:r>
        <w:rPr>
          <w:rFonts w:hint="eastAsia"/>
        </w:rPr>
        <w:t xml:space="preserve">，如在一个模型中同时遮蔽文本词元和图像块，迫使模型学习跨模态的深层对齐。三是</w:t>
      </w:r>
      <w:r>
        <w:rPr>
          <w:rFonts w:hint="eastAsia"/>
          <w:b/>
          <w:bCs/>
        </w:rPr>
        <w:t xml:space="preserve">训练效率的系统性优化</w:t>
      </w:r>
      <w:r>
        <w:rPr>
          <w:rFonts w:hint="eastAsia"/>
        </w:rPr>
        <w:t xml:space="preserve">，借鉴Caffe等早期框架的设计哲学[4]，以及VGG[3]通过架构深度与规整性实现泛化的经验，现代自监督模型正追求更稀疏的计算范式（如MAE中仅处理少量可见块）和更稳定的训练策略，以应对从1.6亿词元[2]到万亿级多模态数据的规模挑战。匹配网络[8]中层级组合与多尺度匹配的思想，也正被吸收到对比学习的多层级表示对齐中。未来，如何从当前“预测局部遮挡或判断增广实例”的简单前置任务，迈向真正的</w:t>
      </w:r>
      <w:r>
        <w:rPr>
          <w:rFonts w:hint="eastAsia"/>
          <w:b/>
          <w:bCs/>
        </w:rPr>
        <w:t xml:space="preserve">因果推理与物理世界建模</w:t>
      </w:r>
      <w:r>
        <w:rPr>
          <w:rFonts w:hint="eastAsia"/>
        </w:rPr>
        <w:t xml:space="preserve">，将是自监督学习实现从表示学习到世界模型升维的关键跨越。</w:t>
      </w:r>
    </w:p>
    <w:bookmarkEnd w:id="61"/>
    <w:bookmarkEnd w:id="62"/>
    <w:bookmarkStart w:id="68" w:name="transformer-与大语言模型基础"/>
    <w:p>
      <w:pPr>
        <w:pStyle w:val="Heading2"/>
      </w:pPr>
      <w:r>
        <w:t xml:space="preserve">7 Transformer </w:t>
      </w:r>
      <w:r>
        <w:rPr>
          <w:rFonts w:hint="eastAsia"/>
        </w:rPr>
        <w:t xml:space="preserve">与大语言模型基础</w:t>
      </w:r>
    </w:p>
    <w:bookmarkStart w:id="63" w:name="tokenizationembedding-与上下文表示"/>
    <w:p>
      <w:pPr>
        <w:pStyle w:val="Heading3"/>
      </w:pPr>
      <w:r>
        <w:t xml:space="preserve">7.1 Tokenization、Embedding </w:t>
      </w:r>
      <w:r>
        <w:rPr>
          <w:rFonts w:hint="eastAsia"/>
        </w:rPr>
        <w:t xml:space="preserve">与上下文表示</w:t>
      </w:r>
    </w:p>
    <w:p>
      <w:pPr>
        <w:pStyle w:val="FirstParagraph"/>
      </w:pPr>
      <w:r>
        <w:rPr>
          <w:rFonts w:hint="eastAsia"/>
        </w:rPr>
        <w:t xml:space="preserve">分词（Tokenization）与嵌入（Embedding）是连接人类可读文本与机器可计算张量之间的核心桥梁，构成了大语言模型（LLM）上下文表示的第一道工序。从离散的符号序列到稠密的向量空间，这一过程不仅决定了模型接收信息的粒度，还深刻影响着模型处理多语言、代码、数学推理及长文本的能力。本节将从词元切分算法、嵌入表示机制以及上下文位置注入三个维度展开，系统阐释从静态表示到上下文感知表示的技术演进与内在权衡。</w:t>
      </w:r>
    </w:p>
    <w:p>
      <w:pPr>
        <w:pStyle w:val="BodyText"/>
      </w:pPr>
      <w:r>
        <w:rPr>
          <w:rFonts w:hint="eastAsia"/>
          <w:b/>
          <w:bCs/>
        </w:rPr>
        <w:t xml:space="preserve">词元切分：从字符、词到子词的粒度演进</w:t>
      </w:r>
      <w:r>
        <w:t xml:space="preserve"> </w:t>
      </w:r>
      <w:r>
        <w:rPr>
          <w:rFonts w:hint="eastAsia"/>
        </w:rPr>
        <w:t xml:space="preserve">在早期的自然语言处理中，文本的数字化表示经历了字符级与词级别的探索。字符级模型（Character-level）虽然天然规避了未登录词（OOV）问题且具备较小的词汇量，但会导致序列长度急剧膨胀，使得长程序列建模极为低效。相反，词级模型（Word-level）利用自然边界进行切分，语义密度高，但受制于词汇量爆炸、形态学丰富的语言（如阿拉伯语、芬兰语）中的复杂变形以及不可避免的OOV问题。这种离散的符号表示在语义泛化上的缺失，直到基于分布假设的连续向量表示出现才得到缓解。Mikolov等人提出的高效词向量估计方法[2]极大地推动了稠密语义计算，但这种早期词向量仍是静态的，无法处理一词多义。</w:t>
      </w:r>
    </w:p>
    <w:p>
      <w:pPr>
        <w:pStyle w:val="BodyText"/>
      </w:pPr>
      <w:r>
        <w:rPr>
          <w:rFonts w:hint="eastAsia"/>
        </w:rPr>
        <w:t xml:space="preserve">为了在词汇覆盖与序列长度之间取得平衡，子词切分（Subword</w:t>
      </w:r>
      <w:r>
        <w:t xml:space="preserve"> </w:t>
      </w:r>
      <w:r>
        <w:rPr>
          <w:rFonts w:hint="eastAsia"/>
        </w:rPr>
        <w:t xml:space="preserve">Segmentation）成为现代大模型的标准组件。字节对编码（BPE）是最具代表性的子词算法，它通过迭代合并高频符号对来构建一个尺寸可控的子词词表。具体而言，BPE算法从字符级初始词汇出发，计算相邻符号对的共现频率，并选取频率最高的符号对进行合并，形成新的子词单元，直至达到预设的合并操作次数或词汇表大小。这种贪婪合并策略确保高频词汇保持完整，而低频词被拆解为具有组合性质的可复用片段。与之类似，SentencePiece</w:t>
      </w:r>
      <w:r>
        <w:t xml:space="preserve"> </w:t>
      </w:r>
      <w:r>
        <w:rPr>
          <w:rFonts w:hint="eastAsia"/>
        </w:rPr>
        <w:t xml:space="preserve">框架进一步抽象了从原始文本到模型的闭环，它将BPE与Unigram语言模型统一在同一套切分接口下，并直接将空格视为普通字符进行处理，相当于默认执行了“无损”的全字符建模。这种设计使得解码（Detokenization）过程完全可逆，避免了传统BPE在空格处理上的歧义。在工程实践中，现代大型语言模型通过训练一个独立的Tokenizer预先固化词表，推理时将文本映射为词元ID序列。这种设计直接重塑了模型对知识存储的压力：模型必须通过子词片段拼凑出低频术语、专有名词或新兴网络用语的含义。</w:t>
      </w:r>
    </w:p>
    <w:p>
      <w:pPr>
        <w:pStyle w:val="BodyText"/>
      </w:pPr>
      <w:r>
        <w:rPr>
          <w:rFonts w:hint="eastAsia"/>
          <w:b/>
          <w:bCs/>
        </w:rPr>
        <w:t xml:space="preserve">嵌入层：静态语义与动态语境的融合</w:t>
      </w:r>
      <w:r>
        <w:t xml:space="preserve"> </w:t>
      </w:r>
      <w:r>
        <w:rPr>
          <w:rFonts w:hint="eastAsia"/>
        </w:rPr>
        <w:t xml:space="preserve">经过分词后的文本被投影到高维空间，这一过程由词元嵌入（Token</w:t>
      </w:r>
      <w:r>
        <w:t xml:space="preserve"> </w:t>
      </w:r>
      <w:r>
        <w:rPr>
          <w:rFonts w:hint="eastAsia"/>
        </w:rPr>
        <w:t xml:space="preserve">Embedding）和位置嵌入（Position</w:t>
      </w:r>
      <w:r>
        <w:t xml:space="preserve"> </w:t>
      </w:r>
      <w:r>
        <w:rPr>
          <w:rFonts w:hint="eastAsia"/>
        </w:rPr>
        <w:t xml:space="preserve">Embedding）协同完成。Token</w:t>
      </w:r>
      <w:r>
        <w:t xml:space="preserve"> </w:t>
      </w:r>
      <w:r>
        <w:rPr>
          <w:rFonts w:hint="eastAsia"/>
        </w:rPr>
        <w:t xml:space="preserve">Embedding本质上是一个查找表，将词元ID转化为稠密向量。在深度学习时代早期，预训练的词向量如Word2Vec为下游任务提供了基础的语义先验。例如，基于大规模语料训练的词向量可以表现出极强的语义相似性计算能力[2]，并能够有效辅助外部的结构化知识图谱进行常识推理[1]。然而，在大模型时代，Token</w:t>
      </w:r>
      <w:r>
        <w:t xml:space="preserve"> </w:t>
      </w:r>
      <w:r>
        <w:rPr>
          <w:rFonts w:hint="eastAsia"/>
        </w:rPr>
        <w:t xml:space="preserve">Embedding已不再是独立的组件，而是与整个模型端到端联合学习。这带来了一个关键的结构性张力：静态的输入嵌入层必须承载动态的功能。在Transformer架构中，同一个词元在不同语境下共享相同的初始输入向量，模型通过后续的自注意力机制消解歧义。这种设计虽然轻量，但要求嵌入层编码足够通用的语义原子信息。</w:t>
      </w:r>
    </w:p>
    <w:p>
      <w:pPr>
        <w:pStyle w:val="BodyText"/>
      </w:pPr>
      <w:r>
        <w:rPr>
          <w:rFonts w:hint="eastAsia"/>
        </w:rPr>
        <w:t xml:space="preserve">Tokenization对多语言、代码与数学长文本的影响极为显著。对于多语言场景，若训练语料分布不均，BPE算法会倾向于将高频语言（如英语）的词汇保持完整，而将形态学丰富的语言过度切分成碎片化的字符片段，导致这些语言在推理时产生大量的“词元税”——同样的语义内容需要消耗更多的序列长度，进而提高了计算开销和推理延迟。这种隐性偏置直接损害了跨语言迁移的公平性。对于代码与数学文本，Tokenization的挑战更为严峻。代码中的缩进、运算符（如“+=”、</w:t>
      </w:r>
      <w:r>
        <w:t xml:space="preserve">“!=”</w:t>
      </w:r>
      <w:r>
        <w:rPr>
          <w:rFonts w:hint="eastAsia"/>
        </w:rPr>
        <w:t xml:space="preserve">）以及长串的API名称；数学中的LaTeX指令（如“</w:t>
      </w:r>
      <w:r>
        <w:rPr>
          <w:rFonts w:hint="eastAsia"/>
        </w:rPr>
        <w:t xml:space="preserve">”）或蛋白质序列，这些结构性极强的数据极易被BPE规则恶意拆分，破坏其固定格式的完整性。为了应对这一问题，许多专用模型开始扩大词表或引入字符回退机制，以保证关键格式符号的不可侵犯性。此外，长文本处理的瓶颈也部分源于Tokenization。过细的切分会导致同样窗口大小的模型实际感知到的有效信息量锐减，进而影响长程依赖的捕捉。为此，现代上下文表示不仅依赖词元向量，还引入了强大的位置编码。</w:t>
      </w:r>
    </w:p>
    <w:p>
      <w:pPr>
        <w:pStyle w:val="BodyText"/>
      </w:pPr>
      <w:r>
        <w:rPr>
          <w:rFonts w:hint="eastAsia"/>
          <w:b/>
          <w:bCs/>
        </w:rPr>
        <w:t xml:space="preserve">上下文表示的构建：超越静态的词袋</w:t>
      </w:r>
      <w:r>
        <w:t xml:space="preserve"> </w:t>
      </w:r>
      <w:r>
        <w:rPr>
          <w:rFonts w:hint="eastAsia"/>
        </w:rPr>
        <w:t xml:space="preserve">仅靠词元嵌入无法感知顺序，Transformer通过注入位置编码来赋予序列结构。绝对位置（Sinusoidal</w:t>
      </w:r>
      <w:r>
        <w:t xml:space="preserve"> Positional </w:t>
      </w:r>
      <w:r>
        <w:rPr>
          <w:rFonts w:hint="eastAsia"/>
        </w:rPr>
        <w:t xml:space="preserve">Encoding）利用正余弦函数为每个位置生成唯一信号，具备外推潜力但难以捕捉相对距离。RoPE（Rotary</w:t>
      </w:r>
      <w:r>
        <w:t xml:space="preserve"> Position </w:t>
      </w:r>
      <w:r>
        <w:rPr>
          <w:rFonts w:hint="eastAsia"/>
        </w:rPr>
        <w:t xml:space="preserve">Embedding）通过复数旋转矩阵将相对位置信息编码进自注意力的计算核心，实现了柔性的长程位置感知与序列长度外推。而ALiBi（Attention</w:t>
      </w:r>
      <w:r>
        <w:t xml:space="preserve"> with Linear </w:t>
      </w:r>
      <w:r>
        <w:rPr>
          <w:rFonts w:hint="eastAsia"/>
        </w:rPr>
        <w:t xml:space="preserve">Biases）则放弃了繁琐的位置嵌入，直接在注意力分数上施加随距离线性递减的惩罚偏置，因其极强的长度外推性能而被一些关注效率的模型采用。这些位置编码技术与动态的上下文表示深度融合，使得最终的隐层输出不再是静态的词义记录，而是融合了句法结构、语义角色乃至局部格式约束的复杂向量。从CNN早期试图通过层级结构捕获句子间的匹配模式[8]，到基于门控卷积网络的高效序列建模[9]，序列模型一直在追求更高效的上下文表示，而Transformer的自注意力机制最终通过查询-键-值（QKV）的交互，将上下文感知的嵌入推向了极致。</w:t>
      </w:r>
    </w:p>
    <w:p>
      <w:pPr>
        <w:pStyle w:val="BodyText"/>
      </w:pPr>
      <w:r>
        <w:rPr>
          <w:rFonts w:hint="eastAsia"/>
          <w:b/>
          <w:bCs/>
        </w:rPr>
        <w:t xml:space="preserve">综合审视与未来方向</w:t>
      </w:r>
      <w:r>
        <w:t xml:space="preserve"> </w:t>
      </w:r>
      <w:r>
        <w:rPr>
          <w:rFonts w:hint="eastAsia"/>
        </w:rPr>
        <w:t xml:space="preserve">Tokenization与Embedding设计的细微差异会在大规模预训练中产生“蝴蝶效应”。当前，子词算法依然统治着主流大模型，但学术界已开始重新审视其根本性局限——不仅在于上述的偏见与片段化，更在于Tokenization阻断了模型直接感知原始字节流的能力。未来的演进方向可能包括：（1）无词表模型或字节级编码的回归，通过更高效的状态空间模型或Mamba架构解决长序列的算力瓶颈，从根本上消除词表泄露和OOV问题；（2）动态词表增强，根据增量数据或新知识实时扩增词元，避免模型被固化词表限制对新概念（如新化合物、新漏洞名称）的学习；（3）统一的上下文表示框架，通过检索增强生成（RAG）将外部符号知识与向量空间计算融合，突破Transformer中输入文本长度的窗口限制。Tokenization的革新不仅是底层计算效率工程，更深刻关系到大语言模型认知世界的基本信息粒度的哲学重塑。</w:t>
      </w:r>
    </w:p>
    <w:bookmarkEnd w:id="63"/>
    <w:bookmarkStart w:id="64" w:name="transformer-编码器解码器与注意力计算"/>
    <w:p>
      <w:pPr>
        <w:pStyle w:val="Heading3"/>
      </w:pPr>
      <w:r>
        <w:t xml:space="preserve">7.2 Transformer </w:t>
      </w:r>
      <w:r>
        <w:rPr>
          <w:rFonts w:hint="eastAsia"/>
        </w:rPr>
        <w:t xml:space="preserve">编码器、解码器与注意力计算</w:t>
      </w:r>
    </w:p>
    <w:p>
      <w:pPr>
        <w:pStyle w:val="FirstParagraph"/>
      </w:pPr>
      <w:r>
        <w:t xml:space="preserve">Transformer </w:t>
      </w:r>
      <w:r>
        <w:rPr>
          <w:rFonts w:hint="eastAsia"/>
        </w:rPr>
        <w:t xml:space="preserve">编码器、解码器与注意力计算构成了现代大语言模型架构设计的核心分化点。在上一节厘清分词与嵌入如何将原始文本转化为张量序列之后，本节自然追问：这些序列将以何种拓扑结构被模型处理？从双向上下文聚合到自回归因果生成，架构范式的选择直接决定了模型的适用任务谱系、训练效率与推理时的计算特征。本节从架构拓扑、注意力掩码机制、交叉注意力、多头注意力的计算原理，到自回归推理中的</w:t>
      </w:r>
      <w:r>
        <w:t xml:space="preserve"> KV </w:t>
      </w:r>
      <w:r>
        <w:rPr>
          <w:rFonts w:hint="eastAsia"/>
        </w:rPr>
        <w:t xml:space="preserve">缓存与计算复杂度，系统拆解三类</w:t>
      </w:r>
      <w:r>
        <w:t xml:space="preserve"> Transformer </w:t>
      </w:r>
      <w:r>
        <w:rPr>
          <w:rFonts w:hint="eastAsia"/>
        </w:rPr>
        <w:t xml:space="preserve">范式的设计逻辑与性能权衡，并为后续位置编码与高效注意力变体的探讨奠定架构基础。</w:t>
      </w:r>
    </w:p>
    <w:p>
      <w:pPr>
        <w:pStyle w:val="BodyText"/>
      </w:pPr>
      <w:r>
        <w:rPr>
          <w:rFonts w:hint="eastAsia"/>
        </w:rPr>
        <w:t xml:space="preserve">编码器-解码器架构最初由</w:t>
      </w:r>
      <w:r>
        <w:t xml:space="preserve"> Vaswani </w:t>
      </w:r>
      <w:r>
        <w:rPr>
          <w:rFonts w:hint="eastAsia"/>
        </w:rPr>
        <w:t xml:space="preserve">等人在</w:t>
      </w:r>
      <w:r>
        <w:t xml:space="preserve"> </w:t>
      </w:r>
      <w:r>
        <w:t xml:space="preserve">“Attention Is All You Need”</w:t>
      </w:r>
      <w:r>
        <w:t xml:space="preserve"> </w:t>
      </w:r>
      <w:r>
        <w:rPr>
          <w:rFonts w:hint="eastAsia"/>
        </w:rPr>
        <w:t xml:space="preserve">中提出并应用于机器翻译。该架构包含一个双向编码器和一个自回归解码器。编码器层由多头自注意力与前馈网络组成，无因果掩码，因此每个位置的表示能够同时聚合前后文信息，形成深度上下文表示。解码器层则包含两个注意力子层：掩码多头自注意力确保当前位置只能依赖已生成序列，随后是交叉注意力子层，其查询来自解码器自身，键和值来自编码器顶层输出，使得生成过程能够动态检索源端信息。这种非对称设计天然适合条件生成任务，典型代表包括</w:t>
      </w:r>
      <w:r>
        <w:t xml:space="preserve"> T5、BART </w:t>
      </w:r>
      <w:r>
        <w:rPr>
          <w:rFonts w:hint="eastAsia"/>
        </w:rPr>
        <w:t xml:space="preserve">等模型。</w:t>
      </w:r>
    </w:p>
    <w:p>
      <w:pPr>
        <w:pStyle w:val="BodyText"/>
      </w:pPr>
      <w:r>
        <w:rPr>
          <w:rFonts w:hint="eastAsia"/>
        </w:rPr>
        <w:t xml:space="preserve">仅编码器架构摒弃解码器，仅保留双向自注意力编码器堆叠。BERT</w:t>
      </w:r>
      <w:r>
        <w:t xml:space="preserve"> </w:t>
      </w:r>
      <w:r>
        <w:rPr>
          <w:rFonts w:hint="eastAsia"/>
        </w:rPr>
        <w:t xml:space="preserve">是该范式的奠基之作，通过掩码语言建模利用双向上下文进行预训练。编码器输出的每个</w:t>
      </w:r>
      <w:r>
        <w:t xml:space="preserve"> token </w:t>
      </w:r>
      <w:r>
        <w:rPr>
          <w:rFonts w:hint="eastAsia"/>
        </w:rPr>
        <w:t xml:space="preserve">表示均融合了全局信息，在文本分类、序列标注、语义匹配等自然语言理解任务上表现优异。然而，由于缺乏自回归生成能力，仅编码器模型通常不适合直接用于长文本生成。在语义匹配任务中，Hu</w:t>
      </w:r>
      <w:r>
        <w:t xml:space="preserve"> </w:t>
      </w:r>
      <w:r>
        <w:rPr>
          <w:rFonts w:hint="eastAsia"/>
        </w:rPr>
        <w:t xml:space="preserve">等</w:t>
      </w:r>
      <w:r>
        <w:t xml:space="preserve"> [8] </w:t>
      </w:r>
      <w:r>
        <w:rPr>
          <w:rFonts w:hint="eastAsia"/>
        </w:rPr>
        <w:t xml:space="preserve">曾探索卷积神经网络捕获层次化匹配模式，而</w:t>
      </w:r>
      <w:r>
        <w:t xml:space="preserve"> Transformer </w:t>
      </w:r>
      <w:r>
        <w:rPr>
          <w:rFonts w:hint="eastAsia"/>
        </w:rPr>
        <w:t xml:space="preserve">编码器通过自注意力天然具备更强的长程依赖建模能力，逐渐成为匹配架构的主流。在工业实践中，这种架构被广泛应用于构建文本嵌入模型。</w:t>
      </w:r>
    </w:p>
    <w:p>
      <w:pPr>
        <w:pStyle w:val="BodyText"/>
      </w:pPr>
      <w:r>
        <w:rPr>
          <w:rFonts w:hint="eastAsia"/>
        </w:rPr>
        <w:t xml:space="preserve">仅解码器架构则代表了当前大语言模型的主流范式。GPT</w:t>
      </w:r>
      <w:r>
        <w:t xml:space="preserve"> </w:t>
      </w:r>
      <w:r>
        <w:rPr>
          <w:rFonts w:hint="eastAsia"/>
        </w:rPr>
        <w:t xml:space="preserve">系列模型将解码器作为独立生成核心，完全移除编码器和交叉注意力子层。仅解码器</w:t>
      </w:r>
      <w:r>
        <w:t xml:space="preserve"> Transformer </w:t>
      </w:r>
      <w:r>
        <w:rPr>
          <w:rFonts w:hint="eastAsia"/>
        </w:rPr>
        <w:t xml:space="preserve">的核心特征是因果自注意力掩码，强制每个位置的表示仅依赖于其左侧的已生成</w:t>
      </w:r>
      <w:r>
        <w:t xml:space="preserve"> token </w:t>
      </w:r>
      <w:r>
        <w:rPr>
          <w:rFonts w:hint="eastAsia"/>
        </w:rPr>
        <w:t xml:space="preserve">序列。给定输入序列</w:t>
      </w:r>
      <w:r>
        <w:t xml:space="preserve"> X = (x₁, x₂, …, </w:t>
      </w:r>
      <w:r>
        <w:rPr>
          <w:rFonts w:hint="eastAsia"/>
        </w:rPr>
        <w:t xml:space="preserve">xₙ)，自注意力计算为：</w:t>
      </w:r>
    </w:p>
    <w:p>
      <w:pPr>
        <w:pStyle w:val="BodyText"/>
      </w:pPr>
      <m:oMath>
        <m:r>
          <m:rPr>
            <m:sty m:val="p"/>
          </m:rPr>
          <m:t>Attention</m:t>
        </m:r>
        <m:d>
          <m:dPr>
            <m:begChr m:val="("/>
            <m:sepChr m:val=""/>
            <m:endChr m:val=")"/>
            <m:grow/>
          </m:dPr>
          <m:e>
            <m:r>
              <m:t>Q</m:t>
            </m:r>
            <m:r>
              <m:rPr>
                <m:sty m:val="p"/>
              </m:rPr>
              <m:t>,</m:t>
            </m:r>
            <m:r>
              <m:t>K</m:t>
            </m:r>
            <m:r>
              <m:rPr>
                <m:sty m:val="p"/>
              </m:rPr>
              <m:t>,</m:t>
            </m:r>
            <m:r>
              <m:t>V</m:t>
            </m:r>
          </m:e>
        </m:d>
        <m:r>
          <m:rPr>
            <m:sty m:val="p"/>
          </m:rPr>
          <m:t>=</m:t>
        </m:r>
        <m:r>
          <m:rPr>
            <m:sty m:val="p"/>
          </m:rPr>
          <m:t>softmax</m:t>
        </m:r>
        <m:d>
          <m:dPr>
            <m:begChr m:val="("/>
            <m:sepChr m:val=""/>
            <m:endChr m:val=")"/>
            <m:grow/>
          </m:dPr>
          <m:e>
            <m:f>
              <m:fPr>
                <m:type m:val="bar"/>
              </m:fPr>
              <m:num>
                <m:r>
                  <m:t>Q</m:t>
                </m:r>
                <m:sSup>
                  <m:e>
                    <m:r>
                      <m:t>K</m:t>
                    </m:r>
                  </m:e>
                  <m:sup>
                    <m:r>
                      <m:t>T</m:t>
                    </m:r>
                  </m:sup>
                </m:sSup>
              </m:num>
              <m:den>
                <m:rad>
                  <m:radPr>
                    <m:degHide m:val="on"/>
                  </m:radPr>
                  <m:deg/>
                  <m:e>
                    <m:sSub>
                      <m:e>
                        <m:r>
                          <m:t>d</m:t>
                        </m:r>
                      </m:e>
                      <m:sub>
                        <m:r>
                          <m:t>k</m:t>
                        </m:r>
                      </m:sub>
                    </m:sSub>
                  </m:e>
                </m:rad>
              </m:den>
            </m:f>
            <m:r>
              <m:rPr>
                <m:sty m:val="p"/>
              </m:rPr>
              <m:t>+</m:t>
            </m:r>
            <m:r>
              <m:t>M</m:t>
            </m:r>
          </m:e>
        </m:d>
        <m:r>
          <m:t>V</m:t>
        </m:r>
      </m:oMath>
    </w:p>
    <w:p>
      <w:pPr>
        <w:pStyle w:val="BodyText"/>
      </w:pPr>
      <w:r>
        <w:rPr>
          <w:rFonts w:hint="eastAsia"/>
        </w:rPr>
        <w:t xml:space="preserve">其中</w:t>
      </w:r>
      <w:r>
        <w:t xml:space="preserve"> M </w:t>
      </w:r>
      <w:r>
        <w:rPr>
          <w:rFonts w:hint="eastAsia"/>
        </w:rPr>
        <w:t xml:space="preserve">为因果掩码矩阵，其上三角区域被设为</w:t>
      </w:r>
      <w:r>
        <w:t xml:space="preserve"> </w:t>
      </w:r>
      <w:r>
        <w:rPr>
          <w:rFonts w:hint="eastAsia"/>
        </w:rPr>
        <w:t xml:space="preserve">-∞，使得</w:t>
      </w:r>
      <w:r>
        <w:t xml:space="preserve"> softmax </w:t>
      </w:r>
      <w:r>
        <w:rPr>
          <w:rFonts w:hint="eastAsia"/>
        </w:rPr>
        <w:t xml:space="preserve">之后的权重为</w:t>
      </w:r>
      <w:r>
        <w:t xml:space="preserve"> </w:t>
      </w:r>
      <w:r>
        <w:rPr>
          <w:rFonts w:hint="eastAsia"/>
        </w:rPr>
        <w:t xml:space="preserve">0。这种约束确保了自回归生成的严格因果性，同时允许在训练期间对整个序列并行计算损失，极大提升了训练效率。在推理阶段，仅解码器架构展现出独特的自回归解码特性，每步生成一个新</w:t>
      </w:r>
      <w:r>
        <w:t xml:space="preserve"> token </w:t>
      </w:r>
      <w:r>
        <w:rPr>
          <w:rFonts w:hint="eastAsia"/>
        </w:rPr>
        <w:t xml:space="preserve">并将其拼接到输入序列末尾，作为下一步的前缀，循环往复直至终止。</w:t>
      </w:r>
    </w:p>
    <w:p>
      <w:pPr>
        <w:pStyle w:val="BodyText"/>
      </w:pPr>
      <w:r>
        <w:rPr>
          <w:rFonts w:hint="eastAsia"/>
        </w:rPr>
        <w:t xml:space="preserve">多头注意力机制是上述所有架构的共享核心。其设计动机在于允许模型在不同表示子空间中并行捕获多样化的依赖关系。给定维度为</w:t>
      </w:r>
      <w:r>
        <w:t xml:space="preserve"> </w:t>
      </w:r>
      <m:oMath>
        <m:sSub>
          <m:e>
            <m:r>
              <m:t>d</m:t>
            </m:r>
          </m:e>
          <m:sub>
            <m:r>
              <m:rPr>
                <m:nor/>
                <m:sty m:val="p"/>
              </m:rPr>
              <m:t>model</m:t>
            </m:r>
          </m:sub>
        </m:sSub>
      </m:oMath>
      <w:r>
        <w:t xml:space="preserve"> </w:t>
      </w:r>
      <w:r>
        <w:rPr>
          <w:rFonts w:hint="eastAsia"/>
        </w:rPr>
        <w:t xml:space="preserve">的输入，首先通过</w:t>
      </w:r>
      <w:r>
        <w:t xml:space="preserve"> </w:t>
      </w:r>
      <m:oMath>
        <m:r>
          <m:t>h</m:t>
        </m:r>
      </m:oMath>
      <w:r>
        <w:t xml:space="preserve"> </w:t>
      </w:r>
      <w:r>
        <w:rPr>
          <w:rFonts w:hint="eastAsia"/>
        </w:rPr>
        <w:t xml:space="preserve">组独立的线性投影得到维度为</w:t>
      </w:r>
      <w:r>
        <w:t xml:space="preserve"> </w:t>
      </w:r>
      <m:oMath>
        <m:sSub>
          <m:e>
            <m:r>
              <m:t>d</m:t>
            </m:r>
          </m:e>
          <m:sub>
            <m:r>
              <m:t>k</m:t>
            </m:r>
          </m:sub>
        </m:sSub>
      </m:oMath>
      <w:r>
        <w:t xml:space="preserve"> </w:t>
      </w:r>
      <w:r>
        <w:rPr>
          <w:rFonts w:hint="eastAsia"/>
        </w:rPr>
        <w:t xml:space="preserve">的查询、键和值，再分别执行缩放点积注意力，最后将所有头的输出拼接并线性投影。这种机制被证明能够从不同角度聚合信息，增强表示的表达能力。在</w:t>
      </w:r>
      <w:r>
        <w:t xml:space="preserve"> TensorFlow </w:t>
      </w:r>
      <w:r>
        <w:rPr>
          <w:rFonts w:hint="eastAsia"/>
        </w:rPr>
        <w:t xml:space="preserve">等大规模机器学习系统中</w:t>
      </w:r>
      <w:r>
        <w:t xml:space="preserve"> </w:t>
      </w:r>
      <w:r>
        <w:rPr>
          <w:rFonts w:hint="eastAsia"/>
        </w:rPr>
        <w:t xml:space="preserve">[5]，高效的多头注意力计算内核是实现大规模</w:t>
      </w:r>
      <w:r>
        <w:t xml:space="preserve"> Transformer </w:t>
      </w:r>
      <w:r>
        <w:rPr>
          <w:rFonts w:hint="eastAsia"/>
        </w:rPr>
        <w:t xml:space="preserve">训练的关键。</w:t>
      </w:r>
    </w:p>
    <w:p>
      <w:pPr>
        <w:pStyle w:val="BodyText"/>
      </w:pPr>
      <w:r>
        <w:t xml:space="preserve">KV </w:t>
      </w:r>
      <w:r>
        <w:rPr>
          <w:rFonts w:hint="eastAsia"/>
        </w:rPr>
        <w:t xml:space="preserve">缓存的引入是仅解码器架构推理优化的核心工程突破。在自回归解码中，每生成一个新</w:t>
      </w:r>
      <w:r>
        <w:t xml:space="preserve"> </w:t>
      </w:r>
      <w:r>
        <w:rPr>
          <w:rFonts w:hint="eastAsia"/>
        </w:rPr>
        <w:t xml:space="preserve">token，需要重新计算所有历史</w:t>
      </w:r>
      <w:r>
        <w:t xml:space="preserve"> token </w:t>
      </w:r>
      <w:r>
        <w:rPr>
          <w:rFonts w:hint="eastAsia"/>
        </w:rPr>
        <w:t xml:space="preserve">的键和值张量，导致计算冗余。KV</w:t>
      </w:r>
      <w:r>
        <w:t xml:space="preserve"> </w:t>
      </w:r>
      <w:r>
        <w:rPr>
          <w:rFonts w:hint="eastAsia"/>
        </w:rPr>
        <w:t xml:space="preserve">缓存机制将先前时间步计算得到的键和值矩阵存储在显存中，新时间步仅需计算当前</w:t>
      </w:r>
      <w:r>
        <w:t xml:space="preserve"> token </w:t>
      </w:r>
      <w:r>
        <w:rPr>
          <w:rFonts w:hint="eastAsia"/>
        </w:rPr>
        <w:t xml:space="preserve">的查询、键和值，并与缓存中的历史键值进行注意力计算。通过缓存复用，推理延迟从</w:t>
      </w:r>
      <w:r>
        <w:t xml:space="preserve"> O(n²) </w:t>
      </w:r>
      <w:r>
        <w:rPr>
          <w:rFonts w:hint="eastAsia"/>
        </w:rPr>
        <w:t xml:space="preserve">降至</w:t>
      </w:r>
      <w:r>
        <w:t xml:space="preserve"> </w:t>
      </w:r>
      <w:r>
        <w:rPr>
          <w:rFonts w:hint="eastAsia"/>
        </w:rPr>
        <w:t xml:space="preserve">O(n)，但代价是显存占用随序列长度和层数线性增长。这一内存墙问题直接催生了多查询注意力（MQA）、分组查询注意力（GQA）以及多头潜在注意力（MLA）等新型注意力变体，它们通过重塑</w:t>
      </w:r>
      <w:r>
        <w:t xml:space="preserve"> KV </w:t>
      </w:r>
      <w:r>
        <w:rPr>
          <w:rFonts w:hint="eastAsia"/>
        </w:rPr>
        <w:t xml:space="preserve">缓存的结构来寻求内存与性能的最优平衡，其细节将在下一节的位置编码与注意力变体综述中展开系统比较。</w:t>
      </w:r>
    </w:p>
    <w:p>
      <w:pPr>
        <w:pStyle w:val="BodyText"/>
      </w:pPr>
      <w:r>
        <w:rPr>
          <w:rFonts w:hint="eastAsia"/>
        </w:rPr>
        <w:t xml:space="preserve">交叉注意力机制仅在编码器-解码器架构中存在，是连接源端表示与目标端生成的核心枢纽。在该子层中，查询</w:t>
      </w:r>
      <w:r>
        <w:t xml:space="preserve"> Q </w:t>
      </w:r>
      <w:r>
        <w:rPr>
          <w:rFonts w:hint="eastAsia"/>
        </w:rPr>
        <w:t xml:space="preserve">来自解码器的当前表示，键</w:t>
      </w:r>
      <w:r>
        <w:t xml:space="preserve"> K </w:t>
      </w:r>
      <w:r>
        <w:rPr>
          <w:rFonts w:hint="eastAsia"/>
        </w:rPr>
        <w:t xml:space="preserve">和值</w:t>
      </w:r>
      <w:r>
        <w:t xml:space="preserve"> V </w:t>
      </w:r>
      <w:r>
        <w:rPr>
          <w:rFonts w:hint="eastAsia"/>
        </w:rPr>
        <w:t xml:space="preserve">来自编码器的顶层输出。其计算仍遵循缩放点积注意力，但无因果掩码，允许解码器的每个位置关注编码器的所有位置。这使得生成过程能够在条件生成的每一步对输入序列进行全局检索，在机器翻译、文本摘要、语音识别等输入-输出映射任务中至关重要。然而，交叉注意力的存在也导致推理时不仅需要维护自注意力的</w:t>
      </w:r>
      <w:r>
        <w:t xml:space="preserve"> KV </w:t>
      </w:r>
      <w:r>
        <w:rPr>
          <w:rFonts w:hint="eastAsia"/>
        </w:rPr>
        <w:t xml:space="preserve">缓存，还需存储编码器输出的键值对，进一步增加了显存负担。</w:t>
      </w:r>
    </w:p>
    <w:p>
      <w:pPr>
        <w:pStyle w:val="BodyText"/>
      </w:pPr>
      <w:r>
        <w:rPr>
          <w:rFonts w:hint="eastAsia"/>
        </w:rPr>
        <w:t xml:space="preserve">从计算复杂度角度分析，标准自注意力的时空复杂度均为</w:t>
      </w:r>
      <w:r>
        <w:t xml:space="preserve"> </w:t>
      </w:r>
      <w:r>
        <w:rPr>
          <w:rFonts w:hint="eastAsia"/>
        </w:rPr>
        <w:t xml:space="preserve">O(n²)，其中</w:t>
      </w:r>
      <w:r>
        <w:t xml:space="preserve"> n </w:t>
      </w:r>
      <w:r>
        <w:rPr>
          <w:rFonts w:hint="eastAsia"/>
        </w:rPr>
        <w:t xml:space="preserve">为序列长度。这一平方复杂性源于注意力矩阵</w:t>
      </w:r>
      <w:r>
        <w:t xml:space="preserve"> QK^T </w:t>
      </w:r>
      <w:r>
        <w:rPr>
          <w:rFonts w:hint="eastAsia"/>
        </w:rPr>
        <w:t xml:space="preserve">的计算，使其在超长序列建模中面临严峻挑战。仅编码器架构在训练期间虽然能够并行处理，但其平方复杂度同样限制其可处理的上下文长度。仅解码器架构在训练阶段复杂度相同，但推理时通过</w:t>
      </w:r>
      <w:r>
        <w:t xml:space="preserve"> KV </w:t>
      </w:r>
      <w:r>
        <w:rPr>
          <w:rFonts w:hint="eastAsia"/>
        </w:rPr>
        <w:t xml:space="preserve">缓存技术将单步计算降至</w:t>
      </w:r>
      <w:r>
        <w:t xml:space="preserve"> </w:t>
      </w:r>
      <w:r>
        <w:rPr>
          <w:rFonts w:hint="eastAsia"/>
        </w:rPr>
        <w:t xml:space="preserve">O(n)。为突破平方复杂度瓶颈，研究者提出了稀疏注意力、线性注意力、滑动窗口注意力等高效变体，通过限制</w:t>
      </w:r>
      <w:r>
        <w:t xml:space="preserve"> token </w:t>
      </w:r>
      <w:r>
        <w:rPr>
          <w:rFonts w:hint="eastAsia"/>
        </w:rPr>
        <w:t xml:space="preserve">之间的交互范围或近似低秩分解来降低复杂度，同时保持长程依赖建模能力——这正是下一节将深入探讨的位置编码与高效注意力协同设计的核心议题。</w:t>
      </w:r>
    </w:p>
    <w:p>
      <w:pPr>
        <w:pStyle w:val="BodyText"/>
      </w:pPr>
      <w:r>
        <w:rPr>
          <w:rFonts w:hint="eastAsia"/>
        </w:rPr>
        <w:t xml:space="preserve">在架构选择的实践中，仅解码器架构因其统一的因果语言建模框架、训练与推理的高度一致性，以及无须条件输入时的普适性，成为大语言模型的首选。Scaling</w:t>
      </w:r>
      <w:r>
        <w:t xml:space="preserve"> Laws </w:t>
      </w:r>
      <w:r>
        <w:rPr>
          <w:rFonts w:hint="eastAsia"/>
        </w:rPr>
        <w:t xml:space="preserve">的经验研究进一步表明，仅解码器架构在扩展至超大规模参数时表现出稳定的性能增益。然而，仅编码器架构在表示学习和内容理解任务上仍具备效率优势，参数利用率更高。编码器-解码器架构则在多模态条件生成、跨语言翻译等需要显式源端参照的任务中保留独特价值。值得关注的是，随着仅解码器模型能力的增强，通过指令微调和上下文学习，其已经能够在不修改架构的前提下实现翻译、摘要等传统条件生成任务，部分消解了专门架构的必要性。</w:t>
      </w:r>
    </w:p>
    <w:p>
      <w:pPr>
        <w:pStyle w:val="BodyText"/>
      </w:pPr>
      <w:r>
        <w:rPr>
          <w:rFonts w:hint="eastAsia"/>
        </w:rPr>
        <w:t xml:space="preserve">未来，注意力计算的发展将聚焦于三个方向：一是面向超长上下文的新颖亚平方复杂度注意力机制，如状态空间模型和选择性扫描的融合；二是与硬件拓扑深度协同设计的注意力算子，例如</w:t>
      </w:r>
      <w:r>
        <w:t xml:space="preserve"> FlashAttention </w:t>
      </w:r>
      <w:r>
        <w:rPr>
          <w:rFonts w:hint="eastAsia"/>
        </w:rPr>
        <w:t xml:space="preserve">通过分块计算和</w:t>
      </w:r>
      <w:r>
        <w:t xml:space="preserve"> IO </w:t>
      </w:r>
      <w:r>
        <w:rPr>
          <w:rFonts w:hint="eastAsia"/>
        </w:rPr>
        <w:t xml:space="preserve">感知优化实现显著加速；三是动态稀疏注意力，依据输入内容自适应决定</w:t>
      </w:r>
      <w:r>
        <w:t xml:space="preserve"> token </w:t>
      </w:r>
      <w:r>
        <w:rPr>
          <w:rFonts w:hint="eastAsia"/>
        </w:rPr>
        <w:t xml:space="preserve">间的注意力连接模式。这些方向共同指向一个目标——在保持注意力机制强大表示能力的同时，将其计算和内存成本降至与上下文长度近似线性的水平。此外，分布式训练框架的演进，如</w:t>
      </w:r>
      <w:r>
        <w:t xml:space="preserve"> Caffe [4] </w:t>
      </w:r>
      <w:r>
        <w:rPr>
          <w:rFonts w:hint="eastAsia"/>
        </w:rPr>
        <w:t xml:space="preserve">等早期框架所倡导的模块化与平台可移植性理念，正在被新一代训练系统继承和发展，以支持异构硬件上百万级上下文长度的</w:t>
      </w:r>
      <w:r>
        <w:t xml:space="preserve"> Transformer </w:t>
      </w:r>
      <w:r>
        <w:rPr>
          <w:rFonts w:hint="eastAsia"/>
        </w:rPr>
        <w:t xml:space="preserve">训练与推理。这些架构、算法与系统的协同创新将持续推动</w:t>
      </w:r>
      <w:r>
        <w:t xml:space="preserve"> Transformer </w:t>
      </w:r>
      <w:r>
        <w:rPr>
          <w:rFonts w:hint="eastAsia"/>
        </w:rPr>
        <w:t xml:space="preserve">范式的边界外扩，支撑下一代大语言模型的能力涌现。</w:t>
      </w:r>
    </w:p>
    <w:bookmarkEnd w:id="64"/>
    <w:bookmarkStart w:id="65" w:name="位置编码长上下文与注意力变体"/>
    <w:p>
      <w:pPr>
        <w:pStyle w:val="Heading3"/>
      </w:pPr>
      <w:r>
        <w:t xml:space="preserve">7.3 </w:t>
      </w:r>
      <w:r>
        <w:rPr>
          <w:rFonts w:hint="eastAsia"/>
        </w:rPr>
        <w:t xml:space="preserve">位置编码、长上下文与注意力变体</w:t>
      </w:r>
    </w:p>
    <w:p>
      <w:pPr>
        <w:pStyle w:val="FirstParagraph"/>
      </w:pPr>
      <w:r>
        <w:rPr>
          <w:rFonts w:hint="eastAsia"/>
        </w:rPr>
        <w:t xml:space="preserve">注意力机制的原生计算具有置换等变性——它对输入token的顺序没有任何感知。为了让Transformer感知序列中的位置信息，位置编码（positional</w:t>
      </w:r>
      <w:r>
        <w:t xml:space="preserve"> </w:t>
      </w:r>
      <w:r>
        <w:rPr>
          <w:rFonts w:hint="eastAsia"/>
        </w:rPr>
        <w:t xml:space="preserve">encoding）成为不可或缺的组件，其设计思想深刻影响着模型对序列结构的建模能力、上下文长度可扩展性以及推理效率。本节系统梳理位置编码从绝对到相对、从固定到旋转、从显式到隐式的演进路径，并将这一主线与注意力计算本身的效率变体——包括滑动窗口注意力、线性注意力、FlashAttention、分组查询注意力（GQA）、多查询注意力（MQA）以及最新颖的多头潜在注意力（MLA）——相融合，最终构建出面向长上下文与大模型高效推理的完整技术图景。</w:t>
      </w:r>
    </w:p>
    <w:p>
      <w:pPr>
        <w:pStyle w:val="BodyText"/>
      </w:pPr>
      <w:r>
        <w:rPr>
          <w:rFonts w:hint="eastAsia"/>
        </w:rPr>
        <w:t xml:space="preserve">绝对位置编码是使Transformer获得位置感知最直接的手段。原始的Transformer架构通过将正弦余弦函数生成的固定位置向量与token</w:t>
      </w:r>
      <w:r>
        <w:t xml:space="preserve"> </w:t>
      </w:r>
      <w:r>
        <w:rPr>
          <w:rFonts w:hint="eastAsia"/>
        </w:rPr>
        <w:t xml:space="preserve">embedding相加，为每个位置赋予了唯一且确定的表示。这种方法的优势在于无需额外参数，且理论上外推至训练时未见过的序列长度时仍能保持有界性。然而，绝对位置编码的局限也很明显：它只记录每个位置的绝对坐标，而序列中token之间的相对距离和方向信息则需要模型通过后续的注意力层自行归纳，这对于捕捉局部语法结构和长程依赖而言效率并非最优。另一种可学习的绝对位置嵌入虽然在小数据场景下更灵活，但完全丧失了外推能力，其长度上限被训练时的最大位置索引所严格限定。</w:t>
      </w:r>
    </w:p>
    <w:p>
      <w:pPr>
        <w:pStyle w:val="BodyText"/>
      </w:pPr>
      <w:r>
        <w:rPr>
          <w:rFonts w:hint="eastAsia"/>
        </w:rPr>
        <w:t xml:space="preserve">为了显式建模序列元素之间的相互关系，相对位置编码将注意力计算修正为对token间偏移量的函数。这一类方法将位置信息注入注意力权重的计算过程中，使得模型天然关注“查询token与键token之间相距多少步”而非“它们分别位于第几位”。例如，通过为不同的相对距离学习一个偏置标量并添加到注意力logits上，模型能够更精细地捕捉局部邻域的依赖模式，这一思想在后续的工作中被统一为对注意力分数的可学习修正。相对位置编码显著提升了模型对序列结构变化的鲁棒性，但纯粹的相对位置往往缺乏在长序列中进行远程“跳接”定位的能力，且计算和存储相对偏置矩阵的代价随着距离范围增长而线性增加。</w:t>
      </w:r>
    </w:p>
    <w:p>
      <w:pPr>
        <w:pStyle w:val="BodyText"/>
      </w:pPr>
      <w:r>
        <w:rPr>
          <w:rFonts w:hint="eastAsia"/>
        </w:rPr>
        <w:t xml:space="preserve">旋转位置编码（RoPE）以极优雅的方式统一了绝对与相对位置编码的优势。RoPE将位置信息编码为对查询向量和键向量的旋转变换：对于一个位于位置</w:t>
      </w:r>
      <m:oMath>
        <m:r>
          <m:t>m</m:t>
        </m:r>
      </m:oMath>
      <w:r>
        <w:rPr>
          <w:rFonts w:hint="eastAsia"/>
        </w:rPr>
        <w:t xml:space="preserve">的向量</w:t>
      </w:r>
      <m:oMath>
        <m:r>
          <m:rPr>
            <m:sty m:val="b"/>
          </m:rPr>
          <m:t>x</m:t>
        </m:r>
      </m:oMath>
      <w:r>
        <w:rPr>
          <w:rFonts w:hint="eastAsia"/>
        </w:rPr>
        <w:t xml:space="preserve">，其变换后的表示由分块对角旋转矩阵</w:t>
      </w:r>
      <m:oMath>
        <m:sSub>
          <m:e>
            <m:r>
              <m:rPr>
                <m:sty m:val="b"/>
              </m:rPr>
              <m:t>R</m:t>
            </m:r>
          </m:e>
          <m:sub>
            <m:r>
              <m:t>m</m:t>
            </m:r>
          </m:sub>
        </m:sSub>
      </m:oMath>
      <w:r>
        <w:rPr>
          <w:rFonts w:hint="eastAsia"/>
        </w:rPr>
        <w:t xml:space="preserve">给出，其中每个二维子空间的旋转角度</w:t>
      </w:r>
      <m:oMath>
        <m:sSub>
          <m:e>
            <m:r>
              <m:t>θ</m:t>
            </m:r>
          </m:e>
          <m:sub>
            <m:r>
              <m:t>i</m:t>
            </m:r>
          </m:sub>
        </m:sSub>
      </m:oMath>
      <w:r>
        <w:rPr>
          <w:rFonts w:hint="eastAsia"/>
        </w:rPr>
        <w:t xml:space="preserve">由位置索引和频率基决定。Attention中查询与键的内积因此呈现出仅依赖于相对距离</w:t>
      </w:r>
      <m:oMath>
        <m:r>
          <m:t>m</m:t>
        </m:r>
        <m:r>
          <m:rPr>
            <m:sty m:val="p"/>
          </m:rPr>
          <m:t>−</m:t>
        </m:r>
        <m:r>
          <m:t>n</m:t>
        </m:r>
      </m:oMath>
      <w:r>
        <w:rPr>
          <w:rFonts w:hint="eastAsia"/>
        </w:rPr>
        <w:t xml:space="preserve">且伴随绝对位置逐元素调制的特性。这一设计使得RoPE既保留了通过旋转嵌入绝对位置的能力，又内在地使注意力权重成为相对位置的函数，同时具备随着相对距离增大而自然衰减的趋势，对长序列建模极为友好。RoPE已成为当前主流大模型（LLaMA系列、Qwen、DeepSeek等）的首选位置编码方案，其参数化的频率设计也为后续的长上下文扩展技术提供了强大的介入接口。</w:t>
      </w:r>
    </w:p>
    <w:p>
      <w:pPr>
        <w:pStyle w:val="BodyText"/>
      </w:pPr>
      <w:r>
        <w:rPr>
          <w:rFonts w:hint="eastAsia"/>
        </w:rPr>
        <w:t xml:space="preserve">当模型需要处理远超预训练窗口的序列时，RoPE的原始配置会遇到注意力分数震荡的外推失效问题。研究者提出了多种干预频率基的策略来将已训练好的位置表示“映射”到更长的范围。一种经典做法是进行位置插值（Position</w:t>
      </w:r>
      <w:r>
        <w:t xml:space="preserve"> </w:t>
      </w:r>
      <w:r>
        <w:rPr>
          <w:rFonts w:hint="eastAsia"/>
        </w:rPr>
        <w:t xml:space="preserve">Interpolation），将测试时所有位置索引除以一个缩放因子，使长序列的绝对位置落入训练域内，再通过少量微调恢复性能。另一种更精细的策略是NTK-aware插值，它并非均匀缩放所有频率，而是对高频部分（短程依赖）予以保留，仅拉伸低频部分（长程依赖），本质上是调整RoPE的旋转基。这一思路进一步发展为YaRN等方法，通过按不同频率区间分别定义缩放规则和校正因子，显著减少了微调所需的数据量和训练步数，成功将上下文窗口扩展至数十万乃至上百万token的级别。</w:t>
      </w:r>
    </w:p>
    <w:p>
      <w:pPr>
        <w:pStyle w:val="BodyText"/>
      </w:pPr>
      <w:r>
        <w:rPr>
          <w:rFonts w:hint="eastAsia"/>
        </w:rPr>
        <w:t xml:space="preserve">与位置插值对位置信息的显式重参数化不同，ALiBi（Attention</w:t>
      </w:r>
      <w:r>
        <w:t xml:space="preserve"> with Linear </w:t>
      </w:r>
      <w:r>
        <w:rPr>
          <w:rFonts w:hint="eastAsia"/>
        </w:rPr>
        <w:t xml:space="preserve">Biases）提供了一种完全免训练的零样本长上下文外推方案。ALiBi移除了所有可学习或正余弦生成的位置嵌入，转而向每个注意力头的query-key相似度分数施加一个与头部相关的、固定且不可学习的线性递减偏置项。由于远距离token会受到更大的惩罚，注意力自然聚焦于局部上下文，而模型的远程序列处理能力则完全依赖于其深层网络对信息的层级化传递。ALiBi的计算极简，没有额外参数，在处理极端长度时展现出令人惊讶的鲁棒性，但其表达力上限往往不及通过数据驱动的可学习位置表示，且在需要精确绝对位置感知的任务（如检索增强生成中的引用定位）上可能表现出局限。</w:t>
      </w:r>
    </w:p>
    <w:p>
      <w:pPr>
        <w:pStyle w:val="BodyText"/>
      </w:pPr>
      <w:r>
        <w:rPr>
          <w:rFonts w:hint="eastAsia"/>
        </w:rPr>
        <w:t xml:space="preserve">上述位置编码设计决定了序列中任意两点的交互模式，但当上下文窗口扩展到巨大甚至理论上无限时，标准注意力的二次计算与存储复杂度成为核心瓶颈。为此，一系列旨在降低注意力时空开销的结构化稀疏与线性化变体被提出。滑动窗口注意力（Sliding</w:t>
      </w:r>
      <w:r>
        <w:t xml:space="preserve"> Window </w:t>
      </w:r>
      <w:r>
        <w:rPr>
          <w:rFonts w:hint="eastAsia"/>
        </w:rPr>
        <w:t xml:space="preserve">Attention）将每个token的注意力域限制在其前后固定大小为</w:t>
      </w:r>
      <m:oMath>
        <m:r>
          <m:t>W</m:t>
        </m:r>
      </m:oMath>
      <w:r>
        <w:rPr>
          <w:rFonts w:hint="eastAsia"/>
        </w:rPr>
        <w:t xml:space="preserve">的邻域内，复杂度降为</w:t>
      </w:r>
      <m:oMath>
        <m:r>
          <m:t>O</m:t>
        </m:r>
        <m:d>
          <m:dPr>
            <m:begChr m:val="("/>
            <m:sepChr m:val=""/>
            <m:endChr m:val=")"/>
            <m:grow/>
          </m:dPr>
          <m:e>
            <m:r>
              <m:t>N</m:t>
            </m:r>
            <m:r>
              <m:t>W</m:t>
            </m:r>
          </m:e>
        </m:d>
      </m:oMath>
      <w:r>
        <w:rPr>
          <w:rFonts w:hint="eastAsia"/>
        </w:rPr>
        <w:t xml:space="preserve">。这种机制不仅显著减少了计算量，其有效的感受野还可以通过层堆叠对数式扩张，从而以可控代价覆盖长序列。流式处理长文本或无限长视频流的模型常以此为基础，结合全局记忆token或卷积操作来弥补窗口外信息的缺失。线性注意力（Linear</w:t>
      </w:r>
      <w:r>
        <w:t xml:space="preserve"> </w:t>
      </w:r>
      <w:r>
        <w:rPr>
          <w:rFonts w:hint="eastAsia"/>
        </w:rPr>
        <w:t xml:space="preserve">Attention）则从数学形式上消解了softmax引入的非线性，将计算顺序重新结合律化为</w:t>
      </w:r>
      <m:oMath>
        <m:r>
          <m:t>Q</m:t>
        </m:r>
        <m:d>
          <m:dPr>
            <m:begChr m:val="("/>
            <m:sepChr m:val=""/>
            <m:endChr m:val=")"/>
            <m:grow/>
          </m:dPr>
          <m:e>
            <m:sSup>
              <m:e>
                <m:r>
                  <m:t>K</m:t>
                </m:r>
              </m:e>
              <m:sup>
                <m:r>
                  <m:t>T</m:t>
                </m:r>
              </m:sup>
            </m:sSup>
            <m:r>
              <m:t>V</m:t>
            </m:r>
          </m:e>
        </m:d>
      </m:oMath>
      <w:r>
        <w:rPr>
          <w:rFonts w:hint="eastAsia"/>
        </w:rPr>
        <w:t xml:space="preserve">，使得时间和空间复杂度均降为</w:t>
      </w:r>
      <m:oMath>
        <m:r>
          <m:t>O</m:t>
        </m:r>
        <m:d>
          <m:dPr>
            <m:begChr m:val="("/>
            <m:sepChr m:val=""/>
            <m:endChr m:val=")"/>
            <m:grow/>
          </m:dPr>
          <m:e>
            <m:r>
              <m:t>N</m:t>
            </m:r>
          </m:e>
        </m:d>
      </m:oMath>
      <w:r>
        <w:rPr>
          <w:rFonts w:hint="eastAsia"/>
        </w:rPr>
        <w:t xml:space="preserve">。然而，线性注意力模型在语言建模等需要尖锐注意力聚焦的任务上，其归纳偏置往往不如标准softmax注意力，需依赖更精巧的核函数设计或门控机制来保持模型容量。</w:t>
      </w:r>
    </w:p>
    <w:p>
      <w:pPr>
        <w:pStyle w:val="BodyText"/>
      </w:pPr>
      <w:r>
        <w:rPr>
          <w:rFonts w:hint="eastAsia"/>
        </w:rPr>
        <w:t xml:space="preserve">在标准注意力框架内，主流的效率优化方向并不改变</w:t>
      </w:r>
      <m:oMath>
        <m:r>
          <m:t>O</m:t>
        </m:r>
        <m:d>
          <m:dPr>
            <m:begChr m:val="("/>
            <m:sepChr m:val=""/>
            <m:endChr m:val=")"/>
            <m:grow/>
          </m:dPr>
          <m:e>
            <m:sSup>
              <m:e>
                <m:r>
                  <m:t>N</m:t>
                </m:r>
              </m:e>
              <m:sup>
                <m:r>
                  <m:t>2</m:t>
                </m:r>
              </m:sup>
            </m:sSup>
          </m:e>
        </m:d>
      </m:oMath>
      <w:r>
        <w:rPr>
          <w:rFonts w:hint="eastAsia"/>
        </w:rPr>
        <w:t xml:space="preserve">的复杂度阶，而是通过对内存访问模式和硬件架构的深度协同设计来实现显著的常数级加速。FlashAttention及其后续版本利用分块（tiling）和重计算技术，在GPU的SRAM层级上完整执行注意力计算，避免了中间注意力矩阵写入高带宽内存（HBM）的昂贵开销。这使得计算效率逼近理论硬件上限，同时保持了精确注意力计算（非近似）的优点。由于其不改变标准注意力的数学输出，FlashAttention已被广泛应用于几乎所有大模型的训练和推理管线之中。</w:t>
      </w:r>
    </w:p>
    <w:p>
      <w:pPr>
        <w:pStyle w:val="BodyText"/>
      </w:pPr>
      <w:r>
        <w:rPr>
          <w:rFonts w:hint="eastAsia"/>
        </w:rPr>
        <w:t xml:space="preserve">在推理阶段，另一个决定性的瓶颈是解码时逐token生成的KV</w:t>
      </w:r>
      <w:r>
        <w:t xml:space="preserve"> </w:t>
      </w:r>
      <w:r>
        <w:rPr>
          <w:rFonts w:hint="eastAsia"/>
        </w:rPr>
        <w:t xml:space="preserve">Cache占用显存过大。多查询注意力（MQA）通过让所有注意力头共享同一组键和值投影，将KV缓存的尺寸缩减为原来的</w:t>
      </w:r>
      <m:oMath>
        <m:r>
          <m:t>1</m:t>
        </m:r>
        <m:r>
          <m:rPr>
            <m:sty m:val="p"/>
          </m:rPr>
          <m:t>/</m:t>
        </m:r>
        <m:r>
          <m:t>h</m:t>
        </m:r>
      </m:oMath>
      <w:r>
        <w:rPr>
          <w:rFonts w:hint="eastAsia"/>
        </w:rPr>
        <w:t xml:space="preserve">（</w:t>
      </w:r>
      <m:oMath>
        <m:r>
          <m:t>h</m:t>
        </m:r>
      </m:oMath>
      <w:r>
        <w:rPr>
          <w:rFonts w:hint="eastAsia"/>
        </w:rPr>
        <w:t xml:space="preserve">为头数），显著降低了内存带宽压力，但可能以微小的模型质量下降为代价。分组查询注意力（GQA）则在两者之间取得了精巧的平衡，将查询头分为若干组，同组内共享键值，通过控制组数来灵活调节速度与性能的折中。最新的多头潜在注意力（MLA）代表了此方向的一次深刻革新。MLA在DeepSeek-V2等模型中被提出并验证，它并不直接缓存显式的键和值向量，而是通过低秩压缩将键值联合映射到一个远小于原始维度的潜在向量空间中进行缓存，在自回归解码时再从该潜在表示动态重构出用于各注意力头的键和值。MLA在理论上将KV缓存的体积大幅压缩，同时通过训练过程中的联合优化补偿了信息瓶颈带来的潜在精度损失，是实现超长上下文高效推理的突破性架构。</w:t>
      </w:r>
    </w:p>
    <w:p>
      <w:pPr>
        <w:pStyle w:val="BodyText"/>
      </w:pPr>
      <w:r>
        <w:rPr>
          <w:rFonts w:hint="eastAsia"/>
        </w:rPr>
        <w:t xml:space="preserve">综合来看，位置编码与注意力变体技术正在朝着可扩展、高效、上下文感知的有机统一形态演进。RoPE与NTK-aware外推的组合为突破训练长度限制提供了光滑的“拉伸”路径，而滑动窗口、线性注意力以及ALiBi等思想则在模型架构层面探索着二次复杂度边界的突破。在系统实现侧，GQA、MQA与MLA通过重塑KV缓存的结构，应对着日益增长的长序列推理需求。这些技术与FlashAttention等硬件感知算法一同，构成了当代大语言模型能够经济、高效地处理数百万token上下文的内在工程与理论基础，它们的协同设计与深度融合将继续定义下一代序列建模范式的边界。早期的序列建模探索，如基于卷积架构的句子匹配网络</w:t>
      </w:r>
      <w:r>
        <w:t xml:space="preserve"> </w:t>
      </w:r>
      <w:r>
        <w:rPr>
          <w:rFonts w:hint="eastAsia"/>
        </w:rPr>
        <w:t xml:space="preserve">[8]，已预示了结构化局部性在语言理解中的价值，而当前的位置编码与稀疏注意力设计可谓是对这一思想的延续与升华。</w:t>
      </w:r>
    </w:p>
    <w:bookmarkEnd w:id="65"/>
    <w:bookmarkStart w:id="66" w:name="scaling-laws数据配比与预训练目标"/>
    <w:p>
      <w:pPr>
        <w:pStyle w:val="Heading3"/>
      </w:pPr>
      <w:r>
        <w:t xml:space="preserve">7.4 Scaling </w:t>
      </w:r>
      <w:r>
        <w:rPr>
          <w:rFonts w:hint="eastAsia"/>
        </w:rPr>
        <w:t xml:space="preserve">Laws、数据配比与预训练目标</w:t>
      </w:r>
    </w:p>
    <w:p>
      <w:pPr>
        <w:pStyle w:val="FirstParagraph"/>
      </w:pPr>
      <w:r>
        <w:rPr>
          <w:rFonts w:hint="eastAsia"/>
        </w:rPr>
        <w:t xml:space="preserve">正是注意力机制的可扩展性突破，使得算力最优的模型与数据平衡增长在工程上成为可能。Scaling</w:t>
      </w:r>
      <w:r>
        <w:t xml:space="preserve"> </w:t>
      </w:r>
      <w:r>
        <w:rPr>
          <w:rFonts w:hint="eastAsia"/>
        </w:rPr>
        <w:t xml:space="preserve">Laws（伸缩法则）为大语言模型（Large</w:t>
      </w:r>
      <w:r>
        <w:t xml:space="preserve"> Language Model, </w:t>
      </w:r>
      <w:r>
        <w:rPr>
          <w:rFonts w:hint="eastAsia"/>
        </w:rPr>
        <w:t xml:space="preserve">LLM）的预训练提供了量化资源配置的指导框架，其核心在于揭示最终模型性能（通常以测试集上的交叉熵损失或</w:t>
      </w:r>
      <w:r>
        <w:t xml:space="preserve"> Perplexity </w:t>
      </w:r>
      <w:r>
        <w:rPr>
          <w:rFonts w:hint="eastAsia"/>
        </w:rPr>
        <w:t xml:space="preserve">衡量）与模型参数量</w:t>
      </w:r>
      <w:r>
        <w:t xml:space="preserve"> </w:t>
      </w:r>
      <m:oMath>
        <m:r>
          <m:t>N</m:t>
        </m:r>
      </m:oMath>
      <w:r>
        <w:rPr>
          <w:rFonts w:hint="eastAsia"/>
        </w:rPr>
        <w:t xml:space="preserve">、训练数据量</w:t>
      </w:r>
      <w:r>
        <w:t xml:space="preserve"> </w:t>
      </w:r>
      <m:oMath>
        <m:r>
          <m:t>D</m:t>
        </m:r>
      </m:oMath>
      <w:r>
        <w:t xml:space="preserve"> </w:t>
      </w:r>
      <w:r>
        <w:rPr>
          <w:rFonts w:hint="eastAsia"/>
        </w:rPr>
        <w:t xml:space="preserve">以及计算预算</w:t>
      </w:r>
      <w:r>
        <w:t xml:space="preserve"> </w:t>
      </w:r>
      <m:oMath>
        <m:sSub>
          <m:e>
            <m:r>
              <m:t>C</m:t>
            </m:r>
          </m:e>
          <m:sub>
            <m:r>
              <m:rPr>
                <m:nor/>
                <m:sty m:val="p"/>
              </m:rPr>
              <m:t>min</m:t>
            </m:r>
          </m:sub>
        </m:sSub>
      </m:oMath>
      <w:r>
        <w:t xml:space="preserve"> </w:t>
      </w:r>
      <w:r>
        <w:rPr>
          <w:rFonts w:hint="eastAsia"/>
        </w:rPr>
        <w:t xml:space="preserve">之间的幂律关系（Power</w:t>
      </w:r>
      <w:r>
        <w:t xml:space="preserve"> </w:t>
      </w:r>
      <w:r>
        <w:rPr>
          <w:rFonts w:hint="eastAsia"/>
        </w:rPr>
        <w:t xml:space="preserve">Law）。早期关于神经语言模型的研究，如</w:t>
      </w:r>
      <w:r>
        <w:t xml:space="preserve"> </w:t>
      </w:r>
      <w:r>
        <w:rPr>
          <w:rFonts w:hint="eastAsia"/>
        </w:rPr>
        <w:t xml:space="preserve">[2]，虽然侧重于词向量的高效训练，但其计算效率与数据规模的讨论为后续大规模预训练的工程化奠定了基础。随着</w:t>
      </w:r>
      <w:r>
        <w:t xml:space="preserve"> Transformer </w:t>
      </w:r>
      <w:r>
        <w:rPr>
          <w:rFonts w:hint="eastAsia"/>
        </w:rPr>
        <w:t xml:space="preserve">架构的普及，针对自回归式</w:t>
      </w:r>
      <w:r>
        <w:t xml:space="preserve"> Next-Token Prediction </w:t>
      </w:r>
      <w:r>
        <w:rPr>
          <w:rFonts w:hint="eastAsia"/>
        </w:rPr>
        <w:t xml:space="preserve">目标的系统性</w:t>
      </w:r>
      <w:r>
        <w:t xml:space="preserve"> Scaling Laws </w:t>
      </w:r>
      <w:r>
        <w:rPr>
          <w:rFonts w:hint="eastAsia"/>
        </w:rPr>
        <w:t xml:space="preserve">研究，彻底改变了</w:t>
      </w:r>
      <w:r>
        <w:t xml:space="preserve"> LLM </w:t>
      </w:r>
      <w:r>
        <w:rPr>
          <w:rFonts w:hint="eastAsia"/>
        </w:rPr>
        <w:t xml:space="preserve">的训练范式。</w:t>
      </w:r>
    </w:p>
    <w:p>
      <w:pPr>
        <w:pStyle w:val="BodyText"/>
      </w:pPr>
      <w:r>
        <w:rPr>
          <w:rFonts w:hint="eastAsia"/>
        </w:rPr>
        <w:t xml:space="preserve">早期的</w:t>
      </w:r>
      <w:r>
        <w:t xml:space="preserve"> Scaling Laws </w:t>
      </w:r>
      <w:r>
        <w:rPr>
          <w:rFonts w:hint="eastAsia"/>
        </w:rPr>
        <w:t xml:space="preserve">由</w:t>
      </w:r>
      <w:r>
        <w:t xml:space="preserve"> Kaplan </w:t>
      </w:r>
      <w:r>
        <w:rPr>
          <w:rFonts w:hint="eastAsia"/>
        </w:rPr>
        <w:t xml:space="preserve">等人提出，其核心结论是：在计算预算</w:t>
      </w:r>
      <w:r>
        <w:t xml:space="preserve"> </w:t>
      </w:r>
      <m:oMath>
        <m:r>
          <m:t>C</m:t>
        </m:r>
      </m:oMath>
      <w:r>
        <w:t xml:space="preserve"> </w:t>
      </w:r>
      <w:r>
        <w:rPr>
          <w:rFonts w:hint="eastAsia"/>
        </w:rPr>
        <w:t xml:space="preserve">固定的前提下，模型性能与模型规模强相关，而数据集大小和训练步数的影响相对较弱；为了在有限计算资源下达到最小损失，应当优先扩大模型尺寸，并让数据集大小随模型规模呈次线性增长。然而，DeepMind</w:t>
      </w:r>
      <w:r>
        <w:t xml:space="preserve"> </w:t>
      </w:r>
      <w:r>
        <w:rPr>
          <w:rFonts w:hint="eastAsia"/>
        </w:rPr>
        <w:t xml:space="preserve">提出的</w:t>
      </w:r>
      <w:r>
        <w:t xml:space="preserve"> Chinchilla Scaling Laws </w:t>
      </w:r>
      <w:r>
        <w:rPr>
          <w:rFonts w:hint="eastAsia"/>
        </w:rPr>
        <w:t xml:space="preserve">对这一范式进行了根本性修正。Chinchilla</w:t>
      </w:r>
      <w:r>
        <w:t xml:space="preserve"> </w:t>
      </w:r>
      <w:r>
        <w:rPr>
          <w:rFonts w:hint="eastAsia"/>
        </w:rPr>
        <w:t xml:space="preserve">通过更激进的超参数搜索与三要素等幂律拟合发现，在给定的计算预算下，模型参数量</w:t>
      </w:r>
      <w:r>
        <w:t xml:space="preserve"> </w:t>
      </w:r>
      <m:oMath>
        <m:r>
          <m:t>N</m:t>
        </m:r>
      </m:oMath>
      <w:r>
        <w:t xml:space="preserve"> </w:t>
      </w:r>
      <w:r>
        <w:rPr>
          <w:rFonts w:hint="eastAsia"/>
        </w:rPr>
        <w:t xml:space="preserve">与训练</w:t>
      </w:r>
      <w:r>
        <w:t xml:space="preserve"> Token </w:t>
      </w:r>
      <w:r>
        <w:rPr>
          <w:rFonts w:hint="eastAsia"/>
        </w:rPr>
        <w:t xml:space="preserve">数</w:t>
      </w:r>
      <w:r>
        <w:t xml:space="preserve"> </w:t>
      </w:r>
      <m:oMath>
        <m:r>
          <m:t>D</m:t>
        </m:r>
      </m:oMath>
      <w:r>
        <w:t xml:space="preserve"> </w:t>
      </w:r>
      <w:r>
        <w:rPr>
          <w:rFonts w:hint="eastAsia"/>
        </w:rPr>
        <w:t xml:space="preserve">应当同等比例地线性缩放，即参数翻倍时，数据量也应翻倍。这一发现直接推动了从“重模型轻数据”的过度参数化趋势转向“算力最优（Compute-Optimal）”的平衡配置策略。从数学表达上看，若将最终损失</w:t>
      </w:r>
      <w:r>
        <w:t xml:space="preserve"> </w:t>
      </w:r>
      <m:oMath>
        <m:r>
          <m:t>L</m:t>
        </m:r>
      </m:oMath>
      <w:r>
        <w:t xml:space="preserve"> </w:t>
      </w:r>
      <w:r>
        <w:rPr>
          <w:rFonts w:hint="eastAsia"/>
        </w:rPr>
        <w:t xml:space="preserve">表达为</w:t>
      </w:r>
      <w:r>
        <w:t xml:space="preserve"> </w:t>
      </w:r>
      <m:oMath>
        <m:r>
          <m:t>L</m:t>
        </m:r>
        <m:d>
          <m:dPr>
            <m:begChr m:val="("/>
            <m:sepChr m:val=""/>
            <m:endChr m:val=")"/>
            <m:grow/>
          </m:dPr>
          <m:e>
            <m:r>
              <m:t>N</m:t>
            </m:r>
            <m:r>
              <m:rPr>
                <m:sty m:val="p"/>
              </m:rPr>
              <m:t>,</m:t>
            </m:r>
            <m:r>
              <m:t>D</m:t>
            </m:r>
          </m:e>
        </m:d>
        <m:r>
          <m:rPr>
            <m:sty m:val="p"/>
          </m:rPr>
          <m:t>=</m:t>
        </m:r>
        <m:r>
          <m:t>E</m:t>
        </m:r>
        <m:r>
          <m:rPr>
            <m:sty m:val="p"/>
          </m:rPr>
          <m:t>+</m:t>
        </m:r>
        <m:r>
          <m:t>A</m:t>
        </m:r>
        <m:r>
          <m:rPr>
            <m:sty m:val="p"/>
          </m:rPr>
          <m:t>/</m:t>
        </m:r>
        <m:sSup>
          <m:e>
            <m:r>
              <m:t>N</m:t>
            </m:r>
          </m:e>
          <m:sup>
            <m:r>
              <m:t>α</m:t>
            </m:r>
          </m:sup>
        </m:sSup>
        <m:r>
          <m:rPr>
            <m:sty m:val="p"/>
          </m:rPr>
          <m:t>+</m:t>
        </m:r>
        <m:r>
          <m:t>B</m:t>
        </m:r>
        <m:r>
          <m:rPr>
            <m:sty m:val="p"/>
          </m:rPr>
          <m:t>/</m:t>
        </m:r>
        <m:sSup>
          <m:e>
            <m:r>
              <m:t>D</m:t>
            </m:r>
          </m:e>
          <m:sup>
            <m:r>
              <m:t>β</m:t>
            </m:r>
          </m:sup>
        </m:sSup>
      </m:oMath>
      <w:r>
        <w:rPr>
          <w:rFonts w:hint="eastAsia"/>
        </w:rPr>
        <w:t xml:space="preserve">，Chinchilla</w:t>
      </w:r>
      <w:r>
        <w:t xml:space="preserve"> </w:t>
      </w:r>
      <w:r>
        <w:rPr>
          <w:rFonts w:hint="eastAsia"/>
        </w:rPr>
        <w:t xml:space="preserve">的实验拟合表明</w:t>
      </w:r>
      <w:r>
        <w:t xml:space="preserve"> </w:t>
      </w:r>
      <m:oMath>
        <m:r>
          <m:t>α</m:t>
        </m:r>
        <m:r>
          <m:rPr>
            <m:sty m:val="p"/>
          </m:rPr>
          <m:t>≈</m:t>
        </m:r>
        <m:r>
          <m:t>β</m:t>
        </m:r>
      </m:oMath>
      <w:r>
        <w:rPr>
          <w:rFonts w:hint="eastAsia"/>
        </w:rPr>
        <w:t xml:space="preserve">，这意味着两者对性能降低的贡献是对称的。传统观点认为大模型在小数据集上容易过拟合，而</w:t>
      </w:r>
      <w:r>
        <w:t xml:space="preserve"> [3] </w:t>
      </w:r>
      <w:r>
        <w:rPr>
          <w:rFonts w:hint="eastAsia"/>
        </w:rPr>
        <w:t xml:space="preserve">在计算机视觉领域展示了模型深度与数据规模协同增长带来的性能飞跃，这一逻辑在语言模型中也得到了验证：在计算预算受限时，盲目推高参数而不配以充足的数据，会导致计算资源的浪费并陷入欠拟合或者早熟收敛。</w:t>
      </w:r>
    </w:p>
    <w:p>
      <w:pPr>
        <w:pStyle w:val="BodyText"/>
      </w:pPr>
      <w:r>
        <w:rPr>
          <w:rFonts w:hint="eastAsia"/>
        </w:rPr>
        <w:t xml:space="preserve">伸缩法则的实证确立，深刻影响了预训练数据的策略制定。在数据量级被证明与模型参数同等重要后，预训练语料的“质”与“量”的辩证关系成为了研究焦点。数据配比（Data</w:t>
      </w:r>
      <w:r>
        <w:t xml:space="preserve"> </w:t>
      </w:r>
      <w:r>
        <w:rPr>
          <w:rFonts w:hint="eastAsia"/>
        </w:rPr>
        <w:t xml:space="preserve">Mixture）与数据清洗（Data</w:t>
      </w:r>
      <w:r>
        <w:t xml:space="preserve"> </w:t>
      </w:r>
      <w:r>
        <w:rPr>
          <w:rFonts w:hint="eastAsia"/>
        </w:rPr>
        <w:t xml:space="preserve">Curation）不再是简单的去噪操作，而是直接决定模型性能上限的关键工程。传统的自动去重和启发式质量过滤（如基于困惑度或长度过滤）被提升到了战略高度。研究表明，重复性数据的删除不仅能够降低训练计算损耗，还能有效避免模型死记硬背导致的泛化能力下降。在数据混合方面，如何在不同领域（如代码、数学、多语言文本、维基百科、书籍和网页）之间寻找最优配比，通常通过在小规模模型上进行消融实验来外推最优的混合分布。</w:t>
      </w:r>
    </w:p>
    <w:p>
      <w:pPr>
        <w:pStyle w:val="BodyText"/>
      </w:pPr>
      <w:r>
        <w:rPr>
          <w:rFonts w:hint="eastAsia"/>
        </w:rPr>
        <w:t xml:space="preserve">与此紧密相关的是课程学习（Curriculum</w:t>
      </w:r>
      <w:r>
        <w:t xml:space="preserve"> </w:t>
      </w:r>
      <w:r>
        <w:rPr>
          <w:rFonts w:hint="eastAsia"/>
        </w:rPr>
        <w:t xml:space="preserve">Learning）策略的动态演进。虽然大规模预训练通常采用随机打乱全局数据的训练方式，但将课程学习思想引入数据排布已被证实有效。从简单的短文本到复杂的逻辑推理文本，或者动态调整数据领域的配比，可以在训练初期稳定损失下降曲线。在</w:t>
      </w:r>
      <w:r>
        <w:t xml:space="preserve"> Chinchilla </w:t>
      </w:r>
      <w:r>
        <w:rPr>
          <w:rFonts w:hint="eastAsia"/>
        </w:rPr>
        <w:t xml:space="preserve">范式下，预训练目标本身也与伸缩法则产生了深度耦合。主流的因果语言建模（Causal</w:t>
      </w:r>
      <w:r>
        <w:t xml:space="preserve"> Language </w:t>
      </w:r>
      <w:r>
        <w:rPr>
          <w:rFonts w:hint="eastAsia"/>
        </w:rPr>
        <w:t xml:space="preserve">Modeling）利用</w:t>
      </w:r>
      <w:r>
        <w:t xml:space="preserve"> Next-Token Prediction </w:t>
      </w:r>
      <w:r>
        <w:rPr>
          <w:rFonts w:hint="eastAsia"/>
        </w:rPr>
        <w:t xml:space="preserve">的自监督损失进行训练。这一目标函数通过交叉熵最大化对数似然，其隐式地在模型内部构建了数据的压缩表示。与</w:t>
      </w:r>
      <w:r>
        <w:t xml:space="preserve"> [9] </w:t>
      </w:r>
      <w:r>
        <w:rPr>
          <w:rFonts w:hint="eastAsia"/>
        </w:rPr>
        <w:t xml:space="preserve">中探索的高效非循环架构类似，当代</w:t>
      </w:r>
      <w:r>
        <w:t xml:space="preserve"> Transformer </w:t>
      </w:r>
      <w:r>
        <w:rPr>
          <w:rFonts w:hint="eastAsia"/>
        </w:rPr>
        <w:t xml:space="preserve">大模型通过在该简单而有效的目标下进行海量数据的训练，涌现出了上下文学习（In-Context</w:t>
      </w:r>
      <w:r>
        <w:t xml:space="preserve"> </w:t>
      </w:r>
      <w:r>
        <w:rPr>
          <w:rFonts w:hint="eastAsia"/>
        </w:rPr>
        <w:t xml:space="preserve">Learning）等复杂能力。</w:t>
      </w:r>
    </w:p>
    <w:p>
      <w:pPr>
        <w:pStyle w:val="BodyText"/>
      </w:pPr>
      <w:r>
        <w:rPr>
          <w:rFonts w:hint="eastAsia"/>
        </w:rPr>
        <w:t xml:space="preserve">在实际的工程落地中，伸缩法则还需结合数值优化进行微调。在分布式训练系统（如</w:t>
      </w:r>
      <w:r>
        <w:t xml:space="preserve"> [5] </w:t>
      </w:r>
      <w:r>
        <w:rPr>
          <w:rFonts w:hint="eastAsia"/>
        </w:rPr>
        <w:t xml:space="preserve">和</w:t>
      </w:r>
      <w:r>
        <w:t xml:space="preserve"> [4] </w:t>
      </w:r>
      <w:r>
        <w:rPr>
          <w:rFonts w:hint="eastAsia"/>
        </w:rPr>
        <w:t xml:space="preserve">所代表的工业级框架生态）的支撑下，对计算预算</w:t>
      </w:r>
      <w:r>
        <w:t xml:space="preserve"> </w:t>
      </w:r>
      <m:oMath>
        <m:r>
          <m:t>C</m:t>
        </m:r>
      </m:oMath>
      <w:r>
        <w:t xml:space="preserve"> </w:t>
      </w:r>
      <w:r>
        <w:rPr>
          <w:rFonts w:hint="eastAsia"/>
        </w:rPr>
        <w:t xml:space="preserve">的精准估算必须包含反向传播的开销。同时，模型参数的量化与稀疏化正逐渐融入伸缩法则的理论外延。例如，[7]</w:t>
      </w:r>
      <w:r>
        <w:t xml:space="preserve"> </w:t>
      </w:r>
      <w:r>
        <w:rPr>
          <w:rFonts w:hint="eastAsia"/>
        </w:rPr>
        <w:t xml:space="preserve">探讨了如何将大模型的知识浓缩至紧凑模型，这为曲线后半段的推理效率提供了间接支持——尽管预训练阶段追求算力最优的大参数模型，但在部署时可通过蒸馏与量化实现高效的边缘计算，这在某种程度上构成了计算预算的时间维度再分配。</w:t>
      </w:r>
    </w:p>
    <w:p>
      <w:pPr>
        <w:pStyle w:val="BodyText"/>
      </w:pPr>
      <w:r>
        <w:rPr>
          <w:rFonts w:hint="eastAsia"/>
        </w:rPr>
        <w:t xml:space="preserve">当前，对</w:t>
      </w:r>
      <w:r>
        <w:t xml:space="preserve"> Scaling Laws </w:t>
      </w:r>
      <w:r>
        <w:rPr>
          <w:rFonts w:hint="eastAsia"/>
        </w:rPr>
        <w:t xml:space="preserve">的理解正从单一的损失最小化向能力涌现的预测进行延伸。研究者发现，对于代码、数学推理等更具挑战性的任务，数据质量的多重过滤往往能产生超越简单堆砌数据规模的效果。这就将“数据配比”上升到了“数据合成与信号浓缩”的层次。未来的</w:t>
      </w:r>
      <w:r>
        <w:t xml:space="preserve"> Scaling Laws </w:t>
      </w:r>
      <w:r>
        <w:rPr>
          <w:rFonts w:hint="eastAsia"/>
        </w:rPr>
        <w:t xml:space="preserve">正在逐步融合模型架构（如</w:t>
      </w:r>
      <w:r>
        <w:t xml:space="preserve"> </w:t>
      </w:r>
      <w:r>
        <w:rPr>
          <w:rFonts w:hint="eastAsia"/>
        </w:rPr>
        <w:t xml:space="preserve">MoE）、最优数据去重率以及推理侧状态空间（如</w:t>
      </w:r>
      <w:r>
        <w:t xml:space="preserve"> KV </w:t>
      </w:r>
      <w:r>
        <w:rPr>
          <w:rFonts w:hint="eastAsia"/>
        </w:rPr>
        <w:t xml:space="preserve">Cache）的约束，旨在从宏观的损失预测走向微观的下游任务准确率预测。总结来看，Chinchilla</w:t>
      </w:r>
      <w:r>
        <w:t xml:space="preserve"> </w:t>
      </w:r>
      <w:r>
        <w:rPr>
          <w:rFonts w:hint="eastAsia"/>
        </w:rPr>
        <w:t xml:space="preserve">伸缩法则不仅量化了损失随计算预算平滑下降的幂律规律，更彻底改变了“暴力美学”的资源分配模式，证明了在有限预算下模型与数据的平衡增长是效率最优解。这一章节揭示的核心命题在于：预训练不再是单纯的架构创新竞赛，而是对计算、数据与算法三者边界的精密定量管理，这种平滑的损失下降曲线也为下一节探讨大模型能力涌现的相变行为提供了关键的背景参照。</w:t>
      </w:r>
    </w:p>
    <w:bookmarkEnd w:id="66"/>
    <w:bookmarkStart w:id="67" w:name="大模型能力涌现局限与评估误区"/>
    <w:p>
      <w:pPr>
        <w:pStyle w:val="Heading3"/>
      </w:pPr>
      <w:r>
        <w:t xml:space="preserve">7.5 </w:t>
      </w:r>
      <w:r>
        <w:rPr>
          <w:rFonts w:hint="eastAsia"/>
        </w:rPr>
        <w:t xml:space="preserve">大模型能力涌现、局限与评估误区</w:t>
      </w:r>
    </w:p>
    <w:p>
      <w:pPr>
        <w:pStyle w:val="FirstParagraph"/>
      </w:pPr>
      <w:r>
        <w:rPr>
          <w:rFonts w:hint="eastAsia"/>
        </w:rPr>
        <w:t xml:space="preserve">大语言模型的突现能力（emergent</w:t>
      </w:r>
      <w:r>
        <w:t xml:space="preserve"> </w:t>
      </w:r>
      <w:r>
        <w:rPr>
          <w:rFonts w:hint="eastAsia"/>
        </w:rPr>
        <w:t xml:space="preserve">abilities）是当前研究的核心谜题之一：当模型规模、数据量与计算量跨越某个临界阈值后，一些在中小模型上几乎随机猜测的任务性能突然大幅提升，并出现小样本上下文学习（few-shot</w:t>
      </w:r>
      <w:r>
        <w:t xml:space="preserve"> in-context </w:t>
      </w:r>
      <w:r>
        <w:rPr>
          <w:rFonts w:hint="eastAsia"/>
        </w:rPr>
        <w:t xml:space="preserve">learning）、思维链推理（chain-of-thought,</w:t>
      </w:r>
      <w:r>
        <w:t xml:space="preserve"> </w:t>
      </w:r>
      <w:r>
        <w:rPr>
          <w:rFonts w:hint="eastAsia"/>
        </w:rPr>
        <w:t xml:space="preserve">CoT）及工具使用等复杂行为。这些现象直接挑战了传统机器学习中对于模型能力平滑增长的预期，也引发了一系列围绕评测有效性、基准污染与过度归因的争论。本节系统梳理上述能力的表现、内在机制与评价误区，并基于现有证据审视其局限。</w:t>
      </w:r>
    </w:p>
    <w:p>
      <w:pPr>
        <w:pStyle w:val="BodyText"/>
      </w:pPr>
      <w:r>
        <w:rPr>
          <w:rFonts w:hint="eastAsia"/>
        </w:rPr>
        <w:t xml:space="preserve">上下文学习（in-context</w:t>
      </w:r>
      <w:r>
        <w:t xml:space="preserve"> learning, </w:t>
      </w:r>
      <w:r>
        <w:rPr>
          <w:rFonts w:hint="eastAsia"/>
        </w:rPr>
        <w:t xml:space="preserve">ICL）是指语言模型在推理时仅通过输入中提供的若干示例即可完成新任务，而无需更新参数。该能力首次在GPT-3中被大规模验证，随后成为大模型的标志性特征。ICL的形式化可描述为：给定上下文中的演示集</w:t>
      </w:r>
      <w:r>
        <w:t xml:space="preserve"> </w:t>
      </w:r>
      <m:oMath>
        <m:r>
          <m:rPr>
            <m:sty m:val="p"/>
          </m:rPr>
          <m:t>{</m:t>
        </m:r>
        <m:d>
          <m:dPr>
            <m:begChr m:val="("/>
            <m:sepChr m:val=""/>
            <m:endChr m:val=")"/>
            <m:grow/>
          </m:dPr>
          <m:e>
            <m:sSub>
              <m:e>
                <m:r>
                  <m:t>x</m:t>
                </m:r>
              </m:e>
              <m:sub>
                <m:r>
                  <m:t>i</m:t>
                </m:r>
              </m:sub>
            </m:sSub>
            <m:r>
              <m:rPr>
                <m:sty m:val="p"/>
              </m:rPr>
              <m:t>,</m:t>
            </m:r>
            <m:sSub>
              <m:e>
                <m:r>
                  <m:t>y</m:t>
                </m:r>
              </m:e>
              <m:sub>
                <m:r>
                  <m:t>i</m:t>
                </m:r>
              </m:sub>
            </m:sSub>
          </m:e>
        </m:d>
        <m:sSubSup>
          <m:e>
            <m:r>
              <m:rPr>
                <m:sty m:val="p"/>
              </m:rPr>
              <m:t>}</m:t>
            </m:r>
          </m:e>
          <m:sub>
            <m:r>
              <m:t>i</m:t>
            </m:r>
            <m:r>
              <m:rPr>
                <m:sty m:val="p"/>
              </m:rPr>
              <m:t>=</m:t>
            </m:r>
            <m:r>
              <m:t>1</m:t>
            </m:r>
          </m:sub>
          <m:sup>
            <m:r>
              <m:t>k</m:t>
            </m:r>
          </m:sup>
        </m:sSubSup>
      </m:oMath>
      <w:r>
        <w:t xml:space="preserve"> </w:t>
      </w:r>
      <w:r>
        <w:rPr>
          <w:rFonts w:hint="eastAsia"/>
        </w:rPr>
        <w:t xml:space="preserve">及查询</w:t>
      </w:r>
      <w:r>
        <w:t xml:space="preserve"> </w:t>
      </w:r>
      <m:oMath>
        <m:sSub>
          <m:e>
            <m:r>
              <m:t>x</m:t>
            </m:r>
          </m:e>
          <m:sub>
            <m:r>
              <m:t>k</m:t>
            </m:r>
            <m:r>
              <m:rPr>
                <m:sty m:val="p"/>
              </m:rPr>
              <m:t>+</m:t>
            </m:r>
            <m:r>
              <m:t>1</m:t>
            </m:r>
          </m:sub>
        </m:sSub>
      </m:oMath>
      <w:r>
        <w:rPr>
          <w:rFonts w:hint="eastAsia"/>
        </w:rPr>
        <w:t xml:space="preserve">，模型直接输出</w:t>
      </w:r>
      <w:r>
        <w:t xml:space="preserve"> </w:t>
      </w:r>
      <m:oMath>
        <m:sSub>
          <m:e>
            <m:acc>
              <m:accPr>
                <m:chr m:val="̂"/>
              </m:accPr>
              <m:e>
                <m:r>
                  <m:t>y</m:t>
                </m:r>
              </m:e>
            </m:acc>
          </m:e>
          <m:sub>
            <m:r>
              <m:t>k</m:t>
            </m:r>
            <m:r>
              <m:rPr>
                <m:sty m:val="p"/>
              </m:rPr>
              <m:t>+</m:t>
            </m:r>
            <m:r>
              <m:t>1</m:t>
            </m:r>
          </m:sub>
        </m:sSub>
        <m:r>
          <m:rPr>
            <m:sty m:val="p"/>
          </m:rPr>
          <m:t>=</m:t>
        </m:r>
        <m:r>
          <m:rPr>
            <m:sty m:val="p"/>
          </m:rPr>
          <m:t>arg</m:t>
        </m:r>
        <m:sSub>
          <m:e>
            <m:r>
              <m:rPr>
                <m:sty m:val="p"/>
              </m:rPr>
              <m:t>max</m:t>
            </m:r>
          </m:e>
          <m:sub>
            <m:r>
              <m:t>y</m:t>
            </m:r>
          </m:sub>
        </m:sSub>
        <m:r>
          <m:t>P</m:t>
        </m:r>
        <m:d>
          <m:dPr>
            <m:begChr m:val="("/>
            <m:sepChr m:val=""/>
            <m:endChr m:val=")"/>
            <m:grow/>
          </m:dPr>
          <m:e>
            <m:r>
              <m:t>y</m:t>
            </m:r>
            <m:r>
              <m:rPr>
                <m:sty m:val="p"/>
              </m:rPr>
              <m:t>∣</m:t>
            </m:r>
            <m:sSub>
              <m:e>
                <m:r>
                  <m:t>x</m:t>
                </m:r>
              </m:e>
              <m:sub>
                <m:r>
                  <m:t>1</m:t>
                </m:r>
              </m:sub>
            </m:sSub>
            <m:r>
              <m:rPr>
                <m:sty m:val="p"/>
              </m:rPr>
              <m:t>,</m:t>
            </m:r>
            <m:sSub>
              <m:e>
                <m:r>
                  <m:t>y</m:t>
                </m:r>
              </m:e>
              <m:sub>
                <m:r>
                  <m:t>1</m:t>
                </m:r>
              </m:sub>
            </m:sSub>
            <m:r>
              <m:rPr>
                <m:sty m:val="p"/>
              </m:rPr>
              <m:t>,</m:t>
            </m:r>
            <m:r>
              <m:rPr>
                <m:sty m:val="p"/>
              </m:rPr>
              <m:t>…</m:t>
            </m:r>
            <m:r>
              <m:rPr>
                <m:sty m:val="p"/>
              </m:rPr>
              <m:t>,</m:t>
            </m:r>
            <m:sSub>
              <m:e>
                <m:r>
                  <m:t>x</m:t>
                </m:r>
              </m:e>
              <m:sub>
                <m:r>
                  <m:t>k</m:t>
                </m:r>
              </m:sub>
            </m:sSub>
            <m:r>
              <m:rPr>
                <m:sty m:val="p"/>
              </m:rPr>
              <m:t>,</m:t>
            </m:r>
            <m:sSub>
              <m:e>
                <m:r>
                  <m:t>y</m:t>
                </m:r>
              </m:e>
              <m:sub>
                <m:r>
                  <m:t>k</m:t>
                </m:r>
              </m:sub>
            </m:sSub>
            <m:r>
              <m:rPr>
                <m:sty m:val="p"/>
              </m:rPr>
              <m:t>,</m:t>
            </m:r>
            <m:sSub>
              <m:e>
                <m:r>
                  <m:t>x</m:t>
                </m:r>
              </m:e>
              <m:sub>
                <m:r>
                  <m:t>k</m:t>
                </m:r>
                <m:r>
                  <m:rPr>
                    <m:sty m:val="p"/>
                  </m:rPr>
                  <m:t>+</m:t>
                </m:r>
                <m:r>
                  <m:t>1</m:t>
                </m:r>
              </m:sub>
            </m:sSub>
          </m:e>
        </m:d>
      </m:oMath>
      <w:r>
        <w:rPr>
          <w:rFonts w:hint="eastAsia"/>
        </w:rPr>
        <w:t xml:space="preserve">。从表示学习的角度，高质量的分布式词向量为ICL提供了语义基础；[2]</w:t>
      </w:r>
      <w:r>
        <w:t xml:space="preserve"> </w:t>
      </w:r>
      <w:r>
        <w:rPr>
          <w:rFonts w:hint="eastAsia"/>
        </w:rPr>
        <w:t xml:space="preserve">中提出的连续向量空间不仅编码了词之间的线性关系，也在更深的层次上支撑了类比推理——这恰好是ICL通过示例隐式构建任务映射的前提。然而，ICL的性能高度依赖于示例的选择、顺序及模板格式，且其内部机制仍有争议：有研究指出ICL本质上是通过隐式贝叶斯推断在上下文中快速适配任务先验，也有观点认为它主要依赖注意力机制中的线性运算，将示例中的模式外推至查询。但无论机制如何，ICL使得大模型展现出一种“即插即用”的泛化能力，极大地降低了应用门槛。</w:t>
      </w:r>
    </w:p>
    <w:p>
      <w:pPr>
        <w:pStyle w:val="BodyText"/>
      </w:pPr>
      <w:r>
        <w:rPr>
          <w:rFonts w:hint="eastAsia"/>
        </w:rPr>
        <w:t xml:space="preserve">思维链（chain-of-thought）提示将ICL从直接答案生成拓展到多步推理过程。通过在示例中插入自然语言推理步骤，模型被诱导在输出最终答案前产生一系列中间推理令牌。该方法在算术、常识及符号推理任务上显著提升了性能。从架构层面看，自注意力机制的记忆与迭代特性为多步推理提供了必要的计算基底；[12]</w:t>
      </w:r>
      <w:r>
        <w:t xml:space="preserve"> </w:t>
      </w:r>
      <w:r>
        <w:rPr>
          <w:rFonts w:hint="eastAsia"/>
        </w:rPr>
        <w:t xml:space="preserve">中提出的动态记忆网络通过迭代注意力在输入上构建情景记忆，并由问题进行触发式推理，其核心思想——按需访问并更新内部记忆——与CoT推理中逐步聚焦相关信息的过程高度契合。CoT的变体包括自一致性（self-consistency）即采样多条推理路径后多数投票，以及思维树（tree-of-thoughts）和思维图（graph-of-thoughts）等更复杂的搜索结构。这些方法本质上将大模型视为一个推理引擎，利用其联合概率分布进行启发式搜索，从而突破单纯自回归生成的束缚。</w:t>
      </w:r>
    </w:p>
    <w:p>
      <w:pPr>
        <w:pStyle w:val="BodyText"/>
      </w:pPr>
      <w:r>
        <w:rPr>
          <w:rFonts w:hint="eastAsia"/>
        </w:rPr>
        <w:t xml:space="preserve">工具使用（tool</w:t>
      </w:r>
      <w:r>
        <w:t xml:space="preserve"> </w:t>
      </w:r>
      <w:r>
        <w:rPr>
          <w:rFonts w:hint="eastAsia"/>
        </w:rPr>
        <w:t xml:space="preserve">use）进一步扩展了模型的边界。通过让模型生成工具调用指令（如函数调用、API请求），大模型得以与外部计算器、搜索引擎、代码解释器等交互，弥补了其本身在精确计算、实时知识和结构化操作方面的短板。工具调用可视为一种特殊的ICL，其中部分“示例”被替换为工具描述与调用结果，模型需学会何时以及如何使用工具，并将返回的信息整合到上下文中。这要求模型具备元认知能力以判断自身知识边界，并能维护跨工具的临时状态。动态记忆网络</w:t>
      </w:r>
      <w:r>
        <w:t xml:space="preserve"> [12] </w:t>
      </w:r>
      <w:r>
        <w:rPr>
          <w:rFonts w:hint="eastAsia"/>
        </w:rPr>
        <w:t xml:space="preserve">在处理问答时动态摄取输入句子并生成情景记忆的范式，与工具调用中的“接收信息—更新上下文—决策下一步”的循环具有结构上的相似性，均为基于注意力的记忆与决策流程。</w:t>
      </w:r>
    </w:p>
    <w:p>
      <w:pPr>
        <w:pStyle w:val="BodyText"/>
      </w:pPr>
      <w:r>
        <w:rPr>
          <w:rFonts w:hint="eastAsia"/>
        </w:rPr>
        <w:t xml:space="preserve">然而，对这些能力的解读必须谨慎，因为“突现”概念本身正面临严峻的方法论挑战。Wei等人将突现能力定义为在小模型中不存在或接近随机水平、但在大模型中显著跃升的能力，但后续研究指出，这种突现现象很大程度上可能源于所选用评估指标的平滑性缺失。例如，当采用对数似然、BLEURT等连续指标时，性能随规模的变化往往是平滑的；而当使用精确匹配（Exact</w:t>
      </w:r>
      <w:r>
        <w:t xml:space="preserve"> </w:t>
      </w:r>
      <w:r>
        <w:rPr>
          <w:rFonts w:hint="eastAsia"/>
        </w:rPr>
        <w:t xml:space="preserve">Match）等非连续指标时，由于阈值的非线性变换，平滑的增量在指标层面被“折叠”为突变。因此，部分所谓的突现只是度量伪影，而非模型能力的本质性相变。与此同时，模型容量的急剧扩张确实带来了质变。[10]</w:t>
      </w:r>
      <w:r>
        <w:t xml:space="preserve"> </w:t>
      </w:r>
      <w:r>
        <w:rPr>
          <w:rFonts w:hint="eastAsia"/>
        </w:rPr>
        <w:t xml:space="preserve">通过稀疏门控混合专家层（MoE）在语言建模和机器翻译中实现了超过千倍的参数容量扩展，其工作表明，借助条件计算，模型可以容纳巨量知识并发展出更为精细的语言理解模式。这种架构级的创新为后来的万亿参数模型铺平了道路，也暗示了当计算与参数达到足够规模时，模型内部表征可能经历重新组织，从而产生新的功能模式。尽管如此，从平滑的容量增加到离散的能力跃迁之间仍缺乏严格的理论桥梁，当前证据更多支持“随着规模增大，模型对任务结构和提示的敏感性提高，使得某些能力在特定评测下被突然观测到”的观点。</w:t>
      </w:r>
    </w:p>
    <w:p>
      <w:pPr>
        <w:pStyle w:val="BodyText"/>
      </w:pPr>
      <w:r>
        <w:rPr>
          <w:rFonts w:hint="eastAsia"/>
        </w:rPr>
        <w:t xml:space="preserve">评估生态的系统性缺陷进一步放大了对模型能力的误判。基准污染（benchmark</w:t>
      </w:r>
      <w:r>
        <w:t xml:space="preserve"> </w:t>
      </w:r>
      <w:r>
        <w:rPr>
          <w:rFonts w:hint="eastAsia"/>
        </w:rPr>
        <w:t xml:space="preserve">contamination）是指预训练数据中无意包含了测试集的文本片段或标签信息，导致模型在基准上的高分并非源于泛化能力，而是记忆。这一问题在类似BERT和GPT的大规模网络爬取语料中尤为普遍，因为公开基准的数据可能以各种格式出现在互联网中。尽管研究者通过去重、N-gram重叠检测等手段清洗数据，但完全避免污染几无可能。评测泄漏（evaluation</w:t>
      </w:r>
      <w:r>
        <w:t xml:space="preserve"> </w:t>
      </w:r>
      <w:r>
        <w:rPr>
          <w:rFonts w:hint="eastAsia"/>
        </w:rPr>
        <w:t xml:space="preserve">leakage）的另一种形式是训练过程中模型通过人类反馈或强化学习阶段间接接触到测试偏好信息，使评测结果偏离真实水平。此外，过度归因（over-attribution）倾向值得警惕：研究者常将模型的某些输出归因为“推理”</w:t>
      </w:r>
      <w:r>
        <w:rPr>
          <w:rFonts w:hint="eastAsia"/>
        </w:rPr>
        <w:t xml:space="preserve">“规划”</w:t>
      </w:r>
      <w:r>
        <w:rPr>
          <w:rFonts w:hint="eastAsia"/>
        </w:rPr>
        <w:t xml:space="preserve">或“理解”，而实际上可能是对训练语料中统计共现模式的复现。例如，CoT推理可能仅仅是对训练中类似推理序列的模仿，而非真正的因果逻辑演绎。模型的“理解”可能只是对知识的检索和拼接，而非构建内部世界模型。因此，评价体系的构建需要从单一准确率转向多维度、细粒度的诊断，包括反事实测试、跨分布泛化与因果干预等范式，以区分表象与实质。</w:t>
      </w:r>
    </w:p>
    <w:p>
      <w:pPr>
        <w:pStyle w:val="BodyText"/>
      </w:pPr>
      <w:r>
        <w:rPr>
          <w:rFonts w:hint="eastAsia"/>
        </w:rPr>
        <w:t xml:space="preserve">大规模训练系统与高效表示学习为上述能力的研究提供了工程基础。[5]</w:t>
      </w:r>
      <w:r>
        <w:t xml:space="preserve"> </w:t>
      </w:r>
      <w:r>
        <w:rPr>
          <w:rFonts w:hint="eastAsia"/>
        </w:rPr>
        <w:t xml:space="preserve">提供了统一的分布式计算图抽象，使得跨越数百块GPU训练超大规模模型成为可能，直接支持了从BERT到GPT系列的突破性实验。而早期的连续词向量研究</w:t>
      </w:r>
      <w:r>
        <w:t xml:space="preserve"> [2] </w:t>
      </w:r>
      <w:r>
        <w:rPr>
          <w:rFonts w:hint="eastAsia"/>
        </w:rPr>
        <w:t xml:space="preserve">奠定了用稠密向量捕捉词间隐性关系的范式，这种关系推理能力在大模型时代通过上下文中的向量运算被极度放大。此外，不同架构的选择对能力涌现的形态亦有影响。[9]</w:t>
      </w:r>
      <w:r>
        <w:t xml:space="preserve"> </w:t>
      </w:r>
      <w:r>
        <w:rPr>
          <w:rFonts w:hint="eastAsia"/>
        </w:rPr>
        <w:t xml:space="preserve">所提的门控卷积网络在语言建模上展现了与循环网络相当的性能，但由于其有限的上下文感受野和缺乏显式的记忆机制，在需要长程关联和迭代推理的任务上难以与Transformer匹敌；[3]</w:t>
      </w:r>
      <w:r>
        <w:t xml:space="preserve"> </w:t>
      </w:r>
      <w:r>
        <w:rPr>
          <w:rFonts w:hint="eastAsia"/>
        </w:rPr>
        <w:t xml:space="preserve">虽然面向视觉，但其揭示的深度对表示质量的提升规律同样启示我们：模型深度的增加可能非线性地改善隐藏层对复杂模式的解耦能力，这与大语言模型中推理能力的出现存在深层相似性。这些对比表明，架构的归纳偏置、参数规模、训练数据以及评估指标的选择共同塑造了我们所观察到的“能力”形态。</w:t>
      </w:r>
    </w:p>
    <w:p>
      <w:pPr>
        <w:pStyle w:val="BodyText"/>
      </w:pPr>
      <w:r>
        <w:rPr>
          <w:rFonts w:hint="eastAsia"/>
        </w:rPr>
        <w:t xml:space="preserve">综合而言，上下文学习、思维链与工具使用展示了当前大模型的惊人弹性，但“能力涌现”这一概念的科学纯度仍需提高。未来的研究应致力于构建连续且可分解的探针任务，以区分真正的相变行为与度量诱导的伪涌现；发展严格的数据治理与去污染协议，确保评测的透明性；并从机制可解释性层面揭示注意力头、前馈网络层与残差流如何在推理过程中协作，从而弥合规模与能力之间的理论鸿沟。只有当这些基础工作取得实质性进展时，我们才能真正理解大模型的边界，并避免将工程成就升格为不切实际的认知期望。</w:t>
      </w:r>
    </w:p>
    <w:bookmarkEnd w:id="67"/>
    <w:bookmarkEnd w:id="68"/>
    <w:bookmarkStart w:id="74" w:name="大模型训练微调与对齐"/>
    <w:p>
      <w:pPr>
        <w:pStyle w:val="Heading2"/>
      </w:pPr>
      <w:r>
        <w:t xml:space="preserve">8 </w:t>
      </w:r>
      <w:r>
        <w:rPr>
          <w:rFonts w:hint="eastAsia"/>
        </w:rPr>
        <w:t xml:space="preserve">大模型训练、微调与对齐</w:t>
      </w:r>
    </w:p>
    <w:bookmarkStart w:id="69" w:name="预训练数据清洗去重与数据治理"/>
    <w:p>
      <w:pPr>
        <w:pStyle w:val="Heading3"/>
      </w:pPr>
      <w:r>
        <w:t xml:space="preserve">8.1 </w:t>
      </w:r>
      <w:r>
        <w:rPr>
          <w:rFonts w:hint="eastAsia"/>
        </w:rPr>
        <w:t xml:space="preserve">预训练数据、清洗、去重与数据治理</w:t>
      </w:r>
    </w:p>
    <w:p>
      <w:pPr>
        <w:pStyle w:val="FirstParagraph"/>
      </w:pPr>
      <w:r>
        <w:rPr>
          <w:rFonts w:hint="eastAsia"/>
        </w:rPr>
        <w:t xml:space="preserve">预训练数据是大语言模型能力的物质基础，其构成、清洗与治理策略直接决定了模型的知识覆盖、推理能力与安全边界。本节从预训练语料的多源构成出发，系统剖析网页、书籍、代码、学术论文、多语言语料与合成数据等主要组份的特性，进而分析数据清洗、去重、质量过滤、个人身份信息（PII）处理、版权合规与数据配比策略，揭示数据侧治理对最终模型行为的内在影响。</w:t>
      </w:r>
    </w:p>
    <w:p>
      <w:pPr>
        <w:pStyle w:val="BodyText"/>
      </w:pPr>
      <w:r>
        <w:rPr>
          <w:rFonts w:hint="eastAsia"/>
        </w:rPr>
        <w:t xml:space="preserve">预训练数据的构成决定模型的知识广度和语言风格。网页语料，如Common</w:t>
      </w:r>
      <w:r>
        <w:t xml:space="preserve"> </w:t>
      </w:r>
      <w:r>
        <w:rPr>
          <w:rFonts w:hint="eastAsia"/>
        </w:rPr>
        <w:t xml:space="preserve">Crawl与C4等大规模快照，提供了海量的通用文本，是当前主流大模型的基石。网页数据覆盖跨度大、时效性强，但噪声水平极高，包含大量格式错误、模板文本、低质量内容和有害信息。早期词嵌入研究已表明，从十余亿词级语料中学习连续词表示即可取得显著语义-句法相似度提升</w:t>
      </w:r>
      <w:r>
        <w:t xml:space="preserve"> </w:t>
      </w:r>
      <w:r>
        <w:rPr>
          <w:rFonts w:hint="eastAsia"/>
        </w:rPr>
        <w:t xml:space="preserve">[2]，这预示了规模的重要性。然而，纯粹扩大数据集而不加清洗会引入偏差与冗余，现代预训练的实践已转向“数据质量优先”的策略。书籍语料（如Books3、PG-19）提供长程连贯叙述与复杂文学表达，显著提升模型的故事连贯性与长文本生成能力；代码语料（如The</w:t>
      </w:r>
      <w:r>
        <w:t xml:space="preserve"> </w:t>
      </w:r>
      <w:r>
        <w:rPr>
          <w:rFonts w:hint="eastAsia"/>
        </w:rPr>
        <w:t xml:space="preserve">Stack或GitHub开源仓库）赋予模型程序合成与逻辑推理基础；学术论文（如S2ORC、arXiv摘要）注入科学推理与形式化表达能力；多语言语料（如mC4、OSCAR）则通过对平行语料与单语种资源的精心混合，支持跨语言迁移。结构化知识图谱如ConceptNet</w:t>
      </w:r>
      <w:r>
        <w:t xml:space="preserve"> [1] </w:t>
      </w:r>
      <w:r>
        <w:rPr>
          <w:rFonts w:hint="eastAsia"/>
        </w:rPr>
        <w:t xml:space="preserve">亦被用于增强常识推理，通过将符号知识表示为词向量可组合的形式，提升了模型对隐含语义关系的理解。近年来，合成数据作为新兴组分日益重要：利用已有大模型生成特定领域或特定难度的训练样本，可以有效弥补稀缺领域数据不足，但需警惕模型自循环偏差（model</w:t>
      </w:r>
      <w:r>
        <w:t xml:space="preserve"> </w:t>
      </w:r>
      <w:r>
        <w:rPr>
          <w:rFonts w:hint="eastAsia"/>
        </w:rPr>
        <w:t xml:space="preserve">collapse）与虚假关联累积。</w:t>
      </w:r>
    </w:p>
    <w:p>
      <w:pPr>
        <w:pStyle w:val="BodyText"/>
      </w:pPr>
      <w:r>
        <w:rPr>
          <w:rFonts w:hint="eastAsia"/>
        </w:rPr>
        <w:t xml:space="preserve">数据清洗是化“原油”为“燃料”的关键工序。其首要目标是去除无用和有害的内容。质量过滤一般采用基于规则与基于模型的两阶段方案：规则层剔除短文本、重复行比例过高的页面、菜单与广告等模板化噪声；模型层则通过轻量级分类器（如基于n-gram困惑度或使用预训练BERT风格的评分器）对文档进行质量打分，并设定阈值过滤。值得注意的是，过度过滤可能抹去方言、少数群体表达与边缘知识，造成代表性伤害，因此质量模型本身必须经过偏差校准。PII处理涉及命名实体识别和模式匹配，检测邮箱、电话号码、身份证号等敏感信息并执行掩码或移除，该过程需平衡隐私保护与信息保留：过度掩码会破坏实体链指关系，削弱模型对真实世界实体的记忆能力。</w:t>
      </w:r>
    </w:p>
    <w:p>
      <w:pPr>
        <w:pStyle w:val="BodyText"/>
      </w:pPr>
      <w:r>
        <w:rPr>
          <w:rFonts w:hint="eastAsia"/>
        </w:rPr>
        <w:t xml:space="preserve">去重是大规模预训练中不可忽视的一环，直接影响训练效率与模型记忆行为。近重复文档不仅浪费计算预算，还会导致模型在评测时发生记忆复述，扭曲泛化能力评估，并使生成内容面临版权侵权风险。实践中常采用“模糊去重”技术，如MinHash与SimHash等局部敏感哈希算法，在大规模语料上高效识别相似文档对，结合URL去重和精确匹配以构建多级去重流水线。去重粒度选择至关重要：文档级去重能有效避免训练-测试重叠，而段落或句子级去重则有助于进一步降低语言模型对高频短语的过度记忆。实验表明，经严格去重的数据训练出的模型在下游任务上不仅困惑度更低，而且对训练数据的逐字记忆率显著下降，从而降低隐私泄露和版权诉讼风险。</w:t>
      </w:r>
    </w:p>
    <w:p>
      <w:pPr>
        <w:pStyle w:val="BodyText"/>
      </w:pPr>
      <w:r>
        <w:rPr>
          <w:rFonts w:hint="eastAsia"/>
        </w:rPr>
        <w:t xml:space="preserve">数据配比策略决定了不同来源语料在一次训练中的采样权重，是“数据食谱”的核心。简单的做法采用与原始数据量成正比的自然分布，但这会导致模型被少数极大规模源（如网页）主导，忽视高价值但量小的来源（如书籍和论文）。更先进的方案引入“数据课程”概念：在训练早期强调多样性和基础语言能力，增加网页与多语言语料的采样；在训练后期逐渐提高书籍、代码与学术文本的占比，以强化推理与专业知识。Chinchilla缩放法则启发了基于计算预算与token总量的配比优化，但该法则假定单一同质数据分布，实际多源配比还需通过“小模型代理实验”来确定：在不同配比组合上训练小型模型，基于下游任务性能、基准污染风险和安全性综合评分，再外推至目标规模。这种实验驱动的配比方法在近期开源模型中得到广泛应用，显示出比猜测式配比显著的帕累托改进。</w:t>
      </w:r>
    </w:p>
    <w:p>
      <w:pPr>
        <w:pStyle w:val="BodyText"/>
      </w:pPr>
      <w:r>
        <w:rPr>
          <w:rFonts w:hint="eastAsia"/>
        </w:rPr>
        <w:t xml:space="preserve">版权风险与数据治理是预训练数据工程中不可回避的法律与伦理维度。大规模爬取行为涉及对版权内容的使用边界问题，尤其当模型可被诱导生成接近原文的片段时，法律界定尚在演进中。业界正探索技术缓解手段：除前述去重外，差分隐私训练可在参数更新中提供可量化的隐私保证，但其在大模型规模下的效能与训练稳定性仍面临挑战；生成时进行版权水印检测与检索增强则可在推理侧限制风险。更宏观的数据治理框架要求建立可审计的数据供应链，包括数据源记录、处理流程文档、合规分类标签和影响评估报告。类似TensorFlow</w:t>
      </w:r>
      <w:r>
        <w:t xml:space="preserve"> [5] </w:t>
      </w:r>
      <w:r>
        <w:rPr>
          <w:rFonts w:hint="eastAsia"/>
        </w:rPr>
        <w:t xml:space="preserve">和Caffe</w:t>
      </w:r>
      <w:r>
        <w:t xml:space="preserve"> [4] </w:t>
      </w:r>
      <w:r>
        <w:rPr>
          <w:rFonts w:hint="eastAsia"/>
        </w:rPr>
        <w:t xml:space="preserve">等早期深度学习框架已展现出将数据处理、模型定义与训练管道抽象化的工程价值，而今这一思想被扩展至全生命周期的数据治理平台，以确保数据集的版本管理、血缘追踪与合规审查自动化。知识蒸馏技术</w:t>
      </w:r>
      <w:r>
        <w:t xml:space="preserve"> [7] </w:t>
      </w:r>
      <w:r>
        <w:rPr>
          <w:rFonts w:hint="eastAsia"/>
        </w:rPr>
        <w:t xml:space="preserve">中通过教师模型压缩知识的思想也被反向借鉴：利用高质量教师模型作为数据过滤器，筛选出对学习目标最有价值的样本，形成“数据蒸馏”流水线，从而在治理环节嵌入模型中心的智能筛选。</w:t>
      </w:r>
    </w:p>
    <w:p>
      <w:pPr>
        <w:pStyle w:val="BodyText"/>
      </w:pPr>
      <w:r>
        <w:rPr>
          <w:rFonts w:hint="eastAsia"/>
        </w:rPr>
        <w:t xml:space="preserve">总结而言，预训练数据的构成、清洗与治理已从工程经验演进为一门需要严谨实验设计与跨学科协作的系统科学。数据源的选择决定了模型能力的上限，清洗与去重去除噪音并降低法律风险，而配比策略则权衡不同能力的习得节奏。未来方向包括：基于模型能力曲线的动态自适应配比、考虑版权与隐私约束的联合优化、以及面向“数据价值”的量化评估体系，使每一token的训练贡献均可追溯。门控卷积网络</w:t>
      </w:r>
      <w:r>
        <w:t xml:space="preserve"> [9] </w:t>
      </w:r>
      <w:r>
        <w:rPr>
          <w:rFonts w:hint="eastAsia"/>
        </w:rPr>
        <w:t xml:space="preserve">的并行化优势暗示了未来大规模数据预处理需与训练架构协同设计，以实现数据管道的实时性与可扩展性。只有将数据视为“活资产”而非一次性原料，才能支撑下一代通用大模型在安全、可靠与公平方向上的可持续演进。</w:t>
      </w:r>
    </w:p>
    <w:bookmarkEnd w:id="69"/>
    <w:bookmarkStart w:id="70" w:name="指令微调监督微调与任务泛化"/>
    <w:p>
      <w:pPr>
        <w:pStyle w:val="Heading3"/>
      </w:pPr>
      <w:r>
        <w:t xml:space="preserve">8.2 </w:t>
      </w:r>
      <w:r>
        <w:rPr>
          <w:rFonts w:hint="eastAsia"/>
        </w:rPr>
        <w:t xml:space="preserve">指令微调、监督微调与任务泛化</w:t>
      </w:r>
    </w:p>
    <w:p>
      <w:pPr>
        <w:pStyle w:val="FirstParagraph"/>
      </w:pPr>
      <w:r>
        <w:rPr>
          <w:rFonts w:hint="eastAsia"/>
        </w:rPr>
        <w:t xml:space="preserve">指令微调与监督微调构成大语言模型后训练阶段的第一道关口，承接预训练数据所奠定的知识基座，并为后续的偏好对齐与强化学习提供初始策略。在高质量、多源且经严格治理的预训练语料之上，指令微调的核心任务是将原始模型从单纯的下一个词预测器转化为能够遵循人类意图的智能助手。这一转化通过构建多样化的指令-回答对数据集，对预训练模型进行多任务条件概率建模，从而实现任务泛化与行为对齐。与预训练阶段在海量无标注语料上的自监督学习不同，指令微调属于有监督学习范式，它直接显式地教给模型在面对任意指令时，如何以特定的风格、格式和逻辑生成回答。这种微调策略的成功，根植于大模型强大的上下文学习能力，即模型能够根据输入文本的格式和分布推断出当前的任务要求，而指令微调则通过梯度更新将这种隐式的推断能力固化到模型的参数化知识当中。</w:t>
      </w:r>
    </w:p>
    <w:p>
      <w:pPr>
        <w:pStyle w:val="BodyText"/>
      </w:pPr>
      <w:r>
        <w:rPr>
          <w:rFonts w:hint="eastAsia"/>
        </w:rPr>
        <w:t xml:space="preserve">从数学建模的角度审视，监督微调的核心目标依然是最大化给定指令序列</w:t>
      </w:r>
      <w:r>
        <w:t xml:space="preserve"> </w:t>
      </w:r>
      <m:oMath>
        <m:r>
          <m:t>x</m:t>
        </m:r>
      </m:oMath>
      <w:r>
        <w:t xml:space="preserve"> </w:t>
      </w:r>
      <w:r>
        <w:rPr>
          <w:rFonts w:hint="eastAsia"/>
        </w:rPr>
        <w:t xml:space="preserve">下生成回答序列</w:t>
      </w:r>
      <w:r>
        <w:t xml:space="preserve"> </w:t>
      </w:r>
      <m:oMath>
        <m:r>
          <m:t>y</m:t>
        </m:r>
      </m:oMath>
      <w:r>
        <w:t xml:space="preserve"> </w:t>
      </w:r>
      <w:r>
        <w:rPr>
          <w:rFonts w:hint="eastAsia"/>
        </w:rPr>
        <w:t xml:space="preserve">的条件概率</w:t>
      </w:r>
      <w:r>
        <w:t xml:space="preserve"> </w:t>
      </w:r>
      <m:oMath>
        <m:r>
          <m:t>P</m:t>
        </m:r>
        <m:d>
          <m:dPr>
            <m:begChr m:val="("/>
            <m:sepChr m:val=""/>
            <m:endChr m:val=")"/>
            <m:grow/>
          </m:dPr>
          <m:e>
            <m:r>
              <m:t>y</m:t>
            </m:r>
            <m:r>
              <m:rPr>
                <m:sty m:val="p"/>
              </m:rPr>
              <m:t>|</m:t>
            </m:r>
            <m:r>
              <m:t>x</m:t>
            </m:r>
          </m:e>
        </m:d>
      </m:oMath>
      <w:r>
        <w:rPr>
          <w:rFonts w:hint="eastAsia"/>
        </w:rPr>
        <w:t xml:space="preserve">。具体实施中，通常采用</w:t>
      </w:r>
      <w:r>
        <w:t xml:space="preserve"> Teacher Forcing </w:t>
      </w:r>
      <w:r>
        <w:rPr>
          <w:rFonts w:hint="eastAsia"/>
        </w:rPr>
        <w:t xml:space="preserve">机制进行训练。在此机制下，模型在预测第</w:t>
      </w:r>
      <w:r>
        <w:t xml:space="preserve"> </w:t>
      </w:r>
      <m:oMath>
        <m:r>
          <m:t>t</m:t>
        </m:r>
      </m:oMath>
      <w:r>
        <w:t xml:space="preserve"> </w:t>
      </w:r>
      <w:r>
        <w:rPr>
          <w:rFonts w:hint="eastAsia"/>
        </w:rPr>
        <w:t xml:space="preserve">个词</w:t>
      </w:r>
      <w:r>
        <w:t xml:space="preserve"> </w:t>
      </w:r>
      <m:oMath>
        <m:sSub>
          <m:e>
            <m:r>
              <m:t>y</m:t>
            </m:r>
          </m:e>
          <m:sub>
            <m:r>
              <m:t>t</m:t>
            </m:r>
          </m:sub>
        </m:sSub>
      </m:oMath>
      <w:r>
        <w:t xml:space="preserve"> </w:t>
      </w:r>
      <w:r>
        <w:rPr>
          <w:rFonts w:hint="eastAsia"/>
        </w:rPr>
        <w:t xml:space="preserve">时，会接收到真实标签序列中前一个词</w:t>
      </w:r>
      <w:r>
        <w:t xml:space="preserve"> </w:t>
      </w:r>
      <m:oMath>
        <m:sSub>
          <m:e>
            <m:r>
              <m:t>y</m:t>
            </m:r>
          </m:e>
          <m:sub>
            <m:r>
              <m:t>t</m:t>
            </m:r>
            <m:r>
              <m:rPr>
                <m:sty m:val="p"/>
              </m:rPr>
              <m:t>−</m:t>
            </m:r>
            <m:r>
              <m:t>1</m:t>
            </m:r>
          </m:sub>
        </m:sSub>
      </m:oMath>
      <w:r>
        <w:t xml:space="preserve"> </w:t>
      </w:r>
      <w:r>
        <w:rPr>
          <w:rFonts w:hint="eastAsia"/>
        </w:rPr>
        <w:t xml:space="preserve">作为输入，而非模型自身采样的词。这一过程可以通过交叉熵损失函数来描述：</w:t>
      </w:r>
      <m:oMath>
        <m:sSub>
          <m:e>
            <m:r>
              <m:rPr>
                <m:sty m:val="p"/>
                <m:scr m:val="script"/>
              </m:rPr>
              <m:t>L</m:t>
            </m:r>
          </m:e>
          <m:sub>
            <m:r>
              <m:t>S</m:t>
            </m:r>
            <m:r>
              <m:t>F</m:t>
            </m:r>
            <m:r>
              <m:t>T</m:t>
            </m:r>
          </m:sub>
        </m:sSub>
        <m:r>
          <m:rPr>
            <m:sty m:val="p"/>
          </m:rPr>
          <m:t>=</m:t>
        </m:r>
        <m:r>
          <m:rPr>
            <m:sty m:val="p"/>
          </m:rPr>
          <m:t>−</m:t>
        </m:r>
        <m:nary>
          <m:naryPr>
            <m:chr m:val="∑"/>
            <m:limLoc m:val="undOvr"/>
            <m:subHide m:val="off"/>
            <m:supHide m:val="off"/>
          </m:naryPr>
          <m:sub>
            <m:r>
              <m:t>t</m:t>
            </m:r>
            <m:r>
              <m:rPr>
                <m:sty m:val="p"/>
              </m:rPr>
              <m:t>=</m:t>
            </m:r>
            <m:r>
              <m:t>1</m:t>
            </m:r>
          </m:sub>
          <m:sup>
            <m:r>
              <m:t>T</m:t>
            </m:r>
          </m:sup>
          <m:e>
            <m:r>
              <m:rPr>
                <m:sty m:val="p"/>
              </m:rPr>
              <m:t>log</m:t>
            </m:r>
          </m:e>
        </m:nary>
        <m:r>
          <m:t>P</m:t>
        </m:r>
        <m:d>
          <m:dPr>
            <m:begChr m:val="("/>
            <m:sepChr m:val=""/>
            <m:endChr m:val=")"/>
            <m:grow/>
          </m:dPr>
          <m:e>
            <m:sSub>
              <m:e>
                <m:r>
                  <m:t>y</m:t>
                </m:r>
              </m:e>
              <m:sub>
                <m:r>
                  <m:t>t</m:t>
                </m:r>
              </m:sub>
            </m:sSub>
            <m:r>
              <m:rPr>
                <m:sty m:val="p"/>
              </m:rPr>
              <m:t>|</m:t>
            </m:r>
            <m:r>
              <m:t>x</m:t>
            </m:r>
            <m:r>
              <m:rPr>
                <m:sty m:val="p"/>
              </m:rPr>
              <m:t>,</m:t>
            </m:r>
            <m:sSub>
              <m:e>
                <m:r>
                  <m:t>y</m:t>
                </m:r>
              </m:e>
              <m:sub>
                <m:r>
                  <m:rPr>
                    <m:sty m:val="p"/>
                  </m:rPr>
                  <m:t>&lt;</m:t>
                </m:r>
                <m:r>
                  <m:t>t</m:t>
                </m:r>
              </m:sub>
            </m:sSub>
          </m:e>
        </m:d>
      </m:oMath>
      <w:r>
        <w:t xml:space="preserve">。Teacher Forcing </w:t>
      </w:r>
      <w:r>
        <w:rPr>
          <w:rFonts w:hint="eastAsia"/>
        </w:rPr>
        <w:t xml:space="preserve">保证了训练的高效性与稳定性，但其潜在的风险在于引入了“曝光偏差”，即训练阶段模型一直暴露在标准答案的完美世界中，而推理阶段则必须依靠自己可能错误的预测，错误会逐步累积。尽管如此，在目前主流的</w:t>
      </w:r>
      <w:r>
        <w:t xml:space="preserve"> LLM </w:t>
      </w:r>
      <w:r>
        <w:rPr>
          <w:rFonts w:hint="eastAsia"/>
        </w:rPr>
        <w:t xml:space="preserve">训练中，Teacher</w:t>
      </w:r>
      <w:r>
        <w:t xml:space="preserve"> Forcing </w:t>
      </w:r>
      <w:r>
        <w:rPr>
          <w:rFonts w:hint="eastAsia"/>
        </w:rPr>
        <w:t xml:space="preserve">依然是</w:t>
      </w:r>
      <w:r>
        <w:t xml:space="preserve"> SFT </w:t>
      </w:r>
      <w:r>
        <w:rPr>
          <w:rFonts w:hint="eastAsia"/>
        </w:rPr>
        <w:t xml:space="preserve">的基础，因为它能迅速将模型参数推向一个收敛的低损失区域。Hinton</w:t>
      </w:r>
      <w:r>
        <w:t xml:space="preserve"> </w:t>
      </w:r>
      <w:r>
        <w:rPr>
          <w:rFonts w:hint="eastAsia"/>
        </w:rPr>
        <w:t xml:space="preserve">等人关于知识蒸馏的研究</w:t>
      </w:r>
      <w:r>
        <w:t xml:space="preserve"> </w:t>
      </w:r>
      <w:r>
        <w:rPr>
          <w:rFonts w:hint="eastAsia"/>
        </w:rPr>
        <w:t xml:space="preserve">[7]，虽然在当时聚焦于模型压缩，但其揭示的“软标签”对于模型行为改变的机理，在指令微调中得到了更广义的延伸——SFT</w:t>
      </w:r>
      <w:r>
        <w:t xml:space="preserve"> </w:t>
      </w:r>
      <w:r>
        <w:rPr>
          <w:rFonts w:hint="eastAsia"/>
        </w:rPr>
        <w:t xml:space="preserve">本质上是在将人类标注者的高质量行为模式“蒸馏”给大模型。</w:t>
      </w:r>
    </w:p>
    <w:p>
      <w:pPr>
        <w:pStyle w:val="BodyText"/>
      </w:pPr>
      <w:r>
        <w:t xml:space="preserve">SFT </w:t>
      </w:r>
      <w:r>
        <w:rPr>
          <w:rFonts w:hint="eastAsia"/>
        </w:rPr>
        <w:t xml:space="preserve">效果的优劣，极其依赖指令数据的构造哲学，而数据质量与多样性的要求恰与预训练阶段一脉相承。早期的指令微调实践，如</w:t>
      </w:r>
      <w:r>
        <w:t xml:space="preserve"> FLAN </w:t>
      </w:r>
      <w:r>
        <w:rPr>
          <w:rFonts w:hint="eastAsia"/>
        </w:rPr>
        <w:t xml:space="preserve">等系列工作，证明了通过混合大量不同的</w:t>
      </w:r>
      <w:r>
        <w:t xml:space="preserve"> NLP </w:t>
      </w:r>
      <w:r>
        <w:rPr>
          <w:rFonts w:hint="eastAsia"/>
        </w:rPr>
        <w:t xml:space="preserve">任务（如翻译、摘要、分类、问答等）并统一转化为文本到文本的</w:t>
      </w:r>
      <w:r>
        <w:t xml:space="preserve"> Prompt-Response </w:t>
      </w:r>
      <w:r>
        <w:rPr>
          <w:rFonts w:hint="eastAsia"/>
        </w:rPr>
        <w:t xml:space="preserve">格式，可以极大地激发模型对未见任务的泛化能力。这种任务混合策略，迫使模型挖掘不同任务之间的底层逻辑，而非死记硬背特定模板。具体到数据层面，一个典型的指令样本</w:t>
      </w:r>
      <w:r>
        <w:t xml:space="preserve"> </w:t>
      </w:r>
      <m:oMath>
        <m:d>
          <m:dPr>
            <m:begChr m:val="("/>
            <m:sepChr m:val=""/>
            <m:endChr m:val=")"/>
            <m:grow/>
          </m:dPr>
          <m:e>
            <m:r>
              <m:rPr>
                <m:sty m:val="p"/>
                <m:scr m:val="script"/>
              </m:rPr>
              <m:t>I</m:t>
            </m:r>
            <m:r>
              <m:rPr>
                <m:sty m:val="p"/>
              </m:rPr>
              <m:t>,</m:t>
            </m:r>
            <m:r>
              <m:rPr>
                <m:sty m:val="p"/>
                <m:scr m:val="script"/>
              </m:rPr>
              <m:t>R</m:t>
            </m:r>
          </m:e>
        </m:d>
      </m:oMath>
      <w:r>
        <w:t xml:space="preserve"> </w:t>
      </w:r>
      <w:r>
        <w:rPr>
          <w:rFonts w:hint="eastAsia"/>
        </w:rPr>
        <w:t xml:space="preserve">包含指令描述</w:t>
      </w:r>
      <w:r>
        <w:t xml:space="preserve"> </w:t>
      </w:r>
      <m:oMath>
        <m:r>
          <m:rPr>
            <m:sty m:val="p"/>
            <m:scr m:val="script"/>
          </m:rPr>
          <m:t>I</m:t>
        </m:r>
      </m:oMath>
      <w:r>
        <w:t xml:space="preserve"> </w:t>
      </w:r>
      <w:r>
        <w:rPr>
          <w:rFonts w:hint="eastAsia"/>
        </w:rPr>
        <w:t xml:space="preserve">和期待的回复</w:t>
      </w:r>
      <w:r>
        <w:t xml:space="preserve"> </w:t>
      </w:r>
      <m:oMath>
        <m:r>
          <m:rPr>
            <m:sty m:val="p"/>
            <m:scr m:val="script"/>
          </m:rPr>
          <m:t>R</m:t>
        </m:r>
      </m:oMath>
      <w:r>
        <w:rPr>
          <w:rFonts w:hint="eastAsia"/>
        </w:rPr>
        <w:t xml:space="preserve">。指令描述通常包含任务定义、格式约束、少数示例甚至思维链激发语句。当指令中包含示例时，SFT</w:t>
      </w:r>
      <w:r>
        <w:t xml:space="preserve"> </w:t>
      </w:r>
      <w:r>
        <w:rPr>
          <w:rFonts w:hint="eastAsia"/>
        </w:rPr>
        <w:t xml:space="preserve">阶段实际上在引导模型学习一种更稳定的上下文中学习模式。研究发现，经过多任务指令微调后，即便是小型或中型模型，也能展现出一定的零样本和少样本泛化能力，这在纯自回归预训练模型中是不多见的。</w:t>
      </w:r>
    </w:p>
    <w:p>
      <w:pPr>
        <w:pStyle w:val="BodyText"/>
      </w:pPr>
      <w:r>
        <w:rPr>
          <w:rFonts w:hint="eastAsia"/>
        </w:rPr>
        <w:t xml:space="preserve">在这一范式下，格式遵循成了衡量微调质量的核心指标之一。优秀的指令模型不仅需要生成事实准确、逻辑连贯的内容，还必须精准理解并执行指令中关于输出格式的严格限制，例如生成合法的</w:t>
      </w:r>
      <w:r>
        <w:t xml:space="preserve"> JSON </w:t>
      </w:r>
      <w:r>
        <w:rPr>
          <w:rFonts w:hint="eastAsia"/>
        </w:rPr>
        <w:t xml:space="preserve">字符串、精确的代码块、符合</w:t>
      </w:r>
      <w:r>
        <w:t xml:space="preserve"> LaTeX </w:t>
      </w:r>
      <w:r>
        <w:rPr>
          <w:rFonts w:hint="eastAsia"/>
        </w:rPr>
        <w:t xml:space="preserve">语法的公式或是受控的</w:t>
      </w:r>
      <w:r>
        <w:t xml:space="preserve"> Markdown </w:t>
      </w:r>
      <w:r>
        <w:rPr>
          <w:rFonts w:hint="eastAsia"/>
        </w:rPr>
        <w:t xml:space="preserve">排版。为了强化这一能力，当代</w:t>
      </w:r>
      <w:r>
        <w:t xml:space="preserve"> SFT </w:t>
      </w:r>
      <w:r>
        <w:rPr>
          <w:rFonts w:hint="eastAsia"/>
        </w:rPr>
        <w:t xml:space="preserve">数据的构造往往不再局限于简单的“问题-回答”对，而是引入了大量的结构化交互数据。例如，在代码类指令中明确要求“只返回代码，不做额外解释”，在数学推理中嵌入特定格式的中间推导步骤，或是在多轮对话中定义清晰的系统角色。通过在损失函数中对格式敏感的词元施加更大的权重，或简单地通过在数据集中大量增加此类样本，模型会逐步内化这些格式约束。这种行为的改变，使得</w:t>
      </w:r>
      <w:r>
        <w:t xml:space="preserve"> LLM </w:t>
      </w:r>
      <w:r>
        <w:rPr>
          <w:rFonts w:hint="eastAsia"/>
        </w:rPr>
        <w:t xml:space="preserve">从底层学会了一种元能力——区分指令内容与指令元信息，这在将</w:t>
      </w:r>
      <w:r>
        <w:t xml:space="preserve"> LLM </w:t>
      </w:r>
      <w:r>
        <w:rPr>
          <w:rFonts w:hint="eastAsia"/>
        </w:rPr>
        <w:t xml:space="preserve">接入外部工具链或自动化工作流的场景中至关重要。</w:t>
      </w:r>
    </w:p>
    <w:p>
      <w:pPr>
        <w:pStyle w:val="BodyText"/>
      </w:pPr>
      <w:r>
        <w:rPr>
          <w:rFonts w:hint="eastAsia"/>
        </w:rPr>
        <w:t xml:space="preserve">然而，这种指令微调过程也伴随着显著的风险与挑战，其中最突出的就是灾难性遗忘与能力偏移。当模型过度优化于某一特定类型的指令数据时，其在预训练阶段获得的广博的世界知识或基础推理能力可能会被削弱。为此，研究者通常会在</w:t>
      </w:r>
      <w:r>
        <w:t xml:space="preserve"> SFT </w:t>
      </w:r>
      <w:r>
        <w:rPr>
          <w:rFonts w:hint="eastAsia"/>
        </w:rPr>
        <w:t xml:space="preserve">数据中混入一定比例的高质量预训练数据（如维基百科片段或经典教科书），以闭环的方式正则化模型的行为，确保其在学会对话格式的同时，不丢失原有的知识储备。在建模层面，这体现为对损失函数架构的进一步修正。如果将预训练数据视为正则化项，那么</w:t>
      </w:r>
      <w:r>
        <w:t xml:space="preserve"> SFT </w:t>
      </w:r>
      <w:r>
        <w:rPr>
          <w:rFonts w:hint="eastAsia"/>
        </w:rPr>
        <w:t xml:space="preserve">的整体目标可以扩展为一个带约束的优化问题：既要最小化对微调数据的经验风险，又要保持与初始预训练权重在</w:t>
      </w:r>
      <w:r>
        <w:t xml:space="preserve"> KL </w:t>
      </w:r>
      <w:r>
        <w:rPr>
          <w:rFonts w:hint="eastAsia"/>
        </w:rPr>
        <w:t xml:space="preserve">散度意义上的邻近性。这种近似早期防止遗忘的策略，被后来的参数高效微调技术如</w:t>
      </w:r>
      <w:r>
        <w:t xml:space="preserve"> LoRA </w:t>
      </w:r>
      <w:r>
        <w:rPr>
          <w:rFonts w:hint="eastAsia"/>
        </w:rPr>
        <w:t xml:space="preserve">等通过低秩分解显式实现，但在全面微调时代，数据混合是最为朴素而有效的抗遗忘手段。由此不难看出，预训练阶段所建立的数据配比与治理经验，直接为</w:t>
      </w:r>
      <w:r>
        <w:t xml:space="preserve"> SFT </w:t>
      </w:r>
      <w:r>
        <w:rPr>
          <w:rFonts w:hint="eastAsia"/>
        </w:rPr>
        <w:t xml:space="preserve">阶段的数据混合与正则化设计提供了方法论指导。</w:t>
      </w:r>
    </w:p>
    <w:p>
      <w:pPr>
        <w:pStyle w:val="BodyText"/>
      </w:pPr>
      <w:r>
        <w:rPr>
          <w:rFonts w:hint="eastAsia"/>
        </w:rPr>
        <w:t xml:space="preserve">指令微调对模型行为最深远的改变在于任务泛化边界的拓展，这为后续通过偏好优化实现深度对齐铸就了行为基座。在预训练阶段，模型主要学会捕捉统计共现的局部与全局模式；而在</w:t>
      </w:r>
      <w:r>
        <w:t xml:space="preserve"> SFT </w:t>
      </w:r>
      <w:r>
        <w:rPr>
          <w:rFonts w:hint="eastAsia"/>
        </w:rPr>
        <w:t xml:space="preserve">阶段，模型被引导从这些模式中抽象出“意图”与“响应”的映射。当</w:t>
      </w:r>
      <w:r>
        <w:t xml:space="preserve"> SFT </w:t>
      </w:r>
      <w:r>
        <w:rPr>
          <w:rFonts w:hint="eastAsia"/>
        </w:rPr>
        <w:t xml:space="preserve">数据中包含了不同种类、不同难度的推理链路（如</w:t>
      </w:r>
      <w:r>
        <w:t xml:space="preserve"> CoT </w:t>
      </w:r>
      <w:r>
        <w:rPr>
          <w:rFonts w:hint="eastAsia"/>
        </w:rPr>
        <w:t xml:space="preserve">推导链）时，模型逐渐掌握了多步推理与延迟决策的能力。一个典型的例子是，即便未经过专门的强化学习训练，一份涵盖高质量拒绝回答、复杂指令拆解与自我纠错的</w:t>
      </w:r>
      <w:r>
        <w:t xml:space="preserve"> SFT </w:t>
      </w:r>
      <w:r>
        <w:rPr>
          <w:rFonts w:hint="eastAsia"/>
        </w:rPr>
        <w:t xml:space="preserve">数据，已经可以让模型在与安全对齐的初步行为上产生质变。模型开始学会在缺乏足够信息时反问，在面对敏感问题时有礼貌地拒绝，或者在被指正错误时修正自己的逻辑。这些高级行为的涌现，折射出</w:t>
      </w:r>
      <w:r>
        <w:t xml:space="preserve"> SFT </w:t>
      </w:r>
      <w:r>
        <w:rPr>
          <w:rFonts w:hint="eastAsia"/>
        </w:rPr>
        <w:t xml:space="preserve">对于模型内在表征空间的深刻重塑，也为下一阶段基于人类反馈的强化学习或直接偏好优化提供了一个可控、可预期的初始策略，使得偏好对齐能够在相对稳定的行为分布上进一步做精细的价值观调优。</w:t>
      </w:r>
    </w:p>
    <w:p>
      <w:pPr>
        <w:pStyle w:val="BodyText"/>
      </w:pPr>
      <w:r>
        <w:rPr>
          <w:rFonts w:hint="eastAsia"/>
        </w:rPr>
        <w:t xml:space="preserve">综上所述，指令微调与监督微调并非简单的冷启动步骤，而是从原始惯量巨大的预训练分布向人类价值与交互习惯转移的关键迁移学习过程。它通过</w:t>
      </w:r>
      <w:r>
        <w:t xml:space="preserve"> Teacher Forcing </w:t>
      </w:r>
      <w:r>
        <w:rPr>
          <w:rFonts w:hint="eastAsia"/>
        </w:rPr>
        <w:t xml:space="preserve">下的最大似然估计、精妙的多任务混合数据构造、严苛的格式遵循训练，以及对抗遗忘的数据重放策略，系统性地改变了模型的序列表征与行为策略。这些基于高质量预训练数据所塑造的基础能力，与下一节将要展开的偏好优化技术紧密衔接：SFT</w:t>
      </w:r>
      <w:r>
        <w:t xml:space="preserve"> </w:t>
      </w:r>
      <w:r>
        <w:rPr>
          <w:rFonts w:hint="eastAsia"/>
        </w:rPr>
        <w:t xml:space="preserve">为</w:t>
      </w:r>
      <w:r>
        <w:t xml:space="preserve"> RLHF、DPO </w:t>
      </w:r>
      <w:r>
        <w:rPr>
          <w:rFonts w:hint="eastAsia"/>
        </w:rPr>
        <w:t xml:space="preserve">等对齐方法提供了既懂得遵循指令又保留广博知识的初始策略空间，从而使得后续的奖励建模与策略优化能够更高效地聚焦于价值对齐的精细调整。随着研究的深入，未来的指令微调将向着更高效的消弭“能力吸损”演化，即如何在塑造对话风格、提升遵循率的同时，无损甚至增强模型的推理与事实等核心智能基座，而这一目标也将在与偏好对齐阶段的联合设计中逐步达成。</w:t>
      </w:r>
    </w:p>
    <w:bookmarkEnd w:id="70"/>
    <w:bookmarkStart w:id="71" w:name="rlhfrlaifdpo-与偏好优化"/>
    <w:p>
      <w:pPr>
        <w:pStyle w:val="Heading3"/>
      </w:pPr>
      <w:r>
        <w:t xml:space="preserve">8.3 RLHF、RLAIF、DPO </w:t>
      </w:r>
      <w:r>
        <w:rPr>
          <w:rFonts w:hint="eastAsia"/>
        </w:rPr>
        <w:t xml:space="preserve">与偏好优化</w:t>
      </w:r>
    </w:p>
    <w:p>
      <w:pPr>
        <w:pStyle w:val="FirstParagraph"/>
      </w:pPr>
      <w:r>
        <w:rPr>
          <w:rFonts w:hint="eastAsia"/>
        </w:rPr>
        <w:t xml:space="preserve">将大语言模型的输出与人类的价值、意图和伦理规范相对齐，是后训练（post-training）阶段最核心的挑战之一。8.3节聚焦于通过偏好优化实现对齐的主流技术路径，其核心思想是从人类或AI的反馈中学习一个“奖励信号”，并利用该信号引导模型的行为。本节系统梳理从经典的“基于人类反馈的强化学习”（RLHF）到“直接偏好优化”（DPO）及其衍生变体（如IPO、KTO、ORPO）的演进脉络，深入剖析其目标函数设计、训练稳定性、数据需求与工程实现复杂度。</w:t>
      </w:r>
    </w:p>
    <w:p>
      <w:pPr>
        <w:pStyle w:val="BodyText"/>
      </w:pPr>
      <w:r>
        <w:rPr>
          <w:rFonts w:hint="eastAsia"/>
        </w:rPr>
        <w:t xml:space="preserve">偏好对齐的起点是奖励建模（Reward</w:t>
      </w:r>
      <w:r>
        <w:t xml:space="preserve"> </w:t>
      </w:r>
      <w:r>
        <w:rPr>
          <w:rFonts w:hint="eastAsia"/>
        </w:rPr>
        <w:t xml:space="preserve">Modeling）。在RLHF范式中，奖励模型通常是一个经过微调的SFT模型，用于近似无法显式定义的人类偏好函数。其训练数据由成对的模型输出比较构成，标注者通常被要求在一个对比三元组中输入指令和两个回答，并指出哪一个更好。Bradley-Terry模型被广泛用作将这种成对比较转化为标量奖励的桥梁，其核心假设是：观测到的偏好取决于隐含奖励值的差值，并通过逻辑函数进行概率建模。直观来看，奖励模型旨在学习一种隐式的效用函数，使得被偏好的回答获得比被拒绝的回答更高的分数。训练奖励模型的损失函数本质上是一个基于成对排名损失的二分类交叉熵，其目标是最大化偏好样本与拒绝样本之间的奖励差距在概率上的对数似然。这一阶段的数据质量和标注一致性至关重要，因为奖励模型的过拟合或“奖励黑客”（Reward</w:t>
      </w:r>
      <w:r>
        <w:t xml:space="preserve"> </w:t>
      </w:r>
      <w:r>
        <w:rPr>
          <w:rFonts w:hint="eastAsia"/>
        </w:rPr>
        <w:t xml:space="preserve">Hacking）行为会直接导致后续策略优化走入歧途。</w:t>
      </w:r>
    </w:p>
    <w:p>
      <w:pPr>
        <w:pStyle w:val="BodyText"/>
      </w:pPr>
      <w:r>
        <w:rPr>
          <w:rFonts w:hint="eastAsia"/>
        </w:rPr>
        <w:t xml:space="preserve">在获得可用的奖励模型后，RLHF利用近端策略优化（Proximal</w:t>
      </w:r>
      <w:r>
        <w:t xml:space="preserve"> Policy Optimization, </w:t>
      </w:r>
      <w:r>
        <w:rPr>
          <w:rFonts w:hint="eastAsia"/>
        </w:rPr>
        <w:t xml:space="preserve">PPO）算法来微调初始的策略模型。在这个架构中，正在微调的LLM作为策略网络，其目标是在生成每个词元时，最大化由冻结的奖励模型给出的回报。然而，单纯的奖励最大化往往会导致模型产生毫无意义但高奖励的输出，或者丧失其覆盖多样语言能力的预训练知识。为了缓解这一问题，RLHF的目标函数中引入了KL惩罚项，约束优化后的策略与初始SFT模型（参考策略）之间的分布差异。这个KL散度作为正则化项，有效地防止了策略的剧烈偏移，维持了生成文本的流畅性与事实性基础。PPO通过裁剪目标函数来限制策略更新的幅度，使得训练过程相比传统的策略梯度算法更为稳定，并且可以重复利用离线采样数据进行多轮次更新。然而，PPO-RLHF在工程上极其复杂，它需要在训练过程中同时维护多个模型，包括策略模型、参考模型、奖励模型和价值模型（Value</w:t>
      </w:r>
      <w:r>
        <w:t xml:space="preserve"> </w:t>
      </w:r>
      <w:r>
        <w:rPr>
          <w:rFonts w:hint="eastAsia"/>
        </w:rPr>
        <w:t xml:space="preserve">Model），这不仅对显存提出了极高要求，也引入了大量需要同步调优的超参数，导致同步成本高且极难收敛。</w:t>
      </w:r>
    </w:p>
    <w:p>
      <w:pPr>
        <w:pStyle w:val="BodyText"/>
      </w:pPr>
      <w:r>
        <w:rPr>
          <w:rFonts w:hint="eastAsia"/>
        </w:rPr>
        <w:t xml:space="preserve">为了降低高昂的人类标注成本并缓解分布外泛化问题，基于AI反馈的强化学习（RLAIF）应运而生。RLAIF的核心思想是利用现成的强大LLM作为评判者，通过特定的提示模板让模型对生成的多个回答进行评分或比较，从而替代人类生成偏好标签。研究表明，只要提示设计得当，AI反馈与人类反馈在奖励建模上可以达到高度的一致性，甚至在处理复杂的长文本时，AI反馈能提供更细粒度的评估。RLAIF极大地提升了偏好数据生成的吞吐量，使得规模化迭代成为可能，但其本质上仍依赖于奖励模型和PPO的复杂架构。</w:t>
      </w:r>
    </w:p>
    <w:p>
      <w:pPr>
        <w:pStyle w:val="BodyText"/>
      </w:pPr>
      <w:r>
        <w:rPr>
          <w:rFonts w:hint="eastAsia"/>
        </w:rPr>
        <w:t xml:space="preserve">偏好优化的范式在DPO提出后发生了根本性转变。DPO的核心创新在于避免了显式训练奖励模型这一中间步骤，将偏好对齐转化为一个直接在偏好数据集上优化策略模型的简单分类问题。通过推导，DPO建立了奖励函数与最优策略之间的同构映射，将Bradley-Terry偏好模型中的奖励概率直接重新参数化为策略的概率形式。DPO损失函数直接优化模型，使其相对于参考模型，增加偏好样本的相对对数概率，同时降低非偏好样本的相对对数概率。DPO一步到位的训练方式彻底摒弃了奖励模型和价值模型，显著简化了训练流程并降低了计算开销，其在Chat平台上的成功应用证明了该方法的优越性。然而，DPO并非万能，研究表明它在面对有限数据时更容易产生过拟合，导致模型在长尾分布上出现退化，且其训练过程中缺乏有效的正则化手段，难以在优化后期精确控制偏好与非偏好之间的决策边界。</w:t>
      </w:r>
    </w:p>
    <w:p>
      <w:pPr>
        <w:pStyle w:val="BodyText"/>
      </w:pPr>
      <w:r>
        <w:rPr>
          <w:rFonts w:hint="eastAsia"/>
        </w:rPr>
        <w:t xml:space="preserve">为了克服DPO在理论和实践上的局限性，学术界进一步提出了一系列变体算法。IPO（Identity</w:t>
      </w:r>
      <w:r>
        <w:t xml:space="preserve"> Preference </w:t>
      </w:r>
      <w:r>
        <w:rPr>
          <w:rFonts w:hint="eastAsia"/>
        </w:rPr>
        <w:t xml:space="preserve">Optimization）针对DPO可能产生的过拟合问题进行修正，它不假设绝对的偏好差距，而是将成对偏好视作一个硬约束，定义了一个基于平方损失的连续偏好优化目标，使得模型在满足“偏好回答概率应高于非偏好回答”这一基本条件后停止强行拉开差距，理论上能更好地控制过拟合。KTO（Kahneman-Tversky</w:t>
      </w:r>
      <w:r>
        <w:t xml:space="preserve"> </w:t>
      </w:r>
      <w:r>
        <w:rPr>
          <w:rFonts w:hint="eastAsia"/>
        </w:rPr>
        <w:t xml:space="preserve">Optimization）则打破了必须依赖成对偏好数据的限制，它直接利用二元信号进行优化。KTO受前景理论启发，将人类反馈建模为非对称的效用函数，允许模型仅利用“好”或“坏”的单点反馈（如点赞或点踩）进行对齐，极大降低了数据构建的复杂性，特别适用于那些难以获取精细比较数据的商业化场景。ORPO（Odds</w:t>
      </w:r>
      <w:r>
        <w:t xml:space="preserve"> Ratio Preference </w:t>
      </w:r>
      <w:r>
        <w:rPr>
          <w:rFonts w:hint="eastAsia"/>
        </w:rPr>
        <w:t xml:space="preserve">Optimization）则更进一步，它将监督微调与偏好对齐合二为一，在同一训练阶段同时优化指令遵循和偏好穿透。ORPO创新性地引入了基于优势比（Odds</w:t>
      </w:r>
      <w:r>
        <w:t xml:space="preserve"> </w:t>
      </w:r>
      <w:r>
        <w:rPr>
          <w:rFonts w:hint="eastAsia"/>
        </w:rPr>
        <w:t xml:space="preserve">Ratio）的惩罚项，在不引入参考模型的情况下，动态地惩罚对非偏好风格的生成概率，这进一步节省了训练期间的显存占用，并简化了SFT到对齐的两阶段切换流程。</w:t>
      </w:r>
    </w:p>
    <w:p>
      <w:pPr>
        <w:pStyle w:val="BodyText"/>
      </w:pPr>
      <w:r>
        <w:rPr>
          <w:rFonts w:hint="eastAsia"/>
        </w:rPr>
        <w:t xml:space="preserve">从目标函数的设计哲学来看，这些方法代表了从“奖励优化”到“直接后悔最小化”再到“生成概率约束”的演进。PPO和RLHF是典型的在线或半在线交互优化，其复杂度最高但理论上限也较高，特别是在探索复杂的多步推理任务时。DPO及IPO、KTO等属于离线静态数据集学习方法，工程落地极快，但对数据分布和噪声极其敏感。ORPO则探索了在预训练和后训练之间的连续统一，削弱了传统分阶段训练的界限。</w:t>
      </w:r>
    </w:p>
    <w:p>
      <w:pPr>
        <w:pStyle w:val="BodyText"/>
      </w:pPr>
      <w:r>
        <w:rPr>
          <w:rFonts w:hint="eastAsia"/>
        </w:rPr>
        <w:t xml:space="preserve">尽管偏好优化极大提升了大模型的指令遵循能力和安全性，但其依然面临根本性挑战，包括对分布外对抗数据的脆弱性、长尾知识的灾难性遗忘、以及来自奖励信号中的标注者偏见。未来的趋势在于融合多种范式的优势，例如利用RLAIF生成高覆盖率的偏好数据，结合DPO的高效性进行离线对齐，再通过轻量级的在线RL（如REINFORCE）进行极细粒度的修正。此外，探索无需人类偏好的多目标优化与基于规则的自动对齐机制，也是通往更高阶通用人工智能的关键路径。在这些系统实现上，现代深度学习框架如[5]和计算加速库[4]为复杂损失函数的计算图自动微分与分布式训练提供了坚实的工程基座。</w:t>
      </w:r>
    </w:p>
    <w:bookmarkEnd w:id="71"/>
    <w:bookmarkStart w:id="72" w:name="loraqloraadapter-与参数高效微调"/>
    <w:p>
      <w:pPr>
        <w:pStyle w:val="Heading3"/>
      </w:pPr>
      <w:r>
        <w:t xml:space="preserve">8.4 LoRA、QLoRA、Adapter </w:t>
      </w:r>
      <w:r>
        <w:rPr>
          <w:rFonts w:hint="eastAsia"/>
        </w:rPr>
        <w:t xml:space="preserve">与参数高效微调</w:t>
      </w:r>
    </w:p>
    <w:p>
      <w:pPr>
        <w:pStyle w:val="FirstParagraph"/>
      </w:pPr>
      <w:r>
        <w:rPr>
          <w:rFonts w:hint="eastAsia"/>
        </w:rPr>
        <w:t xml:space="preserve">在深度行为对齐的基础上，大模型的实际落地需要面向多样化的任务场景进行高效适配。参数高效微调（Parameter-Efficient</w:t>
      </w:r>
      <w:r>
        <w:t xml:space="preserve"> Fine-Tuning, </w:t>
      </w:r>
      <w:r>
        <w:rPr>
          <w:rFonts w:hint="eastAsia"/>
        </w:rPr>
        <w:t xml:space="preserve">PEFT）技术的兴起，正是对这一需求的直接回应，它重塑了大语言模型后训练阶段的计算范式。在模型规模突破数百亿乃至数千亿参数量级后，对全部参数进行全量微调（Full</w:t>
      </w:r>
      <w:r>
        <w:t xml:space="preserve"> </w:t>
      </w:r>
      <w:r>
        <w:rPr>
          <w:rFonts w:hint="eastAsia"/>
        </w:rPr>
        <w:t xml:space="preserve">Fine-Tuning）所要求的显存、算力与通信开销已远超绝大多数研究机构与企业的承载能力。PEFT方法的核心思想在于，适配大模型至下游任务时，仅需更新极少量的新增或选定参数，而冻结绝大部分预训练权重。这一策略不仅将可训练参数量压缩几个数量级，还缓解了灾难性遗忘（Catastrophic</w:t>
      </w:r>
      <w:r>
        <w:t xml:space="preserve"> </w:t>
      </w:r>
      <w:r>
        <w:rPr>
          <w:rFonts w:hint="eastAsia"/>
        </w:rPr>
        <w:t xml:space="preserve">Forgetting）问题，并极大地便利了模型在多租户、多任务场景下的服务化部署。本节系统阐述低秩适配（LoRA）、量化低秩适配（QLoRA）、Adapter、前缀微调（Prefix</w:t>
      </w:r>
      <w:r>
        <w:t xml:space="preserve"> </w:t>
      </w:r>
      <w:r>
        <w:rPr>
          <w:rFonts w:hint="eastAsia"/>
        </w:rPr>
        <w:t xml:space="preserve">Tuning）、提示微调（Prompt</w:t>
      </w:r>
      <w:r>
        <w:t xml:space="preserve"> </w:t>
      </w:r>
      <w:r>
        <w:rPr>
          <w:rFonts w:hint="eastAsia"/>
        </w:rPr>
        <w:t xml:space="preserve">Tuning）及其组合策略的技术内涵、理论动机与工程权衡。</w:t>
      </w:r>
    </w:p>
    <w:p>
      <w:pPr>
        <w:pStyle w:val="BodyText"/>
      </w:pPr>
      <w:r>
        <w:rPr>
          <w:rFonts w:hint="eastAsia"/>
        </w:rPr>
        <w:t xml:space="preserve">低秩适配的核心假设在于，模型在针对特定任务进行自适应调整时，权重的增量矩阵通常具有远低于原始维度的内在秩。Hu等人提出的LoRA（Low-Rank</w:t>
      </w:r>
      <w:r>
        <w:t xml:space="preserve"> </w:t>
      </w:r>
      <w:r>
        <w:rPr>
          <w:rFonts w:hint="eastAsia"/>
        </w:rPr>
        <w:t xml:space="preserve">Adaptation）将这一假设形式化为一个可学习的低秩分解。对于预训练权重矩阵</w:t>
      </w:r>
      <w:r>
        <w:t xml:space="preserve"> </w:t>
      </w:r>
      <m:oMath>
        <m:sSub>
          <m:e>
            <m:r>
              <m:t>W</m:t>
            </m:r>
          </m:e>
          <m:sub>
            <m:r>
              <m:t>0</m:t>
            </m:r>
          </m:sub>
        </m:sSub>
        <m:r>
          <m:rPr>
            <m:sty m:val="p"/>
          </m:rPr>
          <m:t>∈</m:t>
        </m:r>
        <m:sSup>
          <m:e>
            <m:r>
              <m:rPr>
                <m:sty m:val="p"/>
                <m:scr m:val="double-struck"/>
              </m:rPr>
              <m:t>R</m:t>
            </m:r>
          </m:e>
          <m:sup>
            <m:r>
              <m:t>d</m:t>
            </m:r>
            <m:r>
              <m:rPr>
                <m:sty m:val="p"/>
              </m:rPr>
              <m:t>×</m:t>
            </m:r>
            <m:r>
              <m:t>k</m:t>
            </m:r>
          </m:sup>
        </m:sSup>
      </m:oMath>
      <w:r>
        <w:rPr>
          <w:rFonts w:hint="eastAsia"/>
        </w:rPr>
        <w:t xml:space="preserve">，LoRA约束其更新</w:t>
      </w:r>
      <w:r>
        <w:t xml:space="preserve"> </w:t>
      </w:r>
      <m:oMath>
        <m:r>
          <m:t>Δ</m:t>
        </m:r>
        <m:r>
          <m:t>W</m:t>
        </m:r>
      </m:oMath>
      <w:r>
        <w:t xml:space="preserve"> </w:t>
      </w:r>
      <w:r>
        <w:rPr>
          <w:rFonts w:hint="eastAsia"/>
        </w:rPr>
        <w:t xml:space="preserve">为两个低秩矩阵的乘积</w:t>
      </w:r>
      <w:r>
        <w:t xml:space="preserve"> </w:t>
      </w:r>
      <m:oMath>
        <m:r>
          <m:t>B</m:t>
        </m:r>
        <m:r>
          <m:t>A</m:t>
        </m:r>
      </m:oMath>
      <w:r>
        <w:rPr>
          <w:rFonts w:hint="eastAsia"/>
        </w:rPr>
        <w:t xml:space="preserve">，其中</w:t>
      </w:r>
      <w:r>
        <w:t xml:space="preserve"> </w:t>
      </w:r>
      <m:oMath>
        <m:r>
          <m:t>B</m:t>
        </m:r>
        <m:r>
          <m:rPr>
            <m:sty m:val="p"/>
          </m:rPr>
          <m:t>∈</m:t>
        </m:r>
        <m:sSup>
          <m:e>
            <m:r>
              <m:rPr>
                <m:sty m:val="p"/>
                <m:scr m:val="double-struck"/>
              </m:rPr>
              <m:t>R</m:t>
            </m:r>
          </m:e>
          <m:sup>
            <m:r>
              <m:t>d</m:t>
            </m:r>
            <m:r>
              <m:rPr>
                <m:sty m:val="p"/>
              </m:rPr>
              <m:t>×</m:t>
            </m:r>
            <m:r>
              <m:t>r</m:t>
            </m:r>
          </m:sup>
        </m:sSup>
      </m:oMath>
      <w:r>
        <w:rPr>
          <w:rFonts w:hint="eastAsia"/>
        </w:rPr>
        <w:t xml:space="preserve">，</w:t>
      </w:r>
      <m:oMath>
        <m:r>
          <m:t>A</m:t>
        </m:r>
        <m:r>
          <m:rPr>
            <m:sty m:val="p"/>
          </m:rPr>
          <m:t>∈</m:t>
        </m:r>
        <m:sSup>
          <m:e>
            <m:r>
              <m:rPr>
                <m:sty m:val="p"/>
                <m:scr m:val="double-struck"/>
              </m:rPr>
              <m:t>R</m:t>
            </m:r>
          </m:e>
          <m:sup>
            <m:r>
              <m:t>r</m:t>
            </m:r>
            <m:r>
              <m:rPr>
                <m:sty m:val="p"/>
              </m:rPr>
              <m:t>×</m:t>
            </m:r>
            <m:r>
              <m:t>k</m:t>
            </m:r>
          </m:sup>
        </m:sSup>
      </m:oMath>
      <w:r>
        <w:rPr>
          <w:rFonts w:hint="eastAsia"/>
        </w:rPr>
        <w:t xml:space="preserve">，且秩</w:t>
      </w:r>
      <w:r>
        <w:t xml:space="preserve"> </w:t>
      </w:r>
      <m:oMath>
        <m:r>
          <m:t>r</m:t>
        </m:r>
        <m:r>
          <m:rPr>
            <m:sty m:val="p"/>
          </m:rPr>
          <m:t>≪</m:t>
        </m:r>
        <m:r>
          <m:rPr>
            <m:sty m:val="p"/>
          </m:rPr>
          <m:t>min</m:t>
        </m:r>
        <m:d>
          <m:dPr>
            <m:begChr m:val="("/>
            <m:sepChr m:val=""/>
            <m:endChr m:val=")"/>
            <m:grow/>
          </m:dPr>
          <m:e>
            <m:r>
              <m:t>d</m:t>
            </m:r>
            <m:r>
              <m:rPr>
                <m:sty m:val="p"/>
              </m:rPr>
              <m:t>,</m:t>
            </m:r>
            <m:r>
              <m:t>k</m:t>
            </m:r>
          </m:e>
        </m:d>
      </m:oMath>
      <w:r>
        <w:rPr>
          <w:rFonts w:hint="eastAsia"/>
        </w:rPr>
        <w:t xml:space="preserve">。因此前向传播过程改写为</w:t>
      </w:r>
      <w:r>
        <w:t xml:space="preserve"> </w:t>
      </w:r>
      <m:oMath>
        <m:r>
          <m:t>h</m:t>
        </m:r>
        <m:r>
          <m:rPr>
            <m:sty m:val="p"/>
          </m:rPr>
          <m:t>=</m:t>
        </m:r>
        <m:sSub>
          <m:e>
            <m:r>
              <m:t>W</m:t>
            </m:r>
          </m:e>
          <m:sub>
            <m:r>
              <m:t>0</m:t>
            </m:r>
          </m:sub>
        </m:sSub>
        <m:r>
          <m:t>x</m:t>
        </m:r>
        <m:r>
          <m:rPr>
            <m:sty m:val="p"/>
          </m:rPr>
          <m:t>+</m:t>
        </m:r>
        <m:r>
          <m:t>B</m:t>
        </m:r>
        <m:r>
          <m:t>A</m:t>
        </m:r>
        <m:r>
          <m:t>x</m:t>
        </m:r>
      </m:oMath>
      <w:r>
        <w:rPr>
          <w:rFonts w:hint="eastAsia"/>
        </w:rPr>
        <w:t xml:space="preserve">。在初始化时，矩阵</w:t>
      </w:r>
      <w:r>
        <w:t xml:space="preserve"> </w:t>
      </w:r>
      <m:oMath>
        <m:r>
          <m:t>A</m:t>
        </m:r>
      </m:oMath>
      <w:r>
        <w:t xml:space="preserve"> </w:t>
      </w:r>
      <w:r>
        <w:rPr>
          <w:rFonts w:hint="eastAsia"/>
        </w:rPr>
        <w:t xml:space="preserve">通常采用随机高斯初始化，而</w:t>
      </w:r>
      <w:r>
        <w:t xml:space="preserve"> </w:t>
      </w:r>
      <m:oMath>
        <m:r>
          <m:t>B</m:t>
        </m:r>
      </m:oMath>
      <w:r>
        <w:t xml:space="preserve"> </w:t>
      </w:r>
      <w:r>
        <w:rPr>
          <w:rFonts w:hint="eastAsia"/>
        </w:rPr>
        <w:t xml:space="preserve">初始化为零，以保证训练起始点与原始预训练模型等价。LoRA的设计巧妙地将适配器与原始权重解耦，推理时无需引入额外延迟，因为低秩矩阵乘积</w:t>
      </w:r>
      <w:r>
        <w:t xml:space="preserve"> </w:t>
      </w:r>
      <m:oMath>
        <m:r>
          <m:t>B</m:t>
        </m:r>
        <m:r>
          <m:t>A</m:t>
        </m:r>
      </m:oMath>
      <w:r>
        <w:t xml:space="preserve"> </w:t>
      </w:r>
      <w:r>
        <w:rPr>
          <w:rFonts w:hint="eastAsia"/>
        </w:rPr>
        <w:t xml:space="preserve">可直接与冻结权重</w:t>
      </w:r>
      <w:r>
        <w:t xml:space="preserve"> </w:t>
      </w:r>
      <m:oMath>
        <m:sSub>
          <m:e>
            <m:r>
              <m:t>W</m:t>
            </m:r>
          </m:e>
          <m:sub>
            <m:r>
              <m:t>0</m:t>
            </m:r>
          </m:sub>
        </m:sSub>
      </m:oMath>
      <w:r>
        <w:t xml:space="preserve"> </w:t>
      </w:r>
      <w:r>
        <w:rPr>
          <w:rFonts w:hint="eastAsia"/>
        </w:rPr>
        <w:t xml:space="preserve">合并。这一特性使其在延迟敏感的生产环境中相较于需要串行计算的Adapter结构具有天然优势。</w:t>
      </w:r>
    </w:p>
    <w:p>
      <w:pPr>
        <w:pStyle w:val="BodyText"/>
      </w:pPr>
      <w:r>
        <w:rPr>
          <w:rFonts w:hint="eastAsia"/>
        </w:rPr>
        <w:t xml:space="preserve">在LoRA的基础上，QLoRA（Quantized</w:t>
      </w:r>
      <w:r>
        <w:t xml:space="preserve"> Low-Rank </w:t>
      </w:r>
      <w:r>
        <w:rPr>
          <w:rFonts w:hint="eastAsia"/>
        </w:rPr>
        <w:t xml:space="preserve">Adaptation）进一步将PEFT推向了极致的显存效率。该方法由Dettmers等人提出，其关键创新在于将冻结的预训练权重进行4-bit</w:t>
      </w:r>
      <w:r>
        <w:t xml:space="preserve"> </w:t>
      </w:r>
      <w:r>
        <w:rPr>
          <w:rFonts w:hint="eastAsia"/>
        </w:rPr>
        <w:t xml:space="preserve">NormalFloat（NF4）量化，并通过双重量化（Double</w:t>
      </w:r>
      <w:r>
        <w:t xml:space="preserve"> </w:t>
      </w:r>
      <w:r>
        <w:rPr>
          <w:rFonts w:hint="eastAsia"/>
        </w:rPr>
        <w:t xml:space="preserve">Quantization）进一步压缩量化常数所消耗的存储空间。同时，QLoRA引入分页优化器（Paged</w:t>
      </w:r>
      <w:r>
        <w:t xml:space="preserve"> </w:t>
      </w:r>
      <w:r>
        <w:rPr>
          <w:rFonts w:hint="eastAsia"/>
        </w:rPr>
        <w:t xml:space="preserve">Optimizers）以应对梯度检查点（Gradient</w:t>
      </w:r>
      <w:r>
        <w:t xml:space="preserve"> </w:t>
      </w:r>
      <w:r>
        <w:rPr>
          <w:rFonts w:hint="eastAsia"/>
        </w:rPr>
        <w:t xml:space="preserve">Checkpointing）场景下可能出现的显存峰值。得益于这些技术创新，QLoRA使得在单块消费级显卡（如48GB显存）上微调参数量高达650亿的模型成为可能，且性能与全量微调的差距被保持在极低水平。</w:t>
      </w:r>
      <w:r>
        <w:rPr>
          <w:rFonts w:hint="eastAsia"/>
          <w:b/>
          <w:bCs/>
        </w:rPr>
        <w:t xml:space="preserve">实证表明，通过对量化常数的精细处理与分页内存管理，QLoRA在指令微调任务上能够复制甚至超越全量微调的分数，同时将显存占用降低了一个数量级。</w:t>
      </w:r>
      <w:r>
        <w:t xml:space="preserve"> </w:t>
      </w:r>
      <w:r>
        <w:rPr>
          <w:rFonts w:hint="eastAsia"/>
        </w:rPr>
        <w:t xml:space="preserve">这一突破极大地推动了高质量大语言模型的民主化进程，使中小企业与独立研究者能够基于私有数据定制前沿模型。</w:t>
      </w:r>
    </w:p>
    <w:p>
      <w:pPr>
        <w:pStyle w:val="BodyText"/>
      </w:pPr>
      <w:r>
        <w:rPr>
          <w:rFonts w:hint="eastAsia"/>
        </w:rPr>
        <w:t xml:space="preserve">与LoRA系列聚焦于权重更新的思路不同，Adapter方法通过在Transformer子层之间串行插入小型瓶颈模块来实现任务适配。典型的Adapter结构包含一个下投影层（将输入降维至瓶颈维度</w:t>
      </w:r>
      <w:r>
        <w:t xml:space="preserve"> </w:t>
      </w:r>
      <m:oMath>
        <m:r>
          <m:t>b</m:t>
        </m:r>
      </m:oMath>
      <w:r>
        <w:rPr>
          <w:rFonts w:hint="eastAsia"/>
        </w:rPr>
        <w:t xml:space="preserve">）、一个非线性激活函数和一个上投影层（将表示恢复至原始维度），整体形成一个残差连接。在训练期间，仅更新Adapter模块内部的参数以及归一化层参数。由于Adapter模块的输入输出维度必须与主干网络匹配，其推理延迟无法通过算子融合完全消除，这构成了与LoRA相比的主要劣势。然而，Adapter的设计空间更为灵活，通过调整瓶颈维度与插入位置（注意力层后、前馈网络层后或两者兼具），可以在可训练参数量与任务表现之间取得精细的权衡。Pfeiffer</w:t>
      </w:r>
      <w:r>
        <w:t xml:space="preserve"> </w:t>
      </w:r>
      <w:r>
        <w:rPr>
          <w:rFonts w:hint="eastAsia"/>
        </w:rPr>
        <w:t xml:space="preserve">Adapter与Houlsby</w:t>
      </w:r>
      <w:r>
        <w:t xml:space="preserve"> </w:t>
      </w:r>
      <w:r>
        <w:rPr>
          <w:rFonts w:hint="eastAsia"/>
        </w:rPr>
        <w:t xml:space="preserve">Adapter是该领域两种经典配置，前者仅在自注意力与层归一化之后插入一个Adapter，后者则在每个子层后均加入两个Adapter。</w:t>
      </w:r>
    </w:p>
    <w:p>
      <w:pPr>
        <w:pStyle w:val="BodyText"/>
      </w:pPr>
      <w:r>
        <w:t xml:space="preserve">Prefix </w:t>
      </w:r>
      <w:r>
        <w:rPr>
          <w:rFonts w:hint="eastAsia"/>
        </w:rPr>
        <w:t xml:space="preserve">Tuning与Prompt</w:t>
      </w:r>
      <w:r>
        <w:t xml:space="preserve"> </w:t>
      </w:r>
      <w:r>
        <w:rPr>
          <w:rFonts w:hint="eastAsia"/>
        </w:rPr>
        <w:t xml:space="preserve">Tuning则代表了一类更为轻量的提示空间方法。Prefix</w:t>
      </w:r>
      <w:r>
        <w:t xml:space="preserve"> </w:t>
      </w:r>
      <w:r>
        <w:rPr>
          <w:rFonts w:hint="eastAsia"/>
        </w:rPr>
        <w:t xml:space="preserve">Tuning并非修改模型权重或插入额外模块，而是在自回归语言模型各层的键（Key）与值（Value）隐藏状态前，拼接一组可学习的连续向量（即前缀）。这些前缀向量作为虚拟令牌，能被注意力机制直接读取，从而引导整个生成过程朝向特定任务分布。由于仅需维护极少量的前缀参数，Prefix</w:t>
      </w:r>
      <w:r>
        <w:t xml:space="preserve"> </w:t>
      </w:r>
      <w:r>
        <w:rPr>
          <w:rFonts w:hint="eastAsia"/>
        </w:rPr>
        <w:t xml:space="preserve">Tuning在少样本场景下展现出了与全量微调相抗衡的性能，尤其是在以GPT-2为代表的自回归模型上。Prompt</w:t>
      </w:r>
      <w:r>
        <w:t xml:space="preserve"> </w:t>
      </w:r>
      <w:r>
        <w:rPr>
          <w:rFonts w:hint="eastAsia"/>
        </w:rPr>
        <w:t xml:space="preserve">Tuning可视为Prefix</w:t>
      </w:r>
      <w:r>
        <w:t xml:space="preserve"> </w:t>
      </w:r>
      <w:r>
        <w:rPr>
          <w:rFonts w:hint="eastAsia"/>
        </w:rPr>
        <w:t xml:space="preserve">Tuning的进一步简化，它只在最外层的输入嵌入（Input</w:t>
      </w:r>
      <w:r>
        <w:t xml:space="preserve"> </w:t>
      </w:r>
      <w:r>
        <w:rPr>
          <w:rFonts w:hint="eastAsia"/>
        </w:rPr>
        <w:t xml:space="preserve">Embeddings）序列前端添加可学习的软提示令牌，而对Transformer内部表示不做干预。这种极简设计最初在大规模模型（如T5-XXL等数百亿参数级别）上才能稳定匹配全量微调的表现，但随着模型容量的持续增长及初始化技巧的改进，Prompt</w:t>
      </w:r>
      <w:r>
        <w:t xml:space="preserve"> </w:t>
      </w:r>
      <w:r>
        <w:rPr>
          <w:rFonts w:hint="eastAsia"/>
        </w:rPr>
        <w:t xml:space="preserve">Tuning在小参数量级上的性能瓶颈正在被逐步克服。从计算图的角度审视，Soft</w:t>
      </w:r>
      <w:r>
        <w:t xml:space="preserve"> </w:t>
      </w:r>
      <w:r>
        <w:rPr>
          <w:rFonts w:hint="eastAsia"/>
        </w:rPr>
        <w:t xml:space="preserve">Prompt方法相当于在特征空间进行梯度引导的上下文搜索，其优化过程对学习率与初始化策略极其敏感。</w:t>
      </w:r>
    </w:p>
    <w:p>
      <w:pPr>
        <w:pStyle w:val="BodyText"/>
      </w:pPr>
      <w:r>
        <w:rPr>
          <w:rFonts w:hint="eastAsia"/>
        </w:rPr>
        <w:t xml:space="preserve">在实际部署中，上述PEFT技术常通过组合策略实现优势互补。例如，在QLoRA框架中同时引入Adapter层以捕获低秩分解未能覆盖的复杂模式，或利用Prompt</w:t>
      </w:r>
      <w:r>
        <w:t xml:space="preserve"> </w:t>
      </w:r>
      <w:r>
        <w:rPr>
          <w:rFonts w:hint="eastAsia"/>
        </w:rPr>
        <w:t xml:space="preserve">Tuning生成的软提示作为LoRA模块的条件偏置。此外，多LoRA（Multi-LoRA）架构允许在同一个基座模型上挂载多个独立的低秩适配器，每个适配器专精于不同的领域或任务指令。在服务化推理阶段，通过动态路由机制或用户请求中的任务标识符，系统可在不增加显著延迟的情况下切换LoRA权重，实现真正的“一个基座、多种能力”的弹性部署。</w:t>
      </w:r>
    </w:p>
    <w:p>
      <w:pPr>
        <w:pStyle w:val="BodyText"/>
      </w:pPr>
      <w:r>
        <w:rPr>
          <w:rFonts w:hint="eastAsia"/>
        </w:rPr>
        <w:t xml:space="preserve">在单卡、多卡与企业私有数据场景下的方法选择中，资源约束与数据安全边界构成了核心决策变量。单卡场景（尤其是消费级显卡）下，QLoRA凭借其极致的量化与分页策略成为唯一可微调数百亿参数模型的选择，但其训练速度受限于量化算子的反量化开销。对于配备多张数据中心级GPU（如A100、H100）的团队，全量微调或高秩LoRA能提供更高的训练吞吐，且可通过张量并行（Tensor</w:t>
      </w:r>
      <w:r>
        <w:t xml:space="preserve"> </w:t>
      </w:r>
      <w:r>
        <w:rPr>
          <w:rFonts w:hint="eastAsia"/>
        </w:rPr>
        <w:t xml:space="preserve">Parallelism）与流水线并行（Pipeline</w:t>
      </w:r>
      <w:r>
        <w:t xml:space="preserve"> </w:t>
      </w:r>
      <w:r>
        <w:rPr>
          <w:rFonts w:hint="eastAsia"/>
        </w:rPr>
        <w:t xml:space="preserve">Parallelism）进一步扩展。然而，在企业私有数据环境中，数据驻留要求与模型所有权逻辑往往偏向PEFT方案。</w:t>
      </w:r>
      <w:r>
        <w:rPr>
          <w:rFonts w:hint="eastAsia"/>
          <w:b/>
          <w:bCs/>
        </w:rPr>
        <w:t xml:space="preserve">全量微调产生的模型副本在敏感数据合规审计中构成额外风险面，而LoRA或Adapter产出的轻量级增量权重（通常仅为数十兆字节）可被视为独立于基座模型的数据资产。</w:t>
      </w:r>
      <w:r>
        <w:t xml:space="preserve"> </w:t>
      </w:r>
      <w:r>
        <w:rPr>
          <w:rFonts w:hint="eastAsia"/>
        </w:rPr>
        <w:t xml:space="preserve">这种分离机制允许企业将基座模型交付第三方托管，而仅在内部安全域加载并激活私有适配器，从而在模型能力与数据隐私之间取得精妙平衡。</w:t>
      </w:r>
    </w:p>
    <w:p>
      <w:pPr>
        <w:pStyle w:val="BodyText"/>
      </w:pPr>
      <w:r>
        <w:rPr>
          <w:rFonts w:hint="eastAsia"/>
        </w:rPr>
        <w:t xml:space="preserve">展望未来，参数高效微调正朝着动态可组合性与自动化搜索两大方向演进。一方面，研究者探索通过门控机制或专家混合（Mixture</w:t>
      </w:r>
      <w:r>
        <w:t xml:space="preserve"> of </w:t>
      </w:r>
      <w:r>
        <w:rPr>
          <w:rFonts w:hint="eastAsia"/>
        </w:rPr>
        <w:t xml:space="preserve">Experts）思路，将多个离散的PEFT模块组合为连续的能力空间，使得模型在面对复合任务时能动态激活对应子能力。另一方面，面向特定任务的PEFT超参数（如LoRA的秩</w:t>
      </w:r>
      <w:r>
        <w:t xml:space="preserve"> </w:t>
      </w:r>
      <m:oMath>
        <m:r>
          <m:t>r</m:t>
        </m:r>
      </m:oMath>
      <w:r>
        <w:rPr>
          <w:rFonts w:hint="eastAsia"/>
        </w:rPr>
        <w:t xml:space="preserve">、Adapter的瓶颈维度、软提示长度）目前仍严重依赖专家经验。神经架构搜索（NAS）或基于梯度的元学习技术正被引入以自动发现最优配置，试图在给定计算预算与目标任务分布下最大化PEFT的帕累托前沿（Pareto</w:t>
      </w:r>
      <w:r>
        <w:t xml:space="preserve"> </w:t>
      </w:r>
      <w:r>
        <w:rPr>
          <w:rFonts w:hint="eastAsia"/>
        </w:rPr>
        <w:t xml:space="preserve">Front）。随着大模型基座能力的持续泛化，参数高效微调不仅是训练经济性的妥协方案，更在逐步演化为模型个性化、持续学习与多租户AI云服务的关键使能技术。</w:t>
      </w:r>
    </w:p>
    <w:bookmarkEnd w:id="72"/>
    <w:bookmarkStart w:id="73" w:name="推理模型思维链与强化学习后训练"/>
    <w:p>
      <w:pPr>
        <w:pStyle w:val="Heading3"/>
      </w:pPr>
      <w:r>
        <w:t xml:space="preserve">8.5 </w:t>
      </w:r>
      <w:r>
        <w:rPr>
          <w:rFonts w:hint="eastAsia"/>
        </w:rPr>
        <w:t xml:space="preserve">推理模型、思维链与强化学习后训练</w:t>
      </w:r>
    </w:p>
    <w:p>
      <w:pPr>
        <w:pStyle w:val="FirstParagraph"/>
      </w:pPr>
      <w:r>
        <w:rPr>
          <w:rFonts w:hint="eastAsia"/>
        </w:rPr>
        <w:t xml:space="preserve">推理能力，尤其是复杂多步逻辑推理、数学证明与代码生成，已成为大语言模型（LLM）能力提升的核心战场。传统的监督微调（SFT）依赖高质量的思维链（Chain-of-Thought,</w:t>
      </w:r>
      <w:r>
        <w:t xml:space="preserve"> </w:t>
      </w:r>
      <w:r>
        <w:rPr>
          <w:rFonts w:hint="eastAsia"/>
        </w:rPr>
        <w:t xml:space="preserve">CoT）数据，但人工标注的高难度推理过程成本极高，且模型往往仅模仿表面模式而缺乏真正的推理泛化能力。为此，以强化学习（RL）为基础的后训练方法，结合推理时计算扩展（test-time</w:t>
      </w:r>
      <w:r>
        <w:t xml:space="preserve"> compute </w:t>
      </w:r>
      <w:r>
        <w:rPr>
          <w:rFonts w:hint="eastAsia"/>
        </w:rPr>
        <w:t xml:space="preserve">scaling），催生了新一代推理模型，其典型代表包括</w:t>
      </w:r>
      <w:r>
        <w:t xml:space="preserve"> DeepSeek-R1 </w:t>
      </w:r>
      <w:r>
        <w:rPr>
          <w:rFonts w:hint="eastAsia"/>
        </w:rPr>
        <w:t xml:space="preserve">和</w:t>
      </w:r>
      <w:r>
        <w:t xml:space="preserve"> OpenAI o1 </w:t>
      </w:r>
      <w:r>
        <w:rPr>
          <w:rFonts w:hint="eastAsia"/>
        </w:rPr>
        <w:t xml:space="preserve">系列。本节围绕此类模型的训练范式展开，深入分析从冷启动数据构造、纯</w:t>
      </w:r>
      <w:r>
        <w:t xml:space="preserve"> RL </w:t>
      </w:r>
      <w:r>
        <w:rPr>
          <w:rFonts w:hint="eastAsia"/>
        </w:rPr>
        <w:t xml:space="preserve">探索到可读性对齐、语言混合处理、知识蒸馏以及推理计算策略的系统性工程与技术趋势。</w:t>
      </w:r>
    </w:p>
    <w:p>
      <w:pPr>
        <w:pStyle w:val="BodyText"/>
      </w:pPr>
      <w:r>
        <w:rPr>
          <w:rFonts w:hint="eastAsia"/>
        </w:rPr>
        <w:t xml:space="preserve">面向推理的强化学习后训练的核心挑战在于奖励信号的设计与训练过程的稳定性。在</w:t>
      </w:r>
      <w:r>
        <w:t xml:space="preserve"> DeepSeek-R1 </w:t>
      </w:r>
      <w:r>
        <w:rPr>
          <w:rFonts w:hint="eastAsia"/>
        </w:rPr>
        <w:t xml:space="preserve">及其前身的研究中，研究者首先尝试了完全脱离人工标注的“纯</w:t>
      </w:r>
      <w:r>
        <w:t xml:space="preserve"> </w:t>
      </w:r>
      <w:r>
        <w:rPr>
          <w:rFonts w:hint="eastAsia"/>
        </w:rPr>
        <w:t xml:space="preserve">RL”路径：直接利用预训练基座模型，通过基于规则或结果导向的奖励（如数学题的最终答案是否正确、代码是否通过测试用例）来优化策略。这种方式避免了昂贵的人工</w:t>
      </w:r>
      <w:r>
        <w:t xml:space="preserve"> CoT </w:t>
      </w:r>
      <w:r>
        <w:rPr>
          <w:rFonts w:hint="eastAsia"/>
        </w:rPr>
        <w:t xml:space="preserve">数据，但早期实验暴露出两个严重问题：一是推理过程的可读性极差，模型倾向于生成难以人类理解的隐式符号或非结构化的符号链；二是语言混合现象突出，尤其在多语言预训练语料下，模型会在推理过程中频繁在英语、中文或其他语言间无规律切换，极大损害了输出的实用价值。这些问题的产生，根源在于</w:t>
      </w:r>
      <w:r>
        <w:t xml:space="preserve"> RL </w:t>
      </w:r>
      <w:r>
        <w:rPr>
          <w:rFonts w:hint="eastAsia"/>
        </w:rPr>
        <w:t xml:space="preserve">优化目标过于单薄——仅关注最终答案的正确性，却未对推理过程的形式与语言一致性施加任何约束。</w:t>
      </w:r>
    </w:p>
    <w:p>
      <w:pPr>
        <w:pStyle w:val="BodyText"/>
      </w:pPr>
      <w:r>
        <w:rPr>
          <w:rFonts w:hint="eastAsia"/>
        </w:rPr>
        <w:t xml:space="preserve">为解决纯</w:t>
      </w:r>
      <w:r>
        <w:t xml:space="preserve"> RL </w:t>
      </w:r>
      <w:r>
        <w:rPr>
          <w:rFonts w:hint="eastAsia"/>
        </w:rPr>
        <w:t xml:space="preserve">带来的不可控性，DeepSeek-R1</w:t>
      </w:r>
      <w:r>
        <w:t xml:space="preserve"> </w:t>
      </w:r>
      <w:r>
        <w:rPr>
          <w:rFonts w:hint="eastAsia"/>
        </w:rPr>
        <w:t xml:space="preserve">引入了冷启动数据与多阶段训练相结合的策略。冷启动阶段使用少量精心整理的高质量、长思维链数据对基座模型进行监督微调，这些数据不仅包含正确的推理步骤，还刻意规范了推理的呈现格式（如使用明确的“思考-验证-结论”结构）和语言使用准则。经过冷启动的模型继承了对推理格式和语言一致性的初步范式，从而为后续的大规模</w:t>
      </w:r>
      <w:r>
        <w:t xml:space="preserve"> RL </w:t>
      </w:r>
      <w:r>
        <w:rPr>
          <w:rFonts w:hint="eastAsia"/>
        </w:rPr>
        <w:t xml:space="preserve">训练提供了更稳定的起点。RL</w:t>
      </w:r>
      <w:r>
        <w:t xml:space="preserve"> </w:t>
      </w:r>
      <w:r>
        <w:rPr>
          <w:rFonts w:hint="eastAsia"/>
        </w:rPr>
        <w:t xml:space="preserve">阶段则继续以准确性为主要优化目标，但由于初始策略已具备基本的可读性偏好，RL</w:t>
      </w:r>
      <w:r>
        <w:t xml:space="preserve"> </w:t>
      </w:r>
      <w:r>
        <w:rPr>
          <w:rFonts w:hint="eastAsia"/>
        </w:rPr>
        <w:t xml:space="preserve">探索不再导致剧烈的语言混用或不可读退化。这一“冷启动</w:t>
      </w:r>
      <w:r>
        <w:t xml:space="preserve"> SFT + </w:t>
      </w:r>
      <w:r>
        <w:rPr>
          <w:rFonts w:hint="eastAsia"/>
        </w:rPr>
        <w:t xml:space="preserve">RL”的范式深刻影响了后续推理模型的设计路线，表明在追求强推理能力的同时，通过数据工程与训练阶段的组合，可以较好地平衡能力与可用性。</w:t>
      </w:r>
    </w:p>
    <w:p>
      <w:pPr>
        <w:pStyle w:val="BodyText"/>
      </w:pPr>
      <w:r>
        <w:rPr>
          <w:rFonts w:hint="eastAsia"/>
        </w:rPr>
        <w:t xml:space="preserve">知识蒸馏在推理模型生态中扮演着关键角色。大型推理模型（如</w:t>
      </w:r>
      <w:r>
        <w:t xml:space="preserve"> DeepSeek-R1 </w:t>
      </w:r>
      <w:r>
        <w:rPr>
          <w:rFonts w:hint="eastAsia"/>
        </w:rPr>
        <w:t xml:space="preserve">和</w:t>
      </w:r>
      <w:r>
        <w:t xml:space="preserve"> </w:t>
      </w:r>
      <w:r>
        <w:rPr>
          <w:rFonts w:hint="eastAsia"/>
        </w:rPr>
        <w:t xml:space="preserve">o1）虽然能力强大，但推理时需展开冗长的</w:t>
      </w:r>
      <w:r>
        <w:t xml:space="preserve"> </w:t>
      </w:r>
      <w:r>
        <w:rPr>
          <w:rFonts w:hint="eastAsia"/>
        </w:rPr>
        <w:t xml:space="preserve">CoT，计算开销极高。Hinton</w:t>
      </w:r>
      <w:r>
        <w:t xml:space="preserve"> </w:t>
      </w:r>
      <w:r>
        <w:rPr>
          <w:rFonts w:hint="eastAsia"/>
        </w:rPr>
        <w:t xml:space="preserve">等人在经典工作中提出的知识蒸馏思想</w:t>
      </w:r>
      <w:r>
        <w:t xml:space="preserve"> </w:t>
      </w:r>
      <w:r>
        <w:rPr>
          <w:rFonts w:hint="eastAsia"/>
        </w:rPr>
        <w:t xml:space="preserve">[7]，在此获得了全新应用：使用强推理模型生成的高质量推理轨迹作为训练数据，去微调参数量更小、推理速度更快的模型。与直接在小模型上执行</w:t>
      </w:r>
      <w:r>
        <w:t xml:space="preserve"> RL </w:t>
      </w:r>
      <w:r>
        <w:rPr>
          <w:rFonts w:hint="eastAsia"/>
        </w:rPr>
        <w:t xml:space="preserve">相比，这种蒸馏方式更加稳定高效，因为蒸馏数据中包含了丰富的推理探索模式，而这些模式是小型模型通过</w:t>
      </w:r>
      <w:r>
        <w:t xml:space="preserve"> RL </w:t>
      </w:r>
      <w:r>
        <w:rPr>
          <w:rFonts w:hint="eastAsia"/>
        </w:rPr>
        <w:t xml:space="preserve">难以自主发现的。在实践中，蒸馏不仅传递了最终答案的知识，更重要的是传递了“如何思考”的隐性策略。这推动了从大推理模型到边缘端可部署模型的推理能力迁移，也为推理能力的民主化提供了技术基础。</w:t>
      </w:r>
    </w:p>
    <w:p>
      <w:pPr>
        <w:pStyle w:val="BodyText"/>
      </w:pPr>
      <w:r>
        <w:rPr>
          <w:rFonts w:hint="eastAsia"/>
        </w:rPr>
        <w:t xml:space="preserve">与此同时，以</w:t>
      </w:r>
      <w:r>
        <w:t xml:space="preserve"> OpenAI o1 </w:t>
      </w:r>
      <w:r>
        <w:rPr>
          <w:rFonts w:hint="eastAsia"/>
        </w:rPr>
        <w:t xml:space="preserve">为代表的推理模型揭示了测试时计算扩展（test-time</w:t>
      </w:r>
      <w:r>
        <w:t xml:space="preserve"> compute </w:t>
      </w:r>
      <w:r>
        <w:rPr>
          <w:rFonts w:hint="eastAsia"/>
        </w:rPr>
        <w:t xml:space="preserve">scaling）的巨大潜力。与传统</w:t>
      </w:r>
      <w:r>
        <w:t xml:space="preserve"> LLM </w:t>
      </w:r>
      <w:r>
        <w:rPr>
          <w:rFonts w:hint="eastAsia"/>
        </w:rPr>
        <w:t xml:space="preserve">主要依赖训练时计算提升性能不同，o1</w:t>
      </w:r>
      <w:r>
        <w:t xml:space="preserve"> </w:t>
      </w:r>
      <w:r>
        <w:rPr>
          <w:rFonts w:hint="eastAsia"/>
        </w:rPr>
        <w:t xml:space="preserve">模型展示了在推理阶段通过增加思考</w:t>
      </w:r>
      <w:r>
        <w:t xml:space="preserve"> token </w:t>
      </w:r>
      <w:r>
        <w:rPr>
          <w:rFonts w:hint="eastAsia"/>
        </w:rPr>
        <w:t xml:space="preserve">的数量或探索更多路径，能够持续提高模型解决复杂问题的能力。这种扩展方式与强化学习后训练密不可分：模型在训练过程中学会利用额外的思考步骤进行自我验证、回溯修正和分支探索，而</w:t>
      </w:r>
      <w:r>
        <w:t xml:space="preserve"> RL </w:t>
      </w:r>
      <w:r>
        <w:rPr>
          <w:rFonts w:hint="eastAsia"/>
        </w:rPr>
        <w:t xml:space="preserve">则精准地为这些内部推理行为提供奖励信号。测试时计算扩展的有效性依赖于模型是否具备“控制自身推理预算”的元认知能力，而这种能力正是通过多阶段</w:t>
      </w:r>
      <w:r>
        <w:t xml:space="preserve"> RL </w:t>
      </w:r>
      <w:r>
        <w:rPr>
          <w:rFonts w:hint="eastAsia"/>
        </w:rPr>
        <w:t xml:space="preserve">后训练逐渐涌现的。</w:t>
      </w:r>
    </w:p>
    <w:p>
      <w:pPr>
        <w:pStyle w:val="BodyText"/>
      </w:pPr>
      <w:r>
        <w:rPr>
          <w:rFonts w:hint="eastAsia"/>
        </w:rPr>
        <w:t xml:space="preserve">从系统工程的视角来看，支撑推理模型训练与部署的基础架构也需要协同演进。大规模</w:t>
      </w:r>
      <w:r>
        <w:t xml:space="preserve"> RL </w:t>
      </w:r>
      <w:r>
        <w:rPr>
          <w:rFonts w:hint="eastAsia"/>
        </w:rPr>
        <w:t xml:space="preserve">训练需要高效的分布式执行与参数更新机制，TensorFlow</w:t>
      </w:r>
      <w:r>
        <w:t xml:space="preserve"> </w:t>
      </w:r>
      <w:r>
        <w:rPr>
          <w:rFonts w:hint="eastAsia"/>
        </w:rPr>
        <w:t xml:space="preserve">等系统</w:t>
      </w:r>
      <w:r>
        <w:t xml:space="preserve"> [5] </w:t>
      </w:r>
      <w:r>
        <w:rPr>
          <w:rFonts w:hint="eastAsia"/>
        </w:rPr>
        <w:t xml:space="preserve">所奠定的分布式机器学习基础，为此类计算密集型任务提供了必要支撑。对于推理服务，长</w:t>
      </w:r>
      <w:r>
        <w:t xml:space="preserve"> CoT </w:t>
      </w:r>
      <w:r>
        <w:rPr>
          <w:rFonts w:hint="eastAsia"/>
        </w:rPr>
        <w:t xml:space="preserve">的生成要求极低的延迟与高效的</w:t>
      </w:r>
      <w:r>
        <w:t xml:space="preserve"> KV </w:t>
      </w:r>
      <w:r>
        <w:rPr>
          <w:rFonts w:hint="eastAsia"/>
        </w:rPr>
        <w:t xml:space="preserve">缓存管理，这进一步推动了连续批处理、投机解码以及</w:t>
      </w:r>
      <w:r>
        <w:t xml:space="preserve"> paged attention </w:t>
      </w:r>
      <w:r>
        <w:rPr>
          <w:rFonts w:hint="eastAsia"/>
        </w:rPr>
        <w:t xml:space="preserve">等技术的集成。值得注意的是，推理模型的</w:t>
      </w:r>
      <w:r>
        <w:t xml:space="preserve"> RL </w:t>
      </w:r>
      <w:r>
        <w:rPr>
          <w:rFonts w:hint="eastAsia"/>
        </w:rPr>
        <w:t xml:space="preserve">训练通常涉及在大量探索的轨迹上打分，其计算图复杂度远高于标准的下一个</w:t>
      </w:r>
      <w:r>
        <w:t xml:space="preserve"> token </w:t>
      </w:r>
      <w:r>
        <w:rPr>
          <w:rFonts w:hint="eastAsia"/>
        </w:rPr>
        <w:t xml:space="preserve">预测，这就要求训练框架能够灵活处理自回归生成的序列级奖励，并结合优势估计与策略梯度方法（例如近端策略优化</w:t>
      </w:r>
      <w:r>
        <w:t xml:space="preserve"> PPO </w:t>
      </w:r>
      <w:r>
        <w:rPr>
          <w:rFonts w:hint="eastAsia"/>
        </w:rPr>
        <w:t xml:space="preserve">或其变体）进行稳定更新。</w:t>
      </w:r>
    </w:p>
    <w:p>
      <w:pPr>
        <w:pStyle w:val="BodyText"/>
      </w:pPr>
      <w:r>
        <w:rPr>
          <w:rFonts w:hint="eastAsia"/>
        </w:rPr>
        <w:t xml:space="preserve">语言混合问题是推理模型实际部署中面临的一项关键挑战。多语言预训练语料使得模型在未被明确引导时，倾向于将推理作为一种“内部语言”进行，其表达可能是多种语言的碎片组合。在深度推理任务中，这种现象可能反而促进了模型在多语言概念间建立关联，但对于面向单语用户的产品而言，却是严重的缺陷。因此，冷启动数据中的语言规范化以及</w:t>
      </w:r>
      <w:r>
        <w:t xml:space="preserve"> RL </w:t>
      </w:r>
      <w:r>
        <w:rPr>
          <w:rFonts w:hint="eastAsia"/>
        </w:rPr>
        <w:t xml:space="preserve">阶段增加语言一致性奖励，成为控制语言混合的常用手段。部分工作还探索了强推理模型蒸馏时强制执行单语约束，以产生符合特定语言习惯的推理模型。</w:t>
      </w:r>
    </w:p>
    <w:p>
      <w:pPr>
        <w:pStyle w:val="BodyText"/>
      </w:pPr>
      <w:r>
        <w:rPr>
          <w:rFonts w:hint="eastAsia"/>
        </w:rPr>
        <w:t xml:space="preserve">展望未来，推理模型与</w:t>
      </w:r>
      <w:r>
        <w:t xml:space="preserve"> RL </w:t>
      </w:r>
      <w:r>
        <w:rPr>
          <w:rFonts w:hint="eastAsia"/>
        </w:rPr>
        <w:t xml:space="preserve">后训练仍面临若干重要开放问题。其一是推理能力的可解释性与可控性：当前模型基于结果奖励训练，虽然展现出了自我验证和回溯的能力，但其内部推理机制的透明性仍然不足。其二是训练效率与探索广度之间的权衡：纯</w:t>
      </w:r>
      <w:r>
        <w:t xml:space="preserve"> RL </w:t>
      </w:r>
      <w:r>
        <w:rPr>
          <w:rFonts w:hint="eastAsia"/>
        </w:rPr>
        <w:t xml:space="preserve">在搜索最优推理策略时可能需要极其巨量的探索步数，结合蒙特卡洛树搜索等结构化搜索方法，或是将经典规划算法与学习相融合，有望进一步提升样本效率。其三是对推理结果可靠性的校准：模型有时会在推理过程中生成对正确结论“牵强附会”的论证，即通过不合理的步骤到达正确答案，这要求奖励机制从单纯的结果匹配演进到对过程的细粒度评价。</w:t>
      </w:r>
    </w:p>
    <w:p>
      <w:pPr>
        <w:pStyle w:val="BodyText"/>
      </w:pPr>
      <w:r>
        <w:rPr>
          <w:rFonts w:hint="eastAsia"/>
        </w:rPr>
        <w:t xml:space="preserve">总而言之，以</w:t>
      </w:r>
      <w:r>
        <w:t xml:space="preserve"> DeepSeek-R1 </w:t>
      </w:r>
      <w:r>
        <w:rPr>
          <w:rFonts w:hint="eastAsia"/>
        </w:rPr>
        <w:t xml:space="preserve">和</w:t>
      </w:r>
      <w:r>
        <w:t xml:space="preserve"> o1 </w:t>
      </w:r>
      <w:r>
        <w:rPr>
          <w:rFonts w:hint="eastAsia"/>
        </w:rPr>
        <w:t xml:space="preserve">为代表的新一代推理模型，标志着</w:t>
      </w:r>
      <w:r>
        <w:t xml:space="preserve"> LLM </w:t>
      </w:r>
      <w:r>
        <w:rPr>
          <w:rFonts w:hint="eastAsia"/>
        </w:rPr>
        <w:t xml:space="preserve">后训练从简单的指令遵循向深度推理能力培养的范式转变。冷启动数据、纯</w:t>
      </w:r>
      <w:r>
        <w:t xml:space="preserve"> RL </w:t>
      </w:r>
      <w:r>
        <w:rPr>
          <w:rFonts w:hint="eastAsia"/>
        </w:rPr>
        <w:t xml:space="preserve">探索、可读性对齐与知识蒸馏构成了多阶段训练的核心组件，而测试时计算扩展则为推理能力的释放开辟了新的维度。这一领域的发展不仅深刻改变了语言模型的性能边界，也为构建能够进行复杂思考和自我改进的智能系统提供了切实可行的路径。</w:t>
      </w:r>
    </w:p>
    <w:bookmarkEnd w:id="73"/>
    <w:bookmarkEnd w:id="74"/>
    <w:bookmarkStart w:id="80" w:name="前沿大模型架构与效率技术"/>
    <w:p>
      <w:pPr>
        <w:pStyle w:val="Heading2"/>
      </w:pPr>
      <w:r>
        <w:t xml:space="preserve">9 </w:t>
      </w:r>
      <w:r>
        <w:rPr>
          <w:rFonts w:hint="eastAsia"/>
        </w:rPr>
        <w:t xml:space="preserve">前沿大模型架构与效率技术</w:t>
      </w:r>
    </w:p>
    <w:bookmarkStart w:id="75" w:name="moe稀疏激活与专家路由"/>
    <w:p>
      <w:pPr>
        <w:pStyle w:val="Heading3"/>
      </w:pPr>
      <w:r>
        <w:t xml:space="preserve">9.1 </w:t>
      </w:r>
      <w:r>
        <w:rPr>
          <w:rFonts w:hint="eastAsia"/>
        </w:rPr>
        <w:t xml:space="preserve">MoE、稀疏激活与专家路由</w:t>
      </w:r>
    </w:p>
    <w:p>
      <w:pPr>
        <w:pStyle w:val="FirstParagraph"/>
      </w:pPr>
      <w:r>
        <w:rPr>
          <w:rFonts w:hint="eastAsia"/>
        </w:rPr>
        <w:t xml:space="preserve">稀疏混合专家模型（Mixture</w:t>
      </w:r>
      <w:r>
        <w:t xml:space="preserve"> of Experts, </w:t>
      </w:r>
      <w:r>
        <w:rPr>
          <w:rFonts w:hint="eastAsia"/>
        </w:rPr>
        <w:t xml:space="preserve">MoE）的复兴，标志着大模型架构从“稠密计算”向“条件计算”（Conditional</w:t>
      </w:r>
      <w:r>
        <w:t xml:space="preserve"> </w:t>
      </w:r>
      <w:r>
        <w:rPr>
          <w:rFonts w:hint="eastAsia"/>
        </w:rPr>
        <w:t xml:space="preserve">Computation）的根本性范式转移。其核心思想植根于分治策略：将庞大的神经网络分解为多个独立的、具有相同或相似结构但通常专注于不同数据模式或知识领域的“专家”子网络，并由一个可学习的路由机制为每个输入</w:t>
      </w:r>
      <w:r>
        <w:t xml:space="preserve"> token </w:t>
      </w:r>
      <w:r>
        <w:rPr>
          <w:rFonts w:hint="eastAsia"/>
        </w:rPr>
        <w:t xml:space="preserve">动态激活一小部分专家。这使得模型的计算负载在维持海量总参数的前提下保持相对恒定，从而在不显著增加推理延迟和训练能耗的情况下，大幅提升模型容量与性能上限。</w:t>
      </w:r>
    </w:p>
    <w:p>
      <w:pPr>
        <w:pStyle w:val="BodyText"/>
      </w:pPr>
      <w:r>
        <w:t xml:space="preserve">MoE </w:t>
      </w:r>
      <w:r>
        <w:rPr>
          <w:rFonts w:hint="eastAsia"/>
        </w:rPr>
        <w:t xml:space="preserve">层的形式化定义可以从一个包含</w:t>
      </w:r>
      <w:r>
        <w:t xml:space="preserve"> </w:t>
      </w:r>
      <m:oMath>
        <m:r>
          <m:t>N</m:t>
        </m:r>
      </m:oMath>
      <w:r>
        <w:t xml:space="preserve"> </w:t>
      </w:r>
      <w:r>
        <w:rPr>
          <w:rFonts w:hint="eastAsia"/>
        </w:rPr>
        <w:t xml:space="preserve">个专家网络</w:t>
      </w:r>
      <w:r>
        <w:t xml:space="preserve"> </w:t>
      </w:r>
      <m:oMath>
        <m:r>
          <m:rPr>
            <m:sty m:val="p"/>
          </m:rPr>
          <m:t>{</m:t>
        </m:r>
        <m:sSub>
          <m:e>
            <m:r>
              <m:t>E</m:t>
            </m:r>
          </m:e>
          <m:sub>
            <m:r>
              <m:t>i</m:t>
            </m:r>
          </m:sub>
        </m:sSub>
        <m:d>
          <m:dPr>
            <m:begChr m:val="("/>
            <m:sepChr m:val=""/>
            <m:endChr m:val=")"/>
            <m:grow/>
          </m:dPr>
          <m:e>
            <m:r>
              <m:rPr>
                <m:sty m:val="b"/>
              </m:rPr>
              <m:t>x</m:t>
            </m:r>
          </m:e>
        </m:d>
        <m:sSubSup>
          <m:e>
            <m:r>
              <m:rPr>
                <m:sty m:val="p"/>
              </m:rPr>
              <m:t>}</m:t>
            </m:r>
          </m:e>
          <m:sub>
            <m:r>
              <m:t>i</m:t>
            </m:r>
            <m:r>
              <m:rPr>
                <m:sty m:val="p"/>
              </m:rPr>
              <m:t>=</m:t>
            </m:r>
            <m:r>
              <m:t>1</m:t>
            </m:r>
          </m:sub>
          <m:sup>
            <m:r>
              <m:t>N</m:t>
            </m:r>
          </m:sup>
        </m:sSubSup>
      </m:oMath>
      <w:r>
        <w:t xml:space="preserve"> </w:t>
      </w:r>
      <w:r>
        <w:rPr>
          <w:rFonts w:hint="eastAsia"/>
        </w:rPr>
        <w:t xml:space="preserve">和门控网络</w:t>
      </w:r>
      <w:r>
        <w:t xml:space="preserve"> </w:t>
      </w:r>
      <m:oMath>
        <m:r>
          <m:t>G</m:t>
        </m:r>
        <m:d>
          <m:dPr>
            <m:begChr m:val="("/>
            <m:sepChr m:val=""/>
            <m:endChr m:val=")"/>
            <m:grow/>
          </m:dPr>
          <m:e>
            <m:r>
              <m:rPr>
                <m:sty m:val="b"/>
              </m:rPr>
              <m:t>x</m:t>
            </m:r>
          </m:e>
        </m:d>
      </m:oMath>
      <w:r>
        <w:t xml:space="preserve"> </w:t>
      </w:r>
      <w:r>
        <w:rPr>
          <w:rFonts w:hint="eastAsia"/>
        </w:rPr>
        <w:t xml:space="preserve">的系统开始。对于输入表示</w:t>
      </w:r>
      <w:r>
        <w:t xml:space="preserve"> </w:t>
      </w:r>
      <m:oMath>
        <m:r>
          <m:rPr>
            <m:sty m:val="b"/>
          </m:rPr>
          <m:t>x</m:t>
        </m:r>
      </m:oMath>
      <w:r>
        <w:rPr>
          <w:rFonts w:hint="eastAsia"/>
        </w:rPr>
        <w:t xml:space="preserve">，标准的门控输出通常通过一个带噪声的</w:t>
      </w:r>
      <w:r>
        <w:t xml:space="preserve"> Top-K </w:t>
      </w:r>
      <w:r>
        <w:rPr>
          <w:rFonts w:hint="eastAsia"/>
        </w:rPr>
        <w:t xml:space="preserve">选择实现：</w:t>
      </w:r>
    </w:p>
    <w:p>
      <w:pPr>
        <w:pStyle w:val="BodyText"/>
      </w:pPr>
      <m:oMathPara>
        <m:oMathParaPr>
          <m:jc m:val="center"/>
        </m:oMathParaPr>
        <m:oMath>
          <m:r>
            <m:t>y</m:t>
          </m:r>
          <m:r>
            <m:rPr>
              <m:sty m:val="p"/>
            </m:rPr>
            <m:t>=</m:t>
          </m:r>
          <m:nary>
            <m:naryPr>
              <m:chr m:val="∑"/>
              <m:limLoc m:val="undOvr"/>
              <m:subHide m:val="off"/>
              <m:supHide m:val="on"/>
            </m:naryPr>
            <m:sub>
              <m:r>
                <m:t>i</m:t>
              </m:r>
              <m:r>
                <m:rPr>
                  <m:sty m:val="p"/>
                </m:rPr>
                <m:t>∈</m:t>
              </m:r>
              <m:r>
                <m:rPr>
                  <m:sty m:val="p"/>
                  <m:scr m:val="script"/>
                </m:rPr>
                <m:t>K</m:t>
              </m:r>
            </m:sub>
            <m:sup>
              <m:r>
                <m:t>​</m:t>
              </m:r>
            </m:sup>
            <m:e>
              <m:sSub>
                <m:e>
                  <m:r>
                    <m:rPr>
                      <m:sty m:val="p"/>
                      <m:scr m:val="script"/>
                    </m:rPr>
                    <m:t>G</m:t>
                  </m:r>
                </m:e>
                <m:sub>
                  <m:r>
                    <m:t>i</m:t>
                  </m:r>
                </m:sub>
              </m:sSub>
            </m:e>
          </m:nary>
          <m:d>
            <m:dPr>
              <m:begChr m:val="("/>
              <m:sepChr m:val=""/>
              <m:endChr m:val=")"/>
              <m:grow/>
            </m:dPr>
            <m:e>
              <m:r>
                <m:rPr>
                  <m:sty m:val="b"/>
                </m:rPr>
                <m:t>x</m:t>
              </m:r>
            </m:e>
          </m:d>
          <m:r>
            <m:rPr>
              <m:sty m:val="p"/>
            </m:rPr>
            <m:t>⋅</m:t>
          </m:r>
          <m:sSub>
            <m:e>
              <m:r>
                <m:t>E</m:t>
              </m:r>
            </m:e>
            <m:sub>
              <m:r>
                <m:t>i</m:t>
              </m:r>
            </m:sub>
          </m:sSub>
          <m:d>
            <m:dPr>
              <m:begChr m:val="("/>
              <m:sepChr m:val=""/>
              <m:endChr m:val=")"/>
              <m:grow/>
            </m:dPr>
            <m:e>
              <m:r>
                <m:rPr>
                  <m:sty m:val="b"/>
                </m:rPr>
                <m:t>x</m:t>
              </m:r>
            </m:e>
          </m:d>
        </m:oMath>
      </m:oMathPara>
    </w:p>
    <w:p>
      <w:pPr>
        <w:pStyle w:val="FirstParagraph"/>
      </w:pPr>
      <w:r>
        <w:rPr>
          <w:rFonts w:hint="eastAsia"/>
        </w:rPr>
        <w:t xml:space="preserve">其中，</w:t>
      </w:r>
      <m:oMath>
        <m:r>
          <m:rPr>
            <m:sty m:val="p"/>
            <m:scr m:val="script"/>
          </m:rPr>
          <m:t>K</m:t>
        </m:r>
      </m:oMath>
      <w:r>
        <w:t xml:space="preserve"> </w:t>
      </w:r>
      <w:r>
        <w:rPr>
          <w:rFonts w:hint="eastAsia"/>
        </w:rPr>
        <w:t xml:space="preserve">是被激活的专家索引子集，其规模</w:t>
      </w:r>
      <w:r>
        <w:t xml:space="preserve"> </w:t>
      </w:r>
      <m:oMath>
        <m:d>
          <m:dPr>
            <m:begChr m:val="|"/>
            <m:sepChr m:val=""/>
            <m:endChr m:val="|"/>
            <m:grow/>
          </m:dPr>
          <m:e>
            <m:r>
              <m:rPr>
                <m:sty m:val="p"/>
                <m:scr m:val="script"/>
              </m:rPr>
              <m:t>K</m:t>
            </m:r>
          </m:e>
        </m:d>
        <m:r>
          <m:rPr>
            <m:sty m:val="p"/>
          </m:rPr>
          <m:t>=</m:t>
        </m:r>
        <m:r>
          <m:t>K</m:t>
        </m:r>
        <m:r>
          <m:rPr>
            <m:sty m:val="p"/>
          </m:rPr>
          <m:t>≪</m:t>
        </m:r>
        <m:r>
          <m:t>N</m:t>
        </m:r>
      </m:oMath>
      <w:r>
        <w:rPr>
          <w:rFonts w:hint="eastAsia"/>
        </w:rPr>
        <w:t xml:space="preserve">。门控值</w:t>
      </w:r>
      <w:r>
        <w:t xml:space="preserve"> </w:t>
      </w:r>
      <m:oMath>
        <m:sSub>
          <m:e>
            <m:r>
              <m:rPr>
                <m:sty m:val="p"/>
                <m:scr m:val="script"/>
              </m:rPr>
              <m:t>G</m:t>
            </m:r>
          </m:e>
          <m:sub>
            <m:r>
              <m:t>i</m:t>
            </m:r>
          </m:sub>
        </m:sSub>
        <m:d>
          <m:dPr>
            <m:begChr m:val="("/>
            <m:sepChr m:val=""/>
            <m:endChr m:val=")"/>
            <m:grow/>
          </m:dPr>
          <m:e>
            <m:r>
              <m:rPr>
                <m:sty m:val="b"/>
              </m:rPr>
              <m:t>x</m:t>
            </m:r>
          </m:e>
        </m:d>
      </m:oMath>
      <w:r>
        <w:t xml:space="preserve"> </w:t>
      </w:r>
      <w:r>
        <w:rPr>
          <w:rFonts w:hint="eastAsia"/>
        </w:rPr>
        <w:t xml:space="preserve">通常由</w:t>
      </w:r>
      <w:r>
        <w:t xml:space="preserve"> softmax </w:t>
      </w:r>
      <w:r>
        <w:rPr>
          <w:rFonts w:hint="eastAsia"/>
        </w:rPr>
        <w:t xml:space="preserve">函数在选定专家上重新归一化后产生：</w:t>
      </w:r>
    </w:p>
    <w:p>
      <w:pPr>
        <w:pStyle w:val="BodyText"/>
      </w:pPr>
      <m:oMathPara>
        <m:oMathParaPr>
          <m:jc m:val="center"/>
        </m:oMathParaPr>
        <m:oMath>
          <m:sSub>
            <m:e>
              <m:r>
                <m:rPr>
                  <m:sty m:val="p"/>
                  <m:scr m:val="script"/>
                </m:rPr>
                <m:t>G</m:t>
              </m:r>
            </m:e>
            <m:sub>
              <m:r>
                <m:t>i</m:t>
              </m:r>
            </m:sub>
          </m:sSub>
          <m:d>
            <m:dPr>
              <m:begChr m:val="("/>
              <m:sepChr m:val=""/>
              <m:endChr m:val=")"/>
              <m:grow/>
            </m:dPr>
            <m:e>
              <m:r>
                <m:rPr>
                  <m:sty m:val="b"/>
                </m:rPr>
                <m:t>x</m:t>
              </m:r>
            </m:e>
          </m:d>
          <m:r>
            <m:rPr>
              <m:sty m:val="p"/>
            </m:rPr>
            <m:t>=</m:t>
          </m:r>
          <m:f>
            <m:fPr>
              <m:type m:val="bar"/>
            </m:fPr>
            <m:num>
              <m:r>
                <m:rPr>
                  <m:sty m:val="p"/>
                </m:rPr>
                <m:t>exp</m:t>
              </m:r>
              <m:d>
                <m:dPr>
                  <m:begChr m:val="("/>
                  <m:sepChr m:val=""/>
                  <m:endChr m:val=")"/>
                  <m:grow/>
                </m:dPr>
                <m:e>
                  <m:sSub>
                    <m:e>
                      <m:r>
                        <m:t>g</m:t>
                      </m:r>
                    </m:e>
                    <m:sub>
                      <m:r>
                        <m:t>i</m:t>
                      </m:r>
                    </m:sub>
                  </m:sSub>
                  <m:d>
                    <m:dPr>
                      <m:begChr m:val="("/>
                      <m:sepChr m:val=""/>
                      <m:endChr m:val=")"/>
                      <m:grow/>
                    </m:dPr>
                    <m:e>
                      <m:r>
                        <m:rPr>
                          <m:sty m:val="b"/>
                        </m:rPr>
                        <m:t>x</m:t>
                      </m:r>
                    </m:e>
                  </m:d>
                </m:e>
              </m:d>
            </m:num>
            <m:den>
              <m:nary>
                <m:naryPr>
                  <m:chr m:val="∑"/>
                  <m:limLoc m:val="undOvr"/>
                  <m:subHide m:val="off"/>
                  <m:supHide m:val="on"/>
                </m:naryPr>
                <m:sub>
                  <m:r>
                    <m:t>j</m:t>
                  </m:r>
                  <m:r>
                    <m:rPr>
                      <m:sty m:val="p"/>
                    </m:rPr>
                    <m:t>∈</m:t>
                  </m:r>
                  <m:r>
                    <m:rPr>
                      <m:sty m:val="p"/>
                      <m:scr m:val="script"/>
                    </m:rPr>
                    <m:t>K</m:t>
                  </m:r>
                </m:sub>
                <m:sup>
                  <m:r>
                    <m:t>​</m:t>
                  </m:r>
                </m:sup>
                <m:e>
                  <m:r>
                    <m:rPr>
                      <m:sty m:val="p"/>
                    </m:rPr>
                    <m:t>exp</m:t>
                  </m:r>
                </m:e>
              </m:nary>
              <m:d>
                <m:dPr>
                  <m:begChr m:val="("/>
                  <m:sepChr m:val=""/>
                  <m:endChr m:val=")"/>
                  <m:grow/>
                </m:dPr>
                <m:e>
                  <m:sSub>
                    <m:e>
                      <m:r>
                        <m:t>g</m:t>
                      </m:r>
                    </m:e>
                    <m:sub>
                      <m:r>
                        <m:t>j</m:t>
                      </m:r>
                    </m:sub>
                  </m:sSub>
                  <m:d>
                    <m:dPr>
                      <m:begChr m:val="("/>
                      <m:sepChr m:val=""/>
                      <m:endChr m:val=")"/>
                      <m:grow/>
                    </m:dPr>
                    <m:e>
                      <m:r>
                        <m:rPr>
                          <m:sty m:val="b"/>
                        </m:rPr>
                        <m:t>x</m:t>
                      </m:r>
                    </m:e>
                  </m:d>
                </m:e>
              </m:d>
            </m:den>
          </m:f>
        </m:oMath>
      </m:oMathPara>
    </w:p>
    <w:p>
      <w:pPr>
        <w:pStyle w:val="FirstParagraph"/>
      </w:pPr>
      <w:r>
        <w:rPr>
          <w:rFonts w:hint="eastAsia"/>
        </w:rPr>
        <w:t xml:space="preserve">而原始的</w:t>
      </w:r>
      <w:r>
        <w:t xml:space="preserve"> logits</w:t>
      </w:r>
      <w:r>
        <w:t xml:space="preserve"> </w:t>
      </w:r>
      <m:oMath>
        <m:r>
          <m:t>g</m:t>
        </m:r>
        <m:d>
          <m:dPr>
            <m:begChr m:val="("/>
            <m:sepChr m:val=""/>
            <m:endChr m:val=")"/>
            <m:grow/>
          </m:dPr>
          <m:e>
            <m:r>
              <m:rPr>
                <m:sty m:val="b"/>
              </m:rPr>
              <m:t>x</m:t>
            </m:r>
          </m:e>
        </m:d>
      </m:oMath>
      <w:r>
        <w:t xml:space="preserve"> </w:t>
      </w:r>
      <w:r>
        <w:rPr>
          <w:rFonts w:hint="eastAsia"/>
        </w:rPr>
        <w:t xml:space="preserve">往往由线性层计算得出，并常加入可学习的噪声项以鼓励探索与负载均衡。此架构的简洁实现已在工业界框架中得到广泛验证，早期的分布式系统如</w:t>
      </w:r>
      <w:r>
        <w:t xml:space="preserve"> TensorFlow [5] </w:t>
      </w:r>
      <w:r>
        <w:rPr>
          <w:rFonts w:hint="eastAsia"/>
        </w:rPr>
        <w:t xml:space="preserve">已为稀疏算子与复杂数据流提供了底层支持，而</w:t>
      </w:r>
      <w:r>
        <w:t xml:space="preserve"> Caffe [4] </w:t>
      </w:r>
      <w:r>
        <w:rPr>
          <w:rFonts w:hint="eastAsia"/>
        </w:rPr>
        <w:t xml:space="preserve">等早期框架奠定的模型到实现分离的理念，也为</w:t>
      </w:r>
      <w:r>
        <w:t xml:space="preserve"> MoE </w:t>
      </w:r>
      <w:r>
        <w:rPr>
          <w:rFonts w:hint="eastAsia"/>
        </w:rPr>
        <w:t xml:space="preserve">的模块化架构提供了设计哲学上的共鸣。</w:t>
      </w:r>
    </w:p>
    <w:p>
      <w:pPr>
        <w:pStyle w:val="BodyText"/>
      </w:pPr>
      <w:r>
        <w:rPr>
          <w:rFonts w:hint="eastAsia"/>
        </w:rPr>
        <w:t xml:space="preserve">路由机制是</w:t>
      </w:r>
      <w:r>
        <w:t xml:space="preserve"> MoE </w:t>
      </w:r>
      <w:r>
        <w:rPr>
          <w:rFonts w:hint="eastAsia"/>
        </w:rPr>
        <w:t xml:space="preserve">的核心挑战，其设计必须在“利用”强专家与“探索”新路径之间取得平衡。最经典的</w:t>
      </w:r>
      <w:r>
        <w:t xml:space="preserve"> Top-K </w:t>
      </w:r>
      <w:r>
        <w:rPr>
          <w:rFonts w:hint="eastAsia"/>
        </w:rPr>
        <w:t xml:space="preserve">稀疏路由，通过门控网络将每个</w:t>
      </w:r>
      <w:r>
        <w:t xml:space="preserve"> token </w:t>
      </w:r>
      <w:r>
        <w:rPr>
          <w:rFonts w:hint="eastAsia"/>
        </w:rPr>
        <w:t xml:space="preserve">分配给分数最高的</w:t>
      </w:r>
      <w:r>
        <w:t xml:space="preserve"> </w:t>
      </w:r>
      <m:oMath>
        <m:r>
          <m:t>K</m:t>
        </m:r>
      </m:oMath>
      <w:r>
        <w:t xml:space="preserve"> </w:t>
      </w:r>
      <w:r>
        <w:rPr>
          <w:rFonts w:hint="eastAsia"/>
        </w:rPr>
        <w:t xml:space="preserve">个专家，达到了稀疏激活的目的。然而，朴素实现极易陷入“专家坍塌”（Expert</w:t>
      </w:r>
      <w:r>
        <w:t xml:space="preserve"> </w:t>
      </w:r>
      <w:r>
        <w:rPr>
          <w:rFonts w:hint="eastAsia"/>
        </w:rPr>
        <w:t xml:space="preserve">Collapse）或“负载不均衡”的困境，即门控网络向少数几个专家分配绝大部分</w:t>
      </w:r>
      <w:r>
        <w:t xml:space="preserve"> </w:t>
      </w:r>
      <w:r>
        <w:rPr>
          <w:rFonts w:hint="eastAsia"/>
        </w:rPr>
        <w:t xml:space="preserve">token，导致其余专家训练不足，形成模型容量的巨大浪费，并阻碍分布式训练中的计算效率。为解决此问题，学术界与工业界引入了多种辅助损失（Auxiliary</w:t>
      </w:r>
      <w:r>
        <w:t xml:space="preserve"> </w:t>
      </w:r>
      <w:r>
        <w:rPr>
          <w:rFonts w:hint="eastAsia"/>
        </w:rPr>
        <w:t xml:space="preserve">Loss）机制。最常用的负载均衡损失</w:t>
      </w:r>
      <w:r>
        <w:t xml:space="preserve"> </w:t>
      </w:r>
      <m:oMath>
        <m:sSub>
          <m:e>
            <m:r>
              <m:t>L</m:t>
            </m:r>
          </m:e>
          <m:sub>
            <m:r>
              <m:rPr>
                <m:nor/>
                <m:sty m:val="p"/>
              </m:rPr>
              <m:t>balance</m:t>
            </m:r>
          </m:sub>
        </m:sSub>
      </m:oMath>
      <w:r>
        <w:t xml:space="preserve"> </w:t>
      </w:r>
      <w:r>
        <w:rPr>
          <w:rFonts w:hint="eastAsia"/>
        </w:rPr>
        <w:t xml:space="preserve">通过惩罚专家接收概率与均匀分布的偏离，鼓励门控网络产生均衡的分配。其设计通常包含软约束（直接作用于门控输出的概率分布）与硬约束（如限制专家容量，当</w:t>
      </w:r>
      <w:r>
        <w:t xml:space="preserve"> token </w:t>
      </w:r>
      <w:r>
        <w:rPr>
          <w:rFonts w:hint="eastAsia"/>
        </w:rPr>
        <w:t xml:space="preserve">数超出容量时发生“溢出丢弃”）。这些机制的引入，不仅确保了训练的稳定性，而且直接影响了模型收敛后的任务表现。</w:t>
      </w:r>
    </w:p>
    <w:p>
      <w:pPr>
        <w:pStyle w:val="BodyText"/>
      </w:pPr>
      <w:r>
        <w:rPr>
          <w:rFonts w:hint="eastAsia"/>
        </w:rPr>
        <w:t xml:space="preserve">在工程实现维度，专家并行与数据并行的混合范式，是</w:t>
      </w:r>
      <w:r>
        <w:t xml:space="preserve"> MoE </w:t>
      </w:r>
      <w:r>
        <w:rPr>
          <w:rFonts w:hint="eastAsia"/>
        </w:rPr>
        <w:t xml:space="preserve">模型实现可扩展性的基石。传统的数据并行要求每个设备持有完整模型副本，当</w:t>
      </w:r>
      <w:r>
        <w:t xml:space="preserve"> MoE </w:t>
      </w:r>
      <w:r>
        <w:rPr>
          <w:rFonts w:hint="eastAsia"/>
        </w:rPr>
        <w:t xml:space="preserve">的专家总数巨大时，这显然受限于单卡显存。专家并行策略则通过将不同专家放置在不同设备上，并将输入</w:t>
      </w:r>
      <w:r>
        <w:t xml:space="preserve"> token </w:t>
      </w:r>
      <w:r>
        <w:rPr>
          <w:rFonts w:hint="eastAsia"/>
        </w:rPr>
        <w:t xml:space="preserve">根据路由结果分发至相应设备进行处理，处理完成后再通过</w:t>
      </w:r>
      <w:r>
        <w:t xml:space="preserve"> all-to-all </w:t>
      </w:r>
      <w:r>
        <w:rPr>
          <w:rFonts w:hint="eastAsia"/>
        </w:rPr>
        <w:t xml:space="preserve">通信归并结果。这种“散射-聚合”的模式，使得计算与通信模式高度耦合，形成了新的工程挑战。为克服</w:t>
      </w:r>
      <w:r>
        <w:t xml:space="preserve"> all-to-all </w:t>
      </w:r>
      <w:r>
        <w:rPr>
          <w:rFonts w:hint="eastAsia"/>
        </w:rPr>
        <w:t xml:space="preserve">通信开销带来的瓶颈，业界探索了结合专家并行、数据并行、张量并行以及零冗余优化器（ZeRO）的全面混合并行的实现，使得诸如</w:t>
      </w:r>
      <w:r>
        <w:t xml:space="preserve"> Switch Transformer </w:t>
      </w:r>
      <w:r>
        <w:rPr>
          <w:rFonts w:hint="eastAsia"/>
        </w:rPr>
        <w:t xml:space="preserve">以及</w:t>
      </w:r>
      <w:r>
        <w:t xml:space="preserve"> GShard </w:t>
      </w:r>
      <w:r>
        <w:rPr>
          <w:rFonts w:hint="eastAsia"/>
        </w:rPr>
        <w:t xml:space="preserve">等万级参数的大规模</w:t>
      </w:r>
      <w:r>
        <w:t xml:space="preserve"> MoE </w:t>
      </w:r>
      <w:r>
        <w:rPr>
          <w:rFonts w:hint="eastAsia"/>
        </w:rPr>
        <w:t xml:space="preserve">训练成为可能。这一过程中，</w:t>
      </w:r>
      <w:r>
        <w:rPr>
          <w:rFonts w:hint="eastAsia"/>
        </w:rPr>
        <w:t xml:space="preserve">“容量因子”</w:t>
      </w:r>
      <w:r>
        <w:rPr>
          <w:rFonts w:hint="eastAsia"/>
        </w:rPr>
        <w:t xml:space="preserve">（Capacity</w:t>
      </w:r>
      <w:r>
        <w:t xml:space="preserve"> </w:t>
      </w:r>
      <w:r>
        <w:rPr>
          <w:rFonts w:hint="eastAsia"/>
        </w:rPr>
        <w:t xml:space="preserve">Factor）是关键超参数，它定义了每个专家在单次批处理中能处理</w:t>
      </w:r>
      <w:r>
        <w:t xml:space="preserve"> token </w:t>
      </w:r>
      <w:r>
        <w:rPr>
          <w:rFonts w:hint="eastAsia"/>
        </w:rPr>
        <w:t xml:space="preserve">数的上限倍数，直接影响着</w:t>
      </w:r>
      <w:r>
        <w:t xml:space="preserve"> token </w:t>
      </w:r>
      <w:r>
        <w:rPr>
          <w:rFonts w:hint="eastAsia"/>
        </w:rPr>
        <w:t xml:space="preserve">丢弃率、计算效率与模型最终精度之间的权衡。</w:t>
      </w:r>
    </w:p>
    <w:p>
      <w:pPr>
        <w:pStyle w:val="BodyText"/>
      </w:pPr>
      <w:r>
        <w:t xml:space="preserve">DeepSeekMoE </w:t>
      </w:r>
      <w:r>
        <w:rPr>
          <w:rFonts w:hint="eastAsia"/>
        </w:rPr>
        <w:t xml:space="preserve">的提出，针对上述传统</w:t>
      </w:r>
      <w:r>
        <w:t xml:space="preserve"> MoE </w:t>
      </w:r>
      <w:r>
        <w:rPr>
          <w:rFonts w:hint="eastAsia"/>
        </w:rPr>
        <w:t xml:space="preserve">架构的顽疾进行了精细的结构设计革新。传统架构中，专家被赋予完全同质的结构，缺乏功能分化。DeepSeekMoE</w:t>
      </w:r>
      <w:r>
        <w:t xml:space="preserve"> </w:t>
      </w:r>
      <w:r>
        <w:rPr>
          <w:rFonts w:hint="eastAsia"/>
        </w:rPr>
        <w:t xml:space="preserve">通过引入两类关键构件——</w:t>
      </w:r>
      <w:r>
        <w:rPr>
          <w:rFonts w:hint="eastAsia"/>
        </w:rPr>
        <w:t xml:space="preserve">“共享专家”</w:t>
      </w:r>
      <w:r>
        <w:rPr>
          <w:rFonts w:hint="eastAsia"/>
        </w:rPr>
        <w:t xml:space="preserve">（Shared</w:t>
      </w:r>
      <w:r>
        <w:t xml:space="preserve"> Experts,</w:t>
      </w:r>
      <w:r>
        <w:t xml:space="preserve"> </w:t>
      </w:r>
      <m:oMath>
        <m:sSub>
          <m:e>
            <m:r>
              <m:t>E</m:t>
            </m:r>
          </m:e>
          <m:sub>
            <m:r>
              <m:t>s</m:t>
            </m:r>
          </m:sub>
        </m:sSub>
      </m:oMath>
      <w:r>
        <w:rPr>
          <w:rFonts w:hint="eastAsia"/>
        </w:rPr>
        <w:t xml:space="preserve">）与“精细专家”（Fine-grained</w:t>
      </w:r>
      <w:r>
        <w:t xml:space="preserve"> Experts,</w:t>
      </w:r>
      <w:r>
        <w:t xml:space="preserve"> </w:t>
      </w:r>
      <m:oMath>
        <m:sSub>
          <m:e>
            <m:r>
              <m:t>E</m:t>
            </m:r>
          </m:e>
          <m:sub>
            <m:r>
              <m:t>f</m:t>
            </m:r>
          </m:sub>
        </m:sSub>
      </m:oMath>
      <w:r>
        <w:rPr>
          <w:rFonts w:hint="eastAsia"/>
        </w:rPr>
        <w:t xml:space="preserve">）——重塑了这一范式。其计算过程可表达为：</w:t>
      </w:r>
    </w:p>
    <w:p>
      <w:pPr>
        <w:pStyle w:val="BodyText"/>
      </w:pPr>
      <m:oMathPara>
        <m:oMathParaPr>
          <m:jc m:val="center"/>
        </m:oMathParaPr>
        <m:oMath>
          <m:r>
            <m:t>y</m:t>
          </m:r>
          <m:r>
            <m:rPr>
              <m:sty m:val="p"/>
            </m:rPr>
            <m:t>=</m:t>
          </m:r>
          <m:nary>
            <m:naryPr>
              <m:chr m:val="∑"/>
              <m:limLoc m:val="undOvr"/>
              <m:subHide m:val="off"/>
              <m:supHide m:val="on"/>
            </m:naryPr>
            <m:sub>
              <m:r>
                <m:t>i</m:t>
              </m:r>
              <m:r>
                <m:rPr>
                  <m:sty m:val="p"/>
                </m:rPr>
                <m:t>∈</m:t>
              </m:r>
              <m:sSub>
                <m:e>
                  <m:r>
                    <m:rPr>
                      <m:sty m:val="p"/>
                      <m:scr m:val="script"/>
                    </m:rPr>
                    <m:t>K</m:t>
                  </m:r>
                </m:e>
                <m:sub>
                  <m:r>
                    <m:t>s</m:t>
                  </m:r>
                </m:sub>
              </m:sSub>
            </m:sub>
            <m:sup>
              <m:r>
                <m:t>​</m:t>
              </m:r>
            </m:sup>
            <m:e>
              <m:sSub>
                <m:e>
                  <m:r>
                    <m:t>E</m:t>
                  </m:r>
                </m:e>
                <m:sub>
                  <m:r>
                    <m:t>s</m:t>
                  </m:r>
                  <m:r>
                    <m:rPr>
                      <m:sty m:val="p"/>
                    </m:rPr>
                    <m:t>,</m:t>
                  </m:r>
                  <m:r>
                    <m:t>i</m:t>
                  </m:r>
                </m:sub>
              </m:sSub>
            </m:e>
          </m:nary>
          <m:d>
            <m:dPr>
              <m:begChr m:val="("/>
              <m:sepChr m:val=""/>
              <m:endChr m:val=")"/>
              <m:grow/>
            </m:dPr>
            <m:e>
              <m:r>
                <m:rPr>
                  <m:sty m:val="b"/>
                </m:rPr>
                <m:t>x</m:t>
              </m:r>
            </m:e>
          </m:d>
          <m:r>
            <m:rPr>
              <m:sty m:val="p"/>
            </m:rPr>
            <m:t>+</m:t>
          </m:r>
          <m:nary>
            <m:naryPr>
              <m:chr m:val="∑"/>
              <m:limLoc m:val="undOvr"/>
              <m:subHide m:val="off"/>
              <m:supHide m:val="on"/>
            </m:naryPr>
            <m:sub>
              <m:r>
                <m:t>j</m:t>
              </m:r>
              <m:r>
                <m:rPr>
                  <m:sty m:val="p"/>
                </m:rPr>
                <m:t>∈</m:t>
              </m:r>
              <m:sSub>
                <m:e>
                  <m:r>
                    <m:rPr>
                      <m:sty m:val="p"/>
                      <m:scr m:val="script"/>
                    </m:rPr>
                    <m:t>K</m:t>
                  </m:r>
                </m:e>
                <m:sub>
                  <m:r>
                    <m:t>f</m:t>
                  </m:r>
                </m:sub>
              </m:sSub>
            </m:sub>
            <m:sup>
              <m:r>
                <m:t>​</m:t>
              </m:r>
            </m:sup>
            <m:e>
              <m:sSub>
                <m:e>
                  <m:r>
                    <m:rPr>
                      <m:sty m:val="p"/>
                      <m:scr m:val="script"/>
                    </m:rPr>
                    <m:t>G</m:t>
                  </m:r>
                </m:e>
                <m:sub>
                  <m:r>
                    <m:t>j</m:t>
                  </m:r>
                </m:sub>
              </m:sSub>
            </m:e>
          </m:nary>
          <m:d>
            <m:dPr>
              <m:begChr m:val="("/>
              <m:sepChr m:val=""/>
              <m:endChr m:val=")"/>
              <m:grow/>
            </m:dPr>
            <m:e>
              <m:r>
                <m:rPr>
                  <m:sty m:val="b"/>
                </m:rPr>
                <m:t>x</m:t>
              </m:r>
            </m:e>
          </m:d>
          <m:r>
            <m:rPr>
              <m:sty m:val="p"/>
            </m:rPr>
            <m:t>⋅</m:t>
          </m:r>
          <m:sSub>
            <m:e>
              <m:r>
                <m:t>E</m:t>
              </m:r>
            </m:e>
            <m:sub>
              <m:r>
                <m:t>f</m:t>
              </m:r>
              <m:r>
                <m:rPr>
                  <m:sty m:val="p"/>
                </m:rPr>
                <m:t>,</m:t>
              </m:r>
              <m:r>
                <m:t>j</m:t>
              </m:r>
            </m:sub>
          </m:sSub>
          <m:d>
            <m:dPr>
              <m:begChr m:val="("/>
              <m:sepChr m:val=""/>
              <m:endChr m:val=")"/>
              <m:grow/>
            </m:dPr>
            <m:e>
              <m:r>
                <m:rPr>
                  <m:sty m:val="b"/>
                </m:rPr>
                <m:t>x</m:t>
              </m:r>
            </m:e>
          </m:d>
        </m:oMath>
      </m:oMathPara>
    </w:p>
    <w:p>
      <w:pPr>
        <w:pStyle w:val="FirstParagraph"/>
      </w:pPr>
      <w:r>
        <w:rPr>
          <w:rFonts w:hint="eastAsia"/>
        </w:rPr>
        <w:t xml:space="preserve">共享专家始终被激活，用于捕获跨所有上下文的通用知识，从而承担基础语义理解的任务，减轻了路由压力。而精细专家被进一步分解为数量更多、但结构更轻量的单元，并通过更灵活的方式组合路由。这项创新显著缓解了专家间的知识冗余——这是传统</w:t>
      </w:r>
      <w:r>
        <w:t xml:space="preserve"> MoE </w:t>
      </w:r>
      <w:r>
        <w:rPr>
          <w:rFonts w:hint="eastAsia"/>
        </w:rPr>
        <w:t xml:space="preserve">的主要隐性负担之一，因为不同专家往往会学习到重叠的特征。通过分离通用知识并精细化专家粒度，DeepSeekMoE</w:t>
      </w:r>
      <w:r>
        <w:t xml:space="preserve"> </w:t>
      </w:r>
      <w:r>
        <w:rPr>
          <w:rFonts w:hint="eastAsia"/>
        </w:rPr>
        <w:t xml:space="preserve">在同等甚至更低的计算预算下，实现了对知识更高效的覆盖与更精准的处理。</w:t>
      </w:r>
    </w:p>
    <w:p>
      <w:pPr>
        <w:pStyle w:val="BodyText"/>
      </w:pPr>
      <w:r>
        <w:rPr>
          <w:rFonts w:hint="eastAsia"/>
        </w:rPr>
        <w:t xml:space="preserve">此外，DeepSeekMoE</w:t>
      </w:r>
      <w:r>
        <w:t xml:space="preserve"> </w:t>
      </w:r>
      <w:r>
        <w:rPr>
          <w:rFonts w:hint="eastAsia"/>
        </w:rPr>
        <w:t xml:space="preserve">创新性地采用了“免辅助损失负载均衡”策略。传统辅助损失虽然有效，但其权重设定是一个棘手的超参数：过强的辅助损失会干扰主要的语言建模目标，导致模型损失（如困惑度）上升；过弱则不能充分缓解负载不均。DeepSeekMoE</w:t>
      </w:r>
      <w:r>
        <w:t xml:space="preserve"> </w:t>
      </w:r>
      <w:r>
        <w:rPr>
          <w:rFonts w:hint="eastAsia"/>
        </w:rPr>
        <w:t xml:space="preserve">转为通过动态调整专家偏置项（Expert</w:t>
      </w:r>
      <w:r>
        <w:t xml:space="preserve"> </w:t>
      </w:r>
      <w:r>
        <w:rPr>
          <w:rFonts w:hint="eastAsia"/>
        </w:rPr>
        <w:t xml:space="preserve">Bias）来实现负载控制。在路由计算中，它为每个专家的评分</w:t>
      </w:r>
      <w:r>
        <w:t xml:space="preserve"> logit</w:t>
      </w:r>
      <w:r>
        <w:t xml:space="preserve"> </w:t>
      </w:r>
      <m:oMath>
        <m:sSub>
          <m:e>
            <m:r>
              <m:t>g</m:t>
            </m:r>
          </m:e>
          <m:sub>
            <m:r>
              <m:t>i</m:t>
            </m:r>
          </m:sub>
        </m:sSub>
        <m:d>
          <m:dPr>
            <m:begChr m:val="("/>
            <m:sepChr m:val=""/>
            <m:endChr m:val=")"/>
            <m:grow/>
          </m:dPr>
          <m:e>
            <m:r>
              <m:rPr>
                <m:sty m:val="b"/>
              </m:rPr>
              <m:t>x</m:t>
            </m:r>
          </m:e>
        </m:d>
      </m:oMath>
      <w:r>
        <w:t xml:space="preserve"> </w:t>
      </w:r>
      <w:r>
        <w:rPr>
          <w:rFonts w:hint="eastAsia"/>
        </w:rPr>
        <w:t xml:space="preserve">添加一个可微调或通过启发式规则更新的偏置项</w:t>
      </w:r>
      <w:r>
        <w:t xml:space="preserve"> </w:t>
      </w:r>
      <m:oMath>
        <m:sSub>
          <m:e>
            <m:r>
              <m:t>b</m:t>
            </m:r>
          </m:e>
          <m:sub>
            <m:r>
              <m:t>i</m:t>
            </m:r>
          </m:sub>
        </m:sSub>
      </m:oMath>
      <w:r>
        <w:rPr>
          <w:rFonts w:hint="eastAsia"/>
        </w:rPr>
        <w:t xml:space="preserve">。当某个专家接收的</w:t>
      </w:r>
      <w:r>
        <w:t xml:space="preserve"> token </w:t>
      </w:r>
      <w:r>
        <w:rPr>
          <w:rFonts w:hint="eastAsia"/>
        </w:rPr>
        <w:t xml:space="preserve">过多时，其偏置项</w:t>
      </w:r>
      <w:r>
        <w:t xml:space="preserve"> </w:t>
      </w:r>
      <m:oMath>
        <m:sSub>
          <m:e>
            <m:r>
              <m:t>b</m:t>
            </m:r>
          </m:e>
          <m:sub>
            <m:r>
              <m:t>i</m:t>
            </m:r>
          </m:sub>
        </m:sSub>
      </m:oMath>
      <w:r>
        <w:t xml:space="preserve"> </w:t>
      </w:r>
      <w:r>
        <w:rPr>
          <w:rFonts w:hint="eastAsia"/>
        </w:rPr>
        <w:t xml:space="preserve">自动减小，以降低未来被选中的概率；反之，对于未充分利用的专家，其偏置项会增加，从而提高其“吸引力”。这种在门控函数中实现的内生调节机制，使得模型的优化过程无需再与辅助损失项进行对抗性博弈，从而在保持建模精度不受损的前提下，更平滑且高效地达成了负载均衡，大幅简化了训练流程。</w:t>
      </w:r>
    </w:p>
    <w:p>
      <w:pPr>
        <w:pStyle w:val="BodyText"/>
      </w:pPr>
      <w:r>
        <w:rPr>
          <w:rFonts w:hint="eastAsia"/>
        </w:rPr>
        <w:t xml:space="preserve">稀疏激活带来的收益与代价是理解</w:t>
      </w:r>
      <w:r>
        <w:t xml:space="preserve"> MoE </w:t>
      </w:r>
      <w:r>
        <w:rPr>
          <w:rFonts w:hint="eastAsia"/>
        </w:rPr>
        <w:t xml:space="preserve">技术全景的关键。其核心收益在于显著的“计算-参数比”增益：一个</w:t>
      </w:r>
      <w:r>
        <w:t xml:space="preserve"> MoE </w:t>
      </w:r>
      <w:r>
        <w:rPr>
          <w:rFonts w:hint="eastAsia"/>
        </w:rPr>
        <w:t xml:space="preserve">模型的参数总量可以轻易达到同等计算量稠密模型的数倍乃至数十倍。研究表明，这种高容量特性使得</w:t>
      </w:r>
      <w:r>
        <w:t xml:space="preserve"> MoE </w:t>
      </w:r>
      <w:r>
        <w:rPr>
          <w:rFonts w:hint="eastAsia"/>
        </w:rPr>
        <w:t xml:space="preserve">模型在数据学习效率上通常优于其稠密对应物，能够更快地收敛或达到更低的损失，并且在下游任务中展现出更强的少样本与上下文学习能力。然而，其代价同样突出。首当其冲的是巨大的显存占用，因为尽管计算是稀疏的，但模型全部参数在训练阶段通常都需要驻留在设备显存或能被高速交换。这直接导致了推理部署的困难：业界前辈关于模型压缩与知识蒸馏的探索</w:t>
      </w:r>
      <w:r>
        <w:t xml:space="preserve"> </w:t>
      </w:r>
      <w:r>
        <w:rPr>
          <w:rFonts w:hint="eastAsia"/>
        </w:rPr>
        <w:t xml:space="preserve">[7]，虽然旨在将知识从大模型浓缩到小模型，但</w:t>
      </w:r>
      <w:r>
        <w:t xml:space="preserve"> MoE </w:t>
      </w:r>
      <w:r>
        <w:rPr>
          <w:rFonts w:hint="eastAsia"/>
        </w:rPr>
        <w:t xml:space="preserve">高秩且稀疏的结构使得传统蒸馏方法面临巨大挑战。其次，虽然单</w:t>
      </w:r>
      <w:r>
        <w:t xml:space="preserve"> token </w:t>
      </w:r>
      <w:r>
        <w:rPr>
          <w:rFonts w:hint="eastAsia"/>
        </w:rPr>
        <w:t xml:space="preserve">计算量不变，但跨设备的</w:t>
      </w:r>
      <w:r>
        <w:t xml:space="preserve"> all-to-all </w:t>
      </w:r>
      <w:r>
        <w:rPr>
          <w:rFonts w:hint="eastAsia"/>
        </w:rPr>
        <w:t xml:space="preserve">通信增加了推理延迟，这对于需要低延迟响应的在线服务极为不利。最后，稀疏路由的脆弱性带来了额外的泛化风险，模型可能在新数据分布下出现路由失效，即训练期间未见过的</w:t>
      </w:r>
      <w:r>
        <w:t xml:space="preserve"> token </w:t>
      </w:r>
      <w:r>
        <w:rPr>
          <w:rFonts w:hint="eastAsia"/>
        </w:rPr>
        <w:t xml:space="preserve">组合被路由到了不恰当的专家网络。</w:t>
      </w:r>
    </w:p>
    <w:p>
      <w:pPr>
        <w:pStyle w:val="BodyText"/>
      </w:pPr>
      <w:r>
        <w:rPr>
          <w:rFonts w:hint="eastAsia"/>
        </w:rPr>
        <w:t xml:space="preserve">未来展望，MoE</w:t>
      </w:r>
      <w:r>
        <w:t xml:space="preserve"> </w:t>
      </w:r>
      <w:r>
        <w:rPr>
          <w:rFonts w:hint="eastAsia"/>
        </w:rPr>
        <w:t xml:space="preserve">架构的前沿演进正朝着更动态、更系统化的方向发展。其一，是脱离固定</w:t>
      </w:r>
      <w:r>
        <w:t xml:space="preserve"> Top-K </w:t>
      </w:r>
      <w:r>
        <w:rPr>
          <w:rFonts w:hint="eastAsia"/>
        </w:rPr>
        <w:t xml:space="preserve">的软路由与完全可微分路由的探索，试图以连续松弛的方式解决离散选择带来的可微性与优化难题。其二，是“终身学习</w:t>
      </w:r>
      <w:r>
        <w:t xml:space="preserve"> </w:t>
      </w:r>
      <w:r>
        <w:rPr>
          <w:rFonts w:hint="eastAsia"/>
        </w:rPr>
        <w:t xml:space="preserve">MoE”与“动态专家插入”技术，允许模型在持续学习新知识时，通过添加并路由到新的专家来解决灾难性遗忘问题，这与深度学习中参数的紧凑表示形式密切相关。其三，是与硬件架构的深度协同设计，特别是针对</w:t>
      </w:r>
      <w:r>
        <w:t xml:space="preserve"> all-to-all </w:t>
      </w:r>
      <w:r>
        <w:rPr>
          <w:rFonts w:hint="eastAsia"/>
        </w:rPr>
        <w:t xml:space="preserve">通信模式的专用互连与稀疏计算单元的定制，将</w:t>
      </w:r>
      <w:r>
        <w:t xml:space="preserve"> MoE </w:t>
      </w:r>
      <w:r>
        <w:rPr>
          <w:rFonts w:hint="eastAsia"/>
        </w:rPr>
        <w:t xml:space="preserve">从一种软件架构技术转变为一种软硬件垂直整合的系统性方案。其四，是逐层与跨层的专家共享机制，在进一步降低显存与参数冗余的同时，维持甚至提升模型表现力。更为根本的，则是从“参数稀疏”走向“表征稀疏”的融合，使模型在类似非常深度卷积网络所构建的层级化特征空间</w:t>
      </w:r>
      <w:r>
        <w:t xml:space="preserve"> [3] </w:t>
      </w:r>
      <w:r>
        <w:rPr>
          <w:rFonts w:hint="eastAsia"/>
        </w:rPr>
        <w:t xml:space="preserve">中，同时实现计算过程的高效与内部表征的可解释性，将条件计算范式推进到更深层的认知架构层面，正如早期专注于顺序上下文有限但有并行能力的模型</w:t>
      </w:r>
      <w:r>
        <w:t xml:space="preserve"> [9] </w:t>
      </w:r>
      <w:r>
        <w:rPr>
          <w:rFonts w:hint="eastAsia"/>
        </w:rPr>
        <w:t xml:space="preserve">所展示的，替代架构的思维碰撞是推动该领域持续革新的不竭动力。</w:t>
      </w:r>
    </w:p>
    <w:bookmarkEnd w:id="75"/>
    <w:bookmarkStart w:id="76" w:name="Xace44a6767ed16f1123d12ffb819250563e8aa4"/>
    <w:p>
      <w:pPr>
        <w:pStyle w:val="Heading3"/>
      </w:pPr>
      <w:r>
        <w:t xml:space="preserve">9.2 Multi-head Latent Attention </w:t>
      </w:r>
      <w:r>
        <w:rPr>
          <w:rFonts w:hint="eastAsia"/>
        </w:rPr>
        <w:t xml:space="preserve">与</w:t>
      </w:r>
      <w:r>
        <w:t xml:space="preserve"> KV Cache </w:t>
      </w:r>
      <w:r>
        <w:rPr>
          <w:rFonts w:hint="eastAsia"/>
        </w:rPr>
        <w:t xml:space="preserve">压缩</w:t>
      </w:r>
    </w:p>
    <w:p>
      <w:pPr>
        <w:pStyle w:val="FirstParagraph"/>
      </w:pPr>
      <w:r>
        <w:rPr>
          <w:rFonts w:hint="eastAsia"/>
        </w:rPr>
        <w:t xml:space="preserve">在大语言模型的自回归解码过程中，每个生成步骤均需将当前词元对应的键（Key）与值（Value）张量写入缓存，以供后续所有步骤的注意力计算读取。虽然KV</w:t>
      </w:r>
      <w:r>
        <w:t xml:space="preserve"> </w:t>
      </w:r>
      <w:r>
        <w:rPr>
          <w:rFonts w:hint="eastAsia"/>
        </w:rPr>
        <w:t xml:space="preserve">Cache机制通过避免重复计算大幅提升了推理效率，但其显存占用和访存带宽压力随着序列长度和模型规模的增长而成为推理延迟的主要瓶颈。这一瓶颈在此前论述的MoE等庞大参数量的模型中尤为尖锐，因为稀疏激活虽控制了计算量，但KV</w:t>
      </w:r>
      <w:r>
        <w:t xml:space="preserve"> </w:t>
      </w:r>
      <w:r>
        <w:rPr>
          <w:rFonts w:hint="eastAsia"/>
        </w:rPr>
        <w:t xml:space="preserve">Cache的显存膨胀问题依然严峻。针对这一问题，研究者自标准多头注意力（MHA）出发，先后提出了多查询注意力（MQA）、分组查询注意力（GQA）、多头潜在注意力（MLA）以及分组查询潜在注意力（GQLA）等变体，在模型容量与硬件效率之间寻求精妙平衡。本节将系统分析这些注意力变体的设计动机、数学结构、压缩机理及其对显存带宽的差异化影响。</w:t>
      </w:r>
    </w:p>
    <w:p>
      <w:pPr>
        <w:pStyle w:val="BodyText"/>
      </w:pPr>
      <w:r>
        <w:rPr>
          <w:rFonts w:hint="eastAsia"/>
        </w:rPr>
        <w:t xml:space="preserve">标准MHA为每个注意力头独立维护完整的键和值投影，KV</w:t>
      </w:r>
      <w:r>
        <w:t xml:space="preserve"> </w:t>
      </w:r>
      <w:r>
        <w:rPr>
          <w:rFonts w:hint="eastAsia"/>
        </w:rPr>
        <w:t xml:space="preserve">Cache的规模为</w:t>
      </w:r>
      <w:r>
        <w:t xml:space="preserve"> </w:t>
      </w:r>
      <m:oMath>
        <m:r>
          <m:t>2</m:t>
        </m:r>
        <m:r>
          <m:rPr>
            <m:sty m:val="p"/>
          </m:rPr>
          <m:t>×</m:t>
        </m:r>
        <m:r>
          <m:t>B</m:t>
        </m:r>
        <m:r>
          <m:rPr>
            <m:sty m:val="p"/>
          </m:rPr>
          <m:t>×</m:t>
        </m:r>
        <m:r>
          <m:t>H</m:t>
        </m:r>
        <m:r>
          <m:rPr>
            <m:sty m:val="p"/>
          </m:rPr>
          <m:t>×</m:t>
        </m:r>
        <m:r>
          <m:t>L</m:t>
        </m:r>
        <m:r>
          <m:rPr>
            <m:sty m:val="p"/>
          </m:rPr>
          <m:t>×</m:t>
        </m:r>
        <m:r>
          <m:t>d</m:t>
        </m:r>
      </m:oMath>
      <w:r>
        <w:rPr>
          <w:rFonts w:hint="eastAsia"/>
        </w:rPr>
        <w:t xml:space="preserve">（</w:t>
      </w:r>
      <m:oMath>
        <m:r>
          <m:t>B</m:t>
        </m:r>
      </m:oMath>
      <w:r>
        <w:t xml:space="preserve"> </w:t>
      </w:r>
      <w:r>
        <w:rPr>
          <w:rFonts w:hint="eastAsia"/>
        </w:rPr>
        <w:t xml:space="preserve">为批次大小，</w:t>
      </w:r>
      <m:oMath>
        <m:r>
          <m:t>H</m:t>
        </m:r>
      </m:oMath>
      <w:r>
        <w:t xml:space="preserve"> </w:t>
      </w:r>
      <w:r>
        <w:rPr>
          <w:rFonts w:hint="eastAsia"/>
        </w:rPr>
        <w:t xml:space="preserve">为头数，</w:t>
      </w:r>
      <m:oMath>
        <m:r>
          <m:t>L</m:t>
        </m:r>
      </m:oMath>
      <w:r>
        <w:t xml:space="preserve"> </w:t>
      </w:r>
      <w:r>
        <w:rPr>
          <w:rFonts w:hint="eastAsia"/>
        </w:rPr>
        <w:t xml:space="preserve">为序列长度，</w:t>
      </w:r>
      <m:oMath>
        <m:r>
          <m:t>d</m:t>
        </m:r>
      </m:oMath>
      <w:r>
        <w:t xml:space="preserve"> </w:t>
      </w:r>
      <w:r>
        <w:rPr>
          <w:rFonts w:hint="eastAsia"/>
        </w:rPr>
        <w:t xml:space="preserve">为每头维度）。这一设计虽赋予模型最强的表达能力，但在解码时却带来巨大的内存带宽需求：每生成一个词元，均需从高带宽显存（HBM）中读取所有的历史键值张量。随着序列长度增长，注意力计算的访存延迟逐渐淹没计算延迟，使得解码过程受限于内存带宽。</w:t>
      </w:r>
    </w:p>
    <w:p>
      <w:pPr>
        <w:pStyle w:val="BodyText"/>
      </w:pPr>
      <w:r>
        <w:rPr>
          <w:rFonts w:hint="eastAsia"/>
        </w:rPr>
        <w:t xml:space="preserve">为缓解这一压力，MQA将键值投影的头数缩减为1，即所有查询头共享同一套键和值。这使KV</w:t>
      </w:r>
      <w:r>
        <w:t xml:space="preserve"> </w:t>
      </w:r>
      <w:r>
        <w:rPr>
          <w:rFonts w:hint="eastAsia"/>
        </w:rPr>
        <w:t xml:space="preserve">Cache规模骤降为原来的</w:t>
      </w:r>
      <w:r>
        <w:t xml:space="preserve"> </w:t>
      </w:r>
      <m:oMath>
        <m:r>
          <m:t>1</m:t>
        </m:r>
        <m:r>
          <m:rPr>
            <m:sty m:val="p"/>
          </m:rPr>
          <m:t>/</m:t>
        </m:r>
        <m:r>
          <m:t>H</m:t>
        </m:r>
      </m:oMath>
      <w:r>
        <w:rPr>
          <w:rFonts w:hint="eastAsia"/>
        </w:rPr>
        <w:t xml:space="preserve">，显著降低内存占用和带宽压力，但模型容量和生成质量亦有所损失。GQA则采取折中策略，将查询头分为</w:t>
      </w:r>
      <w:r>
        <w:t xml:space="preserve"> </w:t>
      </w:r>
      <m:oMath>
        <m:r>
          <m:t>G</m:t>
        </m:r>
      </m:oMath>
      <w:r>
        <w:t xml:space="preserve"> </w:t>
      </w:r>
      <w:r>
        <w:rPr>
          <w:rFonts w:hint="eastAsia"/>
        </w:rPr>
        <w:t xml:space="preserve">个组，组内共享键值投影，从而在缓存大小和模型质量之间灵活调节。MQA可视为</w:t>
      </w:r>
      <w:r>
        <w:t xml:space="preserve"> </w:t>
      </w:r>
      <m:oMath>
        <m:r>
          <m:t>G</m:t>
        </m:r>
        <m:r>
          <m:rPr>
            <m:sty m:val="p"/>
          </m:rPr>
          <m:t>=</m:t>
        </m:r>
        <m:r>
          <m:t>1</m:t>
        </m:r>
      </m:oMath>
      <w:r>
        <w:t xml:space="preserve"> </w:t>
      </w:r>
      <w:r>
        <w:rPr>
          <w:rFonts w:hint="eastAsia"/>
        </w:rPr>
        <w:t xml:space="preserve">的特例，MHA则为</w:t>
      </w:r>
      <w:r>
        <w:t xml:space="preserve"> </w:t>
      </w:r>
      <m:oMath>
        <m:r>
          <m:t>G</m:t>
        </m:r>
        <m:r>
          <m:rPr>
            <m:sty m:val="p"/>
          </m:rPr>
          <m:t>=</m:t>
        </m:r>
        <m:r>
          <m:t>H</m:t>
        </m:r>
      </m:oMath>
      <w:r>
        <w:t xml:space="preserve"> </w:t>
      </w:r>
      <w:r>
        <w:rPr>
          <w:rFonts w:hint="eastAsia"/>
        </w:rPr>
        <w:t xml:space="preserve">的极致。GQA通过适中的分组数（如</w:t>
      </w:r>
      <w:r>
        <w:t xml:space="preserve"> </w:t>
      </w:r>
      <m:oMath>
        <m:r>
          <m:t>G</m:t>
        </m:r>
        <m:r>
          <m:rPr>
            <m:sty m:val="p"/>
          </m:rPr>
          <m:t>=</m:t>
        </m:r>
        <m:r>
          <m:t>8</m:t>
        </m:r>
      </m:oMath>
      <w:r>
        <w:rPr>
          <w:rFonts w:hint="eastAsia"/>
        </w:rPr>
        <w:t xml:space="preserve">）在近乎维持MHA质量的同时获得了可观的带宽节省，已被Llama</w:t>
      </w:r>
      <w:r>
        <w:t xml:space="preserve"> 2、Llama </w:t>
      </w:r>
      <w:r>
        <w:rPr>
          <w:rFonts w:hint="eastAsia"/>
        </w:rPr>
        <w:t xml:space="preserve">3等主流模型广泛采用。</w:t>
      </w:r>
    </w:p>
    <w:p>
      <w:pPr>
        <w:pStyle w:val="BodyText"/>
      </w:pPr>
      <w:r>
        <w:rPr>
          <w:rFonts w:hint="eastAsia"/>
        </w:rPr>
        <w:t xml:space="preserve">MLA则将KV压缩思想推向了更高层级。受知识蒸馏[7]和低维连续表示[2]理念的启发，MLA不再直接存储每一层的键值矩阵，而是对所有头共享一个低维潜在表示（latent</w:t>
      </w:r>
      <w:r>
        <w:t xml:space="preserve"> </w:t>
      </w:r>
      <w:r>
        <w:rPr>
          <w:rFonts w:hint="eastAsia"/>
        </w:rPr>
        <w:t xml:space="preserve">vector），并通过低秩投影矩阵在运行时重建各头的键和值。具体而言，令输入隐状态为</w:t>
      </w:r>
      <w:r>
        <w:t xml:space="preserve"> </w:t>
      </w:r>
      <m:oMath>
        <m:sSub>
          <m:e>
            <m:r>
              <m:rPr>
                <m:sty m:val="b"/>
              </m:rPr>
              <m:t>h</m:t>
            </m:r>
          </m:e>
          <m:sub>
            <m:r>
              <m:t>t</m:t>
            </m:r>
          </m:sub>
        </m:sSub>
        <m:r>
          <m:rPr>
            <m:sty m:val="p"/>
          </m:rPr>
          <m:t>∈</m:t>
        </m:r>
        <m:sSup>
          <m:e>
            <m:r>
              <m:rPr>
                <m:sty m:val="p"/>
                <m:scr m:val="double-struck"/>
              </m:rPr>
              <m:t>R</m:t>
            </m:r>
          </m:e>
          <m:sup>
            <m:r>
              <m:t>D</m:t>
            </m:r>
          </m:sup>
        </m:sSup>
      </m:oMath>
      <w:r>
        <w:rPr>
          <w:rFonts w:hint="eastAsia"/>
        </w:rPr>
        <w:t xml:space="preserve">，MLA首先将其压缩为一个低维潜在编码</w:t>
      </w:r>
      <w:r>
        <w:t xml:space="preserve"> </w:t>
      </w:r>
      <m:oMath>
        <m:sSubSup>
          <m:e>
            <m:r>
              <m:rPr>
                <m:sty m:val="b"/>
              </m:rPr>
              <m:t>c</m:t>
            </m:r>
          </m:e>
          <m:sub>
            <m:r>
              <m:t>t</m:t>
            </m:r>
          </m:sub>
          <m:sup>
            <m:r>
              <m:rPr>
                <m:nor/>
                <m:sty m:val="p"/>
              </m:rPr>
              <m:t>KV</m:t>
            </m:r>
          </m:sup>
        </m:sSubSup>
        <m:r>
          <m:rPr>
            <m:sty m:val="p"/>
          </m:rPr>
          <m:t>=</m:t>
        </m:r>
        <m:sSub>
          <m:e>
            <m:r>
              <m:rPr>
                <m:sty m:val="b"/>
              </m:rPr>
              <m:t>W</m:t>
            </m:r>
          </m:e>
          <m:sub>
            <m:r>
              <m:rPr>
                <m:nor/>
                <m:sty m:val="p"/>
              </m:rPr>
              <m:t>down</m:t>
            </m:r>
          </m:sub>
        </m:sSub>
        <m:sSub>
          <m:e>
            <m:r>
              <m:rPr>
                <m:sty m:val="b"/>
              </m:rPr>
              <m:t>h</m:t>
            </m:r>
          </m:e>
          <m:sub>
            <m:r>
              <m:t>t</m:t>
            </m:r>
          </m:sub>
        </m:sSub>
        <m:r>
          <m:rPr>
            <m:sty m:val="p"/>
          </m:rPr>
          <m:t>∈</m:t>
        </m:r>
        <m:sSup>
          <m:e>
            <m:r>
              <m:rPr>
                <m:sty m:val="p"/>
                <m:scr m:val="double-struck"/>
              </m:rPr>
              <m:t>R</m:t>
            </m:r>
          </m:e>
          <m:sup>
            <m:sSub>
              <m:e>
                <m:r>
                  <m:t>d</m:t>
                </m:r>
              </m:e>
              <m:sub>
                <m:r>
                  <m:rPr>
                    <m:nor/>
                    <m:sty m:val="p"/>
                  </m:rPr>
                  <m:t>latent</m:t>
                </m:r>
              </m:sub>
            </m:sSub>
          </m:sup>
        </m:sSup>
      </m:oMath>
      <w:r>
        <w:rPr>
          <w:rFonts w:hint="eastAsia"/>
        </w:rPr>
        <w:t xml:space="preserve">，其中</w:t>
      </w:r>
      <w:r>
        <w:t xml:space="preserve"> </w:t>
      </w:r>
      <m:oMath>
        <m:sSub>
          <m:e>
            <m:r>
              <m:t>d</m:t>
            </m:r>
          </m:e>
          <m:sub>
            <m:r>
              <m:rPr>
                <m:nor/>
                <m:sty m:val="p"/>
              </m:rPr>
              <m:t>latent</m:t>
            </m:r>
          </m:sub>
        </m:sSub>
        <m:r>
          <m:rPr>
            <m:sty m:val="p"/>
          </m:rPr>
          <m:t>≪</m:t>
        </m:r>
        <m:r>
          <m:t>H</m:t>
        </m:r>
        <m:r>
          <m:t>d</m:t>
        </m:r>
      </m:oMath>
      <w:r>
        <w:rPr>
          <w:rFonts w:hint="eastAsia"/>
        </w:rPr>
        <w:t xml:space="preserve">。在解码阶段，仅需缓存该潜在编码。当需要计算注意力分数时，通过特定的升维矩阵</w:t>
      </w:r>
      <w:r>
        <w:t xml:space="preserve"> </w:t>
      </w:r>
      <m:oMath>
        <m:sSubSup>
          <m:e>
            <m:r>
              <m:rPr>
                <m:sty m:val="b"/>
              </m:rPr>
              <m:t>W</m:t>
            </m:r>
          </m:e>
          <m:sub>
            <m:r>
              <m:rPr>
                <m:nor/>
                <m:sty m:val="p"/>
              </m:rPr>
              <m:t>up</m:t>
            </m:r>
            <m:r>
              <m:rPr>
                <m:sty m:val="p"/>
              </m:rPr>
              <m:t>,</m:t>
            </m:r>
            <m:r>
              <m:t>K</m:t>
            </m:r>
          </m:sub>
          <m:sup>
            <m:d>
              <m:dPr>
                <m:begChr m:val="("/>
                <m:sepChr m:val=""/>
                <m:endChr m:val=")"/>
                <m:grow/>
              </m:dPr>
              <m:e>
                <m:r>
                  <m:t>i</m:t>
                </m:r>
              </m:e>
            </m:d>
          </m:sup>
        </m:sSubSup>
      </m:oMath>
      <w:r>
        <w:t xml:space="preserve"> </w:t>
      </w:r>
      <w:r>
        <w:rPr>
          <w:rFonts w:hint="eastAsia"/>
        </w:rPr>
        <w:t xml:space="preserve">和</w:t>
      </w:r>
      <w:r>
        <w:t xml:space="preserve"> </w:t>
      </w:r>
      <m:oMath>
        <m:sSubSup>
          <m:e>
            <m:r>
              <m:rPr>
                <m:sty m:val="b"/>
              </m:rPr>
              <m:t>W</m:t>
            </m:r>
          </m:e>
          <m:sub>
            <m:r>
              <m:rPr>
                <m:nor/>
                <m:sty m:val="p"/>
              </m:rPr>
              <m:t>up</m:t>
            </m:r>
            <m:r>
              <m:rPr>
                <m:sty m:val="p"/>
              </m:rPr>
              <m:t>,</m:t>
            </m:r>
            <m:r>
              <m:t>V</m:t>
            </m:r>
          </m:sub>
          <m:sup>
            <m:d>
              <m:dPr>
                <m:begChr m:val="("/>
                <m:sepChr m:val=""/>
                <m:endChr m:val=")"/>
                <m:grow/>
              </m:dPr>
              <m:e>
                <m:r>
                  <m:t>i</m:t>
                </m:r>
              </m:e>
            </m:d>
          </m:sup>
        </m:sSubSup>
      </m:oMath>
      <w:r>
        <w:t xml:space="preserve"> </w:t>
      </w:r>
      <w:r>
        <w:rPr>
          <w:rFonts w:hint="eastAsia"/>
        </w:rPr>
        <w:t xml:space="preserve">为第</w:t>
      </w:r>
      <w:r>
        <w:t xml:space="preserve"> </w:t>
      </w:r>
      <m:oMath>
        <m:r>
          <m:t>i</m:t>
        </m:r>
      </m:oMath>
      <w:r>
        <w:t xml:space="preserve"> </w:t>
      </w:r>
      <w:r>
        <w:rPr>
          <w:rFonts w:hint="eastAsia"/>
        </w:rPr>
        <w:t xml:space="preserve">个头恢复键</w:t>
      </w:r>
      <w:r>
        <w:t xml:space="preserve"> </w:t>
      </w:r>
      <m:oMath>
        <m:sSubSup>
          <m:e>
            <m:r>
              <m:rPr>
                <m:sty m:val="b"/>
              </m:rPr>
              <m:t>k</m:t>
            </m:r>
          </m:e>
          <m:sub>
            <m:r>
              <m:t>t</m:t>
            </m:r>
          </m:sub>
          <m:sup>
            <m:d>
              <m:dPr>
                <m:begChr m:val="("/>
                <m:sepChr m:val=""/>
                <m:endChr m:val=")"/>
                <m:grow/>
              </m:dPr>
              <m:e>
                <m:r>
                  <m:t>i</m:t>
                </m:r>
              </m:e>
            </m:d>
          </m:sup>
        </m:sSubSup>
        <m:r>
          <m:rPr>
            <m:sty m:val="p"/>
          </m:rPr>
          <m:t>=</m:t>
        </m:r>
        <m:sSubSup>
          <m:e>
            <m:r>
              <m:rPr>
                <m:sty m:val="b"/>
              </m:rPr>
              <m:t>W</m:t>
            </m:r>
          </m:e>
          <m:sub>
            <m:r>
              <m:rPr>
                <m:nor/>
                <m:sty m:val="p"/>
              </m:rPr>
              <m:t>up</m:t>
            </m:r>
            <m:r>
              <m:rPr>
                <m:sty m:val="p"/>
              </m:rPr>
              <m:t>,</m:t>
            </m:r>
            <m:r>
              <m:t>K</m:t>
            </m:r>
          </m:sub>
          <m:sup>
            <m:d>
              <m:dPr>
                <m:begChr m:val="("/>
                <m:sepChr m:val=""/>
                <m:endChr m:val=")"/>
                <m:grow/>
              </m:dPr>
              <m:e>
                <m:r>
                  <m:t>i</m:t>
                </m:r>
              </m:e>
            </m:d>
          </m:sup>
        </m:sSubSup>
        <m:sSubSup>
          <m:e>
            <m:r>
              <m:rPr>
                <m:sty m:val="b"/>
              </m:rPr>
              <m:t>c</m:t>
            </m:r>
          </m:e>
          <m:sub>
            <m:r>
              <m:t>t</m:t>
            </m:r>
          </m:sub>
          <m:sup>
            <m:r>
              <m:rPr>
                <m:nor/>
                <m:sty m:val="p"/>
              </m:rPr>
              <m:t>KV</m:t>
            </m:r>
          </m:sup>
        </m:sSubSup>
      </m:oMath>
      <w:r>
        <w:t xml:space="preserve"> </w:t>
      </w:r>
      <w:r>
        <w:rPr>
          <w:rFonts w:hint="eastAsia"/>
        </w:rPr>
        <w:t xml:space="preserve">和值</w:t>
      </w:r>
      <w:r>
        <w:t xml:space="preserve"> </w:t>
      </w:r>
      <m:oMath>
        <m:sSubSup>
          <m:e>
            <m:r>
              <m:rPr>
                <m:sty m:val="b"/>
              </m:rPr>
              <m:t>v</m:t>
            </m:r>
          </m:e>
          <m:sub>
            <m:r>
              <m:t>t</m:t>
            </m:r>
          </m:sub>
          <m:sup>
            <m:d>
              <m:dPr>
                <m:begChr m:val="("/>
                <m:sepChr m:val=""/>
                <m:endChr m:val=")"/>
                <m:grow/>
              </m:dPr>
              <m:e>
                <m:r>
                  <m:t>i</m:t>
                </m:r>
              </m:e>
            </m:d>
          </m:sup>
        </m:sSubSup>
        <m:r>
          <m:rPr>
            <m:sty m:val="p"/>
          </m:rPr>
          <m:t>=</m:t>
        </m:r>
        <m:sSubSup>
          <m:e>
            <m:r>
              <m:rPr>
                <m:sty m:val="b"/>
              </m:rPr>
              <m:t>W</m:t>
            </m:r>
          </m:e>
          <m:sub>
            <m:r>
              <m:rPr>
                <m:nor/>
                <m:sty m:val="p"/>
              </m:rPr>
              <m:t>up</m:t>
            </m:r>
            <m:r>
              <m:rPr>
                <m:sty m:val="p"/>
              </m:rPr>
              <m:t>,</m:t>
            </m:r>
            <m:r>
              <m:t>V</m:t>
            </m:r>
          </m:sub>
          <m:sup>
            <m:d>
              <m:dPr>
                <m:begChr m:val="("/>
                <m:sepChr m:val=""/>
                <m:endChr m:val=")"/>
                <m:grow/>
              </m:dPr>
              <m:e>
                <m:r>
                  <m:t>i</m:t>
                </m:r>
              </m:e>
            </m:d>
          </m:sup>
        </m:sSubSup>
        <m:sSubSup>
          <m:e>
            <m:r>
              <m:rPr>
                <m:sty m:val="b"/>
              </m:rPr>
              <m:t>c</m:t>
            </m:r>
          </m:e>
          <m:sub>
            <m:r>
              <m:t>t</m:t>
            </m:r>
          </m:sub>
          <m:sup>
            <m:r>
              <m:rPr>
                <m:nor/>
                <m:sty m:val="p"/>
              </m:rPr>
              <m:t>KV</m:t>
            </m:r>
          </m:sup>
        </m:sSubSup>
      </m:oMath>
      <w:r>
        <w:t xml:space="preserve">。KV </w:t>
      </w:r>
      <w:r>
        <w:rPr>
          <w:rFonts w:hint="eastAsia"/>
        </w:rPr>
        <w:t xml:space="preserve">Cache的规模因此从</w:t>
      </w:r>
      <w:r>
        <w:t xml:space="preserve"> </w:t>
      </w:r>
      <m:oMath>
        <m:r>
          <m:t>2</m:t>
        </m:r>
        <m:r>
          <m:t>L</m:t>
        </m:r>
        <m:r>
          <m:t>H</m:t>
        </m:r>
        <m:r>
          <m:t>d</m:t>
        </m:r>
      </m:oMath>
      <w:r>
        <w:t xml:space="preserve"> </w:t>
      </w:r>
      <w:r>
        <w:rPr>
          <w:rFonts w:hint="eastAsia"/>
        </w:rPr>
        <w:t xml:space="preserve">降为</w:t>
      </w:r>
      <w:r>
        <w:t xml:space="preserve"> </w:t>
      </w:r>
      <m:oMath>
        <m:r>
          <m:t>L</m:t>
        </m:r>
        <m:sSub>
          <m:e>
            <m:r>
              <m:t>d</m:t>
            </m:r>
          </m:e>
          <m:sub>
            <m:r>
              <m:rPr>
                <m:nor/>
                <m:sty m:val="p"/>
              </m:rPr>
              <m:t>latent</m:t>
            </m:r>
          </m:sub>
        </m:sSub>
      </m:oMath>
      <w:r>
        <w:rPr>
          <w:rFonts w:hint="eastAsia"/>
        </w:rPr>
        <w:t xml:space="preserve">，压缩比例可达10倍以上，且由于潜在编码为所有头共享，进一步减少了数据冗余。</w:t>
      </w:r>
    </w:p>
    <w:p>
      <w:pPr>
        <w:pStyle w:val="BodyText"/>
      </w:pPr>
      <w:r>
        <w:rPr>
          <w:rFonts w:hint="eastAsia"/>
        </w:rPr>
        <w:t xml:space="preserve">MLA对推理显存带宽的减负效果尤为突出。现代GPU（如NVIDIA</w:t>
      </w:r>
      <w:r>
        <w:t xml:space="preserve"> </w:t>
      </w:r>
      <w:r>
        <w:rPr>
          <w:rFonts w:hint="eastAsia"/>
        </w:rPr>
        <w:t xml:space="preserve">H100）的计算能力远超显存带宽，注意力运算常因频繁从HBM读取庞大KV</w:t>
      </w:r>
      <w:r>
        <w:t xml:space="preserve"> </w:t>
      </w:r>
      <w:r>
        <w:rPr>
          <w:rFonts w:hint="eastAsia"/>
        </w:rPr>
        <w:t xml:space="preserve">Cache而陷入“带宽受限”状态。MLA通过大幅压缩缓存体积，使得每次注意力计算所需读取的字节数显著减少，从而将更多计算任务推向“计算受限”区间，提升了总体吞吐量。DeepSeek-V2的实验表明，在长上下文推理场景下，MLA可将KV</w:t>
      </w:r>
      <w:r>
        <w:t xml:space="preserve"> </w:t>
      </w:r>
      <w:r>
        <w:rPr>
          <w:rFonts w:hint="eastAsia"/>
        </w:rPr>
        <w:t xml:space="preserve">Cache内存占用降低约93%，并使得单个GPU支持的上下文长度提升一个数量级以上。与此同时，解码端潜在编码的升维计算虽引入额外开销，但相比被节省的访存时间，仍体现出极佳的效率收益，这也正是模型推理中经典的“以计算换内存”策略的典型体现。</w:t>
      </w:r>
    </w:p>
    <w:p>
      <w:pPr>
        <w:pStyle w:val="BodyText"/>
      </w:pPr>
      <w:r>
        <w:rPr>
          <w:rFonts w:hint="eastAsia"/>
        </w:rPr>
        <w:t xml:space="preserve">进一步结合分组查询思想的GQLA（Grouped</w:t>
      </w:r>
      <w:r>
        <w:t xml:space="preserve"> Query Latent </w:t>
      </w:r>
      <w:r>
        <w:rPr>
          <w:rFonts w:hint="eastAsia"/>
        </w:rPr>
        <w:t xml:space="preserve">Attention）实现了更精细的弹性压缩。GQLA将查询头分组后，对每组维护一个独立的潜在编码，各组共享低秩升维映射矩阵。这种设计在MLA的极低缓存成本与GQA的细粒度容量保留之间提供了可调谐的中间态。在部署实践中，不同模型可根据生成质量要求与目标硬件带宽特性，在压缩比率和头组配置上进行动态选择。</w:t>
      </w:r>
    </w:p>
    <w:p>
      <w:pPr>
        <w:pStyle w:val="BodyText"/>
      </w:pPr>
      <w:r>
        <w:rPr>
          <w:rFonts w:hint="eastAsia"/>
        </w:rPr>
        <w:t xml:space="preserve">从硬件适配视角看，注意力变体的选择高度依赖具体芯片的算力与带宽比例（compute-to-bandwidth</w:t>
      </w:r>
      <w:r>
        <w:t xml:space="preserve"> </w:t>
      </w:r>
      <w:r>
        <w:rPr>
          <w:rFonts w:hint="eastAsia"/>
        </w:rPr>
        <w:t xml:space="preserve">ratio）、缓存层次结构及张量核的利用效率。MHA在计算能力充沛、带宽压力不大的训练场景下依然具有优势；MQA和GQA更适合内存带宽明显受限的边缘或吞吐密集服务部署，且其实现简单，易于在通用推理框架如TensorRT-LLM、vLLM中优化。MLA则对框架和kernel的设计提出了更高要求：需要专门实现高效的潜在编码缓存管理、融合的升维注意力计算核以及针对低秩矩阵乘法的优化，如利用CUDA的共享内存和Warp级并行来隐藏延迟。早期深度学习框架如Caffe</w:t>
      </w:r>
      <w:r>
        <w:t xml:space="preserve"> </w:t>
      </w:r>
      <w:r>
        <w:rPr>
          <w:rFonts w:hint="eastAsia"/>
        </w:rPr>
        <w:t xml:space="preserve">[4]的模块化设计虽未直接面向大模型，但其分层抽象的思想启示了当前推理引擎对MLA等新型注意力机制的可扩展支持。同时，大规模生产系统TensorFlow</w:t>
      </w:r>
      <w:r>
        <w:t xml:space="preserve"> </w:t>
      </w:r>
      <w:r>
        <w:rPr>
          <w:rFonts w:hint="eastAsia"/>
        </w:rPr>
        <w:t xml:space="preserve">[5]所积累的异构环境调度经验，也为跨多种硬件（GPU、TPU、CPU）部署MLA提供了工程参考。</w:t>
      </w:r>
    </w:p>
    <w:p>
      <w:pPr>
        <w:pStyle w:val="BodyText"/>
      </w:pPr>
      <w:r>
        <w:rPr>
          <w:rFonts w:hint="eastAsia"/>
        </w:rPr>
        <w:t xml:space="preserve">MLA的设计逻辑也启示了进一步压缩KV</w:t>
      </w:r>
      <w:r>
        <w:t xml:space="preserve"> </w:t>
      </w:r>
      <w:r>
        <w:rPr>
          <w:rFonts w:hint="eastAsia"/>
        </w:rPr>
        <w:t xml:space="preserve">Cache的潜在路径。例如，可将潜在编码的维度和组数作为可学习或自适应参数，根据上下文复杂度动态调整；也能与基于位置的稀疏注意力或滑动窗口机制结合，在长序列中仅缓存局部窗口的压缩表示，而全局信息通过阶梯式的层次化潜变量传递。此外，借鉴门控卷积网络[9]在序列建模中并行高效的优势，未来或许可将时域卷积引入潜注意力的缓存更新，以更小的状态维持线性时间依赖。</w:t>
      </w:r>
    </w:p>
    <w:p>
      <w:pPr>
        <w:pStyle w:val="BodyText"/>
      </w:pPr>
      <w:r>
        <w:rPr>
          <w:rFonts w:hint="eastAsia"/>
        </w:rPr>
        <w:t xml:space="preserve">综上，从MHA到MQA、GQA，再到MLA与GQLA，KV</w:t>
      </w:r>
      <w:r>
        <w:t xml:space="preserve"> </w:t>
      </w:r>
      <w:r>
        <w:rPr>
          <w:rFonts w:hint="eastAsia"/>
        </w:rPr>
        <w:t xml:space="preserve">Cache压缩技术已从简单的头共享演变为基于低秩结构的信息压缩与重建范式。这些技术在保持生成质量的前提下使长文本推理的显存带宽瓶颈得到根本缓解，是大模型高效部署不可或缺的关键支撑。它们与前一节论述的MoE稀疏计算范式以及下一节将展开讨论的状态空间模型线性复杂度路径一道，共同构成了大模型从训练到推理全生命周期效率优化的系统性图景。随着硬件架构的持续演进（如更先进的高带宽内存、近存计算芯片）与模型基础设施的深度协同设计，注意力机制的硬件自适应优化将仍是效率与智能之间的核心博弈点。</w:t>
      </w:r>
    </w:p>
    <w:bookmarkEnd w:id="76"/>
    <w:bookmarkStart w:id="77" w:name="mamba状态空间模型与线性时间序列建模"/>
    <w:p>
      <w:pPr>
        <w:pStyle w:val="Heading3"/>
      </w:pPr>
      <w:r>
        <w:t xml:space="preserve">9.3 </w:t>
      </w:r>
      <w:r>
        <w:rPr>
          <w:rFonts w:hint="eastAsia"/>
        </w:rPr>
        <w:t xml:space="preserve">Mamba、状态空间模型与线性时间序列建模</w:t>
      </w:r>
    </w:p>
    <w:p>
      <w:pPr>
        <w:pStyle w:val="FirstParagraph"/>
      </w:pPr>
      <w:r>
        <w:rPr>
          <w:rFonts w:hint="eastAsia"/>
        </w:rPr>
        <w:t xml:space="preserve">在序列建模领域，Transformer</w:t>
      </w:r>
      <w:r>
        <w:t xml:space="preserve"> </w:t>
      </w:r>
      <w:r>
        <w:rPr>
          <w:rFonts w:hint="eastAsia"/>
        </w:rPr>
        <w:t xml:space="preserve">架构凭借自注意力机制成为主流，但其计算复杂度随序列长度呈二次增长，给长上下文处理与边缘部署带来严峻挑战。结构化状态空间模型（Structured</w:t>
      </w:r>
      <w:r>
        <w:t xml:space="preserve"> State Space Models, </w:t>
      </w:r>
      <w:r>
        <w:rPr>
          <w:rFonts w:hint="eastAsia"/>
        </w:rPr>
        <w:t xml:space="preserve">SSM）以线性或近线性复杂度演化隐藏状态，为高效序列建模提供了新的理论基础。从经典的状态空间方程出发，经过高保真记忆的</w:t>
      </w:r>
      <w:r>
        <w:t xml:space="preserve"> HiPPO </w:t>
      </w:r>
      <w:r>
        <w:rPr>
          <w:rFonts w:hint="eastAsia"/>
        </w:rPr>
        <w:t xml:space="preserve">理论、结构化矩阵</w:t>
      </w:r>
      <w:r>
        <w:t xml:space="preserve"> S4 </w:t>
      </w:r>
      <w:r>
        <w:rPr>
          <w:rFonts w:hint="eastAsia"/>
        </w:rPr>
        <w:t xml:space="preserve">直至选择性扫描机制</w:t>
      </w:r>
      <w:r>
        <w:t xml:space="preserve"> </w:t>
      </w:r>
      <w:r>
        <w:rPr>
          <w:rFonts w:hint="eastAsia"/>
        </w:rPr>
        <w:t xml:space="preserve">Mamba，这类模型正逐步成为处理语言、音频、基因组等长序列任务的</w:t>
      </w:r>
      <w:r>
        <w:t xml:space="preserve"> Transformer </w:t>
      </w:r>
      <w:r>
        <w:rPr>
          <w:rFonts w:hint="eastAsia"/>
        </w:rPr>
        <w:t xml:space="preserve">替代方案。</w:t>
      </w:r>
    </w:p>
    <w:p>
      <w:pPr>
        <w:pStyle w:val="BodyText"/>
      </w:pPr>
      <w:r>
        <w:rPr>
          <w:rFonts w:hint="eastAsia"/>
        </w:rPr>
        <w:t xml:space="preserve">状态空间模型的基本连续时间形式定义为</w:t>
      </w:r>
    </w:p>
    <w:p>
      <w:pPr>
        <w:pStyle w:val="BodyText"/>
      </w:pPr>
      <m:oMathPara>
        <m:oMathParaPr>
          <m:jc m:val="center"/>
        </m:oMathParaPr>
        <m:oMath>
          <m:m>
            <m:mPr>
              <m:baseJc m:val="center"/>
              <m:plcHide m:val="on"/>
              <m:mcs>
                <m:mc>
                  <m:mcPr>
                    <m:mcJc m:val="right"/>
                    <m:count m:val="1"/>
                  </m:mcPr>
                </m:mc>
                <m:mc>
                  <m:mcPr>
                    <m:mcJc m:val="left"/>
                    <m:count m:val="1"/>
                  </m:mcPr>
                </m:mc>
              </m:mcs>
            </m:mPr>
            <m:mr>
              <m:e>
                <m:r>
                  <m:t>h</m:t>
                </m:r>
                <m:r>
                  <m:rPr>
                    <m:sty m:val="p"/>
                  </m:rPr>
                  <m:t>′</m:t>
                </m:r>
                <m:d>
                  <m:dPr>
                    <m:begChr m:val="("/>
                    <m:sepChr m:val=""/>
                    <m:endChr m:val=")"/>
                    <m:grow/>
                  </m:dPr>
                  <m:e>
                    <m:r>
                      <m:t>t</m:t>
                    </m:r>
                  </m:e>
                </m:d>
              </m:e>
              <m:e>
                <m:r>
                  <m:rPr>
                    <m:sty m:val="p"/>
                  </m:rPr>
                  <m:t>=</m:t>
                </m:r>
                <m:r>
                  <m:t>A</m:t>
                </m:r>
                <m:r>
                  <m:t>h</m:t>
                </m:r>
                <m:d>
                  <m:dPr>
                    <m:begChr m:val="("/>
                    <m:sepChr m:val=""/>
                    <m:endChr m:val=")"/>
                    <m:grow/>
                  </m:dPr>
                  <m:e>
                    <m:r>
                      <m:t>t</m:t>
                    </m:r>
                  </m:e>
                </m:d>
                <m:r>
                  <m:rPr>
                    <m:sty m:val="p"/>
                  </m:rPr>
                  <m:t>+</m:t>
                </m:r>
                <m:r>
                  <m:t>B</m:t>
                </m:r>
                <m:r>
                  <m:t>x</m:t>
                </m:r>
                <m:d>
                  <m:dPr>
                    <m:begChr m:val="("/>
                    <m:sepChr m:val=""/>
                    <m:endChr m:val=")"/>
                    <m:grow/>
                  </m:dPr>
                  <m:e>
                    <m:r>
                      <m:t>t</m:t>
                    </m:r>
                  </m:e>
                </m:d>
                <m:r>
                  <m:rPr>
                    <m:sty m:val="p"/>
                  </m:rPr>
                  <m:t>,</m:t>
                </m:r>
              </m:e>
            </m:mr>
            <m:mr>
              <m:e>
                <m:r>
                  <m:t>y</m:t>
                </m:r>
                <m:d>
                  <m:dPr>
                    <m:begChr m:val="("/>
                    <m:sepChr m:val=""/>
                    <m:endChr m:val=")"/>
                    <m:grow/>
                  </m:dPr>
                  <m:e>
                    <m:r>
                      <m:t>t</m:t>
                    </m:r>
                  </m:e>
                </m:d>
              </m:e>
              <m:e>
                <m:r>
                  <m:rPr>
                    <m:sty m:val="p"/>
                  </m:rPr>
                  <m:t>=</m:t>
                </m:r>
                <m:r>
                  <m:t>C</m:t>
                </m:r>
                <m:r>
                  <m:t>h</m:t>
                </m:r>
                <m:d>
                  <m:dPr>
                    <m:begChr m:val="("/>
                    <m:sepChr m:val=""/>
                    <m:endChr m:val=")"/>
                    <m:grow/>
                  </m:dPr>
                  <m:e>
                    <m:r>
                      <m:t>t</m:t>
                    </m:r>
                  </m:e>
                </m:d>
                <m:r>
                  <m:rPr>
                    <m:sty m:val="p"/>
                  </m:rPr>
                  <m:t>+</m:t>
                </m:r>
                <m:r>
                  <m:t>D</m:t>
                </m:r>
                <m:r>
                  <m:t>x</m:t>
                </m:r>
                <m:d>
                  <m:dPr>
                    <m:begChr m:val="("/>
                    <m:sepChr m:val=""/>
                    <m:endChr m:val=")"/>
                    <m:grow/>
                  </m:dPr>
                  <m:e>
                    <m:r>
                      <m:t>t</m:t>
                    </m:r>
                  </m:e>
                </m:d>
                <m:r>
                  <m:rPr>
                    <m:sty m:val="p"/>
                  </m:rPr>
                  <m:t>,</m:t>
                </m:r>
              </m:e>
            </m:mr>
          </m:m>
        </m:oMath>
      </m:oMathPara>
    </w:p>
    <w:p>
      <w:pPr>
        <w:pStyle w:val="FirstParagraph"/>
      </w:pPr>
      <w:r>
        <w:rPr>
          <w:rFonts w:hint="eastAsia"/>
        </w:rPr>
        <w:t xml:space="preserve">其中</w:t>
      </w:r>
      <w:r>
        <w:t xml:space="preserve"> </w:t>
      </w:r>
      <m:oMath>
        <m:r>
          <m:t>x</m:t>
        </m:r>
        <m:d>
          <m:dPr>
            <m:begChr m:val="("/>
            <m:sepChr m:val=""/>
            <m:endChr m:val=")"/>
            <m:grow/>
          </m:dPr>
          <m:e>
            <m:r>
              <m:t>t</m:t>
            </m:r>
          </m:e>
        </m:d>
        <m:r>
          <m:rPr>
            <m:sty m:val="p"/>
          </m:rPr>
          <m:t>∈</m:t>
        </m:r>
        <m:sSup>
          <m:e>
            <m:r>
              <m:rPr>
                <m:sty m:val="p"/>
                <m:scr m:val="double-struck"/>
              </m:rPr>
              <m:t>R</m:t>
            </m:r>
          </m:e>
          <m:sup>
            <m:r>
              <m:t>d</m:t>
            </m:r>
          </m:sup>
        </m:sSup>
      </m:oMath>
      <w:r>
        <w:t xml:space="preserve"> </w:t>
      </w:r>
      <w:r>
        <w:rPr>
          <w:rFonts w:hint="eastAsia"/>
        </w:rPr>
        <w:t xml:space="preserve">为输入信号，</w:t>
      </w:r>
      <m:oMath>
        <m:r>
          <m:t>h</m:t>
        </m:r>
        <m:d>
          <m:dPr>
            <m:begChr m:val="("/>
            <m:sepChr m:val=""/>
            <m:endChr m:val=")"/>
            <m:grow/>
          </m:dPr>
          <m:e>
            <m:r>
              <m:t>t</m:t>
            </m:r>
          </m:e>
        </m:d>
        <m:r>
          <m:rPr>
            <m:sty m:val="p"/>
          </m:rPr>
          <m:t>∈</m:t>
        </m:r>
        <m:sSup>
          <m:e>
            <m:r>
              <m:rPr>
                <m:sty m:val="p"/>
                <m:scr m:val="double-struck"/>
              </m:rPr>
              <m:t>R</m:t>
            </m:r>
          </m:e>
          <m:sup>
            <m:r>
              <m:t>n</m:t>
            </m:r>
          </m:sup>
        </m:sSup>
      </m:oMath>
      <w:r>
        <w:t xml:space="preserve"> </w:t>
      </w:r>
      <w:r>
        <w:rPr>
          <w:rFonts w:hint="eastAsia"/>
        </w:rPr>
        <w:t xml:space="preserve">为隐状态，矩阵</w:t>
      </w:r>
      <w:r>
        <w:t xml:space="preserve"> </w:t>
      </w:r>
      <m:oMath>
        <m:r>
          <m:t>A</m:t>
        </m:r>
        <m:r>
          <m:rPr>
            <m:sty m:val="p"/>
          </m:rPr>
          <m:t>,</m:t>
        </m:r>
        <m:r>
          <m:t>B</m:t>
        </m:r>
        <m:r>
          <m:rPr>
            <m:sty m:val="p"/>
          </m:rPr>
          <m:t>,</m:t>
        </m:r>
        <m:r>
          <m:t>C</m:t>
        </m:r>
        <m:r>
          <m:rPr>
            <m:sty m:val="p"/>
          </m:rPr>
          <m:t>,</m:t>
        </m:r>
        <m:r>
          <m:t>D</m:t>
        </m:r>
      </m:oMath>
      <w:r>
        <w:t xml:space="preserve"> </w:t>
      </w:r>
      <w:r>
        <w:rPr>
          <w:rFonts w:hint="eastAsia"/>
        </w:rPr>
        <w:t xml:space="preserve">为系统参数。通过零阶保持等离散化方法，可将其转换为线性递推公式</w:t>
      </w:r>
    </w:p>
    <w:p>
      <w:pPr>
        <w:pStyle w:val="BodyText"/>
      </w:pPr>
      <m:oMathPara>
        <m:oMathParaPr>
          <m:jc m:val="center"/>
        </m:oMathParaPr>
        <m:oMath>
          <m:sSub>
            <m:e>
              <m:r>
                <m:t>h</m:t>
              </m:r>
            </m:e>
            <m:sub>
              <m:r>
                <m:t>k</m:t>
              </m:r>
            </m:sub>
          </m:sSub>
          <m:r>
            <m:rPr>
              <m:sty m:val="p"/>
            </m:rPr>
            <m:t>=</m:t>
          </m:r>
          <m:acc>
            <m:accPr>
              <m:chr m:val="‾"/>
            </m:accPr>
            <m:e>
              <m:r>
                <m:t>A</m:t>
              </m:r>
            </m:e>
          </m:acc>
          <m:sSub>
            <m:e>
              <m:r>
                <m:t>h</m:t>
              </m:r>
            </m:e>
            <m:sub>
              <m:r>
                <m:t>k</m:t>
              </m:r>
              <m:r>
                <m:rPr>
                  <m:sty m:val="p"/>
                </m:rPr>
                <m:t>−</m:t>
              </m:r>
              <m:r>
                <m:t>1</m:t>
              </m:r>
            </m:sub>
          </m:sSub>
          <m:r>
            <m:rPr>
              <m:sty m:val="p"/>
            </m:rPr>
            <m:t>+</m:t>
          </m:r>
          <m:acc>
            <m:accPr>
              <m:chr m:val="‾"/>
            </m:accPr>
            <m:e>
              <m:r>
                <m:t>B</m:t>
              </m:r>
            </m:e>
          </m:acc>
          <m:sSub>
            <m:e>
              <m:r>
                <m:t>x</m:t>
              </m:r>
            </m:e>
            <m:sub>
              <m:r>
                <m:t>k</m:t>
              </m:r>
            </m:sub>
          </m:sSub>
          <m:r>
            <m:rPr>
              <m:sty m:val="p"/>
            </m:rPr>
            <m:t>,</m:t>
          </m:r>
          <m:r>
            <m:t> </m:t>
          </m:r>
          <m:sSub>
            <m:e>
              <m:r>
                <m:t>y</m:t>
              </m:r>
            </m:e>
            <m:sub>
              <m:r>
                <m:t>k</m:t>
              </m:r>
            </m:sub>
          </m:sSub>
          <m:r>
            <m:rPr>
              <m:sty m:val="p"/>
            </m:rPr>
            <m:t>=</m:t>
          </m:r>
          <m:r>
            <m:t>C</m:t>
          </m:r>
          <m:sSub>
            <m:e>
              <m:r>
                <m:t>h</m:t>
              </m:r>
            </m:e>
            <m:sub>
              <m:r>
                <m:t>k</m:t>
              </m:r>
            </m:sub>
          </m:sSub>
          <m:r>
            <m:rPr>
              <m:sty m:val="p"/>
            </m:rPr>
            <m:t>+</m:t>
          </m:r>
          <m:r>
            <m:t>D</m:t>
          </m:r>
          <m:sSub>
            <m:e>
              <m:r>
                <m:t>x</m:t>
              </m:r>
            </m:e>
            <m:sub>
              <m:r>
                <m:t>k</m:t>
              </m:r>
            </m:sub>
          </m:sSub>
          <m:r>
            <m:rPr>
              <m:sty m:val="p"/>
            </m:rPr>
            <m:t>,</m:t>
          </m:r>
        </m:oMath>
      </m:oMathPara>
    </w:p>
    <w:p>
      <w:pPr>
        <w:pStyle w:val="FirstParagraph"/>
      </w:pPr>
      <w:r>
        <w:rPr>
          <w:rFonts w:hint="eastAsia"/>
        </w:rPr>
        <w:t xml:space="preserve">实现逐时间步的序列建模。这种递推形式天然具有线性时间复杂度，且训练时可通过并行扫描技术实现高效计算。早期的经验性状态空间模型在长程依赖捕获上力有不逮，直到</w:t>
      </w:r>
      <w:r>
        <w:t xml:space="preserve"> HiPPO </w:t>
      </w:r>
      <w:r>
        <w:rPr>
          <w:rFonts w:hint="eastAsia"/>
        </w:rPr>
        <w:t xml:space="preserve">理论将状态矩阵</w:t>
      </w:r>
      <w:r>
        <w:t xml:space="preserve"> </w:t>
      </w:r>
      <m:oMath>
        <m:r>
          <m:t>A</m:t>
        </m:r>
      </m:oMath>
      <w:r>
        <w:t xml:space="preserve"> </w:t>
      </w:r>
      <w:r>
        <w:rPr>
          <w:rFonts w:hint="eastAsia"/>
        </w:rPr>
        <w:t xml:space="preserve">设计为可以记忆输入历史的正交多项式投影，S4（Structured</w:t>
      </w:r>
      <w:r>
        <w:t xml:space="preserve"> State Space Sequence </w:t>
      </w:r>
      <w:r>
        <w:rPr>
          <w:rFonts w:hint="eastAsia"/>
        </w:rPr>
        <w:t xml:space="preserve">model）进一步利用正规加低秩结构实现矩阵</w:t>
      </w:r>
      <w:r>
        <w:t xml:space="preserve"> </w:t>
      </w:r>
      <m:oMath>
        <m:r>
          <m:t>A</m:t>
        </m:r>
      </m:oMath>
      <w:r>
        <w:t xml:space="preserve"> </w:t>
      </w:r>
      <w:r>
        <w:rPr>
          <w:rFonts w:hint="eastAsia"/>
        </w:rPr>
        <w:t xml:space="preserve">的高效参数化与快速对角化，在</w:t>
      </w:r>
      <w:r>
        <w:t xml:space="preserve"> Long Range Arena </w:t>
      </w:r>
      <w:r>
        <w:rPr>
          <w:rFonts w:hint="eastAsia"/>
        </w:rPr>
        <w:t xml:space="preserve">等长序列基准上首次展现出与</w:t>
      </w:r>
      <w:r>
        <w:t xml:space="preserve"> Transformer </w:t>
      </w:r>
      <w:r>
        <w:rPr>
          <w:rFonts w:hint="eastAsia"/>
        </w:rPr>
        <w:t xml:space="preserve">相抗衡的能力。此后，S5、H3</w:t>
      </w:r>
      <w:r>
        <w:t xml:space="preserve"> </w:t>
      </w:r>
      <w:r>
        <w:rPr>
          <w:rFonts w:hint="eastAsia"/>
        </w:rPr>
        <w:t xml:space="preserve">等工作将多输入多输出结构与门控机制引入，为选择性建模铺平了道路。</w:t>
      </w:r>
    </w:p>
    <w:p>
      <w:pPr>
        <w:pStyle w:val="BodyText"/>
      </w:pPr>
      <w:r>
        <w:t xml:space="preserve">Mamba </w:t>
      </w:r>
      <w:r>
        <w:rPr>
          <w:rFonts w:hint="eastAsia"/>
        </w:rPr>
        <w:t xml:space="preserve">的核心创新在于选择性状态空间扫描（selective</w:t>
      </w:r>
      <w:r>
        <w:t xml:space="preserve"> </w:t>
      </w:r>
      <w:r>
        <w:rPr>
          <w:rFonts w:hint="eastAsia"/>
        </w:rPr>
        <w:t xml:space="preserve">scan）。与</w:t>
      </w:r>
      <w:r>
        <w:t xml:space="preserve"> S4 </w:t>
      </w:r>
      <w:r>
        <w:rPr>
          <w:rFonts w:hint="eastAsia"/>
        </w:rPr>
        <w:t xml:space="preserve">等模型固定的线性时不变动力学不同，Mamba</w:t>
      </w:r>
      <w:r>
        <w:t xml:space="preserve"> </w:t>
      </w:r>
      <w:r>
        <w:rPr>
          <w:rFonts w:hint="eastAsia"/>
        </w:rPr>
        <w:t xml:space="preserve">让输入、遗忘门参数</w:t>
      </w:r>
      <w:r>
        <w:t xml:space="preserve"> </w:t>
      </w:r>
      <m:oMath>
        <m:r>
          <m:t>B</m:t>
        </m:r>
        <m:r>
          <m:rPr>
            <m:sty m:val="p"/>
          </m:rPr>
          <m:t>,</m:t>
        </m:r>
        <m:r>
          <m:t>C</m:t>
        </m:r>
      </m:oMath>
      <w:r>
        <w:t xml:space="preserve"> </w:t>
      </w:r>
      <w:r>
        <w:rPr>
          <w:rFonts w:hint="eastAsia"/>
        </w:rPr>
        <w:t xml:space="preserve">甚至步长</w:t>
      </w:r>
      <w:r>
        <w:t xml:space="preserve"> </w:t>
      </w:r>
      <m:oMath>
        <m:r>
          <m:t>Δ</m:t>
        </m:r>
      </m:oMath>
      <w:r>
        <w:t xml:space="preserve"> </w:t>
      </w:r>
      <w:r>
        <w:rPr>
          <w:rFonts w:hint="eastAsia"/>
        </w:rPr>
        <w:t xml:space="preserve">都依赖于当前输入</w:t>
      </w:r>
      <w:r>
        <w:t xml:space="preserve"> </w:t>
      </w:r>
      <m:oMath>
        <m:sSub>
          <m:e>
            <m:r>
              <m:t>x</m:t>
            </m:r>
          </m:e>
          <m:sub>
            <m:r>
              <m:t>k</m:t>
            </m:r>
          </m:sub>
        </m:sSub>
      </m:oMath>
      <w:r>
        <w:rPr>
          <w:rFonts w:hint="eastAsia"/>
        </w:rPr>
        <w:t xml:space="preserve">，从而使模型能够根据上下文动态选择性传播或遗忘信息。其简练的形式可表达为：通过输入映射得到</w:t>
      </w:r>
      <w:r>
        <w:t xml:space="preserve"> </w:t>
      </w:r>
      <m:oMath>
        <m:sSub>
          <m:e>
            <m:r>
              <m:t>Δ</m:t>
            </m:r>
          </m:e>
          <m:sub>
            <m:r>
              <m:t>k</m:t>
            </m:r>
          </m:sub>
        </m:sSub>
        <m:r>
          <m:rPr>
            <m:sty m:val="p"/>
          </m:rPr>
          <m:t>,</m:t>
        </m:r>
        <m:sSub>
          <m:e>
            <m:r>
              <m:t>B</m:t>
            </m:r>
          </m:e>
          <m:sub>
            <m:r>
              <m:t>k</m:t>
            </m:r>
          </m:sub>
        </m:sSub>
        <m:r>
          <m:rPr>
            <m:sty m:val="p"/>
          </m:rPr>
          <m:t>,</m:t>
        </m:r>
        <m:sSub>
          <m:e>
            <m:r>
              <m:t>C</m:t>
            </m:r>
          </m:e>
          <m:sub>
            <m:r>
              <m:t>k</m:t>
            </m:r>
          </m:sub>
        </m:sSub>
      </m:oMath>
      <w:r>
        <w:rPr>
          <w:rFonts w:hint="eastAsia"/>
        </w:rPr>
        <w:t xml:space="preserve">，进而计算离散参数</w:t>
      </w:r>
      <w:r>
        <w:t xml:space="preserve"> </w:t>
      </w:r>
      <m:oMath>
        <m:sSub>
          <m:e>
            <m:acc>
              <m:accPr>
                <m:chr m:val="‾"/>
              </m:accPr>
              <m:e>
                <m:r>
                  <m:t>A</m:t>
                </m:r>
              </m:e>
            </m:acc>
          </m:e>
          <m:sub>
            <m:r>
              <m:t>k</m:t>
            </m:r>
          </m:sub>
        </m:sSub>
        <m:r>
          <m:rPr>
            <m:sty m:val="p"/>
          </m:rPr>
          <m:t>,</m:t>
        </m:r>
        <m:sSub>
          <m:e>
            <m:acc>
              <m:accPr>
                <m:chr m:val="‾"/>
              </m:accPr>
              <m:e>
                <m:r>
                  <m:t>B</m:t>
                </m:r>
              </m:e>
            </m:acc>
          </m:e>
          <m:sub>
            <m:r>
              <m:t>k</m:t>
            </m:r>
          </m:sub>
        </m:sSub>
      </m:oMath>
      <w:r>
        <w:rPr>
          <w:rFonts w:hint="eastAsia"/>
        </w:rPr>
        <w:t xml:space="preserve">，最终执行递归。同时，Mamba</w:t>
      </w:r>
      <w:r>
        <w:t xml:space="preserve"> </w:t>
      </w:r>
      <w:r>
        <w:rPr>
          <w:rFonts w:hint="eastAsia"/>
        </w:rPr>
        <w:t xml:space="preserve">通过结合并行扫描与内核融合的硬件感知算法，将选择性扫描在</w:t>
      </w:r>
      <w:r>
        <w:t xml:space="preserve"> GPU </w:t>
      </w:r>
      <w:r>
        <w:rPr>
          <w:rFonts w:hint="eastAsia"/>
        </w:rPr>
        <w:t xml:space="preserve">上高效实现，避免了传统注意力机制的二次瓶颈，并大幅减少了</w:t>
      </w:r>
      <w:r>
        <w:t xml:space="preserve"> KV </w:t>
      </w:r>
      <w:r>
        <w:rPr>
          <w:rFonts w:hint="eastAsia"/>
        </w:rPr>
        <w:t xml:space="preserve">缓存。在语言建模任务上，Mamba</w:t>
      </w:r>
      <w:r>
        <w:t xml:space="preserve"> </w:t>
      </w:r>
      <w:r>
        <w:rPr>
          <w:rFonts w:hint="eastAsia"/>
        </w:rPr>
        <w:t xml:space="preserve">在同等参数量下实现了与强</w:t>
      </w:r>
      <w:r>
        <w:t xml:space="preserve"> Transformer </w:t>
      </w:r>
      <w:r>
        <w:rPr>
          <w:rFonts w:hint="eastAsia"/>
        </w:rPr>
        <w:t xml:space="preserve">基线相当或更优的困惑度，且推理吞吐量显著提升。对于音频和基因组这类超长序列，Mamba</w:t>
      </w:r>
      <w:r>
        <w:t xml:space="preserve"> </w:t>
      </w:r>
      <w:r>
        <w:rPr>
          <w:rFonts w:hint="eastAsia"/>
        </w:rPr>
        <w:t xml:space="preserve">的线性复杂度优势尤为明显，可在数十万甚至百万长度的序列上直接建模，而无需像</w:t>
      </w:r>
      <w:r>
        <w:t xml:space="preserve"> Transformer </w:t>
      </w:r>
      <w:r>
        <w:rPr>
          <w:rFonts w:hint="eastAsia"/>
        </w:rPr>
        <w:t xml:space="preserve">那样采用滑动窗口或分块近似。这种能力使其在语音生成、全基因组建模和超长文档理解等领域展现出独特价值。</w:t>
      </w:r>
    </w:p>
    <w:p>
      <w:pPr>
        <w:pStyle w:val="BodyText"/>
      </w:pPr>
      <w:r>
        <w:rPr>
          <w:rFonts w:hint="eastAsia"/>
        </w:rPr>
        <w:t xml:space="preserve">紧随其后的</w:t>
      </w:r>
      <w:r>
        <w:t xml:space="preserve"> Mamba-2 </w:t>
      </w:r>
      <w:r>
        <w:rPr>
          <w:rFonts w:hint="eastAsia"/>
        </w:rPr>
        <w:t xml:space="preserve">将选择性</w:t>
      </w:r>
      <w:r>
        <w:t xml:space="preserve"> SSM </w:t>
      </w:r>
      <w:r>
        <w:rPr>
          <w:rFonts w:hint="eastAsia"/>
        </w:rPr>
        <w:t xml:space="preserve">统一为结构化掩码注意力（Structured</w:t>
      </w:r>
      <w:r>
        <w:t xml:space="preserve"> Masked Attention, </w:t>
      </w:r>
      <w:r>
        <w:rPr>
          <w:rFonts w:hint="eastAsia"/>
        </w:rPr>
        <w:t xml:space="preserve">SMA）的视角，指出</w:t>
      </w:r>
      <w:r>
        <w:t xml:space="preserve"> SSM </w:t>
      </w:r>
      <w:r>
        <w:rPr>
          <w:rFonts w:hint="eastAsia"/>
        </w:rPr>
        <w:t xml:space="preserve">本质上可表示为定义在特定半可分离矩阵上的线性注意力。通过引入多查询注意力的思路，Mamba-2</w:t>
      </w:r>
      <w:r>
        <w:t xml:space="preserve"> </w:t>
      </w:r>
      <w:r>
        <w:rPr>
          <w:rFonts w:hint="eastAsia"/>
        </w:rPr>
        <w:t xml:space="preserve">进一步提升了并行效率，支持张量并行，并提出了</w:t>
      </w:r>
      <w:r>
        <w:t xml:space="preserve"> </w:t>
      </w:r>
      <w:r>
        <w:rPr>
          <w:rFonts w:hint="eastAsia"/>
        </w:rPr>
        <w:t xml:space="preserve">SSD（State</w:t>
      </w:r>
      <w:r>
        <w:t xml:space="preserve"> Space </w:t>
      </w:r>
      <w:r>
        <w:rPr>
          <w:rFonts w:hint="eastAsia"/>
        </w:rPr>
        <w:t xml:space="preserve">Duality）框架，使得</w:t>
      </w:r>
      <w:r>
        <w:t xml:space="preserve"> SSM </w:t>
      </w:r>
      <w:r>
        <w:rPr>
          <w:rFonts w:hint="eastAsia"/>
        </w:rPr>
        <w:t xml:space="preserve">既能按递推模式在推理时保持线性开销，又能按注意力模式在训练时利用矩阵乘法的硬件友好特性。这种双重视角让状态空间模型与</w:t>
      </w:r>
      <w:r>
        <w:t xml:space="preserve"> Transformer </w:t>
      </w:r>
      <w:r>
        <w:rPr>
          <w:rFonts w:hint="eastAsia"/>
        </w:rPr>
        <w:t xml:space="preserve">之间的边界变得模糊，也为在统一架构下兼顾训练吞吐与推断延迟提供了新可能。</w:t>
      </w:r>
    </w:p>
    <w:p>
      <w:pPr>
        <w:pStyle w:val="BodyText"/>
      </w:pPr>
      <w:r>
        <w:rPr>
          <w:rFonts w:hint="eastAsia"/>
        </w:rPr>
        <w:t xml:space="preserve">状态空间模型与</w:t>
      </w:r>
      <w:r>
        <w:t xml:space="preserve"> Transformer </w:t>
      </w:r>
      <w:r>
        <w:rPr>
          <w:rFonts w:hint="eastAsia"/>
        </w:rPr>
        <w:t xml:space="preserve">替代架构的比较需从多个维度展开。在模型能力方面，Mamba</w:t>
      </w:r>
      <w:r>
        <w:t xml:space="preserve"> </w:t>
      </w:r>
      <w:r>
        <w:rPr>
          <w:rFonts w:hint="eastAsia"/>
        </w:rPr>
        <w:t xml:space="preserve">系列凭借动态的状态更新和内容相关门控，在语言理解与常识推理上已能匹敌甚至超越同级</w:t>
      </w:r>
      <w:r>
        <w:t xml:space="preserve"> </w:t>
      </w:r>
      <w:r>
        <w:rPr>
          <w:rFonts w:hint="eastAsia"/>
        </w:rPr>
        <w:t xml:space="preserve">Transformer，同时显式解决了“记忆遗忘”的困境。但选择性机制本质上是一种有限的上下文选择，对于需要精准回溯远距离</w:t>
      </w:r>
      <w:r>
        <w:t xml:space="preserve"> token </w:t>
      </w:r>
      <w:r>
        <w:rPr>
          <w:rFonts w:hint="eastAsia"/>
        </w:rPr>
        <w:t xml:space="preserve">的任务（如复制、信息检索），其表达能力仍受制于状态维度的固定压缩瓶颈，而自注意力则在理论上拥有无限精确的回忆能力。正因如此，近期混合架构（如</w:t>
      </w:r>
      <w:r>
        <w:t xml:space="preserve"> </w:t>
      </w:r>
      <w:r>
        <w:rPr>
          <w:rFonts w:hint="eastAsia"/>
        </w:rPr>
        <w:t xml:space="preserve">Jamba、Zamba）将</w:t>
      </w:r>
      <w:r>
        <w:t xml:space="preserve"> SSM </w:t>
      </w:r>
      <w:r>
        <w:rPr>
          <w:rFonts w:hint="eastAsia"/>
        </w:rPr>
        <w:t xml:space="preserve">层与稀疏注意力层交错，试图结合两者的长处。</w:t>
      </w:r>
    </w:p>
    <w:p>
      <w:pPr>
        <w:pStyle w:val="BodyText"/>
      </w:pPr>
      <w:r>
        <w:rPr>
          <w:rFonts w:hint="eastAsia"/>
        </w:rPr>
        <w:t xml:space="preserve">在系统效率方面，状态空间模型将推理从令牌级自回归解码的</w:t>
      </w:r>
      <w:r>
        <w:t xml:space="preserve"> KV </w:t>
      </w:r>
      <w:r>
        <w:rPr>
          <w:rFonts w:hint="eastAsia"/>
        </w:rPr>
        <w:t xml:space="preserve">缓存负担中解放出来，仅需维护紧凑的状态向量，显存占用恒定，为边缘设备、移动端和服务端高并发场景提供了诱人的替代方案。与此相关，蒸馏与压缩技术</w:t>
      </w:r>
      <w:r>
        <w:t xml:space="preserve"> [7] </w:t>
      </w:r>
      <w:r>
        <w:rPr>
          <w:rFonts w:hint="eastAsia"/>
        </w:rPr>
        <w:t xml:space="preserve">可进一步精简模型规模，而早期高效框架</w:t>
      </w:r>
      <w:r>
        <w:t xml:space="preserve"> [4] </w:t>
      </w:r>
      <w:r>
        <w:rPr>
          <w:rFonts w:hint="eastAsia"/>
        </w:rPr>
        <w:t xml:space="preserve">和现代系统</w:t>
      </w:r>
      <w:r>
        <w:t xml:space="preserve"> [5] </w:t>
      </w:r>
      <w:r>
        <w:rPr>
          <w:rFonts w:hint="eastAsia"/>
        </w:rPr>
        <w:t xml:space="preserve">的发展为这类新架构的训练与部署奠定了工程基础。值得注意的是，门控卷积网络</w:t>
      </w:r>
      <w:r>
        <w:t xml:space="preserve"> [9] </w:t>
      </w:r>
      <w:r>
        <w:rPr>
          <w:rFonts w:hint="eastAsia"/>
        </w:rPr>
        <w:t xml:space="preserve">早已尝试用有限上下文卷积替代循环模型，并验证了并行化计算的潜力，其门控机制和控制上下文窗口的理念与结构化状态空间模型一脉相承；同样，深度网络深度对性能的影响</w:t>
      </w:r>
      <w:r>
        <w:t xml:space="preserve"> [3] </w:t>
      </w:r>
      <w:r>
        <w:rPr>
          <w:rFonts w:hint="eastAsia"/>
        </w:rPr>
        <w:t xml:space="preserve">启示我们，在状态空间通路中增加层数或扩展状态维度也可能带来增益，但这会相应抬升计算成本。对于需要极致吞吐的推理场景，可将训练好的</w:t>
      </w:r>
      <w:r>
        <w:t xml:space="preserve"> SSM </w:t>
      </w:r>
      <w:r>
        <w:rPr>
          <w:rFonts w:hint="eastAsia"/>
        </w:rPr>
        <w:t xml:space="preserve">模型转换为低比特量化或硬件定制形式，部署于</w:t>
      </w:r>
      <w:r>
        <w:t xml:space="preserve"> CPU </w:t>
      </w:r>
      <w:r>
        <w:rPr>
          <w:rFonts w:hint="eastAsia"/>
        </w:rPr>
        <w:t xml:space="preserve">或边缘</w:t>
      </w:r>
      <w:r>
        <w:t xml:space="preserve"> </w:t>
      </w:r>
      <w:r>
        <w:rPr>
          <w:rFonts w:hint="eastAsia"/>
        </w:rPr>
        <w:t xml:space="preserve">NPU，从而在音频穿戴设备、便携基因组测序仪等环境中实现实时序列分析。</w:t>
      </w:r>
    </w:p>
    <w:p>
      <w:pPr>
        <w:pStyle w:val="BodyText"/>
      </w:pPr>
      <w:r>
        <w:rPr>
          <w:rFonts w:hint="eastAsia"/>
        </w:rPr>
        <w:t xml:space="preserve">尽管状态空间模型在架构效率上成果斐然，其前沿挑战依然清晰。一是训练范式的成熟度：当前大规模</w:t>
      </w:r>
      <w:r>
        <w:t xml:space="preserve"> SSM </w:t>
      </w:r>
      <w:r>
        <w:rPr>
          <w:rFonts w:hint="eastAsia"/>
        </w:rPr>
        <w:t xml:space="preserve">预训练仍缺乏相当于</w:t>
      </w:r>
      <w:r>
        <w:t xml:space="preserve"> Transformer LLM </w:t>
      </w:r>
      <w:r>
        <w:rPr>
          <w:rFonts w:hint="eastAsia"/>
        </w:rPr>
        <w:t xml:space="preserve">的充分</w:t>
      </w:r>
      <w:r>
        <w:t xml:space="preserve"> scaling law </w:t>
      </w:r>
      <w:r>
        <w:rPr>
          <w:rFonts w:hint="eastAsia"/>
        </w:rPr>
        <w:t xml:space="preserve">研究，数据配比、训练不稳定性和超参数敏感度尚待系统探索。二是多模态和交叉注意力机制的融合：状态空间模型在单一序列上优势明显，但在需要跨序列对齐的多模态任务中，如何设计高效的交叉状态交互仍是一个开放问题。三是选择性机制的可解释性与可控性：与注意力权重可视化不同，SSM</w:t>
      </w:r>
      <w:r>
        <w:t xml:space="preserve"> </w:t>
      </w:r>
      <w:r>
        <w:rPr>
          <w:rFonts w:hint="eastAsia"/>
        </w:rPr>
        <w:t xml:space="preserve">的内部动力系统决策过程更难直观理解，对安全对齐和编辑构成新障碍。此外，混合架构的最优配比、面向新硬件的协同设计以及类似于词向量高效表示学习的状态初始化策略，将持续推动线性时间序列建模向通用序列主干网络演进。</w:t>
      </w:r>
    </w:p>
    <w:p>
      <w:pPr>
        <w:pStyle w:val="BodyText"/>
      </w:pPr>
      <w:r>
        <w:rPr>
          <w:rFonts w:hint="eastAsia"/>
        </w:rPr>
        <w:t xml:space="preserve">总体而言，结构化状态空间模型和</w:t>
      </w:r>
      <w:r>
        <w:t xml:space="preserve"> Mamba </w:t>
      </w:r>
      <w:r>
        <w:rPr>
          <w:rFonts w:hint="eastAsia"/>
        </w:rPr>
        <w:t xml:space="preserve">系列正在重塑序列建模的技术版图。它们以线性复杂度突破了注意力机制的长上下文瓶颈，在语言、音频、基因组等异构长序列任务中展现出强大的泛化能力和系统效率，尤其为边缘设备离线推理和实时流处理开辟了全新路径。面向未来，状态空间模型的</w:t>
      </w:r>
      <w:r>
        <w:t xml:space="preserve"> scaling law </w:t>
      </w:r>
      <w:r>
        <w:rPr>
          <w:rFonts w:hint="eastAsia"/>
        </w:rPr>
        <w:t xml:space="preserve">探索、与</w:t>
      </w:r>
      <w:r>
        <w:t xml:space="preserve"> Transformer </w:t>
      </w:r>
      <w:r>
        <w:rPr>
          <w:rFonts w:hint="eastAsia"/>
        </w:rPr>
        <w:t xml:space="preserve">的自适应融合、训练稳定性增强以及面向特定硬件的最优编译将成为关键研究方向，有望催生下一代既具线性复杂度又保持强表达力的通用序列架构。</w:t>
      </w:r>
    </w:p>
    <w:bookmarkEnd w:id="77"/>
    <w:bookmarkStart w:id="78" w:name="bitnet量化低比特训练与推理"/>
    <w:p>
      <w:pPr>
        <w:pStyle w:val="Heading3"/>
      </w:pPr>
      <w:r>
        <w:t xml:space="preserve">9.4 </w:t>
      </w:r>
      <w:r>
        <w:rPr>
          <w:rFonts w:hint="eastAsia"/>
        </w:rPr>
        <w:t xml:space="preserve">BitNet、量化、低比特训练与推理</w:t>
      </w:r>
    </w:p>
    <w:p>
      <w:pPr>
        <w:pStyle w:val="FirstParagraph"/>
      </w:pPr>
      <w:r>
        <w:rPr>
          <w:rFonts w:hint="eastAsia"/>
        </w:rPr>
        <w:t xml:space="preserve">在追求大模型效率的诸多路径中，低比特量化与极低精度训练正从边缘应用逐步进入主流架构设计的核心视野。传统的推理量化多采用后训练方式，在不改变模型参数的前提下将权重与激活压缩至8比特或4比特，以换取显存、延迟和能耗的显著改善。而量化感知训练则更进一步，在训练过程中模拟量化误差，使模型学会在低精度约束下维持性能。近年来，以BitNet为代表的1.58比特架构彻底打破了神经网络必须以浮点或整型高精度表示的先验，直接从模型结构层面拥抱极低精度，将大模型训练与推理的效率推向了新的边界。本节系统梳理后训练量化、量化感知训练、4/8比特量化以及BitNet的核心原理，并分析它们在延迟、显存、能耗与精度之间的复杂权衡，同时探讨bitnet.cpp等CPU推理框架的工程意义。</w:t>
      </w:r>
    </w:p>
    <w:p>
      <w:pPr>
        <w:pStyle w:val="BodyText"/>
      </w:pPr>
      <w:r>
        <w:rPr>
          <w:rFonts w:hint="eastAsia"/>
        </w:rPr>
        <w:t xml:space="preserve">后训练量化（Post-Training</w:t>
      </w:r>
      <w:r>
        <w:t xml:space="preserve"> Quantization, </w:t>
      </w:r>
      <w:r>
        <w:rPr>
          <w:rFonts w:hint="eastAsia"/>
        </w:rPr>
        <w:t xml:space="preserve">PTQ）是最直接的模型压缩手段。其基本思想是将预训练好的全精度（通常为FP16或BF16）模型的权重以及激活值映射到低比特整数，例如8比特或4比特，推理时使用整数运算以降低计算开销。常用的映射方式为线性量化：给定全精度值</w:t>
      </w:r>
      <w:r>
        <w:t xml:space="preserve"> </w:t>
      </w:r>
      <m:oMath>
        <m:r>
          <m:t>x</m:t>
        </m:r>
      </m:oMath>
      <w:r>
        <w:rPr>
          <w:rFonts w:hint="eastAsia"/>
        </w:rPr>
        <w:t xml:space="preserve">，量化后的整数</w:t>
      </w:r>
      <w:r>
        <w:t xml:space="preserve"> </w:t>
      </w:r>
      <m:oMath>
        <m:sSub>
          <m:e>
            <m:r>
              <m:t>x</m:t>
            </m:r>
          </m:e>
          <m:sub>
            <m:r>
              <m:t>q</m:t>
            </m:r>
          </m:sub>
        </m:sSub>
        <m:r>
          <m:rPr>
            <m:sty m:val="p"/>
          </m:rPr>
          <m:t>=</m:t>
        </m:r>
        <m:r>
          <m:rPr>
            <m:sty m:val="p"/>
          </m:rPr>
          <m:t>r</m:t>
        </m:r>
        <m:r>
          <m:rPr>
            <m:sty m:val="p"/>
          </m:rPr>
          <m:t>o</m:t>
        </m:r>
        <m:r>
          <m:rPr>
            <m:sty m:val="p"/>
          </m:rPr>
          <m:t>u</m:t>
        </m:r>
        <m:r>
          <m:rPr>
            <m:sty m:val="p"/>
          </m:rPr>
          <m:t>n</m:t>
        </m:r>
        <m:r>
          <m:rPr>
            <m:sty m:val="p"/>
          </m:rPr>
          <m:t>d</m:t>
        </m:r>
        <m:d>
          <m:dPr>
            <m:begChr m:val="("/>
            <m:sepChr m:val=""/>
            <m:endChr m:val=")"/>
            <m:grow/>
          </m:dPr>
          <m:e>
            <m:d>
              <m:dPr>
                <m:begChr m:val="("/>
                <m:sepChr m:val=""/>
                <m:endChr m:val=")"/>
                <m:grow/>
              </m:dPr>
              <m:e>
                <m:r>
                  <m:t>x</m:t>
                </m:r>
                <m:r>
                  <m:rPr>
                    <m:sty m:val="p"/>
                  </m:rPr>
                  <m:t>−</m:t>
                </m:r>
                <m:r>
                  <m:t>z</m:t>
                </m:r>
              </m:e>
            </m:d>
            <m:r>
              <m:rPr>
                <m:sty m:val="p"/>
              </m:rPr>
              <m:t>/</m:t>
            </m:r>
            <m:r>
              <m:t>s</m:t>
            </m:r>
          </m:e>
        </m:d>
      </m:oMath>
      <w:r>
        <w:rPr>
          <w:rFonts w:hint="eastAsia"/>
        </w:rPr>
        <w:t xml:space="preserve">，其中零点</w:t>
      </w:r>
      <w:r>
        <w:t xml:space="preserve"> </w:t>
      </w:r>
      <m:oMath>
        <m:r>
          <m:t>z</m:t>
        </m:r>
      </m:oMath>
      <w:r>
        <w:t xml:space="preserve"> </w:t>
      </w:r>
      <w:r>
        <w:rPr>
          <w:rFonts w:hint="eastAsia"/>
        </w:rPr>
        <w:t xml:space="preserve">和缩放因子</w:t>
      </w:r>
      <w:r>
        <w:t xml:space="preserve"> </w:t>
      </w:r>
      <m:oMath>
        <m:r>
          <m:t>s</m:t>
        </m:r>
      </m:oMath>
      <w:r>
        <w:t xml:space="preserve"> </w:t>
      </w:r>
      <w:r>
        <w:rPr>
          <w:rFonts w:hint="eastAsia"/>
        </w:rPr>
        <w:t xml:space="preserve">根据各张量的值域校准得到。对于8比特量化，在多数大规模语言模型上，经过合适的逐通道或逐组校准，性能损失通常可控制在1%以内，而显存占用可减少约一半（从16比特到8比特），且整数计算可在许多硬件上带来可观的延迟和能耗收益。4比特量化则更为激进，显存需求进一步压缩至约全精度的四分之一，但精度损失明显增大，往往需要结合更精细的校准技术，如GPTQ、AWQ等，或通过分组量化和混合精度（关键层保留高精度）来缓解。</w:t>
      </w:r>
    </w:p>
    <w:p>
      <w:pPr>
        <w:pStyle w:val="BodyText"/>
      </w:pPr>
      <w:r>
        <w:rPr>
          <w:rFonts w:hint="eastAsia"/>
        </w:rPr>
        <w:t xml:space="preserve">在上述后训练量化的基础上，量化感知训练（Quantization-Aware</w:t>
      </w:r>
      <w:r>
        <w:t xml:space="preserve"> Training, </w:t>
      </w:r>
      <w:r>
        <w:rPr>
          <w:rFonts w:hint="eastAsia"/>
        </w:rPr>
        <w:t xml:space="preserve">QAT）将量化误差融入训练过程，使模型学习适应低精度表示。在QAT中，前向传播使用量化后的权重和激活，但反向传播仍通过全精度梯度更新，这通常借助直通估计器（Straight-Through</w:t>
      </w:r>
      <w:r>
        <w:t xml:space="preserve"> Estimator, </w:t>
      </w:r>
      <w:r>
        <w:rPr>
          <w:rFonts w:hint="eastAsia"/>
        </w:rPr>
        <w:t xml:space="preserve">STE）来实现：对量化函数求导时将其近似为1，从而让梯度无损传递。QAT能够显著提升低比特模型的精度，尤其对于4比特及以下的情形，其性能远优于同等比特的PTQ。然而，QAT需要完整或部分重新训练模型，计算成本较高。一种折衷方案是量化感知微调（QAFT），在少量校准数据上对预训练模型进行极少量步数的量化感知调整，以兼具PTQ的低成本与QAT的高精度。</w:t>
      </w:r>
    </w:p>
    <w:p>
      <w:pPr>
        <w:pStyle w:val="BodyText"/>
      </w:pPr>
      <w:r>
        <w:rPr>
          <w:rFonts w:hint="eastAsia"/>
        </w:rPr>
        <w:t xml:space="preserve">在传统的二进制神经网络（1比特）和三元网络之后，BitNet</w:t>
      </w:r>
      <w:r>
        <w:t xml:space="preserve"> (BitNet: 1.58-bit </w:t>
      </w:r>
      <w:r>
        <w:rPr>
          <w:rFonts w:hint="eastAsia"/>
        </w:rPr>
        <w:t xml:space="preserve">Transformers)的提出将低比特训练推向了实用化的新高度。BitNet采用1.58比特表示权重，即每个权重从集合</w:t>
      </w:r>
      <w:r>
        <w:t xml:space="preserve"> </w:t>
      </w:r>
      <m:oMath>
        <m:r>
          <m:rPr>
            <m:sty m:val="p"/>
          </m:rPr>
          <m:t>{</m:t>
        </m:r>
        <m:r>
          <m:rPr>
            <m:sty m:val="p"/>
          </m:rPr>
          <m:t>−</m:t>
        </m:r>
        <m:r>
          <m:t>1</m:t>
        </m:r>
        <m:r>
          <m:rPr>
            <m:sty m:val="p"/>
          </m:rPr>
          <m:t>,</m:t>
        </m:r>
        <m:r>
          <m:t>0</m:t>
        </m:r>
        <m:r>
          <m:rPr>
            <m:sty m:val="p"/>
          </m:rPr>
          <m:t>,</m:t>
        </m:r>
        <m:r>
          <m:rPr>
            <m:sty m:val="p"/>
          </m:rPr>
          <m:t>+</m:t>
        </m:r>
        <m:r>
          <m:t>1</m:t>
        </m:r>
        <m:r>
          <m:rPr>
            <m:sty m:val="p"/>
          </m:rPr>
          <m:t>}</m:t>
        </m:r>
      </m:oMath>
      <w:r>
        <w:rPr>
          <w:rFonts w:hint="eastAsia"/>
        </w:rPr>
        <w:t xml:space="preserve">中取值，对应的信息量约为</w:t>
      </w:r>
      <w:r>
        <w:t xml:space="preserve"> </w:t>
      </w:r>
      <m:oMath>
        <m:sSub>
          <m:e>
            <m:r>
              <m:rPr>
                <m:sty m:val="p"/>
              </m:rPr>
              <m:t>log</m:t>
            </m:r>
          </m:e>
          <m:sub>
            <m:r>
              <m:t>2</m:t>
            </m:r>
          </m:sub>
        </m:sSub>
        <m:r>
          <m:t>3</m:t>
        </m:r>
        <m:r>
          <m:rPr>
            <m:sty m:val="p"/>
          </m:rPr>
          <m:t>≈</m:t>
        </m:r>
        <m:r>
          <m:t>1.58</m:t>
        </m:r>
      </m:oMath>
      <w:r>
        <w:t xml:space="preserve"> </w:t>
      </w:r>
      <w:r>
        <w:rPr>
          <w:rFonts w:hint="eastAsia"/>
        </w:rPr>
        <w:t xml:space="preserve">比特。在前向计算中，原线性层被BitLinear替代：先将权重按缩放因子映射到</w:t>
      </w:r>
      <m:oMath>
        <m:d>
          <m:dPr>
            <m:begChr m:val="["/>
            <m:sepChr m:val=""/>
            <m:endChr m:val="]"/>
            <m:grow/>
          </m:dPr>
          <m:e>
            <m:r>
              <m:rPr>
                <m:sty m:val="p"/>
              </m:rPr>
              <m:t>−</m:t>
            </m:r>
            <m:r>
              <m:t>1</m:t>
            </m:r>
            <m:r>
              <m:rPr>
                <m:sty m:val="p"/>
              </m:rPr>
              <m:t>,</m:t>
            </m:r>
            <m:r>
              <m:rPr>
                <m:sty m:val="p"/>
              </m:rPr>
              <m:t>+</m:t>
            </m:r>
            <m:r>
              <m:t>1</m:t>
            </m:r>
          </m:e>
        </m:d>
      </m:oMath>
      <w:r>
        <w:rPr>
          <w:rFonts w:hint="eastAsia"/>
        </w:rPr>
        <w:t xml:space="preserve">，再量化为三值，同时激活同样被量化为8比特或更低。BitLinear的输出通过一个层归一化与缩放操作恢复动态范围，模型结构保持了与标准Transformer的高度兼容。训练时，BitNet同样使用STE反向传播梯度，并在损失函数中加入正则化项以鼓励权重的稀疏性。实验表明，在语言建模基准上，拥有相同参数量（但有效存储比特数低出数倍）的BitNet模型能够达到与全精度Transformer相当甚至更优的困惑度，而能耗、推断延迟和内存占用均获得数量级的改善。这颠覆了“精度越高越好”的传统认知，揭示出极低精度训练的巨大潜力。</w:t>
      </w:r>
    </w:p>
    <w:p>
      <w:pPr>
        <w:pStyle w:val="BodyText"/>
      </w:pPr>
      <w:r>
        <w:rPr>
          <w:rFonts w:hint="eastAsia"/>
        </w:rPr>
        <w:t xml:space="preserve">1.58比特的物理意义在于，每个权重只用三值，理论上可通过2个比特来编码（虽信息量不足2比特，但硬件可实现高效打包），在CPU等通用处理器上可通过位操作实现高效的矩阵乘法。bitnet.cpp正是基于此理念开发的CPU推理框架，它针对x86和ARM架构进行了深度优化，利用SSE、AVX、NEON等指令集将三值权重的矩阵乘转化为整数加法和移位操作，避免了浮点乘法。相比标准Transformer的FP16推理，bitnet.cpp在笔记本CPU上可获得超过一个数量级的速度提升，同时能耗降低至几分之一，显存占用减少至五分之一以下，使得在消费级设备上运行大模型成为可能。这一框架的优化哲学与早期高效深度学习框架一脉相承：Caffe</w:t>
      </w:r>
      <w:r>
        <w:t xml:space="preserve"> </w:t>
      </w:r>
      <w:r>
        <w:rPr>
          <w:rFonts w:hint="eastAsia"/>
        </w:rPr>
        <w:t xml:space="preserve">[4]当年通过GPU加速实现了每日数千万张图像的高吞吐处理，而bitnet.cpp则将这种极致的工程效率延伸至CPU场景，以低比特运算解决了大模型的边缘部署难题。</w:t>
      </w:r>
    </w:p>
    <w:p>
      <w:pPr>
        <w:pStyle w:val="BodyText"/>
      </w:pPr>
      <w:r>
        <w:rPr>
          <w:rFonts w:hint="eastAsia"/>
        </w:rPr>
        <w:t xml:space="preserve">量化技术对延迟、显存、能耗和精度的影响并非线性关系。从FP16降至INT8，延迟通常可减少约</w:t>
      </w:r>
      <w:r>
        <w:t xml:space="preserve"> </w:t>
      </w:r>
      <w:r>
        <w:rPr>
          <w:rFonts w:hint="eastAsia"/>
        </w:rPr>
        <w:t xml:space="preserve">20%–40%，显存减半，能耗降低约</w:t>
      </w:r>
      <w:r>
        <w:t xml:space="preserve"> </w:t>
      </w:r>
      <w:r>
        <w:rPr>
          <w:rFonts w:hint="eastAsia"/>
        </w:rPr>
        <w:t xml:space="preserve">30%–50%，精度损失微小。下降至INT4时，延迟在支持4比特计算的硬件上可进一步降低，但当前多数GPU并无原生4比特指令，常需软件仿真，导致实际加速比不及比特宽度的压缩比；显存占用继续减半，但精度开始出现明显的下降，需要借助多种校准技术与混合精度策略。而BitNet的1.58比特则将权重内存压缩到不足1/10，激活也可压缩到8比特以下，整体显存和带宽需求锐减，CPU上推理延迟显著下降，能耗优势尤为突出；精度方面，由于BitNet是从头训练，模型本身已内化低精度约束，性能损失可得到有效控制。然而，BitNet训练收敛速度相对较慢，且当前生态下对GPU和NPU的原生支持尚不成熟，实际部署可能仍需依赖CPU或定制硬件。</w:t>
      </w:r>
    </w:p>
    <w:p>
      <w:pPr>
        <w:pStyle w:val="BodyText"/>
      </w:pPr>
      <w:r>
        <w:rPr>
          <w:rFonts w:hint="eastAsia"/>
        </w:rPr>
        <w:t xml:space="preserve">从更宏观的视角审视，量化路径与模型压缩、条件计算、架构设计之间存在深刻关联。知识蒸馏</w:t>
      </w:r>
      <w:r>
        <w:t xml:space="preserve"> [7] </w:t>
      </w:r>
      <w:r>
        <w:rPr>
          <w:rFonts w:hint="eastAsia"/>
        </w:rPr>
        <w:t xml:space="preserve">早已证明，庞大模型的能力可以被浓缩到轻量级模型中，而量化可视为一种在更低精度下保持知识的技术补充。稀疏门控混合专家层</w:t>
      </w:r>
      <w:r>
        <w:t xml:space="preserve"> [10] </w:t>
      </w:r>
      <w:r>
        <w:rPr>
          <w:rFonts w:hint="eastAsia"/>
        </w:rPr>
        <w:t xml:space="preserve">通过条件计算以极少的额外计算量换取容量的指数级扩张，而若在每个专家内部配合极低精度权重，则能进一步压缩存储与带宽，使MoE模型的边缘部署成为可能。语言模型追求长程依赖的建模能力，早期工作如使用门控卷积网络</w:t>
      </w:r>
      <w:r>
        <w:t xml:space="preserve"> [9] </w:t>
      </w:r>
      <w:r>
        <w:rPr>
          <w:rFonts w:hint="eastAsia"/>
        </w:rPr>
        <w:t xml:space="preserve">展示了并行化高效架构的潜力，而BitNet的低比特范式为这类架构提供了新的优化方向：无需复杂的注意力机制扩展，仅通过数值表示的革新即可大幅提升吞吐。此外，从连续词向量的高效学习</w:t>
      </w:r>
      <w:r>
        <w:t xml:space="preserve"> [2] </w:t>
      </w:r>
      <w:r>
        <w:rPr>
          <w:rFonts w:hint="eastAsia"/>
        </w:rPr>
        <w:t xml:space="preserve">到今日三值权重的BitNet，表示学习经历了从高精度浮点到极低精度的跃迁，迫使研究者重新审视数值精度在表示容量中的真实角色。这种视角同样呼应了深度架构的演化：Simonyan等人</w:t>
      </w:r>
      <w:r>
        <w:t xml:space="preserve"> [3] </w:t>
      </w:r>
      <w:r>
        <w:rPr>
          <w:rFonts w:hint="eastAsia"/>
        </w:rPr>
        <w:t xml:space="preserve">揭示了深度堆叠对性能的关键作用，而低比特技术则从另一维度—数值精度—揭示了表示效率的本质。</w:t>
      </w:r>
    </w:p>
    <w:p>
      <w:pPr>
        <w:pStyle w:val="BodyText"/>
      </w:pPr>
      <w:r>
        <w:rPr>
          <w:rFonts w:hint="eastAsia"/>
        </w:rPr>
        <w:t xml:space="preserve">展望未来，BitNet所代表的极低精度训练正推动着大模型与硬件的协同设计革命。当前的瓶颈在于训练算法的稳定性与硬件指令集的适配。研究者已开始探索将BitNet扩展至更大规模模型和更复杂任务，包括多模态模型和推理模型。同时，将1.58比特量化与蒸馏结合，利用全精度教师模型指导BitNet学生模型的训练，可望进一步缩小精度差距。工程方面，bitnet.cpp的成功预示着CPU端大模型推理生态的崛起，未来异构计算中，FPGA或ASIC可针对三值运算设计专用单元，实现能效比的又一次飞跃。这些进展恰好为下一节将要详细讨论的长上下文处理提供了关键的计算效率支撑：当模型能以极低精度紧凑运行，长序列所需的KV缓存显存压力将获得根本性缓解。在体系结构层面，类似于VGG网络</w:t>
      </w:r>
      <w:r>
        <w:t xml:space="preserve"> [3] </w:t>
      </w:r>
      <w:r>
        <w:rPr>
          <w:rFonts w:hint="eastAsia"/>
        </w:rPr>
        <w:t xml:space="preserve">通过深度提升性能而后被轻量化技术所压缩，BitNet从设计之初便以极低精度为目标，避免了后训练压缩的繁琐，为算力受限环境开辟了新的部署范式。大规模语言模型的极限探索</w:t>
      </w:r>
      <w:r>
        <w:t xml:space="preserve"> [20] </w:t>
      </w:r>
      <w:r>
        <w:rPr>
          <w:rFonts w:hint="eastAsia"/>
        </w:rPr>
        <w:t xml:space="preserve">一再提示我们，在参数规模与数据规模之外，数值表示的效率同样是驱动智能涌现的关键维度。随着低比特训练理论的完善和工具的普及，我们有理由相信，未来的基础模型将原生运行在1.58比特甚至更低的精度上，真正实现无处不在的、节能环保的智能，并与上下文记忆管理、状态空间高效建模等技术共同塑造下一代基础模型的系统效率边界。</w:t>
      </w:r>
    </w:p>
    <w:bookmarkEnd w:id="78"/>
    <w:bookmarkStart w:id="79" w:name="长上下文记忆机制与上下文工程"/>
    <w:p>
      <w:pPr>
        <w:pStyle w:val="Heading3"/>
      </w:pPr>
      <w:r>
        <w:t xml:space="preserve">9.5 </w:t>
      </w:r>
      <w:r>
        <w:rPr>
          <w:rFonts w:hint="eastAsia"/>
        </w:rPr>
        <w:t xml:space="preserve">长上下文、记忆机制与上下文工程</w:t>
      </w:r>
    </w:p>
    <w:p>
      <w:pPr>
        <w:pStyle w:val="FirstParagraph"/>
      </w:pPr>
      <w:r>
        <w:rPr>
          <w:rFonts w:hint="eastAsia"/>
        </w:rPr>
        <w:t xml:space="preserve">处理长上下文能力已成为评估大语言模型（LLMs）实用性的核心维度。从早期的固定长度输入到如今百万级令牌的窗口，模型架构与系统工程共同推动了这一飞跃。本节系统阐述长上下文窗口、RoPE外推与位置插值、滑动注意力、记忆令牌、上下文压缩、提示缓存以及上下文工程等关键技术，并比较其优势、局限与内在联系。长上下文的实质挑战不仅在于注意力机制的平方复杂度，更在于如何使模型在扩展的序列中保持精确的位置感知、有效的记忆召用及高效的推理部署。自Mikolov等人[2]开创性地提出高效词向量表示以来，表示学习的维度规模持续增长，而这种增长对序列建模的长程依赖性提出了更高要求。基于卷积的序列模型如Dauphin等人[9]曾证明并行化与有限上下文窗口的有效性，但Transformer凭借注意力机制对全局交互的灵活捕获能力，最终成为长上下文处理的主要范式。</w:t>
      </w:r>
    </w:p>
    <w:p>
      <w:pPr>
        <w:pStyle w:val="BodyText"/>
      </w:pPr>
      <w:r>
        <w:rPr>
          <w:rFonts w:hint="eastAsia"/>
        </w:rPr>
        <w:t xml:space="preserve">为突破原始Transformer的固定绝对位置编码局限，旋转位置编码（RoPE）因其在相对位置嵌入中隐含的衰减特性及理论优雅性而被广泛采用。然而，直接外推（extrapolation）至训练未见长度会导致注意力分值发散与性能急剧退化。位置插值（Position</w:t>
      </w:r>
      <w:r>
        <w:t xml:space="preserve"> Interpolation, </w:t>
      </w:r>
      <w:r>
        <w:rPr>
          <w:rFonts w:hint="eastAsia"/>
        </w:rPr>
        <w:t xml:space="preserve">PI）作为一种简洁有效的方案，通过对位置索引线性缩放并配合少量微调，以极小计算代价扩展窗口，避免了完全重新训练的昂贵开销。后续的NTK-aware插值与YaRN等方法进一步动态调整频率基，改善了插值对高频成分的损害，提升了高分辨率下的保真度。另一类思路是抛弃可训练的位置编码，转而使用偏置控制，如ALiBi，其利用相对距离的线性惩罚直接施加在注意力分数上，展示了令人瞩目的外推能力。这些技术共同构成了当前长上下文长度扩展的数学基础，使得模型能从32k平滑扩展到128k乃至更高，而无需架构重构。</w:t>
      </w:r>
    </w:p>
    <w:p>
      <w:pPr>
        <w:pStyle w:val="BodyText"/>
      </w:pPr>
      <w:r>
        <w:rPr>
          <w:rFonts w:hint="eastAsia"/>
        </w:rPr>
        <w:t xml:space="preserve">然而，即使长窗口在技术层面实现，推理效率依然受制于KV缓存（Key-Value</w:t>
      </w:r>
      <w:r>
        <w:t xml:space="preserve"> </w:t>
      </w:r>
      <w:r>
        <w:rPr>
          <w:rFonts w:hint="eastAsia"/>
        </w:rPr>
        <w:t xml:space="preserve">Cache）的显存带宽瓶颈。滑动窗口注意力（Sliding</w:t>
      </w:r>
      <w:r>
        <w:t xml:space="preserve"> Window </w:t>
      </w:r>
      <w:r>
        <w:rPr>
          <w:rFonts w:hint="eastAsia"/>
        </w:rPr>
        <w:t xml:space="preserve">Attention）通过限制每个查询令牌只关注固定范围内的过去令牌，将复杂度降至线性，在实践中有力支撑了Mistral等模型的长序列生成。此外，FlashAttention系列算法利用分块计算与IO感知算子加速，在不改变注意力数学本质的前提下，大幅降低了长序列训练与推理的显存占用。在这种算法与系统协同优化中，高效深度学习框架如Caffe和TensorFlow提供了必要的底层支撑，使得复杂的分块内核与混合精度策略得以无缝集成，进而推动长上下文计算的工业化。</w:t>
      </w:r>
    </w:p>
    <w:p>
      <w:pPr>
        <w:pStyle w:val="BodyText"/>
      </w:pPr>
      <w:r>
        <w:rPr>
          <w:rFonts w:hint="eastAsia"/>
        </w:rPr>
        <w:t xml:space="preserve">纯粹的滑动窗口或稀疏注意力虽高效，却丧失了全局记忆能力，促使研究者将显式记忆机制引入模型架构。记忆令牌（Memory</w:t>
      </w:r>
      <w:r>
        <w:t xml:space="preserve"> </w:t>
      </w:r>
      <w:r>
        <w:rPr>
          <w:rFonts w:hint="eastAsia"/>
        </w:rPr>
        <w:t xml:space="preserve">Tokens）作为可学习的压缩向量集合，在序列开头或特定位置插入，通过在每一层与上下文交互，将历史信息压缩至固定大小的“记忆快照”中，从而在后续生成时无需保留全部KV缓存即可实现历史感知。这种方法可被视为对过去信息的蒸馏，呼应了Hinton等人[7]将模型集成的知识压缩至单一网络的思想，此处则将长序列知识压缩至记忆令牌。不少架构（如Infini-attention、Memorizing</w:t>
      </w:r>
      <w:r>
        <w:t xml:space="preserve"> </w:t>
      </w:r>
      <w:r>
        <w:rPr>
          <w:rFonts w:hint="eastAsia"/>
        </w:rPr>
        <w:t xml:space="preserve">Transformers）更将线性递归与记忆令牌结合，实现理论上无限的上下文记忆，同时保持恒定的缓存占用。记忆令牌带来的价值还体现在缓解长对话中的遗忘问题，并在多轮任务中保持状态连贯。</w:t>
      </w:r>
    </w:p>
    <w:p>
      <w:pPr>
        <w:pStyle w:val="BodyText"/>
      </w:pPr>
      <w:r>
        <w:rPr>
          <w:rFonts w:hint="eastAsia"/>
        </w:rPr>
        <w:t xml:space="preserve">与记忆令牌互补，上下文压缩（Context</w:t>
      </w:r>
      <w:r>
        <w:t xml:space="preserve"> </w:t>
      </w:r>
      <w:r>
        <w:rPr>
          <w:rFonts w:hint="eastAsia"/>
        </w:rPr>
        <w:t xml:space="preserve">Compression）和提示缓存（Prompt</w:t>
      </w:r>
      <w:r>
        <w:t xml:space="preserve"> </w:t>
      </w:r>
      <w:r>
        <w:rPr>
          <w:rFonts w:hint="eastAsia"/>
        </w:rPr>
        <w:t xml:space="preserve">Caching）从信息密度和计算复用角度进一步优化长上下文处理。上下文压缩通过摘要生成、冗余删除或软提示蒸馏等手段，在保留关键信息的前提下缩短有效序列长度，从而降低注意力计算量与缓存开销。例如，将长文档嵌入为隐含的“上下文向量”作为前缀输入，可避免重复编码。提示缓存在预填充阶段将共享前缀的KV缓存持久化，在多轮对话或批处理推理中显著节省计算，已成为API服务降本增效的常规手段。这些技术共同构成了上下文工程的核心：通过系统性设计上下文结构、动态裁剪、检索增强生成（RAG）时机选择及记忆刷新策略，实现长上下文质量与效率的平衡。上下文工程正是Simonyan等人[3]所揭示的深度架构设计理念在序列表示层的影射：通过深度堆叠与精心设计的归约模块，构建高效且富有表现力的表征。</w:t>
      </w:r>
    </w:p>
    <w:p>
      <w:pPr>
        <w:pStyle w:val="BodyText"/>
      </w:pPr>
      <w:r>
        <w:rPr>
          <w:rFonts w:hint="eastAsia"/>
        </w:rPr>
        <w:t xml:space="preserve">综合来看，长上下文技术正从单纯的“窗口扩展”转向“记忆管理与上下文架构”的深层设计。RoPE插值、滑动窗口与记忆令牌的共生组合使模型既能维持全局视野，又可局部聚焦。然而，当前仍面临诸多挑战：其一，长上下文下的精确位置解析与细粒度引用依然不可靠，存在“中间迷失”现象；其二，记忆令牌的压缩效率与保真度之间的最优权衡尚未明确；其三，上下文工程仍高度依赖启发式调参，缺乏自动化的上下文编译器。未来方向可能包括基于梯度学习的压缩器、与神经图库耦合的结构化记忆、以及以知识蒸馏为桥梁的师生记忆迁移框架，这将使长上下文处理从一项粗粒度的工程技巧，演进为具备自适应记忆管理的智能体基础能力。这项工作本质上融合了表示学习的高效表达、卷积与注意力架构的序列归纳偏置以及大规模系统优化的协同设计，其进展将持续推动大模型向可靠、持续的上下文智能迈进。</w:t>
      </w:r>
    </w:p>
    <w:bookmarkEnd w:id="79"/>
    <w:bookmarkEnd w:id="80"/>
    <w:bookmarkStart w:id="86" w:name="rag知识增强与智能体系统"/>
    <w:p>
      <w:pPr>
        <w:pStyle w:val="Heading2"/>
      </w:pPr>
      <w:r>
        <w:t xml:space="preserve">10 </w:t>
      </w:r>
      <w:r>
        <w:rPr>
          <w:rFonts w:hint="eastAsia"/>
        </w:rPr>
        <w:t xml:space="preserve">RAG、知识增强与智能体系统</w:t>
      </w:r>
    </w:p>
    <w:bookmarkStart w:id="81" w:name="rag-基础检索增强与生成"/>
    <w:p>
      <w:pPr>
        <w:pStyle w:val="Heading3"/>
      </w:pPr>
      <w:r>
        <w:t xml:space="preserve">10.1 RAG </w:t>
      </w:r>
      <w:r>
        <w:rPr>
          <w:rFonts w:hint="eastAsia"/>
        </w:rPr>
        <w:t xml:space="preserve">基础:检索、增强与生成</w:t>
      </w:r>
    </w:p>
    <w:p>
      <w:pPr>
        <w:pStyle w:val="FirstParagraph"/>
      </w:pPr>
      <w:r>
        <w:rPr>
          <w:rFonts w:hint="eastAsia"/>
        </w:rPr>
        <w:t xml:space="preserve">检索增强生成（Retrieval-Augmented</w:t>
      </w:r>
      <w:r>
        <w:t xml:space="preserve"> Generation, </w:t>
      </w:r>
      <w:r>
        <w:rPr>
          <w:rFonts w:hint="eastAsia"/>
        </w:rPr>
        <w:t xml:space="preserve">RAG）作为连接参数化知识与外部非参数化知识的桥梁，已成为大语言模型（LLM）缓解幻觉、注入新鲜事实与领域专知的核心范式。根据系统架构的灵活性与复杂度，学术界将其演进路径划分为三种主要形态：朴素</w:t>
      </w:r>
      <w:r>
        <w:t xml:space="preserve"> </w:t>
      </w:r>
      <w:r>
        <w:rPr>
          <w:rFonts w:hint="eastAsia"/>
        </w:rPr>
        <w:t xml:space="preserve">RAG（Naive</w:t>
      </w:r>
      <w:r>
        <w:t xml:space="preserve"> </w:t>
      </w:r>
      <w:r>
        <w:rPr>
          <w:rFonts w:hint="eastAsia"/>
        </w:rPr>
        <w:t xml:space="preserve">RAG）、高级</w:t>
      </w:r>
      <w:r>
        <w:t xml:space="preserve"> </w:t>
      </w:r>
      <w:r>
        <w:rPr>
          <w:rFonts w:hint="eastAsia"/>
        </w:rPr>
        <w:t xml:space="preserve">RAG（Advanced</w:t>
      </w:r>
      <w:r>
        <w:t xml:space="preserve"> </w:t>
      </w:r>
      <w:r>
        <w:rPr>
          <w:rFonts w:hint="eastAsia"/>
        </w:rPr>
        <w:t xml:space="preserve">RAG）与模块化</w:t>
      </w:r>
      <w:r>
        <w:t xml:space="preserve"> </w:t>
      </w:r>
      <w:r>
        <w:rPr>
          <w:rFonts w:hint="eastAsia"/>
        </w:rPr>
        <w:t xml:space="preserve">RAG（Modular</w:t>
      </w:r>
      <w:r>
        <w:t xml:space="preserve"> </w:t>
      </w:r>
      <w:r>
        <w:rPr>
          <w:rFonts w:hint="eastAsia"/>
        </w:rPr>
        <w:t xml:space="preserve">RAG）。朴素</w:t>
      </w:r>
      <w:r>
        <w:t xml:space="preserve"> RAG </w:t>
      </w:r>
      <w:r>
        <w:rPr>
          <w:rFonts w:hint="eastAsia"/>
        </w:rPr>
        <w:t xml:space="preserve">遵循经典的“检索-阅读”流程：给定查询，首先从预先构建的静态语料库中检索最相关的文档片段，继而将检索到的上下文与原始查询拼接后交由生成模型产出最终答案。这一线性管道虽简洁直观，却对多步推理、多源约束及检索失败极为敏感。高级</w:t>
      </w:r>
      <w:r>
        <w:t xml:space="preserve"> RAG </w:t>
      </w:r>
      <w:r>
        <w:rPr>
          <w:rFonts w:hint="eastAsia"/>
        </w:rPr>
        <w:t xml:space="preserve">在此基础上引入迭代检索、查询重写与自适应路由等策略，通过多次检索与生成之间的循环交互，逐步提炼信息并改善答案质量。模块化</w:t>
      </w:r>
      <w:r>
        <w:t xml:space="preserve"> RAG </w:t>
      </w:r>
      <w:r>
        <w:rPr>
          <w:rFonts w:hint="eastAsia"/>
        </w:rPr>
        <w:t xml:space="preserve">则进一步将检索、记忆、推理与工具调用等环节解耦为可插拔的功能单元，支持跨模态、跨知识库的可配置编排，代表了</w:t>
      </w:r>
      <w:r>
        <w:t xml:space="preserve"> RAG </w:t>
      </w:r>
      <w:r>
        <w:rPr>
          <w:rFonts w:hint="eastAsia"/>
        </w:rPr>
        <w:t xml:space="preserve">系统向通用信息获取框架演化的最新趋势。</w:t>
      </w:r>
    </w:p>
    <w:p>
      <w:pPr>
        <w:pStyle w:val="BodyText"/>
      </w:pPr>
      <w:r>
        <w:rPr>
          <w:rFonts w:hint="eastAsia"/>
        </w:rPr>
        <w:t xml:space="preserve">上述架构差异的背后，是检索与生成两大核心环节在技术实现上的精微权衡。整个</w:t>
      </w:r>
      <w:r>
        <w:t xml:space="preserve"> RAG </w:t>
      </w:r>
      <w:r>
        <w:rPr>
          <w:rFonts w:hint="eastAsia"/>
        </w:rPr>
        <w:t xml:space="preserve">管道的基石在于对原始文档的合理切分（Chunking）。切分粒度直接影响检索的精确率与召回率：过大的文本块会携带冗余上下文，稀释查询与关键信息的语义匹配强度，同时增加生成模型处理无关噪声的风险；过小的块则可能割裂实体间的长程依赖，导致“碎片化检索”而丢失必要的逻辑链条。实践中，固定长度切分、基于标点或段落的语义边界切分、以及利用滑窗生成重叠上下文的混合策略被广泛采用。先进的系统还引入基于模型的反事实评估或强化学习来动态学习最优切分边界，使得块与块之间保留足够的语义连贯性。切分后的文档通过嵌入模型（Embedding</w:t>
      </w:r>
      <w:r>
        <w:t xml:space="preserve"> </w:t>
      </w:r>
      <w:r>
        <w:rPr>
          <w:rFonts w:hint="eastAsia"/>
        </w:rPr>
        <w:t xml:space="preserve">Model）映射至稠密向量空间，这是实现深层语义匹配的关键。从</w:t>
      </w:r>
      <w:r>
        <w:t xml:space="preserve"> Mikolov </w:t>
      </w:r>
      <w:r>
        <w:rPr>
          <w:rFonts w:hint="eastAsia"/>
        </w:rPr>
        <w:t xml:space="preserve">等人开创性的连续词向量表示</w:t>
      </w:r>
      <w:r>
        <w:t xml:space="preserve"> [2] </w:t>
      </w:r>
      <w:r>
        <w:rPr>
          <w:rFonts w:hint="eastAsia"/>
        </w:rPr>
        <w:t xml:space="preserve">开始，静态的词级嵌入逐步演进为基于</w:t>
      </w:r>
      <w:r>
        <w:t xml:space="preserve"> Transformer </w:t>
      </w:r>
      <w:r>
        <w:rPr>
          <w:rFonts w:hint="eastAsia"/>
        </w:rPr>
        <w:t xml:space="preserve">的上下文感知句子与文档嵌入，使得“查询-文档”的相似度计算能够在高维流形中捕捉细微的主题与意图对齐。高质量嵌入是稠密检索的基石，它需要在大规模对比学习或自监督预训练中注入面向检索的去偏、难负例挖掘与指令感知能力。</w:t>
      </w:r>
    </w:p>
    <w:p>
      <w:pPr>
        <w:pStyle w:val="BodyText"/>
      </w:pPr>
      <w:r>
        <w:rPr>
          <w:rFonts w:hint="eastAsia"/>
        </w:rPr>
        <w:t xml:space="preserve">稠密向量检索使得系统能够以极高的吞吐量在百万乃至亿级规模的向量库中执行近似最近邻（ANN）搜索，但其对罕见术语、缩写、数值约束等精确匹配场景往往表现不佳。与之互补，基于词袋模型的稀疏检索算法</w:t>
      </w:r>
      <w:r>
        <w:t xml:space="preserve"> BM25 </w:t>
      </w:r>
      <w:r>
        <w:rPr>
          <w:rFonts w:hint="eastAsia"/>
        </w:rPr>
        <w:t xml:space="preserve">利用词频和逆文档频率显式建模词汇的重叠与重要性，在强调术语精确匹配的领域问答与实体检索中仍具有不可替代的优势。现代生产级</w:t>
      </w:r>
      <w:r>
        <w:t xml:space="preserve"> RAG </w:t>
      </w:r>
      <w:r>
        <w:rPr>
          <w:rFonts w:hint="eastAsia"/>
        </w:rPr>
        <w:t xml:space="preserve">系统普遍采用混合检索（Hybrid</w:t>
      </w:r>
      <w:r>
        <w:t xml:space="preserve"> </w:t>
      </w:r>
      <w:r>
        <w:rPr>
          <w:rFonts w:hint="eastAsia"/>
        </w:rPr>
        <w:t xml:space="preserve">Search）架构，通过融合算子（如加权线性组合或倒数排名融合）将稀疏检索的高精度词汇匹配与稠密检索的泛化语义理解统一为一个候选集。这一融合不是终点：原始融合结果仍可能包含表面相关但实际不能支持答案生成的文档片段。为此，重排序（Reranking）模块被引入以对融合候选集执行更细粒度的相关性判断。重排序模型通常采用经过微调的跨编码器（Cross-Encoder），将查询与候选文档拼接后输入预训练语言模型进行全注意力交互，输出细粒度相关度分数。为降低在线推理成本，知识蒸馏技术</w:t>
      </w:r>
      <w:r>
        <w:t xml:space="preserve"> [7] </w:t>
      </w:r>
      <w:r>
        <w:rPr>
          <w:rFonts w:hint="eastAsia"/>
        </w:rPr>
        <w:t xml:space="preserve">常被用于将强大但臃肿的跨编码器的排序能力迁移到轻量级学生模型或基于表示的重排序器中。此外，门控卷积等并行化高效架构</w:t>
      </w:r>
      <w:r>
        <w:t xml:space="preserve"> [9] </w:t>
      </w:r>
      <w:r>
        <w:rPr>
          <w:rFonts w:hint="eastAsia"/>
        </w:rPr>
        <w:t xml:space="preserve">也为重排序环节的长文本建模提供了低延迟的替代方案。经过重排序精选出的</w:t>
      </w:r>
      <w:r>
        <w:t xml:space="preserve"> top-k </w:t>
      </w:r>
      <w:r>
        <w:rPr>
          <w:rFonts w:hint="eastAsia"/>
        </w:rPr>
        <w:t xml:space="preserve">文档，最终以有序上下文的形式拼接到生成模型的提示（Prompt）中。上下文构造不仅涉及简单的文本串接，还需要精心设计模板以标引各文档的来源、标题、时间戳等元数据，施加依相关度排序的顺序先验，并在可能时对不同质量的证据进行置信度加权或冲突标示。这一过程的核心目标是为生成模型构造一个可读、可靠且无冗余的“工作记忆”，使其能够依据可靠的证据片段进行归因生成，从而有效遏制幻觉。</w:t>
      </w:r>
    </w:p>
    <w:p>
      <w:pPr>
        <w:pStyle w:val="BodyText"/>
      </w:pPr>
      <w:r>
        <w:rPr>
          <w:rFonts w:hint="eastAsia"/>
        </w:rPr>
        <w:t xml:space="preserve">在对各组件进行拆解的同时，我们也必须洞察其系统层面的协同与张力。一方面，结构化知识图谱与稠密向量的融合正重新定义检索增强的边界。例如，常识知识图谱</w:t>
      </w:r>
      <w:r>
        <w:t xml:space="preserve"> ConceptNet [1] </w:t>
      </w:r>
      <w:r>
        <w:rPr>
          <w:rFonts w:hint="eastAsia"/>
        </w:rPr>
        <w:t xml:space="preserve">所承载的语义边信息，能够为向量检索提供显性的实体关联约束，使得系统在遇到同义词、上下位词或常识推理查询时，能够超越纯粹分布式的语义相似度，召回更具解释性的结构化证据链条。另一方面，从朴素到高级再到模块化</w:t>
      </w:r>
      <w:r>
        <w:t xml:space="preserve"> RAG </w:t>
      </w:r>
      <w:r>
        <w:rPr>
          <w:rFonts w:hint="eastAsia"/>
        </w:rPr>
        <w:t xml:space="preserve">的演化，实质上是将越来越多的控制流与状态管理从硬编码的流程中释放出来，交给可学习的路由器、判别器和记忆模块。这种可配置性在提升灵活性的同时，也引入了组合爆炸的风险与评估基准的滞后性。当前，检索的上下文精确率与召回率、生成答案的真实性归因（Faithfulness）、以及联合系统的端到端延迟与成本效率，构成了多目标优化的复杂帕累托前沿。未来的突破将不仅依赖更强大的嵌入模型与更快的向量索引，更在于构建具备自我纠错与主动检索决策能力的闭环智能体，使得系统在检索与生成之间实现动态的、上下文敏感的均衡。</w:t>
      </w:r>
    </w:p>
    <w:bookmarkEnd w:id="81"/>
    <w:bookmarkStart w:id="82" w:name="知识库向量数据库与检索工程"/>
    <w:p>
      <w:pPr>
        <w:pStyle w:val="Heading3"/>
      </w:pPr>
      <w:r>
        <w:t xml:space="preserve">10.2 </w:t>
      </w:r>
      <w:r>
        <w:rPr>
          <w:rFonts w:hint="eastAsia"/>
        </w:rPr>
        <w:t xml:space="preserve">知识库、向量数据库与检索工程</w:t>
      </w:r>
    </w:p>
    <w:p>
      <w:pPr>
        <w:pStyle w:val="FirstParagraph"/>
      </w:pPr>
      <w:r>
        <w:rPr>
          <w:rFonts w:hint="eastAsia"/>
        </w:rPr>
        <w:t xml:space="preserve">在前述对检索增强生成管道中分块策略、嵌入模型与重排序等核心组件的深入剖析之后，我们将视角下沉至支撑这一切的数据基石——知识库。知识库的构建质量直接决定了检索召回的相关性与生成答案的忠实度，是将前文所论的稠密向量检索、混合搜索和重排序等机制从理论设计推向工程实践的物质基础。从原始多源异构语料到可被语义查询的结构化向量集合，需要经历数据清洗、文档分块、元数据标注与索引构建等系统化工程流程。Mikolov</w:t>
      </w:r>
      <w:r>
        <w:t xml:space="preserve"> </w:t>
      </w:r>
      <w:r>
        <w:rPr>
          <w:rFonts w:hint="eastAsia"/>
        </w:rPr>
        <w:t xml:space="preserve">等人[2]提出的稠密词向量训练方法奠定了用连续向量表示语言的数学前提，使语义相似度度量从稀疏的词袋匹配转向分布式语义空间中的距离计算。这种范式的转变要求知识库工程必须将非结构化的文本转化为高质量的嵌入向量，而这一过程的前序处理尤为关键。</w:t>
      </w:r>
    </w:p>
    <w:p>
      <w:pPr>
        <w:pStyle w:val="BodyText"/>
      </w:pPr>
      <w:r>
        <w:rPr>
          <w:rFonts w:hint="eastAsia"/>
        </w:rPr>
        <w:t xml:space="preserve">数据清洗环节的核心目标是消除噪声、去重并统一格式，以提升下游嵌入模型的表征稳定性。原始文档中常混杂HTML标签、特殊符号、拼写错误与多语言混杂，需要借助启发式规则、统计异常检测与语言模型评分进行过滤。重复文档不仅浪费存储与计算资源，还会使索引中的某些信息被过度采样，损害检索结果的多样性。在企业场景中，隐私信息的屏蔽或脱敏是合规性底线，需结合正则表达式与命名实体识别流水线实现。此外，数据治理还需考虑版权来源与许可声明，通过元数据字段记录数据出处与使用权限。TensorFlow</w:t>
      </w:r>
      <w:r>
        <w:t xml:space="preserve"> </w:t>
      </w:r>
      <w:r>
        <w:rPr>
          <w:rFonts w:hint="eastAsia"/>
        </w:rPr>
        <w:t xml:space="preserve">[5]等大规模机器学习系统的发展，为构建可扩展、可配置的数据处理流水线提供了高效框架，使得预处理操作能够以数据流图的形式在分布式集群上稳定执行。类似地，Caffe的模块化设计也启发了当前知识库构建中“清洗-切分-嵌入-索引”的流水线分离模式，便于各环节独立优化与快速实验。</w:t>
      </w:r>
    </w:p>
    <w:p>
      <w:pPr>
        <w:pStyle w:val="BodyText"/>
      </w:pPr>
      <w:r>
        <w:rPr>
          <w:rFonts w:hint="eastAsia"/>
        </w:rPr>
        <w:t xml:space="preserve">在清洗完成的基础上，文档分块策略致力于在维持语义完整性与控制检索粒度之间取得精妙平衡，这正是前文在探讨检索质量时已经触及的根本权衡。与之呼应，此处的工程实践进一步强化了这些策略：过大的分块虽携带足够上下文，却容易稀释核心信息，导致检索时难以精准定位；过小的分块虽提高检索分辨率，却可能丢失必要的推理链条。实践中，固定长度分块简单高效，但语义单元的切割更依赖于句边界或段落边界检测，甚至借助嵌入向量变化率来识别主题偏移点。通常采用滑动窗口的重叠分块策略来保证块间语义连贯性，重叠比例需根据文档类型动态调整。元数据管理则是对分块的语义增富与权限定义过程。每个文本块除了内容本身，还需携带来源文档标题、章节路径、发布时间、文档类型、安全密级等结构化属性。在检索阶段，元数据过滤能够大幅缩小候选集空间，提高精确率。尤其在企业知识库中，权限标签与数据隔离机制的结合能够确保用户仅能检索到有权限访问的文档块。知识图谱可作为元数据的补充语义来源，例如</w:t>
      </w:r>
      <w:r>
        <w:t xml:space="preserve"> ConceptNet 5.5 </w:t>
      </w:r>
      <w:r>
        <w:rPr>
          <w:rFonts w:hint="eastAsia"/>
        </w:rPr>
        <w:t xml:space="preserve">[1]所提供的大规模常识关系网络，可用于实体链接与概念扩展，从而丰富分块的语义表示与过滤维度，这与前文提及的结构化知识图谱增强检索的思路一脉相承。</w:t>
      </w:r>
    </w:p>
    <w:p>
      <w:pPr>
        <w:pStyle w:val="BodyText"/>
      </w:pPr>
      <w:r>
        <w:rPr>
          <w:rFonts w:hint="eastAsia"/>
        </w:rPr>
        <w:t xml:space="preserve">向量检索引擎是将文本块嵌入转化为可实时查询服务的核心设施。Facebook开源的FAISS库提供了丰富的近似最近邻索引算法，成为向量数据库的算法基础。其中，IVF通过聚类划分空间，查询时仅搜索最近几个聚类中心所覆盖的分区，显著降低计算量；乘积量化则将高维向量进行子空间压缩，大幅节省内存占用。HNSW算法通过构建多层图结构，使得搜索过程能迅速跨越高密度区域，在召回率与延迟之间取得了业界最优秀的均衡之一，因而被Milvus、Weaviate、Qdrant等主流向量数据库广泛采用。这些数据库在HNSW之上进一步封装了流式插入、删除与更新机制，同时支持标量过滤与向量检索的混合查询，即在ANN搜索过程或后置步骤中应用元数据约束，这为前文所论的混合检索和重排序提供了高效的基础设施支撑。</w:t>
      </w:r>
    </w:p>
    <w:p>
      <w:pPr>
        <w:pStyle w:val="BodyText"/>
      </w:pPr>
      <w:r>
        <w:rPr>
          <w:rFonts w:hint="eastAsia"/>
        </w:rPr>
        <w:t xml:space="preserve">对于已深度依赖关系型数据库的组织，pgvector扩展使得PostgreSQL原生支持向量存储与检索，提供了IVFFlat与HNSW两种索引类型。这允许向量搜索与SQL事务、权限控制无缝融合，极大降低了系统架构复杂度。Elasticsearch则凭借其强大的倒排索引与BM25文本搜索能力，通过加入dense_vector字段类型和基于向量的script_score查询，成为实现混合检索的典型实践平台。它能够同时执行关键词匹配和语义相似度计算，经过加权融合排序得到最终结果，与前文描述的稀疏-稠密混合搜索范式高度对应，并在学术文献搜索、法律文书查找等需要兼顾精确关键词命中与概念泛化的场景中表现优异。在表示学习层面，早期借助卷积神经网络进行句子匹配的研究[8]已经表明，层次化卷积结构能够有效捕捉句子内部与句子间的局部匹配模式，这种思想后来被Transformer取代，但其分层特征抽象的方法论仍影响着现代嵌入模型的设计，也为跨模态知识库的统一向量表征提供了历史参照。</w:t>
      </w:r>
    </w:p>
    <w:p>
      <w:pPr>
        <w:pStyle w:val="BodyText"/>
      </w:pPr>
      <w:r>
        <w:rPr>
          <w:rFonts w:hint="eastAsia"/>
        </w:rPr>
        <w:t xml:space="preserve">增量更新是企业知识库保持时效性的关键工程挑战，也是确保前文所述高级与模块化RAG系统能够持续获取新鲜事实的必要条件。与静态学术基准不同，生产环境的知识库必须持续摄入新文档、删除过时信息并修改已有条目。若采用全量重建索引的方式，资源开销巨大且会造成服务空窗期。工程实践中，通常采用分区索引策略，如按时间片对索引进行分离，新到达数据先写入小规模、高写入吞吐的索引区，查询时跨索引合并结果。Milvus等系统通过分段机制实现流式插入，后台自动进行段合并与数据压实，以维持查询性能。对于权限隔离，多租户场景下的实现可分为两级：一是每个租户分配独立索引空间，实现强隔离但运维复杂度随租户数量线性增长；二是在统一索引中为每个向量附加权限属性，检索时结合后置过滤，灵活性高但有信息泄露风险。混合方案是将权限与元数据预编码进前缀或哈希区间，通过索引分区实现物理隔离。这些工程细节直接决定了RAG系统能否在金融、医疗等高合规性行业中落地。</w:t>
      </w:r>
    </w:p>
    <w:p>
      <w:pPr>
        <w:pStyle w:val="BodyText"/>
      </w:pPr>
      <w:r>
        <w:rPr>
          <w:rFonts w:hint="eastAsia"/>
        </w:rPr>
        <w:t xml:space="preserve">构建出高效、可增量更新且具备细粒度权限控制的知识库与向量检索引擎，便是为整个RAG系统铸造了坚实的数据基座。在此基础上，我们方能有条件对系统的实际表现进行系统性的诊断与评测——这正是下一部分将要聚焦的核心议题。面向未来，知识库与向量数据库的发展将向更加自动化与自适应方向演进。动态分块策略可根据查询负载分布调整粒度，元数据体系有望借助大型语言模型自动抽取与维护。随着视觉语言模型等深度架构[3]的层次化特征抽取思想向多模态扩散，知识库将不再局限于文本，而逐步包含图像、表格、代码等多形态信息，其检索工程将变为向量、图与结构化数据的统一管理问题。这种统一将反过来推动检索增强生成和智能体技术向更高维度、跨模态的知识推理演进，为系统实现前文所展望的自我纠错与主动检索决策能力提供必不可少的信息基座。</w:t>
      </w:r>
    </w:p>
    <w:bookmarkEnd w:id="82"/>
    <w:bookmarkStart w:id="83" w:name="rag-评测引用追踪与幻觉控制"/>
    <w:p>
      <w:pPr>
        <w:pStyle w:val="Heading3"/>
      </w:pPr>
      <w:r>
        <w:t xml:space="preserve">10.3 RAG </w:t>
      </w:r>
      <w:r>
        <w:rPr>
          <w:rFonts w:hint="eastAsia"/>
        </w:rPr>
        <w:t xml:space="preserve">评测、引用追踪与幻觉控制</w:t>
      </w:r>
    </w:p>
    <w:p>
      <w:pPr>
        <w:pStyle w:val="FirstParagraph"/>
      </w:pPr>
      <w:r>
        <w:rPr>
          <w:rFonts w:hint="eastAsia"/>
        </w:rPr>
        <w:t xml:space="preserve">对</w:t>
      </w:r>
      <w:r>
        <w:t xml:space="preserve"> </w:t>
      </w:r>
      <w:r>
        <w:rPr>
          <w:rFonts w:hint="eastAsia"/>
        </w:rPr>
        <w:t xml:space="preserve">RAG（检索增强生成）系统而言，评测绝非单纯的输出质量打分，而是一个多维度的诊断过程。其核心在于将系统的端到端行为分解为检索（Retrieval）与生成（Generation）两个独立却又耦合的环节，通过精细化的指标来定位错误源头。一套完善的</w:t>
      </w:r>
      <w:r>
        <w:t xml:space="preserve"> RAG </w:t>
      </w:r>
      <w:r>
        <w:rPr>
          <w:rFonts w:hint="eastAsia"/>
        </w:rPr>
        <w:t xml:space="preserve">评测框架需要同时度量答案的忠实度（Answer</w:t>
      </w:r>
      <w:r>
        <w:t xml:space="preserve"> </w:t>
      </w:r>
      <w:r>
        <w:rPr>
          <w:rFonts w:hint="eastAsia"/>
        </w:rPr>
        <w:t xml:space="preserve">Faithfulness）、上下文的精确率（Context</w:t>
      </w:r>
      <w:r>
        <w:t xml:space="preserve"> </w:t>
      </w:r>
      <w:r>
        <w:rPr>
          <w:rFonts w:hint="eastAsia"/>
        </w:rPr>
        <w:t xml:space="preserve">Precision）与召回率（Context</w:t>
      </w:r>
      <w:r>
        <w:t xml:space="preserve"> </w:t>
      </w:r>
      <w:r>
        <w:rPr>
          <w:rFonts w:hint="eastAsia"/>
        </w:rPr>
        <w:t xml:space="preserve">Recall），并引入引用解析（Citation</w:t>
      </w:r>
      <w:r>
        <w:t xml:space="preserve"> </w:t>
      </w:r>
      <w:r>
        <w:rPr>
          <w:rFonts w:hint="eastAsia"/>
        </w:rPr>
        <w:t xml:space="preserve">Resolution）与命题级证据（Claim-level</w:t>
      </w:r>
      <w:r>
        <w:t xml:space="preserve"> </w:t>
      </w:r>
      <w:r>
        <w:rPr>
          <w:rFonts w:hint="eastAsia"/>
        </w:rPr>
        <w:t xml:space="preserve">Evidence）分析，以此实现对幻觉（Hallucination）的严格控制与系统诊断。</w:t>
      </w:r>
    </w:p>
    <w:p>
      <w:pPr>
        <w:pStyle w:val="BodyText"/>
      </w:pPr>
      <w:r>
        <w:rPr>
          <w:rFonts w:hint="eastAsia"/>
        </w:rPr>
        <w:t xml:space="preserve">在</w:t>
      </w:r>
      <w:r>
        <w:t xml:space="preserve"> RAG </w:t>
      </w:r>
      <w:r>
        <w:rPr>
          <w:rFonts w:hint="eastAsia"/>
        </w:rPr>
        <w:t xml:space="preserve">的语境下，答案忠实度衡量的是生成答案是否严格基于检索到的上下文片段，而非模型自身的参数化知识。其评估通常采用分解-验证范式：将生成答案拆解为若干个原子性声明（atomic</w:t>
      </w:r>
      <w:r>
        <w:t xml:space="preserve"> </w:t>
      </w:r>
      <w:r>
        <w:rPr>
          <w:rFonts w:hint="eastAsia"/>
        </w:rPr>
        <w:t xml:space="preserve">claims），再逐一检查每个声明是否能被给定的上下文所蕴含（entailment）。这一过程需借助自然语言推理（Natural</w:t>
      </w:r>
      <w:r>
        <w:t xml:space="preserve"> Language Inference, </w:t>
      </w:r>
      <w:r>
        <w:rPr>
          <w:rFonts w:hint="eastAsia"/>
        </w:rPr>
        <w:t xml:space="preserve">NLI）模型或强大对齐的大语言模型（LLM）作为评判者。与此互补的是上下文相关度指标。其中，上下文精确率关注检索结果中的信噪比，即“检索到的文档中有多少真正帮助生成了正确答案”，该指标对减少无关噪声对生成器的干扰至关重要；上下文召回率则衡量“生成答案所需的全部关键信息是否已被检索到”，它直接决定了在知识层面答案的完整性上限。一个检索环节受召回率限制的系统，无论生成器多么强大，都注定会产生信息遗漏型的幻觉。</w:t>
      </w:r>
    </w:p>
    <w:p>
      <w:pPr>
        <w:pStyle w:val="BodyText"/>
      </w:pPr>
      <w:r>
        <w:rPr>
          <w:rFonts w:hint="eastAsia"/>
        </w:rPr>
        <w:t xml:space="preserve">在上述基础指标之上，长文本生成的评测变得愈加复杂。对于长答案而言，简单的整体相关性评分往往掩盖了局部细节的缺失或错误。这促使了命题级证据评估（Claim-level</w:t>
      </w:r>
      <w:r>
        <w:t xml:space="preserve"> Evidence </w:t>
      </w:r>
      <w:r>
        <w:rPr>
          <w:rFonts w:hint="eastAsia"/>
        </w:rPr>
        <w:t xml:space="preserve">Evaluation）的兴起，它要求系统不仅输出答案，更要提供细粒度的引用链，将答案中的每个事实性断言精确追溯到来源文档的具体片段。该领域的典型代表是</w:t>
      </w:r>
      <w:r>
        <w:t xml:space="preserve"> </w:t>
      </w:r>
      <w:r>
        <w:rPr>
          <w:b/>
          <w:bCs/>
        </w:rPr>
        <w:t xml:space="preserve">RAGChecker</w:t>
      </w:r>
      <w:r>
        <w:rPr>
          <w:rFonts w:hint="eastAsia"/>
        </w:rPr>
        <w:t xml:space="preserve">，这是一个用于细粒度评估</w:t>
      </w:r>
      <w:r>
        <w:t xml:space="preserve"> RAG </w:t>
      </w:r>
      <w:r>
        <w:rPr>
          <w:rFonts w:hint="eastAsia"/>
        </w:rPr>
        <w:t xml:space="preserve">系统的诊断型框架。RAGChecker</w:t>
      </w:r>
      <w:r>
        <w:t xml:space="preserve"> </w:t>
      </w:r>
      <w:r>
        <w:rPr>
          <w:rFonts w:hint="eastAsia"/>
        </w:rPr>
        <w:t xml:space="preserve">通过解构长格式答案，系统性地计算精确率（答案中引用是否被上下文支持）、召回率（上下文是否被答案完全覆盖），以及专门针对幻觉的忠实度指标。它通过识别答案中缺乏证据支持的片段，为生成器的“幻觉倾向”提供了量化依据。</w:t>
      </w:r>
    </w:p>
    <w:p>
      <w:pPr>
        <w:pStyle w:val="BodyText"/>
      </w:pPr>
      <w:r>
        <w:rPr>
          <w:rFonts w:hint="eastAsia"/>
        </w:rPr>
        <w:t xml:space="preserve">引用解析是连接检索与生成、实现幻觉可控的关键技术环节。生成引用并非后处理任务，而应当被视作生成过程的内在约束，迫使模型在生成每个命题时显式指向外部信源。在实际评测中，引用质量不仅涉及引用本身的精确率与召回率（即引用所指向的文档片段是否真正包含了被引用的信息），还关乎引用的粒度对齐。高质量的长文本</w:t>
      </w:r>
      <w:r>
        <w:t xml:space="preserve"> RAG </w:t>
      </w:r>
      <w:r>
        <w:rPr>
          <w:rFonts w:hint="eastAsia"/>
        </w:rPr>
        <w:t xml:space="preserve">系统要求做到“句子级”甚至“片段级”的引用对齐，而非仅仅在段落末尾附上模糊的来源标识。这种粒度的对齐使得评测方可以进行深度诊断：当发现一个错误引用时，可以立刻将其归类为检索环节提供的文档不相关（上下文问题）或是生成器未能正确归纳文档信息（生成问题）。这种二分法诊断机制能够有效甄别系统的薄弱环节，指引优化方向。</w:t>
      </w:r>
    </w:p>
    <w:p>
      <w:pPr>
        <w:pStyle w:val="BodyText"/>
      </w:pPr>
      <w:r>
        <w:rPr>
          <w:rFonts w:hint="eastAsia"/>
        </w:rPr>
        <w:t xml:space="preserve">结合现有研究深入剖析，RAG</w:t>
      </w:r>
      <w:r>
        <w:t xml:space="preserve"> </w:t>
      </w:r>
      <w:r>
        <w:rPr>
          <w:rFonts w:hint="eastAsia"/>
        </w:rPr>
        <w:t xml:space="preserve">的幻觉控制与评测面临着几类典型挑战。首先是归因模糊性。在对多个来源的复杂信息进行归纳时，生成器可能融合不同文档的逻辑以产生推断，若推断不为任何单一文档所明确记载，即便该推断具备逻辑连贯性，在严格的事实性评测中也会被视为幻觉。当前的</w:t>
      </w:r>
      <w:r>
        <w:t xml:space="preserve"> NLI </w:t>
      </w:r>
      <w:r>
        <w:rPr>
          <w:rFonts w:hint="eastAsia"/>
        </w:rPr>
        <w:t xml:space="preserve">模型和引用解析工具在处理这类复合推理型归因时常显出局限性。其次是检索-生成的反向依赖问题。由于生成器的内在先验知识（尤其是训练数据中已被过学习的语料）可能极强，即使检索到了正确文档，生成器也可能忽视它而重复参数化记忆产生的过时或错误事实。此时的答案或许看似“忠实”于上下文，但若上下文本身就包含了来自不可信网络的过时信息，则会引发“垃圾进，垃圾出”的忠实度陷阱。因此，领先的评测体系开始综合运用上下文可信度评分与生成器一致性检查，来捕捉这类更深层的幻觉。</w:t>
      </w:r>
    </w:p>
    <w:p>
      <w:pPr>
        <w:pStyle w:val="BodyText"/>
      </w:pPr>
      <w:r>
        <w:rPr>
          <w:rFonts w:hint="eastAsia"/>
        </w:rPr>
        <w:t xml:space="preserve">在诊断策略上，学界与工业界正逐渐趋同于一种多层纵深评测架构。第一层是自动度量的快速筛查，利用</w:t>
      </w:r>
      <w:r>
        <w:t xml:space="preserve"> </w:t>
      </w:r>
      <w:r>
        <w:rPr>
          <w:b/>
          <w:bCs/>
        </w:rPr>
        <w:t xml:space="preserve">RAGChecker</w:t>
      </w:r>
      <w:r>
        <w:t xml:space="preserve"> </w:t>
      </w:r>
      <w:r>
        <w:rPr>
          <w:rFonts w:hint="eastAsia"/>
        </w:rPr>
        <w:t xml:space="preserve">等工具在开发迭代中快速计算忠实度、上下文精确率与召回率。第二层是引用精确度的自动化校验，通过精细的</w:t>
      </w:r>
      <w:r>
        <w:t xml:space="preserve"> NLI </w:t>
      </w:r>
      <w:r>
        <w:rPr>
          <w:rFonts w:hint="eastAsia"/>
        </w:rPr>
        <w:t xml:space="preserve">模型检验每个引用与其支撑片段的对齐程度。第三层是人工抽检与对抗性评测，特别针对那些自动指标与人类评判一致性较低、或包含长尾知识的长答案场景。在此架构下，评测不再是单一分数，而是一张完整的系统体检报告，清晰指出检索拓扑结构、嵌入模型选择、重排序策略和生成器提示词设计对最终性能各自的影响。</w:t>
      </w:r>
    </w:p>
    <w:p>
      <w:pPr>
        <w:pStyle w:val="BodyText"/>
      </w:pPr>
      <w:r>
        <w:rPr>
          <w:rFonts w:hint="eastAsia"/>
        </w:rPr>
        <w:t xml:space="preserve">展望未来，RAG</w:t>
      </w:r>
      <w:r>
        <w:t xml:space="preserve"> </w:t>
      </w:r>
      <w:r>
        <w:rPr>
          <w:rFonts w:hint="eastAsia"/>
        </w:rPr>
        <w:t xml:space="preserve">评测与幻觉控制的演进方向将紧密围绕更强的一般性与更低的构建成本。一方面，评测指标需进一步泛化以覆盖多模态检索增强生成（如检索图表以支持文字生成）以及工具调用型系统的表现。在此类系统中，答案忠实度需同时检验工具返回结果与生成答案的因果一致性。另一方面，为减少对昂贵人工标注的依赖，合成数据生成与基于</w:t>
      </w:r>
      <w:r>
        <w:t xml:space="preserve"> LLM </w:t>
      </w:r>
      <w:r>
        <w:rPr>
          <w:rFonts w:hint="eastAsia"/>
        </w:rPr>
        <w:t xml:space="preserve">的辅助评测将被进一步融合，但前提是通过对抗性红队测试（Red-teaming）和统计一致性检验，确保自动化评测不会被生成器自身或奖励模型的黑客行为（reward</w:t>
      </w:r>
      <w:r>
        <w:t xml:space="preserve"> </w:t>
      </w:r>
      <w:r>
        <w:rPr>
          <w:rFonts w:hint="eastAsia"/>
        </w:rPr>
        <w:t xml:space="preserve">hacking）所攻破。最终，可靠的幻觉控制将使得</w:t>
      </w:r>
      <w:r>
        <w:t xml:space="preserve"> RAG </w:t>
      </w:r>
      <w:r>
        <w:rPr>
          <w:rFonts w:hint="eastAsia"/>
        </w:rPr>
        <w:t xml:space="preserve">从一种检索加生成的工程组合，进化成一个具备自检与自愈能力的知识密集型推理系统，为高可信度、事实一致的语言交互奠定坚实基础。</w:t>
      </w:r>
    </w:p>
    <w:bookmarkEnd w:id="83"/>
    <w:bookmarkStart w:id="84" w:name="tool-callingreact规划与记忆"/>
    <w:p>
      <w:pPr>
        <w:pStyle w:val="Heading3"/>
      </w:pPr>
      <w:r>
        <w:t xml:space="preserve">10.4 Tool </w:t>
      </w:r>
      <w:r>
        <w:rPr>
          <w:rFonts w:hint="eastAsia"/>
        </w:rPr>
        <w:t xml:space="preserve">Calling、ReAct、规划与记忆</w:t>
      </w:r>
    </w:p>
    <w:p>
      <w:pPr>
        <w:pStyle w:val="FirstParagraph"/>
      </w:pPr>
      <w:r>
        <w:rPr>
          <w:rFonts w:hint="eastAsia"/>
        </w:rPr>
        <w:t xml:space="preserve">在构建起高效的知识库与向量检索引擎并建立系统的RAG评测体系之后，大语言模型进一步向主动智能体跃迁，其核心技术拐点正是工具调用（Tool</w:t>
      </w:r>
      <w:r>
        <w:t xml:space="preserve"> </w:t>
      </w:r>
      <w:r>
        <w:rPr>
          <w:rFonts w:hint="eastAsia"/>
        </w:rPr>
        <w:t xml:space="preserve">Calling）与规划、记忆机制</w:t>
      </w:r>
      <w:r>
        <w:t xml:space="preserve"> [21; </w:t>
      </w:r>
      <w:r>
        <w:rPr>
          <w:rFonts w:hint="eastAsia"/>
        </w:rPr>
        <w:t xml:space="preserve">22]。传统的语言模型受限于训练数据的截止时间和静态知识边界，而赋予模型与外部世界交互的能力——无论是调用搜索引擎、执行代码还是操纵物理设备——是实现自主智能的关键路径。本节系统解构了从基础的函数调用（Function</w:t>
      </w:r>
      <w:r>
        <w:t xml:space="preserve"> </w:t>
      </w:r>
      <w:r>
        <w:rPr>
          <w:rFonts w:hint="eastAsia"/>
        </w:rPr>
        <w:t xml:space="preserve">Calling）到复杂的推理-行动循环（ReAct）、分层规划（Plan-and-Execute）、内省反思（Reflection）以及长程记忆管理（Episodic/Semantic</w:t>
      </w:r>
      <w:r>
        <w:t xml:space="preserve"> </w:t>
      </w:r>
      <w:r>
        <w:rPr>
          <w:rFonts w:hint="eastAsia"/>
        </w:rPr>
        <w:t xml:space="preserve">Memory）的技术栈，揭示了智能体如何在动态环境中维持连贯的上下文状态并执行长期任务。</w:t>
      </w:r>
    </w:p>
    <w:p>
      <w:pPr>
        <w:pStyle w:val="BodyText"/>
      </w:pPr>
      <w:r>
        <w:rPr>
          <w:rFonts w:hint="eastAsia"/>
        </w:rPr>
        <w:t xml:space="preserve">函数调用是将自然语言指令转化为结构化外部行为的基础抽象层级。在工程实现中，模型不再直接生成面向人类的最终回答，而是输出一种受控的、符合特定模式（Schema）的中间表示（通常为JSON格式），其中包含了调用的函数名和提取的参数。这一过程本质上是一种条件文本生成，其核心挑战在于“忠实度与格式遵循”。为了让模型具备这种能力，通常采用监督微调（SFT），构建包含用户查询、函数定义及期望调用响应的高质量数据集。通过这种训练，模型学会了将模糊的语义意图（例如“查一下旧金山明天的天气”）解耦为精确的机器可读指令（如)get_weather(city=</w:t>
      </w:r>
      <w:r>
        <w:t xml:space="preserve">“San Francisco”</w:t>
      </w:r>
      <w:r>
        <w:t xml:space="preserve">, date=</w:t>
      </w:r>
      <w:r>
        <w:t xml:space="preserve">“tomorrow”</w:t>
      </w:r>
      <w:r>
        <w:rPr>
          <w:rFonts w:hint="eastAsia"/>
        </w:rPr>
        <w:t xml:space="preserve">)`）。这种机制不仅扩展了模型知识的时间敏感性，还赋予了其触达私有数据库和操作物理设备的能力，解决了传统Transformer架构难以进行精确数值计算和逻辑运算的固有局限。然而，原生函数调用在处理多步复杂任务时往往力不从心，因为它缺乏在多次交互间维持任务结构的能力。为了突破单次调用的局限，研究者提出了行为-推理协同范式和规划机制。</w:t>
      </w:r>
    </w:p>
    <w:p>
      <w:pPr>
        <w:pStyle w:val="BodyText"/>
      </w:pPr>
      <w:r>
        <w:rPr>
          <w:rFonts w:hint="eastAsia"/>
        </w:rPr>
        <w:t xml:space="preserve">ReAct（Reasoning</w:t>
      </w:r>
      <w:r>
        <w:t xml:space="preserve"> and </w:t>
      </w:r>
      <w:r>
        <w:rPr>
          <w:rFonts w:hint="eastAsia"/>
        </w:rPr>
        <w:t xml:space="preserve">Acting）范式通过在相同的流式序列空间中交织自然语言推理与可执行行动，实现了感知-认知-行动的闭环融合</w:t>
      </w:r>
      <w:r>
        <w:t xml:space="preserve"> [23; </w:t>
      </w:r>
      <w:r>
        <w:rPr>
          <w:rFonts w:hint="eastAsia"/>
        </w:rPr>
        <w:t xml:space="preserve">21]。ReAct策略的核心在于打破了“先思考后行动”或“先行动后思考”的硬性分隔。在生成过程中，模型会产出“思考”（Thought）轨迹，对当前状态、任务目标和所需信息进行分解与推理，随后基于该推理生成具体的“行动”（Action），并等待环境返回“观察”（Observation）。这种交错序列不仅作为上下文提示增强了模型的工作记忆，还提供了一种可解释的决策路径。研究表明，这种显式的中间推理极大地缓解了模型在处理需要动态交互任务时的幻觉问题，因为模型被迫将模糊的期望与来自环境的真实反馈进行比对。相比单纯的函数调用链，ReAct允许模型在面对不确定或错误信息时动态调整行动策略。然而，其限制在于缺乏对全局任务拓扑的抽象把握，模型容易陷入局部最优或产生循环行为。因此，在ReAct之上构建具备层次化分解能力的规划器成为必然趋势。</w:t>
      </w:r>
    </w:p>
    <w:p>
      <w:pPr>
        <w:pStyle w:val="BodyText"/>
      </w:pPr>
      <w:r>
        <w:rPr>
          <w:rFonts w:hint="eastAsia"/>
        </w:rPr>
        <w:t xml:space="preserve">规划与执行（Plan-and-Execute）策略引入了“世界模型”的朴素代理机制，通过将长期目标显式分解为一系列有状态依赖的原子步骤，提升了智能体的鲁棒性和成功率</w:t>
      </w:r>
      <w:r>
        <w:t xml:space="preserve"> [21; </w:t>
      </w:r>
      <w:r>
        <w:rPr>
          <w:rFonts w:hint="eastAsia"/>
        </w:rPr>
        <w:t xml:space="preserve">22]。面对复杂查询，智能体不再单步推理执行，而是首先生成一个宏观的非循环有向图或列表形式的计划（Plan）。该计划将复杂任务解耦为独立的、可通过工具解决的子目标。随后，执行器（通常是一个具备ReAct能力的子系统）逐步落实计划，并将阶段性成果及环境反馈注入全局状态。这种分层架构的优势在于提供了全局监督的视角，允许智能体在遭遇执行失败时进行局部重试，而非整个任务崩溃。此外，规划步骤可以引入更复杂的搜索算法，如树搜索（Tree-of-Thoughts）或图规划，以探索不同的推理分支。在长期任务中，规划的有效性直接取决于记忆系统的质量，即智能体如何存储、检索和利用过往经验。</w:t>
      </w:r>
    </w:p>
    <w:p>
      <w:pPr>
        <w:pStyle w:val="BodyText"/>
      </w:pPr>
      <w:r>
        <w:rPr>
          <w:rFonts w:hint="eastAsia"/>
        </w:rPr>
        <w:t xml:space="preserve">记忆系统的引入解决了Transformer固定上下文窗口带来的“遗忘”问题，并赋予智能体跨会话的一致性</w:t>
      </w:r>
      <w:r>
        <w:t xml:space="preserve"> </w:t>
      </w:r>
      <w:r>
        <w:rPr>
          <w:rFonts w:hint="eastAsia"/>
        </w:rPr>
        <w:t xml:space="preserve">[21]。记忆体系通常被细分为两类时间尺度与功能不同的存储机制——情景记忆（Episodic</w:t>
      </w:r>
      <w:r>
        <w:t xml:space="preserve"> </w:t>
      </w:r>
      <w:r>
        <w:rPr>
          <w:rFonts w:hint="eastAsia"/>
        </w:rPr>
        <w:t xml:space="preserve">Memory）和语义记忆（Semantic</w:t>
      </w:r>
      <w:r>
        <w:t xml:space="preserve"> </w:t>
      </w:r>
      <w:r>
        <w:rPr>
          <w:rFonts w:hint="eastAsia"/>
        </w:rPr>
        <w:t xml:space="preserve">Memory）。情景记忆记录了智能体在特定执行流中的原始交互轨迹，包括思考、行动及环境观察的完整序列。从技术实现角度看，这通常依赖于支持高效向量近似搜索的存储后端，即“向量数据库”。在推理时，智能体通过基于嵌入相似度的检索机制，将当前编码的查询状态（Key）与历史交互块进行匹配，从而取出最相关的前k条历史记录（Value）作为辅助信息注入提示词。这可能与人类认知中的情景记忆提取类似，强调时间序列和上下文关联的线索。而语义记忆则存储了从大量交互中提炼出的压缩知识或固定事实，通常通过增量更新参数化的外部知识图谱或通过LoRA（Low-Rank</w:t>
      </w:r>
      <w:r>
        <w:t xml:space="preserve"> </w:t>
      </w:r>
      <w:r>
        <w:rPr>
          <w:rFonts w:hint="eastAsia"/>
        </w:rPr>
        <w:t xml:space="preserve">Adaptation）完成的微调来实现。这种双通道架构使得智能体既能记住执行某项任务的具体过程（如何做），也能记住关于特定用户或环境的长期特征（是什么）。需要指出的是，记忆的动态更新不仅包含存储，更包含“反思”（Reflection）。</w:t>
      </w:r>
    </w:p>
    <w:p>
      <w:pPr>
        <w:pStyle w:val="BodyText"/>
      </w:pPr>
      <w:r>
        <w:rPr>
          <w:rFonts w:hint="eastAsia"/>
        </w:rPr>
        <w:t xml:space="preserve">反思机制赋予了智能体从失败经验中归纳抽象知识的能力，是实现自我进化的核心驱动</w:t>
      </w:r>
      <w:r>
        <w:t xml:space="preserve"> </w:t>
      </w:r>
      <w:r>
        <w:rPr>
          <w:rFonts w:hint="eastAsia"/>
        </w:rPr>
        <w:t xml:space="preserve">[21]。在缺乏反思机制的循环中，智能体往往重复执行错误的行动序列，陷入“死循环”。反思机制利用第二个语言模型调用（或同一模型的元认知能力），将最近积累的情景记忆压缩为高层次的语义推论或规则。例如，当智能体反复尝试调用一个在该环境下不可用的特定API失败后，反思过程会生成为如“API</w:t>
      </w:r>
      <w:r>
        <w:t xml:space="preserve"> </w:t>
      </w:r>
      <w:r>
        <w:rPr>
          <w:rFonts w:hint="eastAsia"/>
        </w:rPr>
        <w:t xml:space="preserve">X在当前版本已被弃用，应使用API</w:t>
      </w:r>
      <w:r>
        <w:t xml:space="preserve"> </w:t>
      </w:r>
      <w:r>
        <w:rPr>
          <w:rFonts w:hint="eastAsia"/>
        </w:rPr>
        <w:t xml:space="preserve">Y替代”的语义知识，并将其存入语义记忆或长期情景记忆中。这种基于文字的自然语言反馈形成了高效的梯度更新替代品，允许系统通过符号化的方式而不是通过耗时的反向传播来纠正行为。反思与规划构成了智能体的内循环与外循环：规划面向未来任务进行分解，反思则面向过去经验进行归纳。</w:t>
      </w:r>
    </w:p>
    <w:p>
      <w:pPr>
        <w:pStyle w:val="BodyText"/>
      </w:pPr>
      <w:r>
        <w:rPr>
          <w:rFonts w:hint="eastAsia"/>
        </w:rPr>
        <w:t xml:space="preserve">长期任务中的状态管理是联结工具、规划和记忆的血管系统。由于大模型本质上是无状态的函数（输入序列到输出序列的映射），要在跨越数千步、耗时数小时的任务中维持一致性，需要构建显式的状态机。这种状态管理通常表现为一个结构化的JSON对象或键值数据库，持续记录目标完成度、当前活跃的子任务ID、未解决的异常以及已完成步骤的验证结果。智能体在每次进行工具调用或规划调整时，不仅基于当前的上下文窗口，更基于这个显式状态对象进行决策。在设计这种系统时，需在灵活性和可控性间取得平衡：过于刚性的状态图限制了模型的泛化能力，而过于柔性的管理则容易导致目标漂移。未来的趋势可能指向以模型为中心但受到约束的非精确状态机，利用动态沙箱（Sandbox）环境提供强隔离的执行保障。</w:t>
      </w:r>
    </w:p>
    <w:p>
      <w:pPr>
        <w:pStyle w:val="BodyText"/>
      </w:pPr>
      <w:r>
        <w:rPr>
          <w:rFonts w:hint="eastAsia"/>
        </w:rPr>
        <w:t xml:space="preserve">综合来看，工具调用、ReAct、规划、记忆与状态管理共同组成了智能体的核心架构。从简单的函数调用到复杂的多智能体协作，系统在抽象层级和自主性上呈谱系式演进。虽然目前的范式依然受限于上下文长度和检索精度，但通过将自然语言作为统一的媒介来连接推理与行动，这些技术已经初步实现了在开放数字环境（如操作系统、浏览器）中的自主导航与操作。未来的挑战集中在如何实现记忆的主动淘汰（遗忘非关键信息）、如何解决多工具协调带来的巨大搜索空间，以及如何设计更严谨的验证机制以保证智能体在关键任务中绝不偏离强制性的安全约束，最终推动其从辅助决策工具向具备真正自主性的可信代理进化</w:t>
      </w:r>
      <w:r>
        <w:t xml:space="preserve"> [21; </w:t>
      </w:r>
      <w:r>
        <w:rPr>
          <w:rFonts w:hint="eastAsia"/>
        </w:rPr>
        <w:t xml:space="preserve">22]。然而，面对超长程任务、跨领域知识复合以及需要自我校验的复杂场景，单智能体架构依然受限于上下文窗口和推理深度，难以彻底克服幻觉累积问题。正因如此，研究范式正进一步从孤立的单Agent演进到多智能体协作架构，这正是下一节将要系统探讨的主题。</w:t>
      </w:r>
    </w:p>
    <w:bookmarkEnd w:id="84"/>
    <w:bookmarkStart w:id="85" w:name="多智能体协作agent-评测与企业部署"/>
    <w:p>
      <w:pPr>
        <w:pStyle w:val="Heading3"/>
      </w:pPr>
      <w:r>
        <w:t xml:space="preserve">10.5 </w:t>
      </w:r>
      <w:r>
        <w:rPr>
          <w:rFonts w:hint="eastAsia"/>
        </w:rPr>
        <w:t xml:space="preserve">多智能体协作、Agent</w:t>
      </w:r>
      <w:r>
        <w:t xml:space="preserve"> </w:t>
      </w:r>
      <w:r>
        <w:rPr>
          <w:rFonts w:hint="eastAsia"/>
        </w:rPr>
        <w:t xml:space="preserve">评测与企业部署</w:t>
      </w:r>
    </w:p>
    <w:p>
      <w:pPr>
        <w:pStyle w:val="FirstParagraph"/>
      </w:pPr>
      <w:r>
        <w:rPr>
          <w:rFonts w:hint="eastAsia"/>
        </w:rPr>
        <w:t xml:space="preserve">多智能体系统的核心在于将复杂任务分解为可由多个专业化Agent协同完成的子任务，其理论基础源于分布式问题求解与组织计算。当前的研究范式已从单一的ReAct或Plan-Execute智能体，转向复杂的多智能体协作架构。这种演进的驱动力在于，单Agent在面对长程任务、多领域知识需求或需要自我校验的场景时，往往会因为上下文窗口限制、幻觉累积或推理深度不足而失效。多智能体通过引入</w:t>
      </w:r>
      <w:r>
        <w:rPr>
          <w:rFonts w:hint="eastAsia"/>
          <w:b/>
          <w:bCs/>
        </w:rPr>
        <w:t xml:space="preserve">角色分化</w:t>
      </w:r>
      <w:r>
        <w:rPr>
          <w:rFonts w:hint="eastAsia"/>
        </w:rPr>
        <w:t xml:space="preserve">（Role</w:t>
      </w:r>
      <w:r>
        <w:t xml:space="preserve"> </w:t>
      </w:r>
      <w:r>
        <w:rPr>
          <w:rFonts w:hint="eastAsia"/>
        </w:rPr>
        <w:t xml:space="preserve">Specialization）、</w:t>
      </w:r>
      <w:r>
        <w:rPr>
          <w:rFonts w:hint="eastAsia"/>
          <w:b/>
          <w:bCs/>
        </w:rPr>
        <w:t xml:space="preserve">对抗性辩论</w:t>
      </w:r>
      <w:r>
        <w:rPr>
          <w:rFonts w:hint="eastAsia"/>
        </w:rPr>
        <w:t xml:space="preserve">（Debate）和</w:t>
      </w:r>
      <w:r>
        <w:rPr>
          <w:rFonts w:hint="eastAsia"/>
          <w:b/>
          <w:bCs/>
        </w:rPr>
        <w:t xml:space="preserve">结构化工作流</w:t>
      </w:r>
      <w:r>
        <w:rPr>
          <w:rFonts w:hint="eastAsia"/>
        </w:rPr>
        <w:t xml:space="preserve">（Workflow）等机制，模拟人类团队的问题解决过程，从而提升系统的鲁棒性与最终答案质量。</w:t>
      </w:r>
    </w:p>
    <w:p>
      <w:pPr>
        <w:pStyle w:val="BodyText"/>
      </w:pPr>
      <w:r>
        <w:rPr>
          <w:rFonts w:hint="eastAsia"/>
        </w:rPr>
        <w:t xml:space="preserve">在协作模式上，学术界主要探索了三种典型范式。第一种是</w:t>
      </w:r>
      <w:r>
        <w:rPr>
          <w:rFonts w:hint="eastAsia"/>
          <w:b/>
          <w:bCs/>
        </w:rPr>
        <w:t xml:space="preserve">多智能体辩论与评审</w:t>
      </w:r>
      <w:r>
        <w:rPr>
          <w:rFonts w:hint="eastAsia"/>
        </w:rPr>
        <w:t xml:space="preserve">（Multi-Agent</w:t>
      </w:r>
      <w:r>
        <w:t xml:space="preserve"> </w:t>
      </w:r>
      <w:r>
        <w:rPr>
          <w:rFonts w:hint="eastAsia"/>
        </w:rPr>
        <w:t xml:space="preserve">Debate），其核心思想是让多个Agent独立生成答案，然后互相作为评审者进行批评与修正，迭代多轮直至答案收敛。该机制利用不一致性来识别幻觉，其动力学类似于对抗生成网络中的博弈，但更强调语言的解释性。第二种是</w:t>
      </w:r>
      <w:r>
        <w:rPr>
          <w:rFonts w:hint="eastAsia"/>
          <w:b/>
          <w:bCs/>
        </w:rPr>
        <w:t xml:space="preserve">角色化智能体网络</w:t>
      </w:r>
      <w:r>
        <w:rPr>
          <w:rFonts w:hint="eastAsia"/>
        </w:rPr>
        <w:t xml:space="preserve">（Role-based</w:t>
      </w:r>
      <w:r>
        <w:t xml:space="preserve"> Agent </w:t>
      </w:r>
      <w:r>
        <w:rPr>
          <w:rFonts w:hint="eastAsia"/>
        </w:rPr>
        <w:t xml:space="preserve">Networks），借鉴了“概念网络”[1]的结构化知识思想，将复杂工作流编码为智能体扮演的角色关系图。例如，在一个软件开发任务中，系统可生成扮演产品经理、架构师、程序员和测试员的专门化Agent。每个Smart</w:t>
      </w:r>
      <w:r>
        <w:t xml:space="preserve"> </w:t>
      </w:r>
      <w:r>
        <w:rPr>
          <w:rFonts w:hint="eastAsia"/>
        </w:rPr>
        <w:t xml:space="preserve">Agent拥有不同的系统提示、记忆和工具调用权限，通过消息传递进行协作。第三种是</w:t>
      </w:r>
      <w:r>
        <w:rPr>
          <w:rFonts w:hint="eastAsia"/>
          <w:b/>
          <w:bCs/>
        </w:rPr>
        <w:t xml:space="preserve">工作流智能体</w:t>
      </w:r>
      <w:r>
        <w:rPr>
          <w:rFonts w:hint="eastAsia"/>
        </w:rPr>
        <w:t xml:space="preserve">（Workflow</w:t>
      </w:r>
      <w:r>
        <w:t xml:space="preserve"> </w:t>
      </w:r>
      <w:r>
        <w:rPr>
          <w:rFonts w:hint="eastAsia"/>
        </w:rPr>
        <w:t xml:space="preserve">Agents），这是一种更静态但工程上更可控的方案，利用有向无环图提前定义Agent的执行拓扑顺序和条件分支，确保关键路径的确定性执行，这特别适用于法律合规审查、金融风控等对过程可审计性要求极高的场景。</w:t>
      </w:r>
    </w:p>
    <w:p>
      <w:pPr>
        <w:pStyle w:val="BodyText"/>
      </w:pPr>
      <w:r>
        <w:rPr>
          <w:rFonts w:hint="eastAsia"/>
        </w:rPr>
        <w:t xml:space="preserve">从单智能体到多智能体协作，</w:t>
      </w:r>
      <w:r>
        <w:rPr>
          <w:rFonts w:hint="eastAsia"/>
          <w:b/>
          <w:bCs/>
        </w:rPr>
        <w:t xml:space="preserve">状态管理与记忆共享</w:t>
      </w:r>
      <w:r>
        <w:rPr>
          <w:rFonts w:hint="eastAsia"/>
        </w:rPr>
        <w:t xml:space="preserve">构成了关键的技术挑战。在多阶段交互中，不同Agent的短期记忆（短期上下文）和长期记忆（知识库、向量数据库检索）需要进行高效共享与隔离。工作流Agent倾向于通过消息队列或全局状态字典进行显式的信息传递，可解释性强，但灵活性受限；角色化网络则倾向于隐式地利用自然语言对话历史作为共享记忆，这模拟了人类团队的沟通方式，但可能导致信息扭曲或丢失。为了缓解这一问题，前沿研究引入了</w:t>
      </w:r>
      <w:r>
        <w:rPr>
          <w:rFonts w:hint="eastAsia"/>
          <w:b/>
          <w:bCs/>
        </w:rPr>
        <w:t xml:space="preserve">分层记忆架构</w:t>
      </w:r>
      <w:r>
        <w:rPr>
          <w:rFonts w:hint="eastAsia"/>
        </w:rPr>
        <w:t xml:space="preserve">，将Agent间的通信日志作为“episodic</w:t>
      </w:r>
      <w:r>
        <w:t xml:space="preserve"> </w:t>
      </w:r>
      <w:r>
        <w:rPr>
          <w:rFonts w:hint="eastAsia"/>
        </w:rPr>
        <w:t xml:space="preserve">memory”存储，并在关键节点利用检索增强生成（RAG）技术提取高价值信息注入上下文，确保Agent不迷失于冗长的协作历史中。</w:t>
      </w:r>
    </w:p>
    <w:p>
      <w:pPr>
        <w:pStyle w:val="BodyText"/>
      </w:pPr>
      <w:r>
        <w:rPr>
          <w:rFonts w:hint="eastAsia"/>
        </w:rPr>
        <w:t xml:space="preserve">尽管多智能体架构在实验中展现出比单智能体更强的推理能力，但</w:t>
      </w:r>
      <w:r>
        <w:rPr>
          <w:rFonts w:hint="eastAsia"/>
          <w:b/>
          <w:bCs/>
        </w:rPr>
        <w:t xml:space="preserve">从demo到生产环境的迁移</w:t>
      </w:r>
      <w:r>
        <w:rPr>
          <w:rFonts w:hint="eastAsia"/>
        </w:rPr>
        <w:t xml:space="preserve">暴露出严峻的可靠性风险。首要风险在于</w:t>
      </w:r>
      <w:r>
        <w:rPr>
          <w:rFonts w:hint="eastAsia"/>
          <w:b/>
          <w:bCs/>
        </w:rPr>
        <w:t xml:space="preserve">任务分解的不确定性</w:t>
      </w:r>
      <w:r>
        <w:rPr>
          <w:rFonts w:hint="eastAsia"/>
        </w:rPr>
        <w:t xml:space="preserve">，因为一个复杂任务的解空间往往存在多种分割方式，若任务不相干或割裂，会引入语义漂移和接口冲突。核心难题是缺乏针对长程任务的具有足够粒度与效度的自动化评测基准（Agent</w:t>
      </w:r>
      <w:r>
        <w:t xml:space="preserve"> </w:t>
      </w:r>
      <w:r>
        <w:rPr>
          <w:rFonts w:hint="eastAsia"/>
        </w:rPr>
        <w:t xml:space="preserve">Benchmark）。传统评测常局限于短回合问题-答案对，无法度量长达数小时、涉及数百次工具调用的长期规划、错误恢复和子目标重排能力。针对多智能体系统，目前的评测尝试通过构建沙盒环境（Sandbox）来模拟外部世界，如网站、终端或数据库，让Agent在受控环境中执行副作用操作。这种基于模拟的评测必须配合详细的轨迹日志分析，即审计机制。</w:t>
      </w:r>
    </w:p>
    <w:p>
      <w:pPr>
        <w:pStyle w:val="BodyText"/>
      </w:pPr>
      <w:r>
        <w:rPr>
          <w:rFonts w:hint="eastAsia"/>
          <w:b/>
          <w:bCs/>
        </w:rPr>
        <w:t xml:space="preserve">审计、权限与安全沙箱</w:t>
      </w:r>
      <w:r>
        <w:rPr>
          <w:rFonts w:hint="eastAsia"/>
        </w:rPr>
        <w:t xml:space="preserve">是企业部署自主智能体系统的基石。不同于传统软件的接口权限控制，大模型智能体的安全问题呈现出动态语义性。攻击者可能通过对抗性对话进行“越狱”，或在检索增强生成的知识库中投毒，诱导智能体执行危险的工具调用。为此，生产级系统普遍构建多层防御沙箱。第一层是工具侧的权限控制，严格限制智能体对核心文件系统、网络端口或交易API的直接访问，强制所有操作经过参数化代理。第二层是语义审计层，利用一个外挂的辅助模型对主智能体的所有“思考-行动”对进行实时合规性、事实性和恶意意图检查，这与传统的“规则检查”不同，它需要理解语义意图。第三层是回放性的轨迹审计，系统不仅记录最终结果，还需完整记录每一步的上下文、推理链和工具调用详情，这使得系统具备可追溯性，符合企业治理与合规要求。</w:t>
      </w:r>
    </w:p>
    <w:p>
      <w:pPr>
        <w:pStyle w:val="BodyText"/>
      </w:pPr>
      <w:r>
        <w:rPr>
          <w:rFonts w:hint="eastAsia"/>
        </w:rPr>
        <w:t xml:space="preserve">深度学习系统的工程化经验显示，将实验系统转化为成熟框架需要明确的接口抽象与资源管理。例如，早期的深度学习框架如Caffe</w:t>
      </w:r>
      <w:r>
        <w:t xml:space="preserve"> </w:t>
      </w:r>
      <w:r>
        <w:rPr>
          <w:rFonts w:hint="eastAsia"/>
        </w:rPr>
        <w:t xml:space="preserve">[4]通过分离表示与实现，显著促进了算法的部署。同理，当前的多智能体系统正走上类似的道路，在计算图层面，有向无环图工作流引擎如Apache</w:t>
      </w:r>
      <w:r>
        <w:t xml:space="preserve"> </w:t>
      </w:r>
      <w:r>
        <w:rPr>
          <w:rFonts w:hint="eastAsia"/>
        </w:rPr>
        <w:t xml:space="preserve">Airflow、LangGraph等被抽象为“Agent运行时”，将模型推理、工具调用、记忆读写重构为标准化的数据流操作节点。正如TensorFlow</w:t>
      </w:r>
      <w:r>
        <w:t xml:space="preserve"> </w:t>
      </w:r>
      <w:r>
        <w:rPr>
          <w:rFonts w:hint="eastAsia"/>
        </w:rPr>
        <w:t xml:space="preserve">[5]通过数据流图管理异构环境下的计算与状态，现代Agent框架也基于图论来管理跨多个智能体和工具的共享状态，并处理节点执行的错误传播与重试。</w:t>
      </w:r>
    </w:p>
    <w:p>
      <w:pPr>
        <w:pStyle w:val="BodyText"/>
      </w:pPr>
      <w:r>
        <w:rPr>
          <w:rFonts w:hint="eastAsia"/>
        </w:rPr>
        <w:t xml:space="preserve">多智能体交互中的严重延迟与资源成本是另一大核心风险。每一次Agent间的辩论迭代都可能涉及多个大模型的序列化调用，产生巨大的token消耗和端到端延迟。在复杂任务中，输出token数常呈指数级膨胀，部分原因是Agent倾向于生成冗长的“内心独白”和无休止的自我纠正循环。为此，未来趋势是引入</w:t>
      </w:r>
      <w:r>
        <w:rPr>
          <w:rFonts w:hint="eastAsia"/>
          <w:b/>
          <w:bCs/>
        </w:rPr>
        <w:t xml:space="preserve">动态协作拓扑</w:t>
      </w:r>
      <w:r>
        <w:rPr>
          <w:rFonts w:hint="eastAsia"/>
        </w:rPr>
        <w:t xml:space="preserve">：在任务开始时仅激活少量“规划Agent”，根据任务难度按需生成并销毁子Agent，并对子Agent的生存周期与花费设定硬性约束。此外，将小型专有模型（SLM）与边缘计算结合进行底层编译运行，仅在高阶决策时调用大模型，正成为降低协作成本的关键工程选择。这与卷积网络在自然语言句子匹配中[8]通过不同层次结构捕获匹配特征的思想一脉相承，强调根据任务不同层次进行解耦与分治。</w:t>
      </w:r>
    </w:p>
    <w:p>
      <w:pPr>
        <w:pStyle w:val="BodyText"/>
      </w:pPr>
      <w:r>
        <w:rPr>
          <w:rFonts w:hint="eastAsia"/>
        </w:rPr>
        <w:t xml:space="preserve">长远来看，多智能体系统的可靠性评测将不再局限于静态数据集，而是转向</w:t>
      </w:r>
      <w:r>
        <w:rPr>
          <w:rFonts w:hint="eastAsia"/>
          <w:b/>
          <w:bCs/>
        </w:rPr>
        <w:t xml:space="preserve">持续性开放式任务环境</w:t>
      </w:r>
      <w:r>
        <w:rPr>
          <w:rFonts w:hint="eastAsia"/>
        </w:rPr>
        <w:t xml:space="preserve">。这种环境要求智能体组合一连串开源模型与服务，维持几小时甚至几天的对话记忆，并对外部环境的动态变化作出反应。例如，智能体需要区分是用户更改了需求还是外部网页内容发生了漂移，并相应更新自己的目标。这种技术路线与视觉领域的“Very</w:t>
      </w:r>
      <w:r>
        <w:t xml:space="preserve"> </w:t>
      </w:r>
      <w:r>
        <w:rPr>
          <w:rFonts w:hint="eastAsia"/>
        </w:rPr>
        <w:t xml:space="preserve">Deep”架构探索[3]在哲学上一致，即试图通过增加架构的深度与复杂性来换取更强的表征与泛化能力。然而，在Agent语境下，深度不仅意味着更多的神经网络层，更意味着嵌套调用的智能体工作流层级。</w:t>
      </w:r>
    </w:p>
    <w:p>
      <w:pPr>
        <w:pStyle w:val="BodyText"/>
      </w:pPr>
      <w:r>
        <w:rPr>
          <w:rFonts w:hint="eastAsia"/>
        </w:rPr>
        <w:t xml:space="preserve">综上，多智能体协作系统正处在一个理论模型超前于工程基础设施的阶段。其主要风险根源在于：缺乏统一的多智能体交互协议导致信息孤岛；缺乏成本感知的自适应协作策略导致推理失控；以及缺乏兼顾语义安全与过程追溯的全栈沙箱审计。未来突破的关键在于构建面向Agent计算的专用范式，将大语言模型的自注意力机制与状态空间模型的高效长程记忆相结合，同时借鉴词向量空间研究中[2]将稀疏符号转化为稠密向量的思想，将Agent的状态、角色和权限压缩为可计算的嵌入，从而实现更高阶的、自动化的Agent组织与编排，最终让多智能体系统从一种精巧的提示工程，演进为一门可预测、可复现、可审计的可靠系统工程学科。</w:t>
      </w:r>
    </w:p>
    <w:bookmarkEnd w:id="85"/>
    <w:bookmarkEnd w:id="86"/>
    <w:bookmarkStart w:id="92" w:name="多模态模型与生成式媒体"/>
    <w:p>
      <w:pPr>
        <w:pStyle w:val="Heading2"/>
      </w:pPr>
      <w:r>
        <w:t xml:space="preserve">11 </w:t>
      </w:r>
      <w:r>
        <w:rPr>
          <w:rFonts w:hint="eastAsia"/>
        </w:rPr>
        <w:t xml:space="preserve">多模态模型与生成式媒体</w:t>
      </w:r>
    </w:p>
    <w:bookmarkStart w:id="87" w:name="视觉语言模型与图文对齐"/>
    <w:p>
      <w:pPr>
        <w:pStyle w:val="Heading3"/>
      </w:pPr>
      <w:r>
        <w:t xml:space="preserve">11.1 </w:t>
      </w:r>
      <w:r>
        <w:rPr>
          <w:rFonts w:hint="eastAsia"/>
        </w:rPr>
        <w:t xml:space="preserve">视觉语言模型与图文对齐</w:t>
      </w:r>
    </w:p>
    <w:p>
      <w:pPr>
        <w:pStyle w:val="FirstParagraph"/>
      </w:pPr>
      <w:r>
        <w:rPr>
          <w:rFonts w:hint="eastAsia"/>
        </w:rPr>
        <w:t xml:space="preserve">对比预训练（contrastive</w:t>
      </w:r>
      <w:r>
        <w:t xml:space="preserve"> </w:t>
      </w:r>
      <w:r>
        <w:rPr>
          <w:rFonts w:hint="eastAsia"/>
        </w:rPr>
        <w:t xml:space="preserve">pretraining）的核心理念源于将不同模态的数据映射到统一的语义空间，其思想可追溯至分布式表示学习的早期探索。Mikolov</w:t>
      </w:r>
      <w:r>
        <w:t xml:space="preserve"> </w:t>
      </w:r>
      <w:r>
        <w:rPr>
          <w:rFonts w:hint="eastAsia"/>
        </w:rPr>
        <w:t xml:space="preserve">等人在词向量研究中证明了连续向量空间能够有效编码语义和句法关系</w:t>
      </w:r>
      <w:r>
        <w:t xml:space="preserve"> </w:t>
      </w:r>
      <w:r>
        <w:rPr>
          <w:rFonts w:hint="eastAsia"/>
        </w:rPr>
        <w:t xml:space="preserve">[2]，这为跨模态对齐提供了基本范式：若图像与文本在同一空间中具有相近的表示，则其语义相似性便可直接通过几何距离度量。CLIP（Contrastive</w:t>
      </w:r>
      <w:r>
        <w:t xml:space="preserve"> Language-Image </w:t>
      </w:r>
      <w:r>
        <w:rPr>
          <w:rFonts w:hint="eastAsia"/>
        </w:rPr>
        <w:t xml:space="preserve">Pre-training）将这一思路推向大规模图文对齐，采用双塔架构分别处理图像和文本，通过对比损失最大化正确图文对的余弦相似度，同时最小化错误配对的相似度。该目标可形式化为对称的</w:t>
      </w:r>
      <w:r>
        <w:t xml:space="preserve"> InfoNCE </w:t>
      </w:r>
      <w:r>
        <w:rPr>
          <w:rFonts w:hint="eastAsia"/>
        </w:rPr>
        <w:t xml:space="preserve">损失，使得模型在数亿级图文对上训练后，能够直接用于零样本分类和检索，无需针对特定任务微调。对比预训练的成功关键在于数据规模与噪声的权衡：网络爬取的图文对虽然包含大量噪声，但充足的数据量使得简单对比目标足以学习到稳健的视觉语义对应关系。</w:t>
      </w:r>
    </w:p>
    <w:p>
      <w:pPr>
        <w:pStyle w:val="BodyText"/>
      </w:pPr>
      <w:r>
        <w:rPr>
          <w:rFonts w:hint="eastAsia"/>
        </w:rPr>
        <w:t xml:space="preserve">视觉编码器的选择直接影响对齐质量的上界。传统上，深度卷积神经网络（CNN）是视觉特征提取的基石。Simonyan</w:t>
      </w:r>
      <w:r>
        <w:t xml:space="preserve"> </w:t>
      </w:r>
      <w:r>
        <w:rPr>
          <w:rFonts w:hint="eastAsia"/>
        </w:rPr>
        <w:t xml:space="preserve">等人系统研究了网络深度对大规模图像识别的影响，证实了采用小卷积核堆叠深层的架构（如</w:t>
      </w:r>
      <w:r>
        <w:t xml:space="preserve"> </w:t>
      </w:r>
      <w:r>
        <w:rPr>
          <w:rFonts w:hint="eastAsia"/>
        </w:rPr>
        <w:t xml:space="preserve">VGG）能够显著提升表示能力</w:t>
      </w:r>
      <w:r>
        <w:t xml:space="preserve"> </w:t>
      </w:r>
      <w:r>
        <w:rPr>
          <w:rFonts w:hint="eastAsia"/>
        </w:rPr>
        <w:t xml:space="preserve">[3]。这类层次化局部感知的设计天然适合捕捉纹理、形状到物体的层级特征，并在早期视觉语言模型中被广泛用作图像骨干。随着</w:t>
      </w:r>
      <w:r>
        <w:t xml:space="preserve"> Transformer </w:t>
      </w:r>
      <w:r>
        <w:rPr>
          <w:rFonts w:hint="eastAsia"/>
        </w:rPr>
        <w:t xml:space="preserve">架构的兴起，Vision</w:t>
      </w:r>
      <w:r>
        <w:t xml:space="preserve"> </w:t>
      </w:r>
      <w:r>
        <w:rPr>
          <w:rFonts w:hint="eastAsia"/>
        </w:rPr>
        <w:t xml:space="preserve">Transformer（ViT）等模型逐步取代纯</w:t>
      </w:r>
      <w:r>
        <w:t xml:space="preserve"> </w:t>
      </w:r>
      <w:r>
        <w:rPr>
          <w:rFonts w:hint="eastAsia"/>
        </w:rPr>
        <w:t xml:space="preserve">CNN，其自注意力机制提供了更灵活的感受野和上下文整合能力。当前主流视觉语言模型常采用</w:t>
      </w:r>
      <w:r>
        <w:t xml:space="preserve"> ViT </w:t>
      </w:r>
      <w:r>
        <w:rPr>
          <w:rFonts w:hint="eastAsia"/>
        </w:rPr>
        <w:t xml:space="preserve">或混合架构，将图像切分为固定大小的图块并线性投影为</w:t>
      </w:r>
      <w:r>
        <w:t xml:space="preserve"> token </w:t>
      </w:r>
      <w:r>
        <w:rPr>
          <w:rFonts w:hint="eastAsia"/>
        </w:rPr>
        <w:t xml:space="preserve">序列，作为后续多模态融合的输入。图像编码器的预训练策略也日趋多样化：既可以利用监督分类任务初始化，也可通过自监督方法（如掩码自编码器）在无标注图像上学习通用表示。值得注意的是，编码器输出的特征图或全局表征需要通过视觉投影器（vision</w:t>
      </w:r>
      <w:r>
        <w:t xml:space="preserve"> </w:t>
      </w:r>
      <w:r>
        <w:rPr>
          <w:rFonts w:hint="eastAsia"/>
        </w:rPr>
        <w:t xml:space="preserve">projector）映射到与文本嵌入相同的维度空间，这一模块通常由简单的线性层或多层感知机构成，但其设计直接影响跨模态对齐的效率。</w:t>
      </w:r>
    </w:p>
    <w:p>
      <w:pPr>
        <w:pStyle w:val="BodyText"/>
      </w:pPr>
      <w:r>
        <w:rPr>
          <w:rFonts w:hint="eastAsia"/>
        </w:rPr>
        <w:t xml:space="preserve">视觉投影器承担着将异构特征变换到联合空间的桥梁作用。其设计取舍遵循两个原则：一是计算开销可控，二是尽可能减少信息损失。直接使用全局平均池化后的特征与文本嵌入对齐是最简洁的方案，却可能丢失细粒度空间信息。为此，许多模型引入了可学习的查询向量（如</w:t>
      </w:r>
      <w:r>
        <w:t xml:space="preserve"> Q-Former </w:t>
      </w:r>
      <w:r>
        <w:rPr>
          <w:rFonts w:hint="eastAsia"/>
        </w:rPr>
        <w:t xml:space="preserve">或</w:t>
      </w:r>
      <w:r>
        <w:t xml:space="preserve"> Perceiver </w:t>
      </w:r>
      <w:r>
        <w:rPr>
          <w:rFonts w:hint="eastAsia"/>
        </w:rPr>
        <w:t xml:space="preserve">Resampler），通过交叉注意力对图像特征进行自适应压缩，从而在固定计算预算下提取与文本最相关的视觉信息。知识蒸馏技术为投影器的训练提供了额外支撑：Hinton</w:t>
      </w:r>
      <w:r>
        <w:t xml:space="preserve"> </w:t>
      </w:r>
      <w:r>
        <w:rPr>
          <w:rFonts w:hint="eastAsia"/>
        </w:rPr>
        <w:t xml:space="preserve">等人提出的蒸馏方法允许将强大的教师模型（如大规模</w:t>
      </w:r>
      <w:r>
        <w:t xml:space="preserve"> </w:t>
      </w:r>
      <w:r>
        <w:rPr>
          <w:rFonts w:hint="eastAsia"/>
        </w:rPr>
        <w:t xml:space="preserve">VLM）的知识迁移到轻量化学生模型</w:t>
      </w:r>
      <w:r>
        <w:t xml:space="preserve"> </w:t>
      </w:r>
      <w:r>
        <w:rPr>
          <w:rFonts w:hint="eastAsia"/>
        </w:rPr>
        <w:t xml:space="preserve">[7]，这一思路被用于对齐训练中，使得参数较少的投影器能够继承教师模型的跨模态理解能力，或用于多模态特征的压缩与加速推理。通过蒸馏损失约束投影器输出与教师模型中间表征的一致性，可以在不显著增加推理成本的前提下提升对齐精度，这对于边缘部署场景尤为关键。</w:t>
      </w:r>
    </w:p>
    <w:p>
      <w:pPr>
        <w:pStyle w:val="BodyText"/>
      </w:pPr>
      <w:r>
        <w:rPr>
          <w:rFonts w:hint="eastAsia"/>
        </w:rPr>
        <w:t xml:space="preserve">视觉指令调优（visual</w:t>
      </w:r>
      <w:r>
        <w:t xml:space="preserve"> instruction </w:t>
      </w:r>
      <w:r>
        <w:rPr>
          <w:rFonts w:hint="eastAsia"/>
        </w:rPr>
        <w:t xml:space="preserve">tuning）是在对齐的基础上进一步赋予模型遵循人类意图和执行复杂视觉推理的能力。其训练范式与文本大模型的指令微调一脉相承：构建包含图像、指令和期望回答的多模态指令数据集，采用自回归语言建模目标进行微调。此类数据通常通过</w:t>
      </w:r>
      <w:r>
        <w:t xml:space="preserve"> GPT-4V </w:t>
      </w:r>
      <w:r>
        <w:rPr>
          <w:rFonts w:hint="eastAsia"/>
        </w:rPr>
        <w:t xml:space="preserve">等强模型自动生成或改写，涵盖视觉问答、图像描述、区域指代、文档理解等多种任务。指令调优使得模型不仅能够判别图文匹配程度，还能基于图像内容进行生成式推理，例如解释视觉笑话、读取图表数据或遵循多步操作指引。在此过程中，框架级工程支持至关重要：Jia</w:t>
      </w:r>
      <w:r>
        <w:t xml:space="preserve"> </w:t>
      </w:r>
      <w:r>
        <w:rPr>
          <w:rFonts w:hint="eastAsia"/>
        </w:rPr>
        <w:t xml:space="preserve">等人开发的</w:t>
      </w:r>
      <w:r>
        <w:t xml:space="preserve"> Caffe </w:t>
      </w:r>
      <w:r>
        <w:rPr>
          <w:rFonts w:hint="eastAsia"/>
        </w:rPr>
        <w:t xml:space="preserve">框架提供了快速特征嵌入与模型搭建的便利</w:t>
      </w:r>
      <w:r>
        <w:t xml:space="preserve"> </w:t>
      </w:r>
      <w:r>
        <w:rPr>
          <w:rFonts w:hint="eastAsia"/>
        </w:rPr>
        <w:t xml:space="preserve">[4]，使得视觉前端的高效实现与实验迭代成为可能；而</w:t>
      </w:r>
      <w:r>
        <w:t xml:space="preserve"> Abadi </w:t>
      </w:r>
      <w:r>
        <w:rPr>
          <w:rFonts w:hint="eastAsia"/>
        </w:rPr>
        <w:t xml:space="preserve">等人提出的</w:t>
      </w:r>
      <w:r>
        <w:t xml:space="preserve"> TensorFlow </w:t>
      </w:r>
      <w:r>
        <w:rPr>
          <w:rFonts w:hint="eastAsia"/>
        </w:rPr>
        <w:t xml:space="preserve">系统则通过数据流图和大规模异构计算环境的支持，为多模态模型的分布式训练与部署奠定了工程基础</w:t>
      </w:r>
      <w:r>
        <w:t xml:space="preserve"> </w:t>
      </w:r>
      <w:r>
        <w:rPr>
          <w:rFonts w:hint="eastAsia"/>
        </w:rPr>
        <w:t xml:space="preserve">[5]。借助这些工具，研究者能够灵活组合不同视觉编码器、语言模型和投影器，快速验证架构变体对指令遵循能力的影响。</w:t>
      </w:r>
    </w:p>
    <w:p>
      <w:pPr>
        <w:pStyle w:val="BodyText"/>
      </w:pPr>
      <w:r>
        <w:rPr>
          <w:rFonts w:hint="eastAsia"/>
        </w:rPr>
        <w:t xml:space="preserve">光学字符识别（OCR）与文档理解是视觉语言对齐走向实际应用的重要阵地。传统</w:t>
      </w:r>
      <w:r>
        <w:t xml:space="preserve"> OCR </w:t>
      </w:r>
      <w:r>
        <w:rPr>
          <w:rFonts w:hint="eastAsia"/>
        </w:rPr>
        <w:t xml:space="preserve">系统依赖独立的检测、识别和版面分析流水线，而视觉语言模型则可能端到端地处理文档图像，直接输出结构化文本或答案。这一转变要求模型不仅识别像素级别的字符，还需理解文字之间的空间布局和逻辑顺序。Dauphin</w:t>
      </w:r>
      <w:r>
        <w:t xml:space="preserve"> </w:t>
      </w:r>
      <w:r>
        <w:rPr>
          <w:rFonts w:hint="eastAsia"/>
        </w:rPr>
        <w:t xml:space="preserve">等人提出的门控卷积语言模型证明了卷积结构在捕获长距离依赖的同时具备并行计算优势</w:t>
      </w:r>
      <w:r>
        <w:t xml:space="preserve"> </w:t>
      </w:r>
      <w:r>
        <w:rPr>
          <w:rFonts w:hint="eastAsia"/>
        </w:rPr>
        <w:t xml:space="preserve">[9]，这一思路可迁移至文档理解中：通过门控机制控制多尺度特征流动，模型能够同时处理表格、段落和自然场景中的不规则文本，并在保持高吞吐的同时维持上下文连贯性。当前先进的多模态模型已能够直接输入扫描件或拍照文档，输出</w:t>
      </w:r>
      <w:r>
        <w:t xml:space="preserve"> Markdown </w:t>
      </w:r>
      <w:r>
        <w:rPr>
          <w:rFonts w:hint="eastAsia"/>
        </w:rPr>
        <w:t xml:space="preserve">格式的富文本、回答关于合同条款的提问，甚至根据流程图生成操作步骤。</w:t>
      </w:r>
    </w:p>
    <w:p>
      <w:pPr>
        <w:pStyle w:val="BodyText"/>
      </w:pPr>
      <w:r>
        <w:rPr>
          <w:rFonts w:hint="eastAsia"/>
        </w:rPr>
        <w:t xml:space="preserve">视觉问答（Visual</w:t>
      </w:r>
      <w:r>
        <w:t xml:space="preserve"> Question Answering, </w:t>
      </w:r>
      <w:r>
        <w:rPr>
          <w:rFonts w:hint="eastAsia"/>
        </w:rPr>
        <w:t xml:space="preserve">VQA）作为图文对齐的综合性评测任务，要求模型同时具备细粒度感知、逻辑推理与外部知识调用能力。早期的</w:t>
      </w:r>
      <w:r>
        <w:t xml:space="preserve"> VQA </w:t>
      </w:r>
      <w:r>
        <w:rPr>
          <w:rFonts w:hint="eastAsia"/>
        </w:rPr>
        <w:t xml:space="preserve">系统大多采用独立视觉特征提取器与语言编码器，通过注意力机制完成多模态融合，再使用分类器预测答案。对齐范式的引入将</w:t>
      </w:r>
      <w:r>
        <w:t xml:space="preserve"> VQA </w:t>
      </w:r>
      <w:r>
        <w:rPr>
          <w:rFonts w:hint="eastAsia"/>
        </w:rPr>
        <w:t xml:space="preserve">能力整合至统一的生成框架：模型不再局限于预定义的答案候选集，而是生成自由形式的文本回答，这与指令调优后的视觉语言模型高度契合。评测层面向需考量答案的准确率、与图像内容的事实一致性以及推理过程的可解释性。在此类任务中，对比预训练所建立的对齐质量直接决定了模型能否精确定位到图像中与问题相关的区域；而投影器的设计则影响模型是否能够充分利用视觉细节进行多步推理。当前挑战主要集中于视觉幻觉（回答中描述图像不存在的内容）、相对稀有场景下的表现下降以及对高分辨率文档和图表理解的不足。</w:t>
      </w:r>
    </w:p>
    <w:p>
      <w:pPr>
        <w:pStyle w:val="BodyText"/>
      </w:pPr>
      <w:r>
        <w:rPr>
          <w:rFonts w:hint="eastAsia"/>
        </w:rPr>
        <w:t xml:space="preserve">总体而言，视觉语言模型通过对比预训练实现了图文嵌入空间的初始对齐，经由精心设计的图像编码器与视觉投影器提取并转换视觉信息，再通过视觉指令调优赋予模型遵循指令与推理的能力，最终在</w:t>
      </w:r>
      <w:r>
        <w:t xml:space="preserve"> </w:t>
      </w:r>
      <w:r>
        <w:rPr>
          <w:rFonts w:hint="eastAsia"/>
        </w:rPr>
        <w:t xml:space="preserve">OCR、文档理解和</w:t>
      </w:r>
      <w:r>
        <w:t xml:space="preserve"> VQA </w:t>
      </w:r>
      <w:r>
        <w:rPr>
          <w:rFonts w:hint="eastAsia"/>
        </w:rPr>
        <w:t xml:space="preserve">等任务中展现出强大实用价值。未来发展方向聚焦于更细粒度的区域级对齐、多模态上下文中的持续学习、高效训练与部署技术，以及面向动态视频和</w:t>
      </w:r>
      <w:r>
        <w:t xml:space="preserve"> 3D </w:t>
      </w:r>
      <w:r>
        <w:rPr>
          <w:rFonts w:hint="eastAsia"/>
        </w:rPr>
        <w:t xml:space="preserve">场景的时空对齐扩展。随着计算框架的持续演进和蒸馏等压缩技术的成熟，视觉语言对齐模型有望在低资源环境中实现更广泛的落地。</w:t>
      </w:r>
    </w:p>
    <w:bookmarkEnd w:id="87"/>
    <w:bookmarkStart w:id="88" w:name="多模态大模型架构从感知到推理"/>
    <w:p>
      <w:pPr>
        <w:pStyle w:val="Heading3"/>
      </w:pPr>
      <w:r>
        <w:t xml:space="preserve">11.2 </w:t>
      </w:r>
      <w:r>
        <w:rPr>
          <w:rFonts w:hint="eastAsia"/>
        </w:rPr>
        <w:t xml:space="preserve">多模态大模型架构:从感知到推理</w:t>
      </w:r>
    </w:p>
    <w:p>
      <w:pPr>
        <w:pStyle w:val="FirstParagraph"/>
      </w:pPr>
      <w:r>
        <w:rPr>
          <w:rFonts w:hint="eastAsia"/>
        </w:rPr>
        <w:t xml:space="preserve">多模态大模型的架构设计核心在于如何在统一模型中融合异构感知信息并支持复杂的推理过程，这直接承接了前述视觉语言对齐中所积累的编码器、投影器与指令调优技术。与仅处理离散文本的传统大语言模型不同，多模态模型必须解决两个根本挑战：一是如何将连续、高维的视觉与听觉信号压缩并映射到大语言模型的语义空间；二是如何在长序列、多模态上下文中维持高效的注意力计算与逻辑链推演。本节将系统拆解从感知编码到跨模态对齐，再到多模态推理的核心架构组件与演进逻辑。</w:t>
      </w:r>
    </w:p>
    <w:p>
      <w:pPr>
        <w:pStyle w:val="BodyText"/>
      </w:pPr>
      <w:r>
        <w:rPr>
          <w:rFonts w:hint="eastAsia"/>
        </w:rPr>
        <w:t xml:space="preserve">早期探索多集中于构建轻量级的模态连接器，将预训练的视觉编码器与语言模型进行适配。直观的方式是采用编码器-解码器架构，其中视觉编码器将图像转化为固定长度的表示，并作为语言解码器的前缀输入，实现类似序列到序列的模态转换。然而，这种依赖单一向量概括高维图像的方式容易导致细粒度视觉信息的丢失。为此，研究者引入交叉注意力机制（cross-attention），允许语言解码器的每一层直接关注视觉编码器的中间层特征网格。在Flamingo等模型中，这种设计通过在每一层Transformer块中加入额外的交叉注意力层来实现，视觉特征被作为键值对注入，使得每生成一个文本标记都能动态检索相关的空间视觉信息，极大提升了对复杂场景的描述和问答能力。与此并行发展的另一路径是Q-Former，它放弃将庞大的视觉特征序列全部输入大语言模型，而是在两者之间引入一个可学习的瓶颈模块。Q-Former内部包含一组可学习的查询向量，这些查询向量通过交叉注意力与冻结的视觉编码器特征进行交互，最终输出压缩后的固定数量视觉嵌入，直接作为语言模型的软提示。这种方法在计算效率上优势显著，因为它将模型处理视觉特征的复杂度从二次长度依赖降为与查询数量相关的常数级，与前述视觉投影器中的Perceiver</w:t>
      </w:r>
      <w:r>
        <w:t xml:space="preserve"> </w:t>
      </w:r>
      <w:r>
        <w:rPr>
          <w:rFonts w:hint="eastAsia"/>
        </w:rPr>
        <w:t xml:space="preserve">Resampler一脉相承。</w:t>
      </w:r>
    </w:p>
    <w:p>
      <w:pPr>
        <w:pStyle w:val="BodyText"/>
      </w:pPr>
      <w:r>
        <w:rPr>
          <w:rFonts w:hint="eastAsia"/>
        </w:rPr>
        <w:t xml:space="preserve">随着对高分辨率图像和长视频理解的深入，如何平衡计算开销与信息保真度成为架构创新的焦点。AnyRes技术应运而生，它不再将图像统一缩放为低分辨率输入，而是动态地将高分辨率图像切分为多个局部图块，并与全局缩略图一起送入视觉编码器。语言模型由此获得同时基于全局布局和局部细节的联合信息进行推理的能力，显著增强了光学字符识别、文档理解和小物体检测任务的表现。在多图输入场景中，图像序列或交错图文数据要求模型具备跨张图的实体关联能力。注意力掩码的设计在此至关重要，它确保每张图的图块仅在自注意力机制内交互，而文本标记则可以通过因果注意力跨越图像边界进行聚合，从而支持跨图比较、图文导航等复杂交互。对于视频模型，除了空间维度的局部切分，还需处理时间维度的冗余。视频帧采样通常采用稀疏均匀采样或基于内容显著性的自适应采样策略，将采样得到的帧序列特征沿时间维度拼接或通过轻量的时序聚合模块融合，形成时空压缩表示送入语言模型。</w:t>
      </w:r>
    </w:p>
    <w:p>
      <w:pPr>
        <w:pStyle w:val="BodyText"/>
      </w:pPr>
      <w:r>
        <w:rPr>
          <w:rFonts w:hint="eastAsia"/>
        </w:rPr>
        <w:t xml:space="preserve">多模态思维链是将感知系统的输出转化为可信推理的关键技术飞跃。传统视觉问答直接要求模型输出答案，而多模态思维链则引导模型显式生成包含感知描述、常识调用和逻辑演绎的中间推理步骤，这不仅提升了推理黑盒问题的可解释性，更在需要细粒度空间理解或数学计算的任务上带来显著增益。这一过程要求模型架构原生支持交错的图文生成，即在推理过程中不仅能解释文本证据，还能动态指引并聚焦到输入图像的特定区域，形成“视觉锚定”的文本推理流。与之配套的训练数据通常由人工标注的细粒度推理路径或由更大模型蒸馏的推理轨迹构成。</w:t>
      </w:r>
    </w:p>
    <w:p>
      <w:pPr>
        <w:pStyle w:val="BodyText"/>
      </w:pPr>
      <w:r>
        <w:rPr>
          <w:rFonts w:hint="eastAsia"/>
        </w:rPr>
        <w:t xml:space="preserve">从整体架构视角审视，模态对齐与推理深度的提升伴随着一系列权衡。交叉注意力提供了细粒度的信息流但引入高计算开销，Q-Former与Perceiver</w:t>
      </w:r>
      <w:r>
        <w:t xml:space="preserve"> </w:t>
      </w:r>
      <w:r>
        <w:rPr>
          <w:rFonts w:hint="eastAsia"/>
        </w:rPr>
        <w:t xml:space="preserve">Resampler通过固定数量的潜在变量实现了计算可控性但有损信息压缩，AnyRes等分块策略以序列长度膨胀为代价换取了高分辨细节。这些架构选型本质上是在计算预算、信息带宽和推理灵活性之间寻求最优解。一个渐趋明晰的趋势是将这些机制进行组合与分层复用：底层利用感知器重采样器压缩原始信号，中层通过交叉注意力或可学习查询实现模态融合，而上层则在统一的多模态上下文空间中执行思维链推理。未来，如何将记忆机制与多模态上下文工程融合、如何在长视频等极端长序列中维持细粒度实体追踪与复杂因果推理，将是下一代多模态架构的核心挑战。同时，因引入视觉编码器与语言解码器的系统性组合而激增的超参数与训练复杂性，也可能反向推动架构的自动搜索或模块化即插即用范式的成熟。这些架构原则不仅驱动了视觉语言理解的前沿，也为后续扩散模型等生成架构中潜空间压缩、条件引导与跨模态交互的设计提供了关键启示，推动多模态智能从感知融合走向理解与创造的统一。</w:t>
      </w:r>
    </w:p>
    <w:bookmarkEnd w:id="88"/>
    <w:bookmarkStart w:id="89" w:name="扩散模型基础与文生图系统"/>
    <w:p>
      <w:pPr>
        <w:pStyle w:val="Heading3"/>
      </w:pPr>
      <w:r>
        <w:t xml:space="preserve">11.3 </w:t>
      </w:r>
      <w:r>
        <w:rPr>
          <w:rFonts w:hint="eastAsia"/>
        </w:rPr>
        <w:t xml:space="preserve">扩散模型基础与文生图系统</w:t>
      </w:r>
    </w:p>
    <w:p>
      <w:pPr>
        <w:pStyle w:val="FirstParagraph"/>
      </w:pPr>
      <w:r>
        <w:rPr>
          <w:rFonts w:hint="eastAsia"/>
        </w:rPr>
        <w:t xml:space="preserve">扩散模型作为当前最主流的深度生成范式之一，其理论基础与系统工程实践近年来取得了突破性进展。本次论述将围绕去噪扩散概率模型、分数匹配、潜空间扩散、骨干网络演进、条件控制机制、参数高效微调及生成质量评测等核心环节，系统梳理文生图系统的技术脉络与内在逻辑。</w:t>
      </w:r>
    </w:p>
    <w:p>
      <w:pPr>
        <w:pStyle w:val="BodyText"/>
      </w:pPr>
      <w:r>
        <w:rPr>
          <w:rFonts w:hint="eastAsia"/>
        </w:rPr>
        <w:t xml:space="preserve">扩散模型的核心思想源于非平衡热力学，其生成过程可被形式化为一个逐步去噪的马尔可夫链。去噪扩散概率模型的提出奠定了现代扩散模型的基石，其前向过程按照固定的噪声调度</w:t>
      </w:r>
      <w:r>
        <w:t xml:space="preserve"> </w:t>
      </w:r>
      <m:oMath>
        <m:sSub>
          <m:e>
            <m:r>
              <m:t>β</m:t>
            </m:r>
          </m:e>
          <m:sub>
            <m:r>
              <m:t>t</m:t>
            </m:r>
          </m:sub>
        </m:sSub>
      </m:oMath>
      <w:r>
        <w:t xml:space="preserve"> </w:t>
      </w:r>
      <w:r>
        <w:rPr>
          <w:rFonts w:hint="eastAsia"/>
        </w:rPr>
        <w:t xml:space="preserve">逐步向数据</w:t>
      </w:r>
      <w:r>
        <w:t xml:space="preserve"> </w:t>
      </w:r>
      <m:oMath>
        <m:sSub>
          <m:e>
            <m:r>
              <m:rPr>
                <m:sty m:val="b"/>
              </m:rPr>
              <m:t>x</m:t>
            </m:r>
          </m:e>
          <m:sub>
            <m:r>
              <m:t>0</m:t>
            </m:r>
          </m:sub>
        </m:sSub>
      </m:oMath>
      <w:r>
        <w:t xml:space="preserve"> </w:t>
      </w:r>
      <w:r>
        <w:rPr>
          <w:rFonts w:hint="eastAsia"/>
        </w:rPr>
        <w:t xml:space="preserve">添加高斯噪声，直至其降解为各向同性高斯分布</w:t>
      </w:r>
      <w:r>
        <w:t xml:space="preserve"> </w:t>
      </w:r>
      <m:oMath>
        <m:sSub>
          <m:e>
            <m:r>
              <m:rPr>
                <m:sty m:val="b"/>
              </m:rPr>
              <m:t>x</m:t>
            </m:r>
          </m:e>
          <m:sub>
            <m:r>
              <m:t>T</m:t>
            </m:r>
          </m:sub>
        </m:sSub>
        <m:r>
          <m:rPr>
            <m:sty m:val="p"/>
          </m:rPr>
          <m:t>∼</m:t>
        </m:r>
        <m:r>
          <m:rPr>
            <m:sty m:val="p"/>
            <m:scr m:val="script"/>
          </m:rPr>
          <m:t>N</m:t>
        </m:r>
        <m:d>
          <m:dPr>
            <m:begChr m:val="("/>
            <m:sepChr m:val=""/>
            <m:endChr m:val=")"/>
            <m:grow/>
          </m:dPr>
          <m:e>
            <m:r>
              <m:t>0</m:t>
            </m:r>
            <m:r>
              <m:rPr>
                <m:sty m:val="p"/>
              </m:rPr>
              <m:t>,</m:t>
            </m:r>
            <m:r>
              <m:rPr>
                <m:sty m:val="b"/>
              </m:rPr>
              <m:t>I</m:t>
            </m:r>
          </m:e>
        </m:d>
      </m:oMath>
      <w:r>
        <w:rPr>
          <w:rFonts w:hint="eastAsia"/>
        </w:rPr>
        <w:t xml:space="preserve">。反向过程则训练一个神经网络</w:t>
      </w:r>
      <w:r>
        <w:t xml:space="preserve"> </w:t>
      </w:r>
      <m:oMath>
        <m:sSub>
          <m:e>
            <m:r>
              <m:t>ϵ</m:t>
            </m:r>
          </m:e>
          <m:sub>
            <m:r>
              <m:t>θ</m:t>
            </m:r>
          </m:sub>
        </m:sSub>
        <m:d>
          <m:dPr>
            <m:begChr m:val="("/>
            <m:sepChr m:val=""/>
            <m:endChr m:val=")"/>
            <m:grow/>
          </m:dPr>
          <m:e>
            <m:sSub>
              <m:e>
                <m:r>
                  <m:rPr>
                    <m:sty m:val="b"/>
                  </m:rPr>
                  <m:t>x</m:t>
                </m:r>
              </m:e>
              <m:sub>
                <m:r>
                  <m:t>t</m:t>
                </m:r>
              </m:sub>
            </m:sSub>
            <m:r>
              <m:rPr>
                <m:sty m:val="p"/>
              </m:rPr>
              <m:t>,</m:t>
            </m:r>
            <m:r>
              <m:t>t</m:t>
            </m:r>
          </m:e>
        </m:d>
      </m:oMath>
      <w:r>
        <w:t xml:space="preserve"> </w:t>
      </w:r>
      <w:r>
        <w:rPr>
          <w:rFonts w:hint="eastAsia"/>
        </w:rPr>
        <w:t xml:space="preserve">来预测所添加的噪声，通过优化加权均方误差损失</w:t>
      </w:r>
      <w:r>
        <w:t xml:space="preserve"> </w:t>
      </w:r>
      <m:oMath>
        <m:r>
          <m:rPr>
            <m:sty m:val="p"/>
            <m:scr m:val="script"/>
          </m:rPr>
          <m:t>L</m:t>
        </m:r>
        <m:r>
          <m:rPr>
            <m:sty m:val="p"/>
          </m:rPr>
          <m:t>=</m:t>
        </m:r>
        <m:sSub>
          <m:e>
            <m:r>
              <m:rPr>
                <m:sty m:val="p"/>
                <m:scr m:val="double-struck"/>
              </m:rPr>
              <m:t>E</m:t>
            </m:r>
          </m:e>
          <m:sub>
            <m:r>
              <m:t>t</m:t>
            </m:r>
            <m:r>
              <m:rPr>
                <m:sty m:val="p"/>
              </m:rPr>
              <m:t>,</m:t>
            </m:r>
            <m:sSub>
              <m:e>
                <m:r>
                  <m:rPr>
                    <m:sty m:val="b"/>
                  </m:rPr>
                  <m:t>x</m:t>
                </m:r>
              </m:e>
              <m:sub>
                <m:r>
                  <m:t>0</m:t>
                </m:r>
              </m:sub>
            </m:sSub>
            <m:r>
              <m:rPr>
                <m:sty m:val="p"/>
              </m:rPr>
              <m:t>,</m:t>
            </m:r>
            <m:r>
              <m:t>ϵ</m:t>
            </m:r>
          </m:sub>
        </m:sSub>
        <m:d>
          <m:dPr>
            <m:begChr m:val="["/>
            <m:sepChr m:val=""/>
            <m:endChr m:val="]"/>
            <m:grow/>
          </m:dPr>
          <m:e>
            <m:sSup>
              <m:e>
                <m:d>
                  <m:dPr>
                    <m:begChr m:val="∥"/>
                    <m:sepChr m:val=""/>
                    <m:endChr m:val="∥"/>
                    <m:grow/>
                  </m:dPr>
                  <m:e>
                    <m:r>
                      <m:t>ϵ</m:t>
                    </m:r>
                    <m:r>
                      <m:rPr>
                        <m:sty m:val="p"/>
                      </m:rPr>
                      <m:t>−</m:t>
                    </m:r>
                    <m:sSub>
                      <m:e>
                        <m:r>
                          <m:t>ϵ</m:t>
                        </m:r>
                      </m:e>
                      <m:sub>
                        <m:r>
                          <m:t>θ</m:t>
                        </m:r>
                      </m:sub>
                    </m:sSub>
                    <m:d>
                      <m:dPr>
                        <m:begChr m:val="("/>
                        <m:sepChr m:val=""/>
                        <m:endChr m:val=")"/>
                        <m:grow/>
                      </m:dPr>
                      <m:e>
                        <m:sSub>
                          <m:e>
                            <m:r>
                              <m:rPr>
                                <m:sty m:val="b"/>
                              </m:rPr>
                              <m:t>x</m:t>
                            </m:r>
                          </m:e>
                          <m:sub>
                            <m:r>
                              <m:t>t</m:t>
                            </m:r>
                          </m:sub>
                        </m:sSub>
                        <m:r>
                          <m:rPr>
                            <m:sty m:val="p"/>
                          </m:rPr>
                          <m:t>,</m:t>
                        </m:r>
                        <m:r>
                          <m:t>t</m:t>
                        </m:r>
                      </m:e>
                    </m:d>
                  </m:e>
                </m:d>
              </m:e>
              <m:sup>
                <m:r>
                  <m:t>2</m:t>
                </m:r>
              </m:sup>
            </m:sSup>
          </m:e>
        </m:d>
      </m:oMath>
      <w:r>
        <w:t xml:space="preserve"> </w:t>
      </w:r>
      <w:r>
        <w:rPr>
          <w:rFonts w:hint="eastAsia"/>
        </w:rPr>
        <w:t xml:space="preserve">来实现。与此同时，分数匹配的视角提供了另一种优雅的解释，该框架将生成建模转化为对数据分布对数密度梯度的估计，通过去噪分数匹配项来逼近真实的分数函数，揭示了扩散模型与朗之万动力学采样之间的深层联系。这两种理论表述互为表里，共同构建了扩散模型的数学支柱。</w:t>
      </w:r>
    </w:p>
    <w:p>
      <w:pPr>
        <w:pStyle w:val="BodyText"/>
      </w:pPr>
      <w:r>
        <w:rPr>
          <w:rFonts w:hint="eastAsia"/>
        </w:rPr>
        <w:t xml:space="preserve">尽管直接在像素空间进行扩散建模具有高度的理论自洽性，但其极高的计算开销严重制约了高分辨率图像的生成效率。潜空间扩散模型的提出成为了文生图系统走向实际应用的关键转折点。该方法首先利用预训练的感知压缩模型将图像映射至低维的、高度压缩的潜空间，在此潜空间中执行扩散与去噪过程，最后通过解码器将生成结果重建成像素级图像。这种架构分离极大地降低了计算复杂度，使得在有限的计算资源下训练高分辨率图像生成模型成为常态。其骨干网络继承并改良了经典的视觉架构，UNet</w:t>
      </w:r>
      <w:r>
        <w:t xml:space="preserve"> </w:t>
      </w:r>
      <w:r>
        <w:rPr>
          <w:rFonts w:hint="eastAsia"/>
        </w:rPr>
        <w:t xml:space="preserve">作为首选骨干，通过对称的编码器-解码器结构、跳跃连接以及残差模块，在多个分辨率层级上融合上下文信息，有效处理了高频细节与低频语义的生成需求。然而，传统的卷积骨干网络在处理长程空间依赖时存在归纳偏置的局限，基于</w:t>
      </w:r>
      <w:r>
        <w:t xml:space="preserve"> Transformer </w:t>
      </w:r>
      <w:r>
        <w:rPr>
          <w:rFonts w:hint="eastAsia"/>
        </w:rPr>
        <w:t xml:space="preserve">架构的扩散模型则通过将潜特征图序列化，利用自注意力机制的全局长程建模能力，在文本与图像模态的语义对齐上展现出更强的能力，尤其是在处理复杂空间组合关系时表现更为稳健。</w:t>
      </w:r>
    </w:p>
    <w:p>
      <w:pPr>
        <w:pStyle w:val="BodyText"/>
      </w:pPr>
      <w:r>
        <w:rPr>
          <w:rFonts w:hint="eastAsia"/>
        </w:rPr>
        <w:t xml:space="preserve">在将文本信号引入扩散模型的过程中，无分类器引导技术已演变为事实上的标准。不同于早期依赖额外分类器梯度来引导生成方向的方法，无分类器引导在训练阶段随机以一定概率丢弃文本条件，使模型同时学习条件预测</w:t>
      </w:r>
      <w:r>
        <w:t xml:space="preserve"> </w:t>
      </w:r>
      <m:oMath>
        <m:sSub>
          <m:e>
            <m:r>
              <m:t>ϵ</m:t>
            </m:r>
          </m:e>
          <m:sub>
            <m:r>
              <m:t>θ</m:t>
            </m:r>
          </m:sub>
        </m:sSub>
        <m:d>
          <m:dPr>
            <m:begChr m:val="("/>
            <m:sepChr m:val=""/>
            <m:endChr m:val=")"/>
            <m:grow/>
          </m:dPr>
          <m:e>
            <m:sSub>
              <m:e>
                <m:r>
                  <m:rPr>
                    <m:sty m:val="b"/>
                  </m:rPr>
                  <m:t>x</m:t>
                </m:r>
              </m:e>
              <m:sub>
                <m:r>
                  <m:t>t</m:t>
                </m:r>
              </m:sub>
            </m:sSub>
            <m:r>
              <m:rPr>
                <m:sty m:val="p"/>
              </m:rPr>
              <m:t>,</m:t>
            </m:r>
            <m:r>
              <m:rPr>
                <m:sty m:val="b"/>
              </m:rPr>
              <m:t>c</m:t>
            </m:r>
          </m:e>
        </m:d>
      </m:oMath>
      <w:r>
        <w:t xml:space="preserve"> </w:t>
      </w:r>
      <w:r>
        <w:rPr>
          <w:rFonts w:hint="eastAsia"/>
        </w:rPr>
        <w:t xml:space="preserve">和无条件预测</w:t>
      </w:r>
      <w:r>
        <w:t xml:space="preserve"> </w:t>
      </w:r>
      <m:oMath>
        <m:sSub>
          <m:e>
            <m:r>
              <m:t>ϵ</m:t>
            </m:r>
          </m:e>
          <m:sub>
            <m:r>
              <m:t>θ</m:t>
            </m:r>
          </m:sub>
        </m:sSub>
        <m:d>
          <m:dPr>
            <m:begChr m:val="("/>
            <m:sepChr m:val=""/>
            <m:endChr m:val=")"/>
            <m:grow/>
          </m:dPr>
          <m:e>
            <m:sSub>
              <m:e>
                <m:r>
                  <m:rPr>
                    <m:sty m:val="b"/>
                  </m:rPr>
                  <m:t>x</m:t>
                </m:r>
              </m:e>
              <m:sub>
                <m:r>
                  <m:t>t</m:t>
                </m:r>
              </m:sub>
            </m:sSub>
          </m:e>
        </m:d>
      </m:oMath>
      <w:r>
        <w:rPr>
          <w:rFonts w:hint="eastAsia"/>
        </w:rPr>
        <w:t xml:space="preserve">。在推理采样时，通过线性插值</w:t>
      </w:r>
      <w:r>
        <w:t xml:space="preserve"> </w:t>
      </w:r>
      <m:oMath>
        <m:sSub>
          <m:e>
            <m:acc>
              <m:accPr>
                <m:chr m:val="̃"/>
              </m:accPr>
              <m:e>
                <m:r>
                  <m:t>ϵ</m:t>
                </m:r>
              </m:e>
            </m:acc>
          </m:e>
          <m:sub>
            <m:r>
              <m:t>θ</m:t>
            </m:r>
          </m:sub>
        </m:sSub>
        <m:r>
          <m:rPr>
            <m:sty m:val="p"/>
          </m:rPr>
          <m:t>=</m:t>
        </m:r>
        <m:sSub>
          <m:e>
            <m:r>
              <m:t>ϵ</m:t>
            </m:r>
          </m:e>
          <m:sub>
            <m:r>
              <m:t>θ</m:t>
            </m:r>
          </m:sub>
        </m:sSub>
        <m:d>
          <m:dPr>
            <m:begChr m:val="("/>
            <m:sepChr m:val=""/>
            <m:endChr m:val=")"/>
            <m:grow/>
          </m:dPr>
          <m:e>
            <m:sSub>
              <m:e>
                <m:r>
                  <m:rPr>
                    <m:sty m:val="b"/>
                  </m:rPr>
                  <m:t>x</m:t>
                </m:r>
              </m:e>
              <m:sub>
                <m:r>
                  <m:t>t</m:t>
                </m:r>
              </m:sub>
            </m:sSub>
          </m:e>
        </m:d>
        <m:r>
          <m:rPr>
            <m:sty m:val="p"/>
          </m:rPr>
          <m:t>+</m:t>
        </m:r>
        <m:r>
          <m:t>w</m:t>
        </m:r>
        <m:d>
          <m:dPr>
            <m:begChr m:val="("/>
            <m:sepChr m:val=""/>
            <m:endChr m:val=")"/>
            <m:grow/>
          </m:dPr>
          <m:e>
            <m:sSub>
              <m:e>
                <m:r>
                  <m:t>ϵ</m:t>
                </m:r>
              </m:e>
              <m:sub>
                <m:r>
                  <m:t>θ</m:t>
                </m:r>
              </m:sub>
            </m:sSub>
            <m:d>
              <m:dPr>
                <m:begChr m:val="("/>
                <m:sepChr m:val=""/>
                <m:endChr m:val=")"/>
                <m:grow/>
              </m:dPr>
              <m:e>
                <m:sSub>
                  <m:e>
                    <m:r>
                      <m:rPr>
                        <m:sty m:val="b"/>
                      </m:rPr>
                      <m:t>x</m:t>
                    </m:r>
                  </m:e>
                  <m:sub>
                    <m:r>
                      <m:t>t</m:t>
                    </m:r>
                  </m:sub>
                </m:sSub>
                <m:r>
                  <m:rPr>
                    <m:sty m:val="p"/>
                  </m:rPr>
                  <m:t>,</m:t>
                </m:r>
                <m:r>
                  <m:rPr>
                    <m:sty m:val="b"/>
                  </m:rPr>
                  <m:t>c</m:t>
                </m:r>
              </m:e>
            </m:d>
            <m:r>
              <m:rPr>
                <m:sty m:val="p"/>
              </m:rPr>
              <m:t>−</m:t>
            </m:r>
            <m:sSub>
              <m:e>
                <m:r>
                  <m:t>ϵ</m:t>
                </m:r>
              </m:e>
              <m:sub>
                <m:r>
                  <m:t>θ</m:t>
                </m:r>
              </m:sub>
            </m:sSub>
            <m:d>
              <m:dPr>
                <m:begChr m:val="("/>
                <m:sepChr m:val=""/>
                <m:endChr m:val=")"/>
                <m:grow/>
              </m:dPr>
              <m:e>
                <m:sSub>
                  <m:e>
                    <m:r>
                      <m:rPr>
                        <m:sty m:val="b"/>
                      </m:rPr>
                      <m:t>x</m:t>
                    </m:r>
                  </m:e>
                  <m:sub>
                    <m:r>
                      <m:t>t</m:t>
                    </m:r>
                  </m:sub>
                </m:sSub>
              </m:e>
            </m:d>
          </m:e>
        </m:d>
      </m:oMath>
      <w:r>
        <w:rPr>
          <w:rFonts w:hint="eastAsia"/>
        </w:rPr>
        <w:t xml:space="preserve">，利用引导尺度</w:t>
      </w:r>
      <w:r>
        <w:t xml:space="preserve"> </w:t>
      </w:r>
      <m:oMath>
        <m:r>
          <m:t>w</m:t>
        </m:r>
      </m:oMath>
      <w:r>
        <w:t xml:space="preserve"> </w:t>
      </w:r>
      <w:r>
        <w:rPr>
          <w:rFonts w:hint="eastAsia"/>
        </w:rPr>
        <w:t xml:space="preserve">调节条件项与无条件项之间的差异，从而在不依赖外部模型的情况下大幅提升生成图像的文本对齐精度与视觉质量。这种机制有效地平衡了样本多样性与保真度之间的权衡，为文生图应用提供了可控且高质量的生成路径。</w:t>
      </w:r>
    </w:p>
    <w:p>
      <w:pPr>
        <w:pStyle w:val="BodyText"/>
      </w:pPr>
      <w:r>
        <w:rPr>
          <w:rFonts w:hint="eastAsia"/>
        </w:rPr>
        <w:t xml:space="preserve">在赋予预训练扩散模型空间结构可控性方面，ControlNet</w:t>
      </w:r>
      <w:r>
        <w:t xml:space="preserve"> </w:t>
      </w:r>
      <w:r>
        <w:rPr>
          <w:rFonts w:hint="eastAsia"/>
        </w:rPr>
        <w:t xml:space="preserve">提供了一种优雅且高效的插件式解决方案。该方法通过复制原始扩散模型的编码器层来构建一个可训练的副本，并利用零卷积层将其与冻结的原始骨干网络相连。这种结构使得模型能够精确地学习输入条件控制信号，如边缘图、人体姿态、深度图或语义分割掩码，而不会破坏原始模型已习得的丰富视觉知识。在微调技术层面，低秩适应技术</w:t>
      </w:r>
      <w:r>
        <w:t xml:space="preserve"> LoRA </w:t>
      </w:r>
      <w:r>
        <w:rPr>
          <w:rFonts w:hint="eastAsia"/>
        </w:rPr>
        <w:t xml:space="preserve">迅速成为文生图社区的主导性参数高效微调策略。通过在交叉注意力层或前馈网络的权重矩阵中注入低秩分解矩阵</w:t>
      </w:r>
      <w:r>
        <w:t xml:space="preserve"> </w:t>
      </w:r>
      <m:oMath>
        <m:r>
          <m:t>Δ</m:t>
        </m:r>
        <m:r>
          <m:t>W</m:t>
        </m:r>
        <m:r>
          <m:rPr>
            <m:sty m:val="p"/>
          </m:rPr>
          <m:t>=</m:t>
        </m:r>
        <m:r>
          <m:t>B</m:t>
        </m:r>
        <m:r>
          <m:t>A</m:t>
        </m:r>
      </m:oMath>
      <w:r>
        <w:rPr>
          <w:rFonts w:hint="eastAsia"/>
        </w:rPr>
        <w:t xml:space="preserve">，LoRA</w:t>
      </w:r>
      <w:r>
        <w:t xml:space="preserve"> </w:t>
      </w:r>
      <w:r>
        <w:rPr>
          <w:rFonts w:hint="eastAsia"/>
        </w:rPr>
        <w:t xml:space="preserve">实现了对模型行为的精细调控，无论是进行角色一致性训练、风格注入还是特定概念学习，都能在不显著增加推理延迟且仅产生极小存储开销的前提下完成。该技术极大地推动了个性化生成模型的普及，所衍生的数以万计的社区共享</w:t>
      </w:r>
      <w:r>
        <w:t xml:space="preserve"> LoRA </w:t>
      </w:r>
      <w:r>
        <w:rPr>
          <w:rFonts w:hint="eastAsia"/>
        </w:rPr>
        <w:t xml:space="preserve">权重正是其工程易用性的有力证明。</w:t>
      </w:r>
    </w:p>
    <w:p>
      <w:pPr>
        <w:pStyle w:val="BodyText"/>
      </w:pPr>
      <w:r>
        <w:rPr>
          <w:rFonts w:hint="eastAsia"/>
        </w:rPr>
        <w:t xml:space="preserve">对生成模型的评测是系统迭代的关键环节。传统指标如初始分数依赖于外部分类模型来评估生成图像的清晰度与类别多样性，而</w:t>
      </w:r>
      <w:r>
        <w:t xml:space="preserve"> Fréchet </w:t>
      </w:r>
      <w:r>
        <w:rPr>
          <w:rFonts w:hint="eastAsia"/>
        </w:rPr>
        <w:t xml:space="preserve">初始距离则通过计算真实图像与生成图像在特征空间分布之间的</w:t>
      </w:r>
      <w:r>
        <w:t xml:space="preserve"> Wasserstein </w:t>
      </w:r>
      <w:r>
        <w:rPr>
          <w:rFonts w:hint="eastAsia"/>
        </w:rPr>
        <w:t xml:space="preserve">距离来衡量整体视觉质量。随着多模态大模型的发展，CLIP</w:t>
      </w:r>
      <w:r>
        <w:t xml:space="preserve"> </w:t>
      </w:r>
      <w:r>
        <w:rPr>
          <w:rFonts w:hint="eastAsia"/>
        </w:rPr>
        <w:t xml:space="preserve">分数已成为评估文生图系统语义对齐度的标准方法，通过计算图像与输入文本提示的</w:t>
      </w:r>
      <w:r>
        <w:t xml:space="preserve"> CLIP </w:t>
      </w:r>
      <w:r>
        <w:rPr>
          <w:rFonts w:hint="eastAsia"/>
        </w:rPr>
        <w:t xml:space="preserve">嵌入余弦相似度，定量衡量模型对文本指令的遵循程度。然而，自动化评测指标仍难以全面捕捉图像的美学价值、构图协调性及语义精确度，因此基于人类偏好的大规模用户研究，包括并排比较与</w:t>
      </w:r>
      <w:r>
        <w:t xml:space="preserve"> Elo </w:t>
      </w:r>
      <w:r>
        <w:rPr>
          <w:rFonts w:hint="eastAsia"/>
        </w:rPr>
        <w:t xml:space="preserve">分制，仍是最终评估生成模型综合表现不可或缺的黄金标准。</w:t>
      </w:r>
    </w:p>
    <w:p>
      <w:pPr>
        <w:pStyle w:val="BodyText"/>
      </w:pPr>
      <w:r>
        <w:rPr>
          <w:rFonts w:hint="eastAsia"/>
        </w:rPr>
        <w:t xml:space="preserve">综合来看，扩散模型与文生图技术的发展已从单纯追求图像分辨率与清晰度，转向对细粒度空间可控性、长文本语义一致性及高效推理部署的深度优化。未来的方向将持续深耕于扩散轨迹的加速采样、原生多模态基础模型的统一以及生成内容的安全治理与溯源架构，推动生成式媒体从辅助工具向具备高可靠性创造力的数字生产力核心转变。</w:t>
      </w:r>
    </w:p>
    <w:bookmarkEnd w:id="89"/>
    <w:bookmarkStart w:id="90" w:name="文生视频语音音乐与-3d-生成"/>
    <w:p>
      <w:pPr>
        <w:pStyle w:val="Heading3"/>
      </w:pPr>
      <w:r>
        <w:t xml:space="preserve">11.4 </w:t>
      </w:r>
      <w:r>
        <w:rPr>
          <w:rFonts w:hint="eastAsia"/>
        </w:rPr>
        <w:t xml:space="preserve">文生视频、语音、音乐与</w:t>
      </w:r>
      <w:r>
        <w:t xml:space="preserve"> 3D </w:t>
      </w:r>
      <w:r>
        <w:rPr>
          <w:rFonts w:hint="eastAsia"/>
        </w:rPr>
        <w:t xml:space="preserve">生成</w:t>
      </w:r>
    </w:p>
    <w:p>
      <w:pPr>
        <w:pStyle w:val="FirstParagraph"/>
      </w:pPr>
      <w:r>
        <w:rPr>
          <w:rFonts w:hint="eastAsia"/>
        </w:rPr>
        <w:t xml:space="preserve">建立在潜空间扩散、条件引导与高效微调等图像生成技术之上，生成式媒体正从二维图像迅速向视频、音频和三维内容拓展，构成多模态生成领域最活跃的前沿地带。文生视频、语音合成、音乐生成与三维资产生成并非彼此孤立的子方向，而是共同依赖于可微生成模型、时序表征与多模态对齐等核心机制，并通过统一的扩散模型或自回归框架逐渐走向融合。本节围绕视频扩散、时序一致性、音频生成、语音合成、3D高斯泼溅、神经辐射场与文本到三维生成等关键技术路线展开系统分析，试图揭示不同模态生成方法之间的共性架构、特有挑战与演化脉络。</w:t>
      </w:r>
    </w:p>
    <w:p>
      <w:pPr>
        <w:pStyle w:val="BodyText"/>
      </w:pPr>
      <w:r>
        <w:rPr>
          <w:rFonts w:hint="eastAsia"/>
        </w:rPr>
        <w:t xml:space="preserve">视频生成的本质是在保持时序连贯性的前提下合成高维时空信号。早期工作主要基于变分自编码器和生成对抗网络，但受限于视频帧间长程依赖的建模能力。随着扩散模型在图像合成中的突破，视频扩散迅速成为主流范式。其核心思路是将前向扩散过程扩展到时空维度，并通过三维U-Net或时空Transformer对含噪视频片段进行联合去噪。这类方法需要解决的主要难题是时序一致性——即生成视频在相邻帧之间保持平滑的运动过渡、稳定的物体外观和一致的光照。为此，主流方案在潜在扩散模型的基础上引入时序注意力层，并在隐空间中进行帧间特征交互，使模型能够显式建模运动动态。此外，一系列工作通过插入时序卷积、光流引导或显式运动表征来进一步增强长视频的连贯性，同时利用级联生成策略逐步提高空间分辨率和时间长度。</w:t>
      </w:r>
    </w:p>
    <w:p>
      <w:pPr>
        <w:pStyle w:val="BodyText"/>
      </w:pPr>
      <w:r>
        <w:rPr>
          <w:rFonts w:hint="eastAsia"/>
        </w:rPr>
        <w:t xml:space="preserve">与扩散路线并行的是自回归视频生成模型。该类模型借鉴了语言建模中［Recent</w:t>
      </w:r>
      <w:r>
        <w:t xml:space="preserve"> Trends in Deep Learning Based Natural Language </w:t>
      </w:r>
      <w:r>
        <w:rPr>
          <w:rFonts w:hint="eastAsia"/>
        </w:rPr>
        <w:t xml:space="preserve">Processing］所总结的序列建模思想，将视频视为帧级图像块的离散序列，利用Transformer逐帧预测下一帧或下一组码本索引。其优势在于可借助成熟的大规模预训练技术实现开放域的视频生成，而代价在于累积误差和推断效率。为缓解长视频生成中的漂移问题，研究者通常引入滑动窗口注意力和记忆机制，同时结合蒸馏与混合精度训练等技术，这些实践在很大程度上得益于［TensorFlow:</w:t>
      </w:r>
      <w:r>
        <w:t xml:space="preserve"> A system for large-scale machine </w:t>
      </w:r>
      <w:r>
        <w:rPr>
          <w:rFonts w:hint="eastAsia"/>
        </w:rPr>
        <w:t xml:space="preserve">learning］等分布式训练系统提供的并行化能力。整体而言，文生视频正处于从秒级片段向分钟级长视频、从受限场景向开放世界生成快速演进的阶段，时序一致性、运动真实感与计算成本之间的权衡仍是尚未完全解决的核心矛盾。</w:t>
      </w:r>
    </w:p>
    <w:p>
      <w:pPr>
        <w:pStyle w:val="BodyText"/>
      </w:pPr>
      <w:r>
        <w:rPr>
          <w:rFonts w:hint="eastAsia"/>
        </w:rPr>
        <w:t xml:space="preserve">语音与音乐生成虽然在信号特性上差异显著，但共享类似的建模范式。现代语音合成系统多采用两阶段框架：首先将文本映射为梅尔频谱图或声码器特征，然后通过神经声码器重建高保真波形。其中，基于流的并行解码器和生成对抗声码器已在实时性和保真度上取得可观进展。近年来，端到端模型逐步兴起，直接以文本为条件通过扩散或自回归过程生成原始音频表示。扩散语音合成利用随机微分方程引导去噪过程，在自然度和韵律控制上展现出明显优势，而自回归模型则通过离散化音频的残差向量量化与大规模Transformer解码，实现了少样本语音克隆与风格迁移。语音生成的一个关键挑战在于韵律与情感的细粒度控制，以及多语码混合场景下的发音一致性。</w:t>
      </w:r>
    </w:p>
    <w:p>
      <w:pPr>
        <w:pStyle w:val="BodyText"/>
      </w:pPr>
      <w:r>
        <w:rPr>
          <w:rFonts w:hint="eastAsia"/>
        </w:rPr>
        <w:t xml:space="preserve">音乐生成则面临更复杂的结构要求，包括旋律、和声、节奏、曲式以及长程依赖。当前最具代表性的方法包含两类：一是基于自回归Transformer的音频Token预测，通过在大量音乐数据上预训练来学习多尺度的音乐结构；二是采用潜在扩散模型在压缩后的音频表示空间进行条件生成。扩散模型能够更自然地处理无结构噪声注入，并在生成多样性上具备优势，但往往需要较长的采样步数。为了在音乐连贯性、可控性与生成速度之间取得平衡，研究者开始尝试将自回归的全局结构建模能力与扩散的局部精细化能力相结合，例如在粗粒度的乐谱或语义Token上自回归规划，再通过扩散生成细粒度音频细节。此外，节奏同步、和弦行进与乐器合成中的物理合理性等技术要点，也促使音乐生成系统不断融入音乐理论先验，这一思路与［Language</w:t>
      </w:r>
      <w:r>
        <w:t xml:space="preserve"> Modeling with Gated Convolutional </w:t>
      </w:r>
      <w:r>
        <w:rPr>
          <w:rFonts w:hint="eastAsia"/>
        </w:rPr>
        <w:t xml:space="preserve">Networks］中利用门控卷积建模层次模式的理念一脉相承。</w:t>
      </w:r>
    </w:p>
    <w:p>
      <w:pPr>
        <w:pStyle w:val="BodyText"/>
      </w:pPr>
      <w:r>
        <w:rPr>
          <w:rFonts w:hint="eastAsia"/>
        </w:rPr>
        <w:t xml:space="preserve">三维内容生成近年来经历了从神经辐射场（NeRF）到3D高斯泼溅（3D</w:t>
      </w:r>
      <w:r>
        <w:t xml:space="preserve"> Gaussian </w:t>
      </w:r>
      <w:r>
        <w:rPr>
          <w:rFonts w:hint="eastAsia"/>
        </w:rPr>
        <w:t xml:space="preserve">Splatting）的重要转折。NeRF通过隐式神经表示将三维场景编码为连续体密度与辐射场，并利用体积渲染进行可微绘制，能够生成极高真实感的新视角图像。基于NeRF的文生三维生成路线通常采用分数蒸馏采样：利用预训练的文生图扩散模型作为教师，将其二维先验通过概率密度蒸馏迁移到三维表示的优化过程中，逐步将文本描述转化为三维体。然而，NeRF的体积渲染需要密集采样和繁重的积分计算，导致训练与渲染速度极慢，限制了其在实际应用中的可用性。</w:t>
      </w:r>
    </w:p>
    <w:p>
      <w:pPr>
        <w:pStyle w:val="BodyText"/>
      </w:pPr>
      <w:r>
        <w:rPr>
          <w:rFonts w:hint="eastAsia"/>
        </w:rPr>
        <w:t xml:space="preserve">3D高斯泼溅的出现在很大程度上弥补了这一短板。它将场景显式表示为各向异性的三维高斯椭球体集合，并利用基于点的可微光栅化代替体积渲染，从而将新视角合成速度提升数个数量级。在文生三维任务中，从文本或图像出发初始化高斯点云，再通过扩散先验引导的稠密化和剪枝过程，能够在数分钟内生成具有精细纹理和几何细节的三维资产。相比于NeRF，高斯泼溅在编辑性、实时渲染和支持动态场景方面具有天然优势，但其对几何细节的表达仍受点密度限制，在极近景或高光表面可能出现伪影。目前，将NeRF的连续几何建模能力与高斯泼溅的高效渲染相结合，形成一个混合表示的前沿方向。</w:t>
      </w:r>
    </w:p>
    <w:p>
      <w:pPr>
        <w:pStyle w:val="BodyText"/>
      </w:pPr>
      <w:r>
        <w:rPr>
          <w:rFonts w:hint="eastAsia"/>
        </w:rPr>
        <w:t xml:space="preserve">将这些三维表示与生成模型深度融合的文本到三维技术，主要可分为三类路线：其一，以DreamFusion为代表的分数蒸馏类方法，利用预训练扩散模型从多视角优化三维表示；其二，以Point·E为代表的直接生成类方法，通过两阶段扩散模型先生成粗点云再上采样为高分辨率点云或网格；其三，基于多视图归一化扩散的方法，将三维一致性纳入扩散过程，在二维图像生成的同时保证多视角几何一致性。这些方法各自面临不同的取舍：分数蒸馏法无需三维训练数据，但优化较慢且易出现“Janus”多面体问题；直接生成类方法速度极快，但受限于三维数据规模，细节保真度不足；多视图一致扩散在中间路线上寻求平衡，已成为高保真三维生成的主流。</w:t>
      </w:r>
    </w:p>
    <w:p>
      <w:pPr>
        <w:pStyle w:val="BodyText"/>
      </w:pPr>
      <w:r>
        <w:rPr>
          <w:rFonts w:hint="eastAsia"/>
        </w:rPr>
        <w:t xml:space="preserve">展望未来，视频、语音、音乐与三维生成将深度走向统一的多模态架构。一方面，时空表示的共享与迁移将成为关键，例如将视频中的运动理解迁移到三维动态场景生成，或将音频节拍对齐到人体动作合成。另一方面，统一扩散Transformer的兴起正推动不同模态的生成模型在结构上趋同，仅需调整条件编码器和输出解码器即可适配不同信号。同时，［Efficient</w:t>
      </w:r>
      <w:r>
        <w:t xml:space="preserve"> Estimation of Word Representations in Vector </w:t>
      </w:r>
      <w:r>
        <w:rPr>
          <w:rFonts w:hint="eastAsia"/>
        </w:rPr>
        <w:t xml:space="preserve">Space］所开创的分布式表示学习思想，在多模态语义空间对齐中持续发挥基础作用，确保文本、图像、视频和音频的潜在表征共享一个可互通的语义流形。未来的挑战将集中在大规模高质量数据获取、跨模态一致性评测、实时推理与物理仿真融合，以及可信生成与版权治理等工程与伦理维度，这些挑战恰好构成了后续章节所讨论的可信部署与评测体系的核心议题。随着扩散蒸馏、一致性模型和高效三维表示的发展，实时、高保真、可控的跨模态生成系统将逐步成为人机创作与虚拟世界构建的通用基础设施。</w:t>
      </w:r>
    </w:p>
    <w:bookmarkEnd w:id="90"/>
    <w:bookmarkStart w:id="91" w:name="多模态评测安全与版权问题"/>
    <w:p>
      <w:pPr>
        <w:pStyle w:val="Heading3"/>
      </w:pPr>
      <w:r>
        <w:t xml:space="preserve">11.5 </w:t>
      </w:r>
      <w:r>
        <w:rPr>
          <w:rFonts w:hint="eastAsia"/>
        </w:rPr>
        <w:t xml:space="preserve">多模态评测、安全与版权问题</w:t>
      </w:r>
    </w:p>
    <w:p>
      <w:pPr>
        <w:pStyle w:val="FirstParagraph"/>
      </w:pPr>
      <w:r>
        <w:rPr>
          <w:rFonts w:hint="eastAsia"/>
        </w:rPr>
        <w:t xml:space="preserve">随着多模态基础模型在文本、图像、视频、音频及3D内容生成与理解上取得突破，其评测体系、安全风险与版权治理已从单一维度的技术指标转向涵盖真实性、一致性、安全性及法律伦理的复合框架。本节系统梳理多模态幻觉的机制与检测方法、跨模态对齐与时空一致性的评测范式、深度伪造与衍生安全问题，以及生成式媒体在版权、数据许可、水印溯源和治理结构上的前沿探索，旨在为构建可信、负责任的多模态人工智能系统提供理论与工程基准。</w:t>
      </w:r>
    </w:p>
    <w:p>
      <w:pPr>
        <w:pStyle w:val="BodyText"/>
      </w:pPr>
      <w:r>
        <w:rPr>
          <w:rFonts w:hint="eastAsia"/>
        </w:rPr>
        <w:t xml:space="preserve">多模态幻觉相较于纯文本幻觉，具有更复杂的跨模态不一致表现，包括对象幻觉、属性错配、关系错误与空间逻辑违反。其深层机制源于视觉编码器与语言模型在表示空间中的模态鸿沟：尽管经由对比预训练进行对齐，CLIP类模型在细粒度属性绑定和结构化场景理解上仍存在系统偏差。评测方法从早期的图像描述指标（如CIDEr、SPICE）向专用跨模态幻觉基准演进，代表性工作包括判别式探测（询问模型对象存在性）和生成式验证（利用Grounding模型检测生成文本中提及的区域是否在图像中存在）。近期研究提出基于因果干预的解码策略，通过视觉锚定约束自回归生成的注意力分布，从而抑制幻觉对象的生成概率。然而，定量评测仍然面临挑战：人类评测成本高昂且标准难统一，自动化指标缺乏对微妙语义失配的敏感性，且在多轮对话场景中幻觉存在累积与级联效应。统一的评测框架需同时覆盖对象级、属性级、关系级和场景级的跨模态忠实度，并建立与任务风险等级相匹配的多粒度评测集。</w:t>
      </w:r>
    </w:p>
    <w:p>
      <w:pPr>
        <w:pStyle w:val="BodyText"/>
      </w:pPr>
      <w:r>
        <w:rPr>
          <w:rFonts w:hint="eastAsia"/>
        </w:rPr>
        <w:t xml:space="preserve">图像与视频生成模型的评测需同时关注单帧质量、文本对齐精度和时间一致性。在图像文本对齐方面，CLIPScore及其变体通过学习到的跨模态相似度替代传统感知指标，但其依赖于固定预训练模型，可能对分布外概念和组合式提示的敏感性不足。更全面的评测方案引入基于问答的分解验证，将复杂提示拆分为原子命题，逐一与生成图像在空间标注或视觉问答框架下进行校验。视频生成则进一步引入时间维度挑战：帧间闪烁、物体形变、身份漂移和运动物理违反是常见失效模式。时间一致性指标如光流平滑度、CLIP图像嵌入的帧间余弦相似度及专用的人类偏好模型被用于捕捉这些动态缺陷。当前，视频一致性评测正从低级感知指标向基于事件和因果逻辑的长期一致性评测过渡，要求生成视频不仅视觉上连续，还需遵守物理定律与叙事因果。评测范式的深化需将感知质量、提示忠实度和时间逻辑整合进多任务、多尺度的排名协议中，并建立面向开放世界复杂视频的标准化基准。</w:t>
      </w:r>
    </w:p>
    <w:p>
      <w:pPr>
        <w:pStyle w:val="BodyText"/>
      </w:pPr>
      <w:r>
        <w:rPr>
          <w:rFonts w:hint="eastAsia"/>
        </w:rPr>
        <w:t xml:space="preserve">生成模型能力的跃升同时催生了深度伪造信息生态风险。扩散模型与高保真文生图系统的普及大幅降低了可伪造媒体内容的制作门槛，其潜在滥用涵盖身份冒用、虚假信息传播、证据污染和色情深度伪造。检测技术分为被动取证（检测生成伪影、频率域异常、物理不一致性）和主动防御（嵌入鲁棒水印）。被动方法在已知生成模型上效果显著，且部分工作通过分析生成管线的物理约束实现超越特定模型架构的泛化检测。然而，检测与生成之间的对抗演进持续升级，后处理操作如裁剪、压缩和对抗扰动可轻易绕过现有检测模型。这催生了基于内容溯源和来源证明的主动防御体系。</w:t>
      </w:r>
    </w:p>
    <w:p>
      <w:pPr>
        <w:pStyle w:val="BodyText"/>
      </w:pPr>
      <w:r>
        <w:rPr>
          <w:rFonts w:hint="eastAsia"/>
        </w:rPr>
        <w:t xml:space="preserve">在版权、数据许可与内容溯源层面，生成式模型面临独特的法律与技术挑战。训练阶段，大规模爬取数据集的使用触及创作者权益、数据许可合规性和合理使用边界的灰色地带。生成阶段，模型可能记忆并复现训练样本中的实质性内容，构成直接侵权风险；而对于风格模仿等更广泛的衍生创作，现有版权体系尚未形成明晰的规则。技术层面，水印和指纹识别成为界定AI生成内容及其来源的关键机制。传统水印方案在生成内容中嵌入可见或不可见信号，但易受图像变换和恶意剥离攻击。基于模型的鲁棒水印技术将水印隐式编码进扩散模型的采样路径或权重空间，在保持生成质量的同时提供统计上可验证的溯源能力，其脆弱性在于需白盒或灰盒访问模型训练流程。内容溯源标准方面，C2PA（Coalition</w:t>
      </w:r>
      <w:r>
        <w:t xml:space="preserve"> for Content Provenance and </w:t>
      </w:r>
      <w:r>
        <w:rPr>
          <w:rFonts w:hint="eastAsia"/>
        </w:rPr>
        <w:t xml:space="preserve">Authenticity）规范通过加密元数据将来源信息绑定到媒体内容，构建从采集、编辑到发布的可信数字信任链。然而，元数据剥离、格式转换和截图等操作构成实际落地的严峻障碍。为构成纵深防御，未来体系需融合鲁棒水印、感知哈希指纹、基于分类的AI生成内容检测及加密来源绑定等多层机制。</w:t>
      </w:r>
    </w:p>
    <w:p>
      <w:pPr>
        <w:pStyle w:val="BodyText"/>
      </w:pPr>
      <w:r>
        <w:rPr>
          <w:rFonts w:hint="eastAsia"/>
        </w:rPr>
        <w:t xml:space="preserve">生成式媒体的治理结构正从自愿性自律向强制性监管演进。欧盟AI法案、中国生成式人工智能服务管理暂行办法等监管框架均对AI生成内容提出了明确标识、透明度披露和安全评估要求。治理实践包含模型卡、数据卡和系统卡等透明度工具，平台层面的自动化标记与探测系统，以及面向终端用户的内容认证界面。负责任的多模态AI部署需构建跨技术、法律和公共政策的协同机制，在保护创新与表达的同时，通过可审计的风险评估流程和追溯机制，建立起多模态生成内容的可信基础架构。未来的治理挑战在于平衡开放性、创新性与安全性，制定跨司法管辖区的互认标准，并在对抗性技术不断涌现的环境下维护溯源与检测系统的鲁棒效力。</w:t>
      </w:r>
    </w:p>
    <w:bookmarkEnd w:id="91"/>
    <w:bookmarkEnd w:id="92"/>
    <w:bookmarkStart w:id="98" w:name="生成模型理论vaeganflow-与-diffusion"/>
    <w:p>
      <w:pPr>
        <w:pStyle w:val="Heading2"/>
      </w:pPr>
      <w:r>
        <w:t xml:space="preserve">12 </w:t>
      </w:r>
      <w:r>
        <w:rPr>
          <w:rFonts w:hint="eastAsia"/>
        </w:rPr>
        <w:t xml:space="preserve">生成模型理论:VAE、GAN、Flow</w:t>
      </w:r>
      <w:r>
        <w:t xml:space="preserve"> </w:t>
      </w:r>
      <w:r>
        <w:rPr>
          <w:rFonts w:hint="eastAsia"/>
        </w:rPr>
        <w:t xml:space="preserve">与</w:t>
      </w:r>
      <w:r>
        <w:t xml:space="preserve"> Diffusion</w:t>
      </w:r>
    </w:p>
    <w:bookmarkStart w:id="93" w:name="潜变量模型与变分自编码器"/>
    <w:p>
      <w:pPr>
        <w:pStyle w:val="Heading3"/>
      </w:pPr>
      <w:r>
        <w:t xml:space="preserve">12.1 </w:t>
      </w:r>
      <w:r>
        <w:rPr>
          <w:rFonts w:hint="eastAsia"/>
        </w:rPr>
        <w:t xml:space="preserve">潜变量模型与变分自编码器</w:t>
      </w:r>
    </w:p>
    <w:p>
      <w:pPr>
        <w:pStyle w:val="FirstParagraph"/>
      </w:pPr>
      <w:r>
        <w:rPr>
          <w:rFonts w:hint="eastAsia"/>
        </w:rPr>
        <w:t xml:space="preserve">生成模型的核心目标在于从有限样本中学习高维数据分布，并通过采样产生符合该分布的逼真样本。然而，直接对复杂分布建模面临维度灾难与不可解析归一化因子的挑战。潜变量模型（Latent</w:t>
      </w:r>
      <w:r>
        <w:t xml:space="preserve"> Variable </w:t>
      </w:r>
      <w:r>
        <w:rPr>
          <w:rFonts w:hint="eastAsia"/>
        </w:rPr>
        <w:t xml:space="preserve">Models）通过引入低维隐空间架起从简单先验到复杂观测的桥梁，假设观测数据</w:t>
      </w:r>
      <w:r>
        <w:t xml:space="preserve"> </w:t>
      </w:r>
      <m:oMath>
        <m:r>
          <m:rPr>
            <m:sty m:val="b"/>
          </m:rPr>
          <m:t>x</m:t>
        </m:r>
      </m:oMath>
      <w:r>
        <w:t xml:space="preserve"> </w:t>
      </w:r>
      <w:r>
        <w:rPr>
          <w:rFonts w:hint="eastAsia"/>
        </w:rPr>
        <w:t xml:space="preserve">由某种隐变量</w:t>
      </w:r>
      <w:r>
        <w:t xml:space="preserve"> </w:t>
      </w:r>
      <m:oMath>
        <m:r>
          <m:rPr>
            <m:sty m:val="b"/>
          </m:rPr>
          <m:t>z</m:t>
        </m:r>
      </m:oMath>
      <w:r>
        <w:t xml:space="preserve"> </w:t>
      </w:r>
      <w:r>
        <w:rPr>
          <w:rFonts w:hint="eastAsia"/>
        </w:rPr>
        <w:t xml:space="preserve">经条件分布</w:t>
      </w:r>
      <w:r>
        <w:t xml:space="preserve"> </w:t>
      </w:r>
      <m:oMath>
        <m:r>
          <m:t>p</m:t>
        </m:r>
        <m:d>
          <m:dPr>
            <m:begChr m:val="("/>
            <m:sepChr m:val=""/>
            <m:endChr m:val=")"/>
            <m:grow/>
          </m:dPr>
          <m:e>
            <m:r>
              <m:rPr>
                <m:sty m:val="b"/>
              </m:rPr>
              <m:t>x</m:t>
            </m:r>
            <m:r>
              <m:rPr>
                <m:sty m:val="p"/>
              </m:rPr>
              <m:t>|</m:t>
            </m:r>
            <m:r>
              <m:rPr>
                <m:sty m:val="b"/>
              </m:rPr>
              <m:t>z</m:t>
            </m:r>
          </m:e>
        </m:d>
      </m:oMath>
      <w:r>
        <w:t xml:space="preserve"> </w:t>
      </w:r>
      <w:r>
        <w:rPr>
          <w:rFonts w:hint="eastAsia"/>
        </w:rPr>
        <w:t xml:space="preserve">生成，从而将密度估计转化为对联合分布</w:t>
      </w:r>
      <w:r>
        <w:t xml:space="preserve"> </w:t>
      </w:r>
      <m:oMath>
        <m:r>
          <m:t>p</m:t>
        </m:r>
        <m:d>
          <m:dPr>
            <m:begChr m:val="("/>
            <m:sepChr m:val=""/>
            <m:endChr m:val=")"/>
            <m:grow/>
          </m:dPr>
          <m:e>
            <m:r>
              <m:rPr>
                <m:sty m:val="b"/>
              </m:rPr>
              <m:t>x</m:t>
            </m:r>
            <m:r>
              <m:rPr>
                <m:sty m:val="p"/>
              </m:rPr>
              <m:t>,</m:t>
            </m:r>
            <m:r>
              <m:rPr>
                <m:sty m:val="b"/>
              </m:rPr>
              <m:t>z</m:t>
            </m:r>
          </m:e>
        </m:d>
        <m:r>
          <m:rPr>
            <m:sty m:val="p"/>
          </m:rPr>
          <m:t>=</m:t>
        </m:r>
        <m:r>
          <m:t>p</m:t>
        </m:r>
        <m:d>
          <m:dPr>
            <m:begChr m:val="("/>
            <m:sepChr m:val=""/>
            <m:endChr m:val=")"/>
            <m:grow/>
          </m:dPr>
          <m:e>
            <m:r>
              <m:rPr>
                <m:sty m:val="b"/>
              </m:rPr>
              <m:t>z</m:t>
            </m:r>
          </m:e>
        </m:d>
        <m:r>
          <m:t>p</m:t>
        </m:r>
        <m:d>
          <m:dPr>
            <m:begChr m:val="("/>
            <m:sepChr m:val=""/>
            <m:endChr m:val=")"/>
            <m:grow/>
          </m:dPr>
          <m:e>
            <m:r>
              <m:rPr>
                <m:sty m:val="b"/>
              </m:rPr>
              <m:t>x</m:t>
            </m:r>
            <m:r>
              <m:rPr>
                <m:sty m:val="p"/>
              </m:rPr>
              <m:t>|</m:t>
            </m:r>
            <m:r>
              <m:rPr>
                <m:sty m:val="b"/>
              </m:rPr>
              <m:t>z</m:t>
            </m:r>
          </m:e>
        </m:d>
      </m:oMath>
      <w:r>
        <w:t xml:space="preserve"> </w:t>
      </w:r>
      <w:r>
        <w:rPr>
          <w:rFonts w:hint="eastAsia"/>
        </w:rPr>
        <w:t xml:space="preserve">的推断。此类框架天然地将概率生成与表示学习统一起来：隐变量</w:t>
      </w:r>
      <w:r>
        <w:t xml:space="preserve"> </w:t>
      </w:r>
      <m:oMath>
        <m:r>
          <m:rPr>
            <m:sty m:val="b"/>
          </m:rPr>
          <m:t>z</m:t>
        </m:r>
      </m:oMath>
      <w:r>
        <w:t xml:space="preserve"> </w:t>
      </w:r>
      <w:r>
        <w:rPr>
          <w:rFonts w:hint="eastAsia"/>
        </w:rPr>
        <w:t xml:space="preserve">既是数据的高层语义表征，又是驱动生成的随机源头。表示学习领域的早期突破，如连续词向量</w:t>
      </w:r>
      <w:r>
        <w:t xml:space="preserve"> [2] </w:t>
      </w:r>
      <w:r>
        <w:rPr>
          <w:rFonts w:hint="eastAsia"/>
        </w:rPr>
        <w:t xml:space="preserve">与深度卷积层次特征</w:t>
      </w:r>
      <w:r>
        <w:t xml:space="preserve"> </w:t>
      </w:r>
      <w:r>
        <w:rPr>
          <w:rFonts w:hint="eastAsia"/>
        </w:rPr>
        <w:t xml:space="preserve">[3]，已经揭示了紧凑、可泛化特征表示的力量，但这些方法大多产生确定性嵌入。潜变量模型进一步赋予表示以概率语义，要求其不仅捕捉数据关键变化因素，还能支持从隐空间采样生成多样本。</w:t>
      </w:r>
    </w:p>
    <w:p>
      <w:pPr>
        <w:pStyle w:val="BodyText"/>
      </w:pPr>
      <w:r>
        <w:rPr>
          <w:rFonts w:hint="eastAsia"/>
        </w:rPr>
        <w:t xml:space="preserve">变分自编码器（Variational</w:t>
      </w:r>
      <w:r>
        <w:t xml:space="preserve"> Autoencoder, </w:t>
      </w:r>
      <w:r>
        <w:rPr>
          <w:rFonts w:hint="eastAsia"/>
        </w:rPr>
        <w:t xml:space="preserve">VAE）是潜变量模型中兼具概率严格性与可扩展性的里程碑框架。其核心在于最大化对数证据</w:t>
      </w:r>
      <w:r>
        <w:t xml:space="preserve"> </w:t>
      </w:r>
      <m:oMath>
        <m:r>
          <m:rPr>
            <m:sty m:val="p"/>
          </m:rPr>
          <m:t>log</m:t>
        </m:r>
        <m:r>
          <m:t>p</m:t>
        </m:r>
        <m:d>
          <m:dPr>
            <m:begChr m:val="("/>
            <m:sepChr m:val=""/>
            <m:endChr m:val=")"/>
            <m:grow/>
          </m:dPr>
          <m:e>
            <m:r>
              <m:rPr>
                <m:sty m:val="b"/>
              </m:rPr>
              <m:t>x</m:t>
            </m:r>
          </m:e>
        </m:d>
      </m:oMath>
      <w:r>
        <w:t xml:space="preserve"> </w:t>
      </w:r>
      <w:r>
        <w:rPr>
          <w:rFonts w:hint="eastAsia"/>
        </w:rPr>
        <w:t xml:space="preserve">的下界（Evidence</w:t>
      </w:r>
      <w:r>
        <w:t xml:space="preserve"> Lower BOund, </w:t>
      </w:r>
      <w:r>
        <w:rPr>
          <w:rFonts w:hint="eastAsia"/>
        </w:rPr>
        <w:t xml:space="preserve">ELBO）。因真实后验</w:t>
      </w:r>
      <w:r>
        <w:t xml:space="preserve"> </w:t>
      </w:r>
      <m:oMath>
        <m:r>
          <m:t>p</m:t>
        </m:r>
        <m:d>
          <m:dPr>
            <m:begChr m:val="("/>
            <m:sepChr m:val=""/>
            <m:endChr m:val=")"/>
            <m:grow/>
          </m:dPr>
          <m:e>
            <m:r>
              <m:rPr>
                <m:sty m:val="b"/>
              </m:rPr>
              <m:t>z</m:t>
            </m:r>
            <m:r>
              <m:rPr>
                <m:sty m:val="p"/>
              </m:rPr>
              <m:t>|</m:t>
            </m:r>
            <m:r>
              <m:rPr>
                <m:sty m:val="b"/>
              </m:rPr>
              <m:t>x</m:t>
            </m:r>
          </m:e>
        </m:d>
      </m:oMath>
      <w:r>
        <w:t xml:space="preserve"> </w:t>
      </w:r>
      <w:r>
        <w:rPr>
          <w:rFonts w:hint="eastAsia"/>
        </w:rPr>
        <w:t xml:space="preserve">通常不可计算，VAE</w:t>
      </w:r>
      <w:r>
        <w:t xml:space="preserve"> </w:t>
      </w:r>
      <w:r>
        <w:rPr>
          <w:rFonts w:hint="eastAsia"/>
        </w:rPr>
        <w:t xml:space="preserve">引入编码器网络</w:t>
      </w:r>
      <w:r>
        <w:t xml:space="preserve"> </w:t>
      </w:r>
      <m:oMath>
        <m:sSub>
          <m:e>
            <m:r>
              <m:t>q</m:t>
            </m:r>
          </m:e>
          <m:sub>
            <m:r>
              <m:t>ϕ</m:t>
            </m:r>
          </m:sub>
        </m:sSub>
        <m:d>
          <m:dPr>
            <m:begChr m:val="("/>
            <m:sepChr m:val=""/>
            <m:endChr m:val=")"/>
            <m:grow/>
          </m:dPr>
          <m:e>
            <m:r>
              <m:rPr>
                <m:sty m:val="b"/>
              </m:rPr>
              <m:t>z</m:t>
            </m:r>
            <m:r>
              <m:rPr>
                <m:sty m:val="p"/>
              </m:rPr>
              <m:t>|</m:t>
            </m:r>
            <m:r>
              <m:rPr>
                <m:sty m:val="b"/>
              </m:rPr>
              <m:t>x</m:t>
            </m:r>
          </m:e>
        </m:d>
      </m:oMath>
      <w:r>
        <w:t xml:space="preserve"> </w:t>
      </w:r>
      <w:r>
        <w:rPr>
          <w:rFonts w:hint="eastAsia"/>
        </w:rPr>
        <w:t xml:space="preserve">作为变分近似，并推导出如下目标：</w:t>
      </w:r>
    </w:p>
    <w:p>
      <w:pPr>
        <w:pStyle w:val="BodyText"/>
      </w:pPr>
      <m:oMathPara>
        <m:oMathParaPr>
          <m:jc m:val="center"/>
        </m:oMathParaPr>
        <m:oMath>
          <m:r>
            <m:rPr>
              <m:sty m:val="p"/>
            </m:rPr>
            <m:t>log</m:t>
          </m:r>
          <m:r>
            <m:t>p</m:t>
          </m:r>
          <m:d>
            <m:dPr>
              <m:begChr m:val="("/>
              <m:sepChr m:val=""/>
              <m:endChr m:val=")"/>
              <m:grow/>
            </m:dPr>
            <m:e>
              <m:r>
                <m:rPr>
                  <m:sty m:val="b"/>
                </m:rPr>
                <m:t>x</m:t>
              </m:r>
            </m:e>
          </m:d>
          <m:r>
            <m:rPr>
              <m:sty m:val="p"/>
            </m:rPr>
            <m:t>≥</m:t>
          </m:r>
          <m:sSub>
            <m:e>
              <m:r>
                <m:rPr>
                  <m:sty m:val="p"/>
                  <m:scr m:val="double-struck"/>
                </m:rPr>
                <m:t>E</m:t>
              </m:r>
            </m:e>
            <m:sub>
              <m:r>
                <m:rPr>
                  <m:sty m:val="b"/>
                </m:rPr>
                <m:t>z</m:t>
              </m:r>
              <m:r>
                <m:rPr>
                  <m:sty m:val="p"/>
                </m:rPr>
                <m:t>∼</m:t>
              </m:r>
              <m:sSub>
                <m:e>
                  <m:r>
                    <m:t>q</m:t>
                  </m:r>
                </m:e>
                <m:sub>
                  <m:r>
                    <m:t>ϕ</m:t>
                  </m:r>
                </m:sub>
              </m:sSub>
              <m:d>
                <m:dPr>
                  <m:begChr m:val="("/>
                  <m:sepChr m:val=""/>
                  <m:endChr m:val=")"/>
                  <m:grow/>
                </m:dPr>
                <m:e>
                  <m:r>
                    <m:rPr>
                      <m:sty m:val="b"/>
                    </m:rPr>
                    <m:t>z</m:t>
                  </m:r>
                  <m:r>
                    <m:rPr>
                      <m:sty m:val="p"/>
                    </m:rPr>
                    <m:t>|</m:t>
                  </m:r>
                  <m:r>
                    <m:rPr>
                      <m:sty m:val="b"/>
                    </m:rPr>
                    <m:t>x</m:t>
                  </m:r>
                </m:e>
              </m:d>
            </m:sub>
          </m:sSub>
          <m:d>
            <m:dPr>
              <m:begChr m:val="["/>
              <m:sepChr m:val=""/>
              <m:endChr m:val="]"/>
              <m:grow/>
            </m:dPr>
            <m:e>
              <m:r>
                <m:rPr>
                  <m:sty m:val="p"/>
                </m:rPr>
                <m:t>log</m:t>
              </m:r>
              <m:sSub>
                <m:e>
                  <m:r>
                    <m:t>p</m:t>
                  </m:r>
                </m:e>
                <m:sub>
                  <m:r>
                    <m:t>θ</m:t>
                  </m:r>
                </m:sub>
              </m:sSub>
              <m:d>
                <m:dPr>
                  <m:begChr m:val="("/>
                  <m:sepChr m:val=""/>
                  <m:endChr m:val=")"/>
                  <m:grow/>
                </m:dPr>
                <m:e>
                  <m:r>
                    <m:rPr>
                      <m:sty m:val="b"/>
                    </m:rPr>
                    <m:t>x</m:t>
                  </m:r>
                  <m:r>
                    <m:rPr>
                      <m:sty m:val="p"/>
                    </m:rPr>
                    <m:t>|</m:t>
                  </m:r>
                  <m:r>
                    <m:rPr>
                      <m:sty m:val="b"/>
                    </m:rPr>
                    <m:t>z</m:t>
                  </m:r>
                </m:e>
              </m:d>
            </m:e>
          </m:d>
          <m:r>
            <m:rPr>
              <m:sty m:val="p"/>
            </m:rPr>
            <m:t>−</m:t>
          </m:r>
          <m:sSub>
            <m:e>
              <m:r>
                <m:t>D</m:t>
              </m:r>
            </m:e>
            <m:sub>
              <m:r>
                <m:rPr>
                  <m:nor/>
                  <m:sty m:val="p"/>
                </m:rPr>
                <m:t>KL</m:t>
              </m:r>
            </m:sub>
          </m:sSub>
          <m:d>
            <m:dPr>
              <m:begChr m:val="("/>
              <m:sepChr m:val=""/>
              <m:endChr m:val=")"/>
              <m:grow/>
            </m:dPr>
            <m:e>
              <m:sSub>
                <m:e>
                  <m:r>
                    <m:t>q</m:t>
                  </m:r>
                </m:e>
                <m:sub>
                  <m:r>
                    <m:t>ϕ</m:t>
                  </m:r>
                </m:sub>
              </m:sSub>
              <m:d>
                <m:dPr>
                  <m:begChr m:val="("/>
                  <m:sepChr m:val=""/>
                  <m:endChr m:val=")"/>
                  <m:grow/>
                </m:dPr>
                <m:e>
                  <m:r>
                    <m:rPr>
                      <m:sty m:val="b"/>
                    </m:rPr>
                    <m:t>z</m:t>
                  </m:r>
                  <m:r>
                    <m:rPr>
                      <m:sty m:val="p"/>
                    </m:rPr>
                    <m:t>|</m:t>
                  </m:r>
                  <m:r>
                    <m:rPr>
                      <m:sty m:val="b"/>
                    </m:rPr>
                    <m:t>x</m:t>
                  </m:r>
                </m:e>
              </m:d>
              <m:r>
                <m:rPr>
                  <m:sty m:val="p"/>
                </m:rPr>
                <m:t>∥</m:t>
              </m:r>
              <m:r>
                <m:t>p</m:t>
              </m:r>
              <m:d>
                <m:dPr>
                  <m:begChr m:val="("/>
                  <m:sepChr m:val=""/>
                  <m:endChr m:val=")"/>
                  <m:grow/>
                </m:dPr>
                <m:e>
                  <m:r>
                    <m:rPr>
                      <m:sty m:val="b"/>
                    </m:rPr>
                    <m:t>z</m:t>
                  </m:r>
                </m:e>
              </m:d>
            </m:e>
          </m:d>
          <m:r>
            <m:rPr>
              <m:sty m:val="p"/>
            </m:rPr>
            <m:t>.</m:t>
          </m:r>
        </m:oMath>
      </m:oMathPara>
    </w:p>
    <w:p>
      <w:pPr>
        <w:pStyle w:val="FirstParagraph"/>
      </w:pPr>
      <w:r>
        <w:rPr>
          <w:rFonts w:hint="eastAsia"/>
        </w:rPr>
        <w:t xml:space="preserve">其中第一项为重建损失，驱动解码器生成与输入相似的样本；第二项为</w:t>
      </w:r>
      <w:r>
        <w:t xml:space="preserve"> KL </w:t>
      </w:r>
      <w:r>
        <w:rPr>
          <w:rFonts w:hint="eastAsia"/>
        </w:rPr>
        <w:t xml:space="preserve">散度，正则化近似后验趋近先验（通常设为标准高斯</w:t>
      </w:r>
      <w:r>
        <w:t xml:space="preserve"> </w:t>
      </w:r>
      <m:oMath>
        <m:r>
          <m:rPr>
            <m:sty m:val="p"/>
            <m:scr m:val="script"/>
          </m:rPr>
          <m:t>N</m:t>
        </m:r>
        <m:d>
          <m:dPr>
            <m:begChr m:val="("/>
            <m:sepChr m:val=""/>
            <m:endChr m:val=")"/>
            <m:grow/>
          </m:dPr>
          <m:e>
            <m:r>
              <m:t>0</m:t>
            </m:r>
            <m:r>
              <m:rPr>
                <m:sty m:val="p"/>
              </m:rPr>
              <m:t>,</m:t>
            </m:r>
            <m:r>
              <m:t>I</m:t>
            </m:r>
          </m:e>
        </m:d>
      </m:oMath>
      <w:r>
        <w:rPr>
          <w:rFonts w:hint="eastAsia"/>
        </w:rPr>
        <w:t xml:space="preserve">）。这一损失函数优雅地平衡了重建保真度与隐空间规整性。为了端到端训练，VAE</w:t>
      </w:r>
      <w:r>
        <w:t xml:space="preserve"> </w:t>
      </w:r>
      <w:r>
        <w:rPr>
          <w:rFonts w:hint="eastAsia"/>
        </w:rPr>
        <w:t xml:space="preserve">引入了重参数化技巧（reparameterization</w:t>
      </w:r>
      <w:r>
        <w:t xml:space="preserve"> </w:t>
      </w:r>
      <w:r>
        <w:rPr>
          <w:rFonts w:hint="eastAsia"/>
        </w:rPr>
        <w:t xml:space="preserve">trick）：将采样</w:t>
      </w:r>
      <w:r>
        <w:t xml:space="preserve"> </w:t>
      </w:r>
      <m:oMath>
        <m:r>
          <m:rPr>
            <m:sty m:val="b"/>
          </m:rPr>
          <m:t>z</m:t>
        </m:r>
        <m:r>
          <m:rPr>
            <m:sty m:val="p"/>
          </m:rPr>
          <m:t>∼</m:t>
        </m:r>
        <m:r>
          <m:rPr>
            <m:sty m:val="p"/>
            <m:scr m:val="script"/>
          </m:rPr>
          <m:t>N</m:t>
        </m:r>
        <m:d>
          <m:dPr>
            <m:begChr m:val="("/>
            <m:sepChr m:val=""/>
            <m:endChr m:val=")"/>
            <m:grow/>
          </m:dPr>
          <m:e>
            <m:sSub>
              <m:e>
                <m:r>
                  <m:t>μ</m:t>
                </m:r>
              </m:e>
              <m:sub>
                <m:r>
                  <m:t>ϕ</m:t>
                </m:r>
              </m:sub>
            </m:sSub>
            <m:d>
              <m:dPr>
                <m:begChr m:val="("/>
                <m:sepChr m:val=""/>
                <m:endChr m:val=")"/>
                <m:grow/>
              </m:dPr>
              <m:e>
                <m:r>
                  <m:rPr>
                    <m:sty m:val="b"/>
                  </m:rPr>
                  <m:t>x</m:t>
                </m:r>
              </m:e>
            </m:d>
            <m:r>
              <m:rPr>
                <m:sty m:val="p"/>
              </m:rPr>
              <m:t>,</m:t>
            </m:r>
            <m:sSubSup>
              <m:e>
                <m:r>
                  <m:t>σ</m:t>
                </m:r>
              </m:e>
              <m:sub>
                <m:r>
                  <m:t>ϕ</m:t>
                </m:r>
              </m:sub>
              <m:sup>
                <m:r>
                  <m:t>2</m:t>
                </m:r>
              </m:sup>
            </m:sSubSup>
            <m:d>
              <m:dPr>
                <m:begChr m:val="("/>
                <m:sepChr m:val=""/>
                <m:endChr m:val=")"/>
                <m:grow/>
              </m:dPr>
              <m:e>
                <m:r>
                  <m:rPr>
                    <m:sty m:val="b"/>
                  </m:rPr>
                  <m:t>x</m:t>
                </m:r>
              </m:e>
            </m:d>
            <m:r>
              <m:t>I</m:t>
            </m:r>
          </m:e>
        </m:d>
      </m:oMath>
      <w:r>
        <w:t xml:space="preserve"> </w:t>
      </w:r>
      <w:r>
        <w:rPr>
          <w:rFonts w:hint="eastAsia"/>
        </w:rPr>
        <w:t xml:space="preserve">重写为</w:t>
      </w:r>
      <w:r>
        <w:t xml:space="preserve"> </w:t>
      </w:r>
      <m:oMath>
        <m:r>
          <m:rPr>
            <m:sty m:val="b"/>
          </m:rPr>
          <m:t>z</m:t>
        </m:r>
        <m:r>
          <m:rPr>
            <m:sty m:val="p"/>
          </m:rPr>
          <m:t>=</m:t>
        </m:r>
        <m:sSub>
          <m:e>
            <m:r>
              <m:t>μ</m:t>
            </m:r>
          </m:e>
          <m:sub>
            <m:r>
              <m:t>ϕ</m:t>
            </m:r>
          </m:sub>
        </m:sSub>
        <m:r>
          <m:rPr>
            <m:sty m:val="p"/>
          </m:rPr>
          <m:t>+</m:t>
        </m:r>
        <m:sSub>
          <m:e>
            <m:r>
              <m:t>σ</m:t>
            </m:r>
          </m:e>
          <m:sub>
            <m:r>
              <m:t>ϕ</m:t>
            </m:r>
          </m:sub>
        </m:sSub>
        <m:r>
          <m:rPr>
            <m:sty m:val="p"/>
          </m:rPr>
          <m:t>⊙</m:t>
        </m:r>
        <m:r>
          <m:t>ϵ</m:t>
        </m:r>
      </m:oMath>
      <w:r>
        <w:rPr>
          <w:rFonts w:hint="eastAsia"/>
        </w:rPr>
        <w:t xml:space="preserve">，其中</w:t>
      </w:r>
      <w:r>
        <w:t xml:space="preserve"> </w:t>
      </w:r>
      <m:oMath>
        <m:r>
          <m:t>ϵ</m:t>
        </m:r>
        <m:r>
          <m:rPr>
            <m:sty m:val="p"/>
          </m:rPr>
          <m:t>∼</m:t>
        </m:r>
        <m:r>
          <m:rPr>
            <m:sty m:val="p"/>
            <m:scr m:val="script"/>
          </m:rPr>
          <m:t>N</m:t>
        </m:r>
        <m:d>
          <m:dPr>
            <m:begChr m:val="("/>
            <m:sepChr m:val=""/>
            <m:endChr m:val=")"/>
            <m:grow/>
          </m:dPr>
          <m:e>
            <m:r>
              <m:t>0</m:t>
            </m:r>
            <m:r>
              <m:rPr>
                <m:sty m:val="p"/>
              </m:rPr>
              <m:t>,</m:t>
            </m:r>
            <m:r>
              <m:t>I</m:t>
            </m:r>
          </m:e>
        </m:d>
      </m:oMath>
      <w:r>
        <w:rPr>
          <w:rFonts w:hint="eastAsia"/>
        </w:rPr>
        <w:t xml:space="preserve">。这样，随机节点被分离，梯度可沿确定性路径反向传播，使得随机变分推断得以在现代深度学习框架</w:t>
      </w:r>
      <w:r>
        <w:t xml:space="preserve"> [4; 5] </w:t>
      </w:r>
      <w:r>
        <w:rPr>
          <w:rFonts w:hint="eastAsia"/>
        </w:rPr>
        <w:t xml:space="preserve">中高效实现。</w:t>
      </w:r>
    </w:p>
    <w:p>
      <w:pPr>
        <w:pStyle w:val="BodyText"/>
      </w:pPr>
      <w:r>
        <w:t xml:space="preserve">VAE </w:t>
      </w:r>
      <w:r>
        <w:rPr>
          <w:rFonts w:hint="eastAsia"/>
        </w:rPr>
        <w:t xml:space="preserve">的成功不仅在于它是一种有效的生成模型，更在于它建立了概率生成与表示学习的内在联系。编码器输出隐变量分布参数，其均值可视为输入数据的低维表示；解码器则从隐变量重构观测，迫使表示保留足够信息。这与早期利用卷积网络学习句子匹配模式</w:t>
      </w:r>
      <w:r>
        <w:t xml:space="preserve"> [8] </w:t>
      </w:r>
      <w:r>
        <w:rPr>
          <w:rFonts w:hint="eastAsia"/>
        </w:rPr>
        <w:t xml:space="preserve">或图像特征嵌入的理念一脉相承，但</w:t>
      </w:r>
      <w:r>
        <w:t xml:space="preserve"> VAE </w:t>
      </w:r>
      <w:r>
        <w:rPr>
          <w:rFonts w:hint="eastAsia"/>
        </w:rPr>
        <w:t xml:space="preserve">通过</w:t>
      </w:r>
      <w:r>
        <w:t xml:space="preserve"> KL </w:t>
      </w:r>
      <w:r>
        <w:rPr>
          <w:rFonts w:hint="eastAsia"/>
        </w:rPr>
        <w:t xml:space="preserve">正则项强制隐空间连续且平滑，使得隐变量具有良好插值性质——隐空间中的微小移动对应观测空间中语义连贯的变化。这种解缠绕（disentanglement）潜力催生了</w:t>
      </w:r>
      <w:r>
        <w:t xml:space="preserve"> </w:t>
      </w:r>
      <w:r>
        <w:rPr>
          <w:rFonts w:hint="eastAsia"/>
        </w:rPr>
        <w:t xml:space="preserve">β-VAE。通过在上式</w:t>
      </w:r>
      <w:r>
        <w:t xml:space="preserve"> KL </w:t>
      </w:r>
      <w:r>
        <w:rPr>
          <w:rFonts w:hint="eastAsia"/>
        </w:rPr>
        <w:t xml:space="preserve">项前加入超参数</w:t>
      </w:r>
      <w:r>
        <w:t xml:space="preserve"> </w:t>
      </w:r>
      <m:oMath>
        <m:r>
          <m:t>β</m:t>
        </m:r>
        <m:r>
          <m:rPr>
            <m:sty m:val="p"/>
          </m:rPr>
          <m:t>&gt;</m:t>
        </m:r>
        <m:r>
          <m:t>1</m:t>
        </m:r>
      </m:oMath>
      <w:r>
        <w:rPr>
          <w:rFonts w:hint="eastAsia"/>
        </w:rPr>
        <w:t xml:space="preserve">，β-VAE</w:t>
      </w:r>
      <w:r>
        <w:t xml:space="preserve"> </w:t>
      </w:r>
      <w:r>
        <w:rPr>
          <w:rFonts w:hint="eastAsia"/>
        </w:rPr>
        <w:t xml:space="preserve">加大对</w:t>
      </w:r>
      <w:r>
        <w:t xml:space="preserve"> KL </w:t>
      </w:r>
      <w:r>
        <w:rPr>
          <w:rFonts w:hint="eastAsia"/>
        </w:rPr>
        <w:t xml:space="preserve">项的惩罚，迫使隐变量各维度更独立地解释数据中的独立变化因素。虽然更强的解耦常以牺牲重建锐度为代价，但</w:t>
      </w:r>
      <w:r>
        <w:t xml:space="preserve"> β-VAE </w:t>
      </w:r>
      <w:r>
        <w:rPr>
          <w:rFonts w:hint="eastAsia"/>
        </w:rPr>
        <w:t xml:space="preserve">为无监督表示学习提供了可控的归纳偏置，并表明统计学习理论中</w:t>
      </w:r>
      <w:r>
        <w:t xml:space="preserve"> VC </w:t>
      </w:r>
      <w:r>
        <w:rPr>
          <w:rFonts w:hint="eastAsia"/>
        </w:rPr>
        <w:t xml:space="preserve">维或泛化界等概念所关注的表示简约性与模型泛化能力同样适用于潜变量模型的设计。</w:t>
      </w:r>
    </w:p>
    <w:p>
      <w:pPr>
        <w:pStyle w:val="BodyText"/>
      </w:pPr>
      <w:r>
        <w:rPr>
          <w:rFonts w:hint="eastAsia"/>
        </w:rPr>
        <w:t xml:space="preserve">然而，连续高斯先验与后验假设限制了</w:t>
      </w:r>
      <w:r>
        <w:t xml:space="preserve"> VAE </w:t>
      </w:r>
      <w:r>
        <w:rPr>
          <w:rFonts w:hint="eastAsia"/>
        </w:rPr>
        <w:t xml:space="preserve">表达离散结构或长程依赖的能力，且后验崩塌（posterior</w:t>
      </w:r>
      <w:r>
        <w:t xml:space="preserve"> </w:t>
      </w:r>
      <w:r>
        <w:rPr>
          <w:rFonts w:hint="eastAsia"/>
        </w:rPr>
        <w:t xml:space="preserve">collapse）问题常使得某些隐变量维度被忽略。为此，向量量化变分自编码器（VQ-VAE）转向离散潜变量。VQ-VAE</w:t>
      </w:r>
      <w:r>
        <w:t xml:space="preserve"> </w:t>
      </w:r>
      <w:r>
        <w:rPr>
          <w:rFonts w:hint="eastAsia"/>
        </w:rPr>
        <w:t xml:space="preserve">维护一个可学习的离散码本</w:t>
      </w:r>
      <w:r>
        <w:t xml:space="preserve"> </w:t>
      </w:r>
      <m:oMath>
        <m:r>
          <m:rPr>
            <m:sty m:val="b"/>
          </m:rPr>
          <m:t>e</m:t>
        </m:r>
        <m:r>
          <m:rPr>
            <m:sty m:val="p"/>
          </m:rPr>
          <m:t>∈</m:t>
        </m:r>
        <m:sSup>
          <m:e>
            <m:r>
              <m:rPr>
                <m:sty m:val="p"/>
                <m:scr m:val="double-struck"/>
              </m:rPr>
              <m:t>R</m:t>
            </m:r>
          </m:e>
          <m:sup>
            <m:r>
              <m:t>K</m:t>
            </m:r>
            <m:r>
              <m:rPr>
                <m:sty m:val="p"/>
              </m:rPr>
              <m:t>×</m:t>
            </m:r>
            <m:r>
              <m:t>D</m:t>
            </m:r>
          </m:sup>
        </m:sSup>
      </m:oMath>
      <w:r>
        <w:rPr>
          <w:rFonts w:hint="eastAsia"/>
        </w:rPr>
        <w:t xml:space="preserve">，编码器输出连续向量</w:t>
      </w:r>
      <w:r>
        <w:t xml:space="preserve"> </w:t>
      </w:r>
      <m:oMath>
        <m:sSub>
          <m:e>
            <m:r>
              <m:rPr>
                <m:sty m:val="b"/>
              </m:rPr>
              <m:t>z</m:t>
            </m:r>
          </m:e>
          <m:sub>
            <m:r>
              <m:t>e</m:t>
            </m:r>
          </m:sub>
        </m:sSub>
        <m:d>
          <m:dPr>
            <m:begChr m:val="("/>
            <m:sepChr m:val=""/>
            <m:endChr m:val=")"/>
            <m:grow/>
          </m:dPr>
          <m:e>
            <m:r>
              <m:rPr>
                <m:sty m:val="b"/>
              </m:rPr>
              <m:t>x</m:t>
            </m:r>
          </m:e>
        </m:d>
      </m:oMath>
      <w:r>
        <w:rPr>
          <w:rFonts w:hint="eastAsia"/>
        </w:rPr>
        <w:t xml:space="preserve">，通过最近邻查找</w:t>
      </w:r>
      <w:r>
        <w:t xml:space="preserve"> </w:t>
      </w:r>
      <m:oMath>
        <m:r>
          <m:t>k</m:t>
        </m:r>
        <m:r>
          <m:rPr>
            <m:sty m:val="p"/>
          </m:rPr>
          <m:t>=</m:t>
        </m:r>
        <m:r>
          <m:rPr>
            <m:sty m:val="p"/>
          </m:rPr>
          <m:t>arg</m:t>
        </m:r>
        <m:sSub>
          <m:e>
            <m:r>
              <m:rPr>
                <m:sty m:val="p"/>
              </m:rPr>
              <m:t>min</m:t>
            </m:r>
          </m:e>
          <m:sub>
            <m:r>
              <m:t>j</m:t>
            </m:r>
          </m:sub>
        </m:sSub>
        <m:r>
          <m:rPr>
            <m:sty m:val="p"/>
          </m:rPr>
          <m:t>∥</m:t>
        </m:r>
        <m:sSub>
          <m:e>
            <m:r>
              <m:rPr>
                <m:sty m:val="b"/>
              </m:rPr>
              <m:t>z</m:t>
            </m:r>
          </m:e>
          <m:sub>
            <m:r>
              <m:t>e</m:t>
            </m:r>
          </m:sub>
        </m:sSub>
        <m:d>
          <m:dPr>
            <m:begChr m:val="("/>
            <m:sepChr m:val=""/>
            <m:endChr m:val=")"/>
            <m:grow/>
          </m:dPr>
          <m:e>
            <m:r>
              <m:rPr>
                <m:sty m:val="b"/>
              </m:rPr>
              <m:t>x</m:t>
            </m:r>
          </m:e>
        </m:d>
        <m:r>
          <m:rPr>
            <m:sty m:val="p"/>
          </m:rPr>
          <m:t>−</m:t>
        </m:r>
        <m:sSub>
          <m:e>
            <m:r>
              <m:rPr>
                <m:sty m:val="b"/>
              </m:rPr>
              <m:t>e</m:t>
            </m:r>
          </m:e>
          <m:sub>
            <m:r>
              <m:t>j</m:t>
            </m:r>
          </m:sub>
        </m:sSub>
        <m:r>
          <m:rPr>
            <m:sty m:val="p"/>
          </m:rPr>
          <m:t>∥</m:t>
        </m:r>
      </m:oMath>
      <w:r>
        <w:t xml:space="preserve"> </w:t>
      </w:r>
      <w:r>
        <w:rPr>
          <w:rFonts w:hint="eastAsia"/>
        </w:rPr>
        <w:t xml:space="preserve">将其量化为离散表示</w:t>
      </w:r>
      <w:r>
        <w:t xml:space="preserve"> </w:t>
      </w:r>
      <m:oMath>
        <m:sSub>
          <m:e>
            <m:r>
              <m:rPr>
                <m:sty m:val="b"/>
              </m:rPr>
              <m:t>z</m:t>
            </m:r>
          </m:e>
          <m:sub>
            <m:r>
              <m:t>q</m:t>
            </m:r>
          </m:sub>
        </m:sSub>
        <m:r>
          <m:rPr>
            <m:sty m:val="p"/>
          </m:rPr>
          <m:t>=</m:t>
        </m:r>
        <m:sSub>
          <m:e>
            <m:r>
              <m:rPr>
                <m:sty m:val="b"/>
              </m:rPr>
              <m:t>e</m:t>
            </m:r>
          </m:e>
          <m:sub>
            <m:r>
              <m:t>k</m:t>
            </m:r>
          </m:sub>
        </m:sSub>
      </m:oMath>
      <w:r>
        <w:rPr>
          <w:rFonts w:hint="eastAsia"/>
        </w:rPr>
        <w:t xml:space="preserve">。解码器仅基于离散索引重建，从而迫使码本学习有意义的模式。因为</w:t>
      </w:r>
      <w:r>
        <w:t xml:space="preserve"> argmin </w:t>
      </w:r>
      <w:r>
        <w:rPr>
          <w:rFonts w:hint="eastAsia"/>
        </w:rPr>
        <w:t xml:space="preserve">操作不可导，VQ-VAE</w:t>
      </w:r>
      <w:r>
        <w:t xml:space="preserve"> </w:t>
      </w:r>
      <w:r>
        <w:rPr>
          <w:rFonts w:hint="eastAsia"/>
        </w:rPr>
        <w:t xml:space="preserve">通过直通估计器（straight-through</w:t>
      </w:r>
      <w:r>
        <w:t xml:space="preserve"> </w:t>
      </w:r>
      <w:r>
        <w:rPr>
          <w:rFonts w:hint="eastAsia"/>
        </w:rPr>
        <w:t xml:space="preserve">estimator）将解码器梯度直接复制给编码器，并额外加入码本损失和承诺损失以确保码本被充分利用和编码器输出靠近码本向量。离散潜变量天然适合语言、图像中的符号结构，后续结合自回归先验（如</w:t>
      </w:r>
      <w:r>
        <w:t xml:space="preserve"> PixelCNN </w:t>
      </w:r>
      <w:r>
        <w:rPr>
          <w:rFonts w:hint="eastAsia"/>
        </w:rPr>
        <w:t xml:space="preserve">或</w:t>
      </w:r>
      <w:r>
        <w:t xml:space="preserve"> </w:t>
      </w:r>
      <w:r>
        <w:rPr>
          <w:rFonts w:hint="eastAsia"/>
        </w:rPr>
        <w:t xml:space="preserve">Transformer）可进行高质量生成，成为</w:t>
      </w:r>
      <w:r>
        <w:t xml:space="preserve"> DALL-E </w:t>
      </w:r>
      <w:r>
        <w:rPr>
          <w:rFonts w:hint="eastAsia"/>
        </w:rPr>
        <w:t xml:space="preserve">等文生图模型的基石。本质上，VQ-VAE</w:t>
      </w:r>
      <w:r>
        <w:t xml:space="preserve"> </w:t>
      </w:r>
      <w:r>
        <w:rPr>
          <w:rFonts w:hint="eastAsia"/>
        </w:rPr>
        <w:t xml:space="preserve">将生成问题分解为两个阶段：学习高效离散表示，再对离散隐变量的先验分布建模，这与模型蒸馏</w:t>
      </w:r>
      <w:r>
        <w:t xml:space="preserve"> [7] </w:t>
      </w:r>
      <w:r>
        <w:rPr>
          <w:rFonts w:hint="eastAsia"/>
        </w:rPr>
        <w:t xml:space="preserve">中将教师模型知识压缩到紧凑学生模型的思想异曲同工——码本可视为对数据知识的编码蒸馏，而自回归先验则学习该密码本的排列规律。</w:t>
      </w:r>
    </w:p>
    <w:p>
      <w:pPr>
        <w:pStyle w:val="BodyText"/>
      </w:pPr>
      <w:r>
        <w:rPr>
          <w:rFonts w:hint="eastAsia"/>
        </w:rPr>
        <w:t xml:space="preserve">综合来看，VAE</w:t>
      </w:r>
      <w:r>
        <w:t xml:space="preserve"> </w:t>
      </w:r>
      <w:r>
        <w:rPr>
          <w:rFonts w:hint="eastAsia"/>
        </w:rPr>
        <w:t xml:space="preserve">家族的发展清晰地展示了概率建模与表示学习之间的协同演化。从</w:t>
      </w:r>
      <w:r>
        <w:t xml:space="preserve"> VAE </w:t>
      </w:r>
      <w:r>
        <w:rPr>
          <w:rFonts w:hint="eastAsia"/>
        </w:rPr>
        <w:t xml:space="preserve">到</w:t>
      </w:r>
      <w:r>
        <w:t xml:space="preserve"> β-VAE </w:t>
      </w:r>
      <w:r>
        <w:rPr>
          <w:rFonts w:hint="eastAsia"/>
        </w:rPr>
        <w:t xml:space="preserve">再到</w:t>
      </w:r>
      <w:r>
        <w:t xml:space="preserve"> </w:t>
      </w:r>
      <w:r>
        <w:rPr>
          <w:rFonts w:hint="eastAsia"/>
        </w:rPr>
        <w:t xml:space="preserve">VQ-VAE，研究者不断在隐空间的连续性与离散性、随机性与确定性、解构性与紧凑性之间作出取舍。潜变量模型不仅为理解生成式</w:t>
      </w:r>
      <w:r>
        <w:t xml:space="preserve"> AI </w:t>
      </w:r>
      <w:r>
        <w:rPr>
          <w:rFonts w:hint="eastAsia"/>
        </w:rPr>
        <w:t xml:space="preserve">提供了坚实的概率视界，还启发了对比学习、掩码建模等自监督范式中隐变量的角色。当前前沿趋势包括：利用规范化流（normalizing</w:t>
      </w:r>
      <w:r>
        <w:t xml:space="preserve"> </w:t>
      </w:r>
      <w:r>
        <w:rPr>
          <w:rFonts w:hint="eastAsia"/>
        </w:rPr>
        <w:t xml:space="preserve">flows）提升变分后验的灵活性以突破高斯假设的容量瓶颈；将</w:t>
      </w:r>
      <w:r>
        <w:t xml:space="preserve"> VAE </w:t>
      </w:r>
      <w:r>
        <w:rPr>
          <w:rFonts w:hint="eastAsia"/>
        </w:rPr>
        <w:t xml:space="preserve">框架融入视觉</w:t>
      </w:r>
      <w:r>
        <w:t xml:space="preserve"> Transformer </w:t>
      </w:r>
      <w:r>
        <w:rPr>
          <w:rFonts w:hint="eastAsia"/>
        </w:rPr>
        <w:t xml:space="preserve">或扩散模型以提供低维潜在扩散空间；以及在大语言模型时代，将变分信息瓶颈思想引入模型压缩与可解释性分析。可以预见，潜变量模型作为连接感知与生成的数学纽带，将继续在统一多元表示、推动可控生成和赋予模型结构化先验方面扮演核心角色。</w:t>
      </w:r>
    </w:p>
    <w:bookmarkEnd w:id="93"/>
    <w:bookmarkStart w:id="94" w:name="gan-与对抗训练"/>
    <w:p>
      <w:pPr>
        <w:pStyle w:val="Heading3"/>
      </w:pPr>
      <w:r>
        <w:t xml:space="preserve">12.2 GAN </w:t>
      </w:r>
      <w:r>
        <w:rPr>
          <w:rFonts w:hint="eastAsia"/>
        </w:rPr>
        <w:t xml:space="preserve">与对抗训练</w:t>
      </w:r>
    </w:p>
    <w:p>
      <w:pPr>
        <w:pStyle w:val="FirstParagraph"/>
      </w:pPr>
      <w:r>
        <w:rPr>
          <w:rFonts w:hint="eastAsia"/>
        </w:rPr>
        <w:t xml:space="preserve">生成对抗网络（Generative</w:t>
      </w:r>
      <w:r>
        <w:t xml:space="preserve"> Adversarial Networks, </w:t>
      </w:r>
      <w:r>
        <w:rPr>
          <w:rFonts w:hint="eastAsia"/>
        </w:rPr>
        <w:t xml:space="preserve">GANs）正是这样一条崭新的路径，为生成模型提供了一种全新的范式。与基于似然估计的模型（如VAE或Flow）不同，GANs绕开了对数据分布显式建模或近似推断的需求，转而通过一种极富创意的博弈论框架来隐式地学习高维数据流形。其核心思想是定义一个极小极大双人博弈（minimax</w:t>
      </w:r>
      <w:r>
        <w:t xml:space="preserve"> two-player </w:t>
      </w:r>
      <w:r>
        <w:rPr>
          <w:rFonts w:hint="eastAsia"/>
        </w:rPr>
        <w:t xml:space="preserve">game）：一个生成器（Generator,</w:t>
      </w:r>
      <w:r>
        <w:t xml:space="preserve"> </w:t>
      </w:r>
      <w:r>
        <w:rPr>
          <w:rFonts w:hint="eastAsia"/>
        </w:rPr>
        <w:t xml:space="preserve">G）不断学习从先验噪声分布</w:t>
      </w:r>
      <w:r>
        <w:t xml:space="preserve"> </w:t>
      </w:r>
      <m:oMath>
        <m:sSub>
          <m:e>
            <m:r>
              <m:t>p</m:t>
            </m:r>
          </m:e>
          <m:sub>
            <m:r>
              <m:t>z</m:t>
            </m:r>
          </m:sub>
        </m:sSub>
        <m:d>
          <m:dPr>
            <m:begChr m:val="("/>
            <m:sepChr m:val=""/>
            <m:endChr m:val=")"/>
            <m:grow/>
          </m:dPr>
          <m:e>
            <m:r>
              <m:t>z</m:t>
            </m:r>
          </m:e>
        </m:d>
      </m:oMath>
      <w:r>
        <w:t xml:space="preserve"> </w:t>
      </w:r>
      <w:r>
        <w:rPr>
          <w:rFonts w:hint="eastAsia"/>
        </w:rPr>
        <w:t xml:space="preserve">到数据空间</w:t>
      </w:r>
      <w:r>
        <w:t xml:space="preserve"> </w:t>
      </w:r>
      <m:oMath>
        <m:r>
          <m:t>G</m:t>
        </m:r>
        <m:d>
          <m:dPr>
            <m:begChr m:val="("/>
            <m:sepChr m:val=""/>
            <m:endChr m:val=")"/>
            <m:grow/>
          </m:dPr>
          <m:e>
            <m:r>
              <m:t>z</m:t>
            </m:r>
            <m:r>
              <m:rPr>
                <m:sty m:val="p"/>
              </m:rPr>
              <m:t>;</m:t>
            </m:r>
            <m:sSub>
              <m:e>
                <m:r>
                  <m:t>θ</m:t>
                </m:r>
              </m:e>
              <m:sub>
                <m:r>
                  <m:t>g</m:t>
                </m:r>
              </m:sub>
            </m:sSub>
          </m:e>
        </m:d>
      </m:oMath>
      <w:r>
        <w:t xml:space="preserve"> </w:t>
      </w:r>
      <w:r>
        <w:rPr>
          <w:rFonts w:hint="eastAsia"/>
        </w:rPr>
        <w:t xml:space="preserve">的映射，旨在生成足以“以假乱真”的样本；而一个判别器（Discriminator,</w:t>
      </w:r>
      <w:r>
        <w:t xml:space="preserve"> </w:t>
      </w:r>
      <w:r>
        <w:rPr>
          <w:rFonts w:hint="eastAsia"/>
        </w:rPr>
        <w:t xml:space="preserve">D）则作为一个二元分类器，试图区分输入是来自真实数据分布</w:t>
      </w:r>
      <w:r>
        <w:t xml:space="preserve"> </w:t>
      </w:r>
      <m:oMath>
        <m:sSub>
          <m:e>
            <m:r>
              <m:t>p</m:t>
            </m:r>
          </m:e>
          <m:sub>
            <m:r>
              <m:t>d</m:t>
            </m:r>
            <m:r>
              <m:t>a</m:t>
            </m:r>
            <m:r>
              <m:t>t</m:t>
            </m:r>
            <m:r>
              <m:t>a</m:t>
            </m:r>
          </m:sub>
        </m:sSub>
        <m:d>
          <m:dPr>
            <m:begChr m:val="("/>
            <m:sepChr m:val=""/>
            <m:endChr m:val=")"/>
            <m:grow/>
          </m:dPr>
          <m:e>
            <m:r>
              <m:t>x</m:t>
            </m:r>
          </m:e>
        </m:d>
      </m:oMath>
      <w:r>
        <w:t xml:space="preserve"> </w:t>
      </w:r>
      <w:r>
        <w:rPr>
          <w:rFonts w:hint="eastAsia"/>
        </w:rPr>
        <w:t xml:space="preserve">还是来自生成器的伪造品</w:t>
      </w:r>
      <w:r>
        <w:t xml:space="preserve"> </w:t>
      </w:r>
      <m:oMath>
        <m:r>
          <m:t>G</m:t>
        </m:r>
        <m:d>
          <m:dPr>
            <m:begChr m:val="("/>
            <m:sepChr m:val=""/>
            <m:endChr m:val=")"/>
            <m:grow/>
          </m:dPr>
          <m:e>
            <m:r>
              <m:t>z</m:t>
            </m:r>
          </m:e>
        </m:d>
      </m:oMath>
      <w:r>
        <w:rPr>
          <w:rFonts w:hint="eastAsia"/>
        </w:rPr>
        <w:t xml:space="preserve">。这种动态对抗的过程，本质上是在无需马尔可夫链或复杂近似推断的情况下，驱动生成分布</w:t>
      </w:r>
      <w:r>
        <w:t xml:space="preserve"> </w:t>
      </w:r>
      <m:oMath>
        <m:sSub>
          <m:e>
            <m:r>
              <m:t>p</m:t>
            </m:r>
          </m:e>
          <m:sub>
            <m:r>
              <m:t>g</m:t>
            </m:r>
          </m:sub>
        </m:sSub>
      </m:oMath>
      <w:r>
        <w:t xml:space="preserve"> </w:t>
      </w:r>
      <w:r>
        <w:rPr>
          <w:rFonts w:hint="eastAsia"/>
        </w:rPr>
        <w:t xml:space="preserve">直接逼近</w:t>
      </w:r>
      <w:r>
        <w:t xml:space="preserve"> </w:t>
      </w:r>
      <m:oMath>
        <m:sSub>
          <m:e>
            <m:r>
              <m:t>p</m:t>
            </m:r>
          </m:e>
          <m:sub>
            <m:r>
              <m:t>d</m:t>
            </m:r>
            <m:r>
              <m:t>a</m:t>
            </m:r>
            <m:r>
              <m:t>t</m:t>
            </m:r>
            <m:r>
              <m:t>a</m:t>
            </m:r>
          </m:sub>
        </m:sSub>
      </m:oMath>
      <w:r>
        <w:rPr>
          <w:rFonts w:hint="eastAsia"/>
        </w:rPr>
        <w:t xml:space="preserve">。价值函数的形式化定义构成了GAN训练的基石：</w:t>
      </w:r>
    </w:p>
    <w:p>
      <w:pPr>
        <w:pStyle w:val="BodyText"/>
      </w:pPr>
      <m:oMathPara>
        <m:oMathParaPr>
          <m:jc m:val="center"/>
        </m:oMathParaPr>
        <m:oMath>
          <m:limLow>
            <m:e>
              <m:r>
                <m:rPr>
                  <m:sty m:val="p"/>
                </m:rPr>
                <m:t>min</m:t>
              </m:r>
            </m:e>
            <m:lim>
              <m:r>
                <m:t>G</m:t>
              </m:r>
            </m:lim>
          </m:limLow>
          <m:limLow>
            <m:e>
              <m:r>
                <m:rPr>
                  <m:sty m:val="p"/>
                </m:rPr>
                <m:t>max</m:t>
              </m:r>
            </m:e>
            <m:lim>
              <m:r>
                <m:t>D</m:t>
              </m:r>
            </m:lim>
          </m:limLow>
          <m:r>
            <m:t>V</m:t>
          </m:r>
          <m:d>
            <m:dPr>
              <m:begChr m:val="("/>
              <m:sepChr m:val=""/>
              <m:endChr m:val=")"/>
              <m:grow/>
            </m:dPr>
            <m:e>
              <m:r>
                <m:t>D</m:t>
              </m:r>
              <m:r>
                <m:rPr>
                  <m:sty m:val="p"/>
                </m:rPr>
                <m:t>,</m:t>
              </m:r>
              <m:r>
                <m:t>G</m:t>
              </m:r>
            </m:e>
          </m:d>
          <m:r>
            <m:rPr>
              <m:sty m:val="p"/>
            </m:rPr>
            <m:t>=</m:t>
          </m:r>
          <m:sSub>
            <m:e>
              <m:r>
                <m:rPr>
                  <m:sty m:val="p"/>
                  <m:scr m:val="double-struck"/>
                </m:rPr>
                <m:t>E</m:t>
              </m:r>
            </m:e>
            <m:sub>
              <m:r>
                <m:t>x</m:t>
              </m:r>
              <m:r>
                <m:rPr>
                  <m:sty m:val="p"/>
                </m:rPr>
                <m:t>∼</m:t>
              </m:r>
              <m:sSub>
                <m:e>
                  <m:r>
                    <m:t>p</m:t>
                  </m:r>
                </m:e>
                <m:sub>
                  <m:r>
                    <m:t>d</m:t>
                  </m:r>
                  <m:r>
                    <m:t>a</m:t>
                  </m:r>
                  <m:r>
                    <m:t>t</m:t>
                  </m:r>
                  <m:r>
                    <m:t>a</m:t>
                  </m:r>
                </m:sub>
              </m:sSub>
              <m:d>
                <m:dPr>
                  <m:begChr m:val="("/>
                  <m:sepChr m:val=""/>
                  <m:endChr m:val=")"/>
                  <m:grow/>
                </m:dPr>
                <m:e>
                  <m:r>
                    <m:t>x</m:t>
                  </m:r>
                </m:e>
              </m:d>
            </m:sub>
          </m:sSub>
          <m:d>
            <m:dPr>
              <m:begChr m:val="["/>
              <m:sepChr m:val=""/>
              <m:endChr m:val="]"/>
              <m:grow/>
            </m:dPr>
            <m:e>
              <m:r>
                <m:rPr>
                  <m:sty m:val="p"/>
                </m:rPr>
                <m:t>log</m:t>
              </m:r>
              <m:r>
                <m:t>D</m:t>
              </m:r>
              <m:d>
                <m:dPr>
                  <m:begChr m:val="("/>
                  <m:sepChr m:val=""/>
                  <m:endChr m:val=")"/>
                  <m:grow/>
                </m:dPr>
                <m:e>
                  <m:r>
                    <m:t>x</m:t>
                  </m:r>
                </m:e>
              </m:d>
            </m:e>
          </m:d>
          <m:r>
            <m:rPr>
              <m:sty m:val="p"/>
            </m:rPr>
            <m:t>+</m:t>
          </m:r>
          <m:sSub>
            <m:e>
              <m:r>
                <m:rPr>
                  <m:sty m:val="p"/>
                  <m:scr m:val="double-struck"/>
                </m:rPr>
                <m:t>E</m:t>
              </m:r>
            </m:e>
            <m:sub>
              <m:r>
                <m:t>z</m:t>
              </m:r>
              <m:r>
                <m:rPr>
                  <m:sty m:val="p"/>
                </m:rPr>
                <m:t>∼</m:t>
              </m:r>
              <m:sSub>
                <m:e>
                  <m:r>
                    <m:t>p</m:t>
                  </m:r>
                </m:e>
                <m:sub>
                  <m:r>
                    <m:t>z</m:t>
                  </m:r>
                </m:sub>
              </m:sSub>
              <m:d>
                <m:dPr>
                  <m:begChr m:val="("/>
                  <m:sepChr m:val=""/>
                  <m:endChr m:val=")"/>
                  <m:grow/>
                </m:dPr>
                <m:e>
                  <m:r>
                    <m:t>z</m:t>
                  </m:r>
                </m:e>
              </m:d>
            </m:sub>
          </m:sSub>
          <m:d>
            <m:dPr>
              <m:begChr m:val="["/>
              <m:sepChr m:val=""/>
              <m:endChr m:val="]"/>
              <m:grow/>
            </m:dPr>
            <m:e>
              <m:r>
                <m:rPr>
                  <m:sty m:val="p"/>
                </m:rPr>
                <m:t>log</m:t>
              </m:r>
              <m:d>
                <m:dPr>
                  <m:begChr m:val="("/>
                  <m:sepChr m:val=""/>
                  <m:endChr m:val=")"/>
                  <m:grow/>
                </m:dPr>
                <m:e>
                  <m:r>
                    <m:t>1</m:t>
                  </m:r>
                  <m:r>
                    <m:rPr>
                      <m:sty m:val="p"/>
                    </m:rPr>
                    <m:t>−</m:t>
                  </m:r>
                  <m:r>
                    <m:t>D</m:t>
                  </m:r>
                  <m:d>
                    <m:dPr>
                      <m:begChr m:val="("/>
                      <m:sepChr m:val=""/>
                      <m:endChr m:val=")"/>
                      <m:grow/>
                    </m:dPr>
                    <m:e>
                      <m:r>
                        <m:t>G</m:t>
                      </m:r>
                      <m:d>
                        <m:dPr>
                          <m:begChr m:val="("/>
                          <m:sepChr m:val=""/>
                          <m:endChr m:val=")"/>
                          <m:grow/>
                        </m:dPr>
                        <m:e>
                          <m:r>
                            <m:t>z</m:t>
                          </m:r>
                        </m:e>
                      </m:d>
                    </m:e>
                  </m:d>
                </m:e>
              </m:d>
            </m:e>
          </m:d>
        </m:oMath>
      </m:oMathPara>
    </w:p>
    <w:p>
      <w:pPr>
        <w:pStyle w:val="FirstParagraph"/>
      </w:pPr>
      <w:r>
        <w:rPr>
          <w:rFonts w:hint="eastAsia"/>
        </w:rPr>
        <w:t xml:space="preserve">在这一框架下，判别器</w:t>
      </w:r>
      <w:r>
        <w:t xml:space="preserve"> </w:t>
      </w:r>
      <m:oMath>
        <m:r>
          <m:t>D</m:t>
        </m:r>
        <m:d>
          <m:dPr>
            <m:begChr m:val="("/>
            <m:sepChr m:val=""/>
            <m:endChr m:val=")"/>
            <m:grow/>
          </m:dPr>
          <m:e>
            <m:r>
              <m:t>x</m:t>
            </m:r>
          </m:e>
        </m:d>
      </m:oMath>
      <w:r>
        <w:t xml:space="preserve"> </w:t>
      </w:r>
      <w:r>
        <w:rPr>
          <w:rFonts w:hint="eastAsia"/>
        </w:rPr>
        <w:t xml:space="preserve">的输出可以理解为对输入样本真实性的概率估计。当判别器达到理论最优时，生成器的梯度更新实际上等价于最小化真实分布与生成分布之间的Jensen-Shannon</w:t>
      </w:r>
      <w:r>
        <w:t xml:space="preserve"> (JS) </w:t>
      </w:r>
      <w:r>
        <w:rPr>
          <w:rFonts w:hint="eastAsia"/>
        </w:rPr>
        <w:t xml:space="preserve">散度。从表示学习的视角看，这种对抗过程迫使生成器在高维空间中精细化地雕刻概率质量，而判别器则逐渐学习到数据内在的层次化统计特征。这种无需精心设计损失函数的灵活性，使得GAN在图像生成领域迅速超越了传统的玻尔兹曼机或变分自编码器，展现出捕捉尖锐细节与复杂纹理的强大能力，虽然相关的卷积网络架构最初是为识别任务设计的，如</w:t>
      </w:r>
      <w:r>
        <w:t xml:space="preserve"> [3] </w:t>
      </w:r>
      <w:r>
        <w:rPr>
          <w:rFonts w:hint="eastAsia"/>
        </w:rPr>
        <w:t xml:space="preserve">中提出的深度卷积模型为后续的生成器设计提供了结构化的归纳偏置。</w:t>
      </w:r>
    </w:p>
    <w:p>
      <w:pPr>
        <w:pStyle w:val="BodyText"/>
      </w:pPr>
      <w:r>
        <w:rPr>
          <w:rFonts w:hint="eastAsia"/>
        </w:rPr>
        <w:t xml:space="preserve">然而，原始的GAN训练在实际中面临着严重的挑战，其中最具代表性的问题是模式坍塌（Mode</w:t>
      </w:r>
      <w:r>
        <w:t xml:space="preserve"> </w:t>
      </w:r>
      <w:r>
        <w:rPr>
          <w:rFonts w:hint="eastAsia"/>
        </w:rPr>
        <w:t xml:space="preserve">Collapse）。模式坍塌表现为生成器退化为仅能产生目标分布中极少数的几种样本模式，缺乏多样性。这一现象的部分根源在于，在高维空间中，真实分布与生成分布之间可能存在流形不相交的情况，此时JS散度会退化为一个常数，导致生成器梯度消失。为了从根本上解决训练不稳定与模式坍塌问题，Arjovsky等人提出了Wasserstein</w:t>
      </w:r>
      <w:r>
        <w:t xml:space="preserve"> </w:t>
      </w:r>
      <w:r>
        <w:rPr>
          <w:rFonts w:hint="eastAsia"/>
        </w:rPr>
        <w:t xml:space="preserve">GAN（WGAN），引入了Earth-Mover（EM）距离（Wasserstein-1距离）作为衡量两个分布之间差异的指标。EM距离的优越性在于其良好的平滑特性，即使在两个分布支撑集不存在不可忽略的重叠时，它依然能够提供有意义的连续梯度。在数学上，通过Kantorovich-Rubinstein对偶性，WGAN将目标函数转化为在满足1-Lipschitz连续条件下的函数族中求上界值：</w:t>
      </w:r>
    </w:p>
    <w:p>
      <w:pPr>
        <w:pStyle w:val="BodyText"/>
      </w:pPr>
      <m:oMathPara>
        <m:oMathParaPr>
          <m:jc m:val="center"/>
        </m:oMathParaPr>
        <m:oMath>
          <m:limLow>
            <m:e>
              <m:r>
                <m:rPr>
                  <m:sty m:val="p"/>
                </m:rPr>
                <m:t>min</m:t>
              </m:r>
            </m:e>
            <m:lim>
              <m:r>
                <m:t>G</m:t>
              </m:r>
            </m:lim>
          </m:limLow>
          <m:limLow>
            <m:e>
              <m:r>
                <m:rPr>
                  <m:sty m:val="p"/>
                </m:rPr>
                <m:t>max</m:t>
              </m:r>
            </m:e>
            <m:lim>
              <m:r>
                <m:t>D</m:t>
              </m:r>
              <m:r>
                <m:rPr>
                  <m:sty m:val="p"/>
                </m:rPr>
                <m:t>∈</m:t>
              </m:r>
              <m:r>
                <m:rPr>
                  <m:sty m:val="p"/>
                  <m:scr m:val="script"/>
                </m:rPr>
                <m:t>D</m:t>
              </m:r>
            </m:lim>
          </m:limLow>
          <m:sSub>
            <m:e>
              <m:r>
                <m:rPr>
                  <m:sty m:val="p"/>
                  <m:scr m:val="double-struck"/>
                </m:rPr>
                <m:t>E</m:t>
              </m:r>
            </m:e>
            <m:sub>
              <m:r>
                <m:t>x</m:t>
              </m:r>
              <m:r>
                <m:rPr>
                  <m:sty m:val="p"/>
                </m:rPr>
                <m:t>∼</m:t>
              </m:r>
              <m:sSub>
                <m:e>
                  <m:r>
                    <m:t>p</m:t>
                  </m:r>
                </m:e>
                <m:sub>
                  <m:r>
                    <m:t>d</m:t>
                  </m:r>
                  <m:r>
                    <m:t>a</m:t>
                  </m:r>
                  <m:r>
                    <m:t>t</m:t>
                  </m:r>
                  <m:r>
                    <m:t>a</m:t>
                  </m:r>
                </m:sub>
              </m:sSub>
            </m:sub>
          </m:sSub>
          <m:d>
            <m:dPr>
              <m:begChr m:val="["/>
              <m:sepChr m:val=""/>
              <m:endChr m:val="]"/>
              <m:grow/>
            </m:dPr>
            <m:e>
              <m:r>
                <m:t>D</m:t>
              </m:r>
              <m:d>
                <m:dPr>
                  <m:begChr m:val="("/>
                  <m:sepChr m:val=""/>
                  <m:endChr m:val=")"/>
                  <m:grow/>
                </m:dPr>
                <m:e>
                  <m:r>
                    <m:t>x</m:t>
                  </m:r>
                </m:e>
              </m:d>
            </m:e>
          </m:d>
          <m:r>
            <m:rPr>
              <m:sty m:val="p"/>
            </m:rPr>
            <m:t>−</m:t>
          </m:r>
          <m:sSub>
            <m:e>
              <m:r>
                <m:rPr>
                  <m:sty m:val="p"/>
                  <m:scr m:val="double-struck"/>
                </m:rPr>
                <m:t>E</m:t>
              </m:r>
            </m:e>
            <m:sub>
              <m:r>
                <m:t>z</m:t>
              </m:r>
              <m:r>
                <m:rPr>
                  <m:sty m:val="p"/>
                </m:rPr>
                <m:t>∼</m:t>
              </m:r>
              <m:sSub>
                <m:e>
                  <m:r>
                    <m:t>p</m:t>
                  </m:r>
                </m:e>
                <m:sub>
                  <m:r>
                    <m:t>z</m:t>
                  </m:r>
                </m:sub>
              </m:sSub>
            </m:sub>
          </m:sSub>
          <m:d>
            <m:dPr>
              <m:begChr m:val="["/>
              <m:sepChr m:val=""/>
              <m:endChr m:val="]"/>
              <m:grow/>
            </m:dPr>
            <m:e>
              <m:r>
                <m:t>D</m:t>
              </m:r>
              <m:d>
                <m:dPr>
                  <m:begChr m:val="("/>
                  <m:sepChr m:val=""/>
                  <m:endChr m:val=")"/>
                  <m:grow/>
                </m:dPr>
                <m:e>
                  <m:r>
                    <m:t>G</m:t>
                  </m:r>
                  <m:d>
                    <m:dPr>
                      <m:begChr m:val="("/>
                      <m:sepChr m:val=""/>
                      <m:endChr m:val=")"/>
                      <m:grow/>
                    </m:dPr>
                    <m:e>
                      <m:r>
                        <m:t>z</m:t>
                      </m:r>
                    </m:e>
                  </m:d>
                </m:e>
              </m:d>
            </m:e>
          </m:d>
        </m:oMath>
      </m:oMathPara>
    </w:p>
    <w:p>
      <w:pPr>
        <w:pStyle w:val="FirstParagraph"/>
      </w:pPr>
      <w:r>
        <w:rPr>
          <w:rFonts w:hint="eastAsia"/>
        </w:rPr>
        <w:t xml:space="preserve">其中</w:t>
      </w:r>
      <w:r>
        <w:t xml:space="preserve"> </w:t>
      </w:r>
      <m:oMath>
        <m:r>
          <m:rPr>
            <m:sty m:val="p"/>
            <m:scr m:val="script"/>
          </m:rPr>
          <m:t>D</m:t>
        </m:r>
      </m:oMath>
      <w:r>
        <w:t xml:space="preserve"> </w:t>
      </w:r>
      <w:r>
        <w:rPr>
          <w:rFonts w:hint="eastAsia"/>
        </w:rPr>
        <w:t xml:space="preserve">是1-Lipschitz函数的集合。为了施加Lipschitz约束，原始的WGAN采用了权重裁剪（Weight</w:t>
      </w:r>
      <w:r>
        <w:t xml:space="preserve"> </w:t>
      </w:r>
      <w:r>
        <w:rPr>
          <w:rFonts w:hint="eastAsia"/>
        </w:rPr>
        <w:t xml:space="preserve">Clipping）技术，但这引入了新的优化困难。后续的WGAN-GP通过引入梯度惩罚项（Gradient</w:t>
      </w:r>
      <w:r>
        <w:t xml:space="preserve"> </w:t>
      </w:r>
      <w:r>
        <w:rPr>
          <w:rFonts w:hint="eastAsia"/>
        </w:rPr>
        <w:t xml:space="preserve">Penalty）来更优雅地强制约束条件，显著提升了训练的稳定性与收敛速度。这一进展使得GAN的训练不再是一场需要极尽调参技巧的炼金术，推动了相关框架如</w:t>
      </w:r>
      <w:r>
        <w:t xml:space="preserve"> [4] </w:t>
      </w:r>
      <w:r>
        <w:rPr>
          <w:rFonts w:hint="eastAsia"/>
        </w:rPr>
        <w:t xml:space="preserve">和</w:t>
      </w:r>
      <w:r>
        <w:t xml:space="preserve"> [5] </w:t>
      </w:r>
      <w:r>
        <w:rPr>
          <w:rFonts w:hint="eastAsia"/>
        </w:rPr>
        <w:t xml:space="preserve">中对自定义对抗损失的广泛支持，为研究人员提供了稳健的实验基础。</w:t>
      </w:r>
    </w:p>
    <w:p>
      <w:pPr>
        <w:pStyle w:val="BodyText"/>
      </w:pPr>
      <w:r>
        <w:rPr>
          <w:rFonts w:hint="eastAsia"/>
        </w:rPr>
        <w:t xml:space="preserve">在解决了基础训练的可靠性之后，GAN的研究逐步走向了条件控制与高分辨率精细生成。条件生成对抗网络（Conditional</w:t>
      </w:r>
      <w:r>
        <w:t xml:space="preserve"> GAN, </w:t>
      </w:r>
      <w:r>
        <w:rPr>
          <w:rFonts w:hint="eastAsia"/>
        </w:rPr>
        <w:t xml:space="preserve">cGAN）通过将额外的条件信息（如类别标签、文本描述或图像遮罩）同时输入生成器与判别器，实现了对生成过程的精确控制。这一简单的扩展将无监督的对抗博弈转化为了一个强大的监督式生成工具。在cGAN的基础上，图像翻译领域取得了突破性进展，例如pix2pix框架利用了U-Net架构和PatchGAN判别器，成功实现了从语义布局到真实照片的转换，这背后也受益于对深度卷积网络架构的深刻理解，正如</w:t>
      </w:r>
      <w:r>
        <w:t xml:space="preserve"> [3] </w:t>
      </w:r>
      <w:r>
        <w:rPr>
          <w:rFonts w:hint="eastAsia"/>
        </w:rPr>
        <w:t xml:space="preserve">所展示的，深度与视觉表征质量之间存在强相关。更进一步，NVIDIA提出的StyleGAN系列模型将GAN的图像合成质量与可控性推向了前所未有的高度。StyleGAN的核心创新在于借鉴了风格迁移的思想，重构了生成器的架构。它不再将潜在编码</w:t>
      </w:r>
      <w:r>
        <w:t xml:space="preserve"> </w:t>
      </w:r>
      <m:oMath>
        <m:r>
          <m:t>z</m:t>
        </m:r>
      </m:oMath>
      <w:r>
        <w:t xml:space="preserve"> </w:t>
      </w:r>
      <w:r>
        <w:rPr>
          <w:rFonts w:hint="eastAsia"/>
        </w:rPr>
        <w:t xml:space="preserve">直接输入网络头部，而是先通过一个映射网络将其转换到一个中间潜在空间</w:t>
      </w:r>
      <w:r>
        <w:t xml:space="preserve"> </w:t>
      </w:r>
      <m:oMath>
        <m:r>
          <m:rPr>
            <m:sty m:val="p"/>
            <m:scr m:val="script"/>
          </m:rPr>
          <m:t>W</m:t>
        </m:r>
      </m:oMath>
      <w:r>
        <w:rPr>
          <w:rFonts w:hint="eastAsia"/>
        </w:rPr>
        <w:t xml:space="preserve">，再将</w:t>
      </w:r>
      <w:r>
        <w:t xml:space="preserve"> </w:t>
      </w:r>
      <m:oMath>
        <m:r>
          <m:rPr>
            <m:sty m:val="p"/>
            <m:scr m:val="script"/>
          </m:rPr>
          <m:t>W</m:t>
        </m:r>
      </m:oMath>
      <w:r>
        <w:t xml:space="preserve"> </w:t>
      </w:r>
      <w:r>
        <w:rPr>
          <w:rFonts w:hint="eastAsia"/>
        </w:rPr>
        <w:t xml:space="preserve">通过自适应实例归一化（AdaIN）层注入到生成器的各个分辨率层级。这种设计实现了不同粒度的特征解耦：在低分辨率层注入的</w:t>
      </w:r>
      <w:r>
        <w:t xml:space="preserve"> </w:t>
      </w:r>
      <m:oMath>
        <m:r>
          <m:rPr>
            <m:sty m:val="p"/>
            <m:scr m:val="script"/>
          </m:rPr>
          <m:t>W</m:t>
        </m:r>
      </m:oMath>
      <w:r>
        <w:t xml:space="preserve"> </w:t>
      </w:r>
      <w:r>
        <w:rPr>
          <w:rFonts w:hint="eastAsia"/>
        </w:rPr>
        <w:t xml:space="preserve">控制着高层面的属性（如姿态、脸型），而在高分辨率层注入的则负责微观细节（如肤色、发质）。此外，StyleGAN还引入了随机噪声输入来模拟微小的随机变化（如雀斑、毛孔），从而生成了极为逼真且极度多样的高分辨率人脸图像。</w:t>
      </w:r>
    </w:p>
    <w:p>
      <w:pPr>
        <w:pStyle w:val="BodyText"/>
      </w:pPr>
      <w:r>
        <w:rPr>
          <w:rFonts w:hint="eastAsia"/>
        </w:rPr>
        <w:t xml:space="preserve">除了图像合成的惊艳效果，GAN所代表的对训练思想还深刻影响了更广泛的机器学习领域，尤其是在数据增强与表征学习方面。对抗训练（Adversarial</w:t>
      </w:r>
      <w:r>
        <w:t xml:space="preserve"> </w:t>
      </w:r>
      <w:r>
        <w:rPr>
          <w:rFonts w:hint="eastAsia"/>
        </w:rPr>
        <w:t xml:space="preserve">Training）已成为提高模型鲁棒性的关键技术。通过生成对抗样本并强迫模型对其正确分类，可以显著增强模型对输入扰动的泛化能力，避免过拟合到表面的决策边界。这种思想与集成学习存在内在联系，因为它本质上模拟了一种动态的数据扩充过程，迫使模型学习更本质的判别特征。正如</w:t>
      </w:r>
      <w:r>
        <w:t xml:space="preserve"> [7] </w:t>
      </w:r>
      <w:r>
        <w:rPr>
          <w:rFonts w:hint="eastAsia"/>
        </w:rPr>
        <w:t xml:space="preserve">中所述，一个经过良好训练的复杂模型其暗知识（Dark</w:t>
      </w:r>
      <w:r>
        <w:t xml:space="preserve"> </w:t>
      </w:r>
      <w:r>
        <w:rPr>
          <w:rFonts w:hint="eastAsia"/>
        </w:rPr>
        <w:t xml:space="preserve">Knowledge）可以通过软标签进行迁移；类似地，GAN不仅可以生成硬性的增强数据，还可以通过生成虚假但信息丰富的训练样本来提供一种独特的数据蒸馏形式。在自然语言处理领域，受对抗学习的启发，文本生成也利用了判别器来修正生成序列的偏差，虽然早期的工作</w:t>
      </w:r>
      <w:r>
        <w:t xml:space="preserve"> [8] </w:t>
      </w:r>
      <w:r>
        <w:rPr>
          <w:rFonts w:hint="eastAsia"/>
        </w:rPr>
        <w:t xml:space="preserve">关注的是句子匹配，但其背后利用卷积捕获高层语义交互的思想，与后来GAN中判别器学习层次化语义特征的模式是相通的。同样，在词向量领域，[2]</w:t>
      </w:r>
      <w:r>
        <w:t xml:space="preserve"> </w:t>
      </w:r>
      <w:r>
        <w:rPr>
          <w:rFonts w:hint="eastAsia"/>
        </w:rPr>
        <w:t xml:space="preserve">开创的基于分布假说的连续表征，也为GAN在离散文本空间中学习判别性语义基元提供了向量空间基础。</w:t>
      </w:r>
    </w:p>
    <w:p>
      <w:pPr>
        <w:pStyle w:val="BodyText"/>
      </w:pPr>
      <w:r>
        <w:rPr>
          <w:rFonts w:hint="eastAsia"/>
        </w:rPr>
        <w:t xml:space="preserve">展望未来，尽管扩散模型（Diffusion</w:t>
      </w:r>
      <w:r>
        <w:t xml:space="preserve"> </w:t>
      </w:r>
      <w:r>
        <w:rPr>
          <w:rFonts w:hint="eastAsia"/>
        </w:rPr>
        <w:t xml:space="preserve">Models）在近期的生成式AI浪潮中因其训练的稳定性和采样多样性而后来居上，但GAN的独特优势——极低延迟的单步前向生成——使其在需要实时推理的商业化场景中仍不可替代。当前的前沿趋势是将GAN与蒸馏（Distillation）技术结合，例如利用预训练扩散模型生成高质量的真实数据对来微调GAN，或者通过鉴别器来学习测量生成数据与真实数据之间分布的流形距离，向学生网络传递不同模态的结构化知识。此外，对抗损失也被融合进自监督学习与多模态模型的对齐训练中，通过隐式的分布匹配来消除不同数据源之间的语义鸿沟。GAN的核心哲学——通过辨别真伪的对抗压力来驱动特征塑造——不仅没有过时，反而作为现代深度学习理论中评估生成质量与表征解耦性的基础工具，持续启发着更高效、更可控的生成模型设计</w:t>
      </w:r>
      <w:r>
        <w:t xml:space="preserve"> </w:t>
      </w:r>
      <w:r>
        <w:rPr>
          <w:rFonts w:hint="eastAsia"/>
        </w:rPr>
        <w:t xml:space="preserve">[6]。而将与GAN形成互补的另一种显式密度建模框架——归一化流——则进一步从可逆变换的角度拓展了生成模型的概率论基础，这将在下一节中展开论述。</w:t>
      </w:r>
    </w:p>
    <w:bookmarkEnd w:id="94"/>
    <w:bookmarkStart w:id="95" w:name="normalizing-flow-与可逆生成模型"/>
    <w:p>
      <w:pPr>
        <w:pStyle w:val="Heading3"/>
      </w:pPr>
      <w:r>
        <w:t xml:space="preserve">12.3 Normalizing Flow </w:t>
      </w:r>
      <w:r>
        <w:rPr>
          <w:rFonts w:hint="eastAsia"/>
        </w:rPr>
        <w:t xml:space="preserve">与可逆生成模型</w:t>
      </w:r>
    </w:p>
    <w:p>
      <w:pPr>
        <w:pStyle w:val="FirstParagraph"/>
      </w:pPr>
      <w:r>
        <w:rPr>
          <w:rFonts w:hint="eastAsia"/>
        </w:rPr>
        <w:t xml:space="preserve">在生成模型的广袤版图中，归一化流（Normalizing</w:t>
      </w:r>
      <w:r>
        <w:t xml:space="preserve"> </w:t>
      </w:r>
      <w:r>
        <w:rPr>
          <w:rFonts w:hint="eastAsia"/>
        </w:rPr>
        <w:t xml:space="preserve">Flows）提供了一种独特且优雅的概率建模范式。与变分自编码器（VAE）通过隐变量下界进行近似推断、生成对抗网络（GAN）通过对抗博弈隐式刻画分布不同，归一化流致力于学习数据空间与一个简单的先验分布（如各向同性高斯）之间的双向、确定性的可逆变换。这一设计使其具备精确评估数据对数似然的能力，同时支持高效的采样，有效桥接了显式密度建模与生成质量之间的鸿沟。本节将系统阐述可逆变换、雅可比行列式的核心机制，剖析RealNVP、Glow等经典架构，并深入探讨连续归一化流与流匹配（Flow</w:t>
      </w:r>
      <w:r>
        <w:t xml:space="preserve"> </w:t>
      </w:r>
      <w:r>
        <w:rPr>
          <w:rFonts w:hint="eastAsia"/>
        </w:rPr>
        <w:t xml:space="preserve">Matching）对精确似然与高效采样权衡的重新定义。</w:t>
      </w:r>
    </w:p>
    <w:p>
      <w:pPr>
        <w:pStyle w:val="BodyText"/>
      </w:pPr>
      <w:r>
        <w:rPr>
          <w:rFonts w:hint="eastAsia"/>
        </w:rPr>
        <w:t xml:space="preserve">归一化流的核心数学基石是变量替换定理（Change</w:t>
      </w:r>
      <w:r>
        <w:t xml:space="preserve"> of Variables </w:t>
      </w:r>
      <w:r>
        <w:rPr>
          <w:rFonts w:hint="eastAsia"/>
        </w:rPr>
        <w:t xml:space="preserve">Theorem）。给定一个从隐空间</w:t>
      </w:r>
      <w:r>
        <w:t xml:space="preserve"> </w:t>
      </w:r>
      <m:oMath>
        <m:r>
          <m:rPr>
            <m:sty m:val="p"/>
            <m:scr m:val="script"/>
          </m:rPr>
          <m:t>Z</m:t>
        </m:r>
      </m:oMath>
      <w:r>
        <w:t xml:space="preserve"> </w:t>
      </w:r>
      <w:r>
        <w:rPr>
          <w:rFonts w:hint="eastAsia"/>
        </w:rPr>
        <w:t xml:space="preserve">到数据空间</w:t>
      </w:r>
      <w:r>
        <w:t xml:space="preserve"> </w:t>
      </w:r>
      <m:oMath>
        <m:r>
          <m:rPr>
            <m:sty m:val="p"/>
            <m:scr m:val="script"/>
          </m:rPr>
          <m:t>X</m:t>
        </m:r>
      </m:oMath>
      <w:r>
        <w:t xml:space="preserve"> </w:t>
      </w:r>
      <w:r>
        <w:rPr>
          <w:rFonts w:hint="eastAsia"/>
        </w:rPr>
        <w:t xml:space="preserve">的可逆、连续且可微的映射</w:t>
      </w:r>
      <w:r>
        <w:t xml:space="preserve"> </w:t>
      </w:r>
      <m:oMath>
        <m:r>
          <m:rPr>
            <m:sty m:val="b"/>
          </m:rPr>
          <m:t>f</m:t>
        </m:r>
        <m:r>
          <m:rPr>
            <m:sty m:val="p"/>
          </m:rPr>
          <m:t>:</m:t>
        </m:r>
        <m:r>
          <m:rPr>
            <m:sty m:val="p"/>
            <m:scr m:val="script"/>
          </m:rPr>
          <m:t>Z</m:t>
        </m:r>
        <m:r>
          <m:rPr>
            <m:sty m:val="p"/>
          </m:rPr>
          <m:t>→</m:t>
        </m:r>
        <m:r>
          <m:rPr>
            <m:sty m:val="p"/>
            <m:scr m:val="script"/>
          </m:rPr>
          <m:t>X</m:t>
        </m:r>
      </m:oMath>
      <w:r>
        <w:rPr>
          <w:rFonts w:hint="eastAsia"/>
        </w:rPr>
        <w:t xml:space="preserve">，其逆映射为</w:t>
      </w:r>
      <w:r>
        <w:t xml:space="preserve"> </w:t>
      </w:r>
      <m:oMath>
        <m:sSup>
          <m:e>
            <m:r>
              <m:rPr>
                <m:sty m:val="b"/>
              </m:rPr>
              <m:t>f</m:t>
            </m:r>
          </m:e>
          <m:sup>
            <m:r>
              <m:rPr>
                <m:sty m:val="p"/>
              </m:rPr>
              <m:t>−</m:t>
            </m:r>
            <m:r>
              <m:t>1</m:t>
            </m:r>
          </m:sup>
        </m:sSup>
        <m:r>
          <m:rPr>
            <m:sty m:val="p"/>
          </m:rPr>
          <m:t>=</m:t>
        </m:r>
        <m:r>
          <m:rPr>
            <m:sty m:val="b"/>
          </m:rPr>
          <m:t>g</m:t>
        </m:r>
      </m:oMath>
      <w:r>
        <w:rPr>
          <w:rFonts w:hint="eastAsia"/>
        </w:rPr>
        <w:t xml:space="preserve">。若隐变量</w:t>
      </w:r>
      <w:r>
        <w:t xml:space="preserve"> </w:t>
      </w:r>
      <m:oMath>
        <m:r>
          <m:rPr>
            <m:sty m:val="b"/>
          </m:rPr>
          <m:t>z</m:t>
        </m:r>
      </m:oMath>
      <w:r>
        <w:t xml:space="preserve"> </w:t>
      </w:r>
      <w:r>
        <w:rPr>
          <w:rFonts w:hint="eastAsia"/>
        </w:rPr>
        <w:t xml:space="preserve">服从一个已知的简单分布</w:t>
      </w:r>
      <w:r>
        <w:t xml:space="preserve"> </w:t>
      </w:r>
      <m:oMath>
        <m:sSub>
          <m:e>
            <m:r>
              <m:t>p</m:t>
            </m:r>
          </m:e>
          <m:sub>
            <m:r>
              <m:rPr>
                <m:sty m:val="b"/>
              </m:rPr>
              <m:t>Z</m:t>
            </m:r>
          </m:sub>
        </m:sSub>
        <m:d>
          <m:dPr>
            <m:begChr m:val="("/>
            <m:sepChr m:val=""/>
            <m:endChr m:val=")"/>
            <m:grow/>
          </m:dPr>
          <m:e>
            <m:r>
              <m:rPr>
                <m:sty m:val="b"/>
              </m:rPr>
              <m:t>z</m:t>
            </m:r>
          </m:e>
        </m:d>
      </m:oMath>
      <w:r>
        <w:rPr>
          <w:rFonts w:hint="eastAsia"/>
        </w:rPr>
        <w:t xml:space="preserve">（通常为标准高斯），则数据的密度函数可通过下述公式精确计算：</w:t>
      </w:r>
    </w:p>
    <w:p>
      <w:pPr>
        <w:pStyle w:val="BodyText"/>
      </w:pPr>
      <m:oMathPara>
        <m:oMathParaPr>
          <m:jc m:val="center"/>
        </m:oMathParaPr>
        <m:oMath>
          <m:r>
            <m:rPr>
              <m:sty m:val="p"/>
            </m:rPr>
            <m:t>log</m:t>
          </m:r>
          <m:sSub>
            <m:e>
              <m:r>
                <m:t>p</m:t>
              </m:r>
            </m:e>
            <m:sub>
              <m:r>
                <m:rPr>
                  <m:sty m:val="b"/>
                </m:rPr>
                <m:t>X</m:t>
              </m:r>
            </m:sub>
          </m:sSub>
          <m:d>
            <m:dPr>
              <m:begChr m:val="("/>
              <m:sepChr m:val=""/>
              <m:endChr m:val=")"/>
              <m:grow/>
            </m:dPr>
            <m:e>
              <m:r>
                <m:rPr>
                  <m:sty m:val="b"/>
                </m:rPr>
                <m:t>x</m:t>
              </m:r>
            </m:e>
          </m:d>
          <m:r>
            <m:rPr>
              <m:sty m:val="p"/>
            </m:rPr>
            <m:t>=</m:t>
          </m:r>
          <m:r>
            <m:rPr>
              <m:sty m:val="p"/>
            </m:rPr>
            <m:t>log</m:t>
          </m:r>
          <m:sSub>
            <m:e>
              <m:r>
                <m:t>p</m:t>
              </m:r>
            </m:e>
            <m:sub>
              <m:r>
                <m:rPr>
                  <m:sty m:val="b"/>
                </m:rPr>
                <m:t>Z</m:t>
              </m:r>
            </m:sub>
          </m:sSub>
          <m:d>
            <m:dPr>
              <m:begChr m:val="("/>
              <m:sepChr m:val=""/>
              <m:endChr m:val=")"/>
              <m:grow/>
            </m:dPr>
            <m:e>
              <m:r>
                <m:rPr>
                  <m:sty m:val="b"/>
                </m:rPr>
                <m:t>g</m:t>
              </m:r>
              <m:d>
                <m:dPr>
                  <m:begChr m:val="("/>
                  <m:sepChr m:val=""/>
                  <m:endChr m:val=")"/>
                  <m:grow/>
                </m:dPr>
                <m:e>
                  <m:r>
                    <m:rPr>
                      <m:sty m:val="b"/>
                    </m:rPr>
                    <m:t>x</m:t>
                  </m:r>
                </m:e>
              </m:d>
            </m:e>
          </m:d>
          <m:r>
            <m:rPr>
              <m:sty m:val="p"/>
            </m:rPr>
            <m:t>+</m:t>
          </m:r>
          <m:r>
            <m:rPr>
              <m:sty m:val="p"/>
            </m:rPr>
            <m:t>log</m:t>
          </m:r>
          <m:d>
            <m:dPr>
              <m:begChr m:val="|"/>
              <m:sepChr m:val=""/>
              <m:endChr m:val="|"/>
              <m:grow/>
            </m:dPr>
            <m:e>
              <m:r>
                <m:rPr>
                  <m:sty m:val="p"/>
                </m:rPr>
                <m:t>det</m:t>
              </m:r>
              <m:d>
                <m:dPr>
                  <m:begChr m:val="("/>
                  <m:sepChr m:val=""/>
                  <m:endChr m:val=")"/>
                  <m:grow/>
                </m:dPr>
                <m:e>
                  <m:f>
                    <m:fPr>
                      <m:type m:val="bar"/>
                    </m:fPr>
                    <m:num>
                      <m:r>
                        <m:rPr>
                          <m:sty m:val="p"/>
                        </m:rPr>
                        <m:t>∂</m:t>
                      </m:r>
                      <m:r>
                        <m:rPr>
                          <m:sty m:val="b"/>
                        </m:rPr>
                        <m:t>g</m:t>
                      </m:r>
                      <m:d>
                        <m:dPr>
                          <m:begChr m:val="("/>
                          <m:sepChr m:val=""/>
                          <m:endChr m:val=")"/>
                          <m:grow/>
                        </m:dPr>
                        <m:e>
                          <m:r>
                            <m:rPr>
                              <m:sty m:val="b"/>
                            </m:rPr>
                            <m:t>x</m:t>
                          </m:r>
                        </m:e>
                      </m:d>
                    </m:num>
                    <m:den>
                      <m:r>
                        <m:rPr>
                          <m:sty m:val="p"/>
                        </m:rPr>
                        <m:t>∂</m:t>
                      </m:r>
                      <m:r>
                        <m:rPr>
                          <m:sty m:val="b"/>
                        </m:rPr>
                        <m:t>x</m:t>
                      </m:r>
                    </m:den>
                  </m:f>
                </m:e>
              </m:d>
            </m:e>
          </m:d>
          <m:r>
            <m:rPr>
              <m:sty m:val="p"/>
            </m:rPr>
            <m:t>,</m:t>
          </m:r>
        </m:oMath>
      </m:oMathPara>
    </w:p>
    <w:p>
      <w:pPr>
        <w:pStyle w:val="FirstParagraph"/>
      </w:pPr>
      <w:r>
        <w:rPr>
          <w:rFonts w:hint="eastAsia"/>
        </w:rPr>
        <w:t xml:space="preserve">其中</w:t>
      </w:r>
      <w:r>
        <w:t xml:space="preserve"> </w:t>
      </w:r>
      <m:oMath>
        <m:f>
          <m:fPr>
            <m:type m:val="bar"/>
          </m:fPr>
          <m:num>
            <m:r>
              <m:rPr>
                <m:sty m:val="p"/>
              </m:rPr>
              <m:t>∂</m:t>
            </m:r>
            <m:r>
              <m:rPr>
                <m:sty m:val="b"/>
              </m:rPr>
              <m:t>g</m:t>
            </m:r>
          </m:num>
          <m:den>
            <m:r>
              <m:rPr>
                <m:sty m:val="p"/>
              </m:rPr>
              <m:t>∂</m:t>
            </m:r>
            <m:r>
              <m:rPr>
                <m:sty m:val="b"/>
              </m:rPr>
              <m:t>x</m:t>
            </m:r>
          </m:den>
        </m:f>
      </m:oMath>
      <w:r>
        <w:t xml:space="preserve"> </w:t>
      </w:r>
      <w:r>
        <w:rPr>
          <w:rFonts w:hint="eastAsia"/>
        </w:rPr>
        <w:t xml:space="preserve">为变换</w:t>
      </w:r>
      <w:r>
        <w:t xml:space="preserve"> </w:t>
      </w:r>
      <m:oMath>
        <m:r>
          <m:rPr>
            <m:sty m:val="b"/>
          </m:rPr>
          <m:t>g</m:t>
        </m:r>
      </m:oMath>
      <w:r>
        <w:t xml:space="preserve"> </w:t>
      </w:r>
      <w:r>
        <w:rPr>
          <w:rFonts w:hint="eastAsia"/>
        </w:rPr>
        <w:t xml:space="preserve">的雅可比矩阵，</w:t>
      </w:r>
      <m:oMath>
        <m:r>
          <m:rPr>
            <m:sty m:val="p"/>
          </m:rPr>
          <m:t>det</m:t>
        </m:r>
      </m:oMath>
      <w:r>
        <w:t xml:space="preserve"> </w:t>
      </w:r>
      <w:r>
        <w:rPr>
          <w:rFonts w:hint="eastAsia"/>
        </w:rPr>
        <w:t xml:space="preserve">表示行列式。雅可比行列式对数项</w:t>
      </w:r>
      <w:r>
        <w:t xml:space="preserve"> </w:t>
      </w:r>
      <m:oMath>
        <m:r>
          <m:rPr>
            <m:sty m:val="p"/>
          </m:rPr>
          <m:t>log</m:t>
        </m:r>
        <m:d>
          <m:dPr>
            <m:begChr m:val="|"/>
            <m:sepChr m:val=""/>
            <m:endChr m:val="|"/>
            <m:grow/>
          </m:dPr>
          <m:e>
            <m:r>
              <m:rPr>
                <m:sty m:val="p"/>
              </m:rPr>
              <m:t>det</m:t>
            </m:r>
            <m:d>
              <m:dPr>
                <m:begChr m:val="("/>
                <m:sepChr m:val=""/>
                <m:endChr m:val=")"/>
                <m:grow/>
              </m:dPr>
              <m:e>
                <m:r>
                  <m:rPr>
                    <m:sty m:val="p"/>
                  </m:rPr>
                  <m:t>∂</m:t>
                </m:r>
                <m:r>
                  <m:rPr>
                    <m:sty m:val="b"/>
                  </m:rPr>
                  <m:t>g</m:t>
                </m:r>
                <m:r>
                  <m:rPr>
                    <m:sty m:val="p"/>
                  </m:rPr>
                  <m:t>/</m:t>
                </m:r>
                <m:r>
                  <m:rPr>
                    <m:sty m:val="p"/>
                  </m:rPr>
                  <m:t>∂</m:t>
                </m:r>
                <m:r>
                  <m:rPr>
                    <m:sty m:val="b"/>
                  </m:rPr>
                  <m:t>x</m:t>
                </m:r>
              </m:e>
            </m:d>
          </m:e>
        </m:d>
      </m:oMath>
      <w:r>
        <w:t xml:space="preserve"> </w:t>
      </w:r>
      <w:r>
        <w:rPr>
          <w:rFonts w:hint="eastAsia"/>
        </w:rPr>
        <w:t xml:space="preserve">刻画了局部体积因可逆映射而产生的收缩或膨胀，是确保概率质量守恒的关键。若要自隐变量采样生成新数据，则只需从</w:t>
      </w:r>
      <w:r>
        <w:t xml:space="preserve"> </w:t>
      </w:r>
      <m:oMath>
        <m:sSub>
          <m:e>
            <m:r>
              <m:t>p</m:t>
            </m:r>
          </m:e>
          <m:sub>
            <m:r>
              <m:rPr>
                <m:sty m:val="b"/>
              </m:rPr>
              <m:t>Z</m:t>
            </m:r>
          </m:sub>
        </m:sSub>
      </m:oMath>
      <w:r>
        <w:t xml:space="preserve"> </w:t>
      </w:r>
      <w:r>
        <w:rPr>
          <w:rFonts w:hint="eastAsia"/>
        </w:rPr>
        <w:t xml:space="preserve">中抽取样本</w:t>
      </w:r>
      <w:r>
        <w:t xml:space="preserve"> </w:t>
      </w:r>
      <m:oMath>
        <m:r>
          <m:rPr>
            <m:sty m:val="b"/>
          </m:rPr>
          <m:t>z</m:t>
        </m:r>
      </m:oMath>
      <w:r>
        <w:rPr>
          <w:rFonts w:hint="eastAsia"/>
        </w:rPr>
        <w:t xml:space="preserve">，然后经由前向映射</w:t>
      </w:r>
      <w:r>
        <w:t xml:space="preserve"> </w:t>
      </w:r>
      <m:oMath>
        <m:r>
          <m:rPr>
            <m:sty m:val="b"/>
          </m:rPr>
          <m:t>x</m:t>
        </m:r>
        <m:r>
          <m:rPr>
            <m:sty m:val="p"/>
          </m:rPr>
          <m:t>=</m:t>
        </m:r>
        <m:r>
          <m:rPr>
            <m:sty m:val="b"/>
          </m:rPr>
          <m:t>f</m:t>
        </m:r>
        <m:d>
          <m:dPr>
            <m:begChr m:val="("/>
            <m:sepChr m:val=""/>
            <m:endChr m:val=")"/>
            <m:grow/>
          </m:dPr>
          <m:e>
            <m:r>
              <m:rPr>
                <m:sty m:val="b"/>
              </m:rPr>
              <m:t>z</m:t>
            </m:r>
          </m:e>
        </m:d>
      </m:oMath>
      <w:r>
        <w:t xml:space="preserve"> </w:t>
      </w:r>
      <w:r>
        <w:rPr>
          <w:rFonts w:hint="eastAsia"/>
        </w:rPr>
        <w:t xml:space="preserve">即可获得数据点。因此，归一化流的魅力在于：只要设计的变换</w:t>
      </w:r>
      <w:r>
        <w:t xml:space="preserve"> </w:t>
      </w:r>
      <m:oMath>
        <m:r>
          <m:rPr>
            <m:sty m:val="b"/>
          </m:rPr>
          <m:t>f</m:t>
        </m:r>
      </m:oMath>
      <w:r>
        <w:t xml:space="preserve"> </w:t>
      </w:r>
      <w:r>
        <w:rPr>
          <w:rFonts w:hint="eastAsia"/>
        </w:rPr>
        <w:t xml:space="preserve">可逆且其雅可比行列式易于计算，就能同时获得精确的对数似然评估与高效的生成采样。</w:t>
      </w:r>
    </w:p>
    <w:p>
      <w:pPr>
        <w:pStyle w:val="BodyText"/>
      </w:pPr>
      <w:r>
        <w:rPr>
          <w:rFonts w:hint="eastAsia"/>
        </w:rPr>
        <w:t xml:space="preserve">早期工作面临的挑战在于如何构造既具有强表达能力又保持计算可行性的可逆变换。RealNVP（Real-valued</w:t>
      </w:r>
      <w:r>
        <w:t xml:space="preserve"> Non-Volume Preserving </w:t>
      </w:r>
      <w:r>
        <w:rPr>
          <w:rFonts w:hint="eastAsia"/>
        </w:rPr>
        <w:t xml:space="preserve">transformations）开创性地提出了仿射耦合层（affine</w:t>
      </w:r>
      <w:r>
        <w:t xml:space="preserve"> coupling </w:t>
      </w:r>
      <w:r>
        <w:rPr>
          <w:rFonts w:hint="eastAsia"/>
        </w:rPr>
        <w:t xml:space="preserve">layer），成为现代可逆生成模型的基本构件。其思想是将输入向量</w:t>
      </w:r>
      <w:r>
        <w:t xml:space="preserve"> </w:t>
      </w:r>
      <m:oMath>
        <m:r>
          <m:rPr>
            <m:sty m:val="b"/>
          </m:rPr>
          <m:t>x</m:t>
        </m:r>
      </m:oMath>
      <w:r>
        <w:t xml:space="preserve"> </w:t>
      </w:r>
      <w:r>
        <w:rPr>
          <w:rFonts w:hint="eastAsia"/>
        </w:rPr>
        <w:t xml:space="preserve">沿维度分割为两部分</w:t>
      </w:r>
      <w:r>
        <w:t xml:space="preserve"> </w:t>
      </w:r>
      <m:oMath>
        <m:sSub>
          <m:e>
            <m:r>
              <m:rPr>
                <m:sty m:val="b"/>
              </m:rPr>
              <m:t>x</m:t>
            </m:r>
          </m:e>
          <m:sub>
            <m:r>
              <m:t>a</m:t>
            </m:r>
          </m:sub>
        </m:sSub>
      </m:oMath>
      <w:r>
        <w:t xml:space="preserve"> </w:t>
      </w:r>
      <w:r>
        <w:rPr>
          <w:rFonts w:hint="eastAsia"/>
        </w:rPr>
        <w:t xml:space="preserve">和</w:t>
      </w:r>
      <w:r>
        <w:t xml:space="preserve"> </w:t>
      </w:r>
      <m:oMath>
        <m:sSub>
          <m:e>
            <m:r>
              <m:rPr>
                <m:sty m:val="b"/>
              </m:rPr>
              <m:t>x</m:t>
            </m:r>
          </m:e>
          <m:sub>
            <m:r>
              <m:t>b</m:t>
            </m:r>
          </m:sub>
        </m:sSub>
      </m:oMath>
      <w:r>
        <w:rPr>
          <w:rFonts w:hint="eastAsia"/>
        </w:rPr>
        <w:t xml:space="preserve">，然后对一部分进行恒等映射，另一部分则进行与前者相关的仿射变换：</w:t>
      </w:r>
    </w:p>
    <w:p>
      <w:pPr>
        <w:pStyle w:val="BodyText"/>
      </w:pPr>
      <m:oMathPara>
        <m:oMathParaPr>
          <m:jc m:val="center"/>
        </m:oMathParaPr>
        <m:oMath>
          <m:sSub>
            <m:e>
              <m:r>
                <m:rPr>
                  <m:sty m:val="b"/>
                </m:rPr>
                <m:t>y</m:t>
              </m:r>
            </m:e>
            <m:sub>
              <m:r>
                <m:t>a</m:t>
              </m:r>
            </m:sub>
          </m:sSub>
          <m:r>
            <m:rPr>
              <m:sty m:val="p"/>
            </m:rPr>
            <m:t>=</m:t>
          </m:r>
          <m:sSub>
            <m:e>
              <m:r>
                <m:rPr>
                  <m:sty m:val="b"/>
                </m:rPr>
                <m:t>x</m:t>
              </m:r>
            </m:e>
            <m:sub>
              <m:r>
                <m:t>a</m:t>
              </m:r>
            </m:sub>
          </m:sSub>
          <m:r>
            <m:rPr>
              <m:sty m:val="p"/>
            </m:rPr>
            <m:t>,</m:t>
          </m:r>
          <m:r>
            <m:t> </m:t>
          </m:r>
          <m:sSub>
            <m:e>
              <m:r>
                <m:rPr>
                  <m:sty m:val="b"/>
                </m:rPr>
                <m:t>y</m:t>
              </m:r>
            </m:e>
            <m:sub>
              <m:r>
                <m:t>b</m:t>
              </m:r>
            </m:sub>
          </m:sSub>
          <m:r>
            <m:rPr>
              <m:sty m:val="p"/>
            </m:rPr>
            <m:t>=</m:t>
          </m:r>
          <m:sSub>
            <m:e>
              <m:r>
                <m:rPr>
                  <m:sty m:val="b"/>
                </m:rPr>
                <m:t>x</m:t>
              </m:r>
            </m:e>
            <m:sub>
              <m:r>
                <m:t>b</m:t>
              </m:r>
            </m:sub>
          </m:sSub>
          <m:r>
            <m:rPr>
              <m:sty m:val="p"/>
            </m:rPr>
            <m:t>⊙</m:t>
          </m:r>
          <m:r>
            <m:rPr>
              <m:sty m:val="p"/>
            </m:rPr>
            <m:t>exp</m:t>
          </m:r>
          <m:d>
            <m:dPr>
              <m:begChr m:val="("/>
              <m:sepChr m:val=""/>
              <m:endChr m:val=")"/>
              <m:grow/>
            </m:dPr>
            <m:e>
              <m:r>
                <m:t>s</m:t>
              </m:r>
              <m:d>
                <m:dPr>
                  <m:begChr m:val="("/>
                  <m:sepChr m:val=""/>
                  <m:endChr m:val=")"/>
                  <m:grow/>
                </m:dPr>
                <m:e>
                  <m:sSub>
                    <m:e>
                      <m:r>
                        <m:rPr>
                          <m:sty m:val="b"/>
                        </m:rPr>
                        <m:t>x</m:t>
                      </m:r>
                    </m:e>
                    <m:sub>
                      <m:r>
                        <m:t>a</m:t>
                      </m:r>
                    </m:sub>
                  </m:sSub>
                </m:e>
              </m:d>
            </m:e>
          </m:d>
          <m:r>
            <m:rPr>
              <m:sty m:val="p"/>
            </m:rPr>
            <m:t>+</m:t>
          </m:r>
          <m:r>
            <m:t>t</m:t>
          </m:r>
          <m:d>
            <m:dPr>
              <m:begChr m:val="("/>
              <m:sepChr m:val=""/>
              <m:endChr m:val=")"/>
              <m:grow/>
            </m:dPr>
            <m:e>
              <m:sSub>
                <m:e>
                  <m:r>
                    <m:rPr>
                      <m:sty m:val="b"/>
                    </m:rPr>
                    <m:t>x</m:t>
                  </m:r>
                </m:e>
                <m:sub>
                  <m:r>
                    <m:t>a</m:t>
                  </m:r>
                </m:sub>
              </m:sSub>
            </m:e>
          </m:d>
          <m:r>
            <m:rPr>
              <m:sty m:val="p"/>
            </m:rPr>
            <m:t>,</m:t>
          </m:r>
        </m:oMath>
      </m:oMathPara>
    </w:p>
    <w:p>
      <w:pPr>
        <w:pStyle w:val="FirstParagraph"/>
      </w:pPr>
      <w:r>
        <w:rPr>
          <w:rFonts w:hint="eastAsia"/>
        </w:rPr>
        <w:t xml:space="preserve">其中</w:t>
      </w:r>
      <w:r>
        <w:t xml:space="preserve"> </w:t>
      </w:r>
      <m:oMath>
        <m:r>
          <m:t>s</m:t>
        </m:r>
      </m:oMath>
      <w:r>
        <w:t xml:space="preserve"> </w:t>
      </w:r>
      <w:r>
        <w:rPr>
          <w:rFonts w:hint="eastAsia"/>
        </w:rPr>
        <w:t xml:space="preserve">和</w:t>
      </w:r>
      <w:r>
        <w:t xml:space="preserve"> </w:t>
      </w:r>
      <m:oMath>
        <m:r>
          <m:t>t</m:t>
        </m:r>
      </m:oMath>
      <w:r>
        <w:t xml:space="preserve"> </w:t>
      </w:r>
      <w:r>
        <w:rPr>
          <w:rFonts w:hint="eastAsia"/>
        </w:rPr>
        <w:t xml:space="preserve">为任意复杂的神经网络（无需可逆），</w:t>
      </w:r>
      <m:oMath>
        <m:r>
          <m:rPr>
            <m:sty m:val="p"/>
          </m:rPr>
          <m:t>⊙</m:t>
        </m:r>
      </m:oMath>
      <w:r>
        <w:t xml:space="preserve"> </w:t>
      </w:r>
      <w:r>
        <w:rPr>
          <w:rFonts w:hint="eastAsia"/>
        </w:rPr>
        <w:t xml:space="preserve">表示逐元素乘积。这种设计的妙处在于其逆变换可以轻易解析求得：</w:t>
      </w:r>
      <m:oMath>
        <m:sSub>
          <m:e>
            <m:r>
              <m:rPr>
                <m:sty m:val="b"/>
              </m:rPr>
              <m:t>x</m:t>
            </m:r>
          </m:e>
          <m:sub>
            <m:r>
              <m:t>b</m:t>
            </m:r>
          </m:sub>
        </m:sSub>
        <m:r>
          <m:rPr>
            <m:sty m:val="p"/>
          </m:rPr>
          <m:t>=</m:t>
        </m:r>
        <m:d>
          <m:dPr>
            <m:begChr m:val="("/>
            <m:sepChr m:val=""/>
            <m:endChr m:val=")"/>
            <m:grow/>
          </m:dPr>
          <m:e>
            <m:sSub>
              <m:e>
                <m:r>
                  <m:rPr>
                    <m:sty m:val="b"/>
                  </m:rPr>
                  <m:t>y</m:t>
                </m:r>
              </m:e>
              <m:sub>
                <m:r>
                  <m:t>b</m:t>
                </m:r>
              </m:sub>
            </m:sSub>
            <m:r>
              <m:rPr>
                <m:sty m:val="p"/>
              </m:rPr>
              <m:t>−</m:t>
            </m:r>
            <m:r>
              <m:t>t</m:t>
            </m:r>
            <m:d>
              <m:dPr>
                <m:begChr m:val="("/>
                <m:sepChr m:val=""/>
                <m:endChr m:val=")"/>
                <m:grow/>
              </m:dPr>
              <m:e>
                <m:sSub>
                  <m:e>
                    <m:r>
                      <m:rPr>
                        <m:sty m:val="b"/>
                      </m:rPr>
                      <m:t>y</m:t>
                    </m:r>
                  </m:e>
                  <m:sub>
                    <m:r>
                      <m:t>a</m:t>
                    </m:r>
                  </m:sub>
                </m:sSub>
              </m:e>
            </m:d>
          </m:e>
        </m:d>
        <m:r>
          <m:rPr>
            <m:sty m:val="p"/>
          </m:rPr>
          <m:t>⊙</m:t>
        </m:r>
        <m:r>
          <m:rPr>
            <m:sty m:val="p"/>
          </m:rPr>
          <m:t>exp</m:t>
        </m:r>
        <m:d>
          <m:dPr>
            <m:begChr m:val="("/>
            <m:sepChr m:val=""/>
            <m:endChr m:val=")"/>
            <m:grow/>
          </m:dPr>
          <m:e>
            <m:r>
              <m:rPr>
                <m:sty m:val="p"/>
              </m:rPr>
              <m:t>−</m:t>
            </m:r>
            <m:r>
              <m:t>s</m:t>
            </m:r>
            <m:d>
              <m:dPr>
                <m:begChr m:val="("/>
                <m:sepChr m:val=""/>
                <m:endChr m:val=")"/>
                <m:grow/>
              </m:dPr>
              <m:e>
                <m:sSub>
                  <m:e>
                    <m:r>
                      <m:rPr>
                        <m:sty m:val="b"/>
                      </m:rPr>
                      <m:t>y</m:t>
                    </m:r>
                  </m:e>
                  <m:sub>
                    <m:r>
                      <m:t>a</m:t>
                    </m:r>
                  </m:sub>
                </m:sSub>
              </m:e>
            </m:d>
          </m:e>
        </m:d>
      </m:oMath>
      <w:r>
        <w:rPr>
          <w:rFonts w:hint="eastAsia"/>
        </w:rPr>
        <w:t xml:space="preserve">，且雅可比矩阵呈下三角结构，其行列式为缩放系数对数之和，即</w:t>
      </w:r>
      <w:r>
        <w:t xml:space="preserve"> </w:t>
      </w:r>
      <m:oMath>
        <m:r>
          <m:rPr>
            <m:sty m:val="p"/>
          </m:rPr>
          <m:t>∑</m:t>
        </m:r>
        <m:r>
          <m:t>s</m:t>
        </m:r>
        <m:d>
          <m:dPr>
            <m:begChr m:val="("/>
            <m:sepChr m:val=""/>
            <m:endChr m:val=")"/>
            <m:grow/>
          </m:dPr>
          <m:e>
            <m:sSub>
              <m:e>
                <m:r>
                  <m:rPr>
                    <m:sty m:val="b"/>
                  </m:rPr>
                  <m:t>x</m:t>
                </m:r>
              </m:e>
              <m:sub>
                <m:r>
                  <m:t>a</m:t>
                </m:r>
              </m:sub>
            </m:sSub>
          </m:e>
        </m:d>
      </m:oMath>
      <w:r>
        <w:rPr>
          <w:rFonts w:hint="eastAsia"/>
        </w:rPr>
        <w:t xml:space="preserve">，计算代价极低。通过交替拆分模式（如棋盘式掩码），多个耦合层级联后可实现高度非线性的全局变换。RealNVP不仅能够精确优化高维数据的对数似然，还因其逆过程自然可用，采样速度极快。然而，其架构中的维度分割本质上只作用于部分维度，需要与置换或可逆的1×1卷积结合，以促进所有维度间的充分交互。</w:t>
      </w:r>
    </w:p>
    <w:p>
      <w:pPr>
        <w:pStyle w:val="BodyText"/>
      </w:pPr>
      <w:r>
        <w:rPr>
          <w:rFonts w:hint="eastAsia"/>
        </w:rPr>
        <w:t xml:space="preserve">Glow架构在RealNVP的基础上进行了重要扩展，提出了一种更简洁、表达力更强的生成框架。Glow引入了可逆1×1卷积作为广义的置换操作，取代了固定的通道乱序。令</w:t>
      </w:r>
      <w:r>
        <w:t xml:space="preserve"> </w:t>
      </w:r>
      <m:oMath>
        <m:r>
          <m:rPr>
            <m:sty m:val="b"/>
          </m:rPr>
          <m:t>h</m:t>
        </m:r>
      </m:oMath>
      <w:r>
        <w:t xml:space="preserve"> </w:t>
      </w:r>
      <w:r>
        <w:rPr>
          <w:rFonts w:hint="eastAsia"/>
        </w:rPr>
        <w:t xml:space="preserve">为一个大小为</w:t>
      </w:r>
      <w:r>
        <w:t xml:space="preserve"> </w:t>
      </w:r>
      <m:oMath>
        <m:r>
          <m:t>c</m:t>
        </m:r>
        <m:r>
          <m:rPr>
            <m:sty m:val="p"/>
          </m:rPr>
          <m:t>×</m:t>
        </m:r>
        <m:r>
          <m:t>h</m:t>
        </m:r>
        <m:r>
          <m:rPr>
            <m:sty m:val="p"/>
          </m:rPr>
          <m:t>×</m:t>
        </m:r>
        <m:r>
          <m:t>w</m:t>
        </m:r>
      </m:oMath>
      <w:r>
        <w:t xml:space="preserve"> </w:t>
      </w:r>
      <w:r>
        <w:rPr>
          <w:rFonts w:hint="eastAsia"/>
        </w:rPr>
        <w:t xml:space="preserve">的张量，可逆1×1卷积通过一个</w:t>
      </w:r>
      <w:r>
        <w:t xml:space="preserve"> </w:t>
      </w:r>
      <m:oMath>
        <m:r>
          <m:t>c</m:t>
        </m:r>
        <m:r>
          <m:rPr>
            <m:sty m:val="p"/>
          </m:rPr>
          <m:t>×</m:t>
        </m:r>
        <m:r>
          <m:t>c</m:t>
        </m:r>
      </m:oMath>
      <w:r>
        <w:t xml:space="preserve"> </w:t>
      </w:r>
      <w:r>
        <w:rPr>
          <w:rFonts w:hint="eastAsia"/>
        </w:rPr>
        <w:t xml:space="preserve">的可逆矩阵</w:t>
      </w:r>
      <w:r>
        <w:t xml:space="preserve"> </w:t>
      </w:r>
      <m:oMath>
        <m:r>
          <m:rPr>
            <m:sty m:val="b"/>
          </m:rPr>
          <m:t>W</m:t>
        </m:r>
      </m:oMath>
      <w:r>
        <w:t xml:space="preserve"> </w:t>
      </w:r>
      <w:r>
        <w:rPr>
          <w:rFonts w:hint="eastAsia"/>
        </w:rPr>
        <w:t xml:space="preserve">实现通道维度的线性重排：</w:t>
      </w:r>
      <m:oMath>
        <m:r>
          <m:rPr>
            <m:sty m:val="b"/>
          </m:rPr>
          <m:t>h</m:t>
        </m:r>
        <m:sSub>
          <m:e>
            <m:r>
              <m:rPr>
                <m:sty m:val="p"/>
              </m:rPr>
              <m:t>′</m:t>
            </m:r>
          </m:e>
          <m:sub>
            <m:r>
              <m:t>i</m:t>
            </m:r>
            <m:r>
              <m:rPr>
                <m:sty m:val="p"/>
              </m:rPr>
              <m:t>,</m:t>
            </m:r>
            <m:r>
              <m:t>j</m:t>
            </m:r>
          </m:sub>
        </m:sSub>
        <m:r>
          <m:rPr>
            <m:sty m:val="p"/>
          </m:rPr>
          <m:t>=</m:t>
        </m:r>
        <m:r>
          <m:rPr>
            <m:sty m:val="b"/>
          </m:rPr>
          <m:t>W</m:t>
        </m:r>
        <m:sSub>
          <m:e>
            <m:r>
              <m:rPr>
                <m:sty m:val="b"/>
              </m:rPr>
              <m:t>h</m:t>
            </m:r>
          </m:e>
          <m:sub>
            <m:r>
              <m:t>i</m:t>
            </m:r>
            <m:r>
              <m:rPr>
                <m:sty m:val="p"/>
              </m:rPr>
              <m:t>,</m:t>
            </m:r>
            <m:r>
              <m:t>j</m:t>
            </m:r>
          </m:sub>
        </m:sSub>
      </m:oMath>
      <w:r>
        <w:rPr>
          <w:rFonts w:hint="eastAsia"/>
        </w:rPr>
        <w:t xml:space="preserve">。该操作的雅可比行列式为</w:t>
      </w:r>
      <w:r>
        <w:t xml:space="preserve"> </w:t>
      </w:r>
      <m:oMath>
        <m:r>
          <m:rPr>
            <m:sty m:val="p"/>
          </m:rPr>
          <m:t>det</m:t>
        </m:r>
        <m:sSup>
          <m:e>
            <m:d>
              <m:dPr>
                <m:begChr m:val="("/>
                <m:sepChr m:val=""/>
                <m:endChr m:val=")"/>
                <m:grow/>
              </m:dPr>
              <m:e>
                <m:r>
                  <m:rPr>
                    <m:sty m:val="b"/>
                  </m:rPr>
                  <m:t>W</m:t>
                </m:r>
              </m:e>
            </m:d>
          </m:e>
          <m:sup>
            <m:r>
              <m:t>h</m:t>
            </m:r>
            <m:r>
              <m:rPr>
                <m:sty m:val="p"/>
              </m:rPr>
              <m:t>×</m:t>
            </m:r>
            <m:r>
              <m:t>w</m:t>
            </m:r>
          </m:sup>
        </m:sSup>
      </m:oMath>
      <w:r>
        <w:rPr>
          <w:rFonts w:hint="eastAsia"/>
        </w:rPr>
        <w:t xml:space="preserve">，通过参数化方式（如LU分解）可以高效计算。Glow的整体结构由actnorm层、可逆1×1卷积与仿射耦合层交替堆叠，并采用多尺度架构以捕捉不同层级的特征。多尺度设计周期性地将部分维度直接输出，并连续地对剩余维度进行更深层次的变换，显著降低了高分辨率数据上的计算负担。Glow首次在大规模图像生成任务上证明，基于流的模型不仅能获得与当时GAN相近的视觉质量，还能提供精确的似然数值，在密度估计基准上表现优异。它的出现也激发了后续对归一化流表达能力的深入探究，并证实了精确似然与高质量生成并非不可兼得。</w:t>
      </w:r>
    </w:p>
    <w:p>
      <w:pPr>
        <w:pStyle w:val="BodyText"/>
      </w:pPr>
      <w:r>
        <w:rPr>
          <w:rFonts w:hint="eastAsia"/>
        </w:rPr>
        <w:t xml:space="preserve">尽管离散层的归一化流在似然和采样两方面均取得了突破，但其需要精心设计耦合系或强约束的变换，模型容量受限于每个步骤的可逆结构。连续归一化流（Continuous</w:t>
      </w:r>
      <w:r>
        <w:t xml:space="preserve"> Normalizing Flow, </w:t>
      </w:r>
      <w:r>
        <w:rPr>
          <w:rFonts w:hint="eastAsia"/>
        </w:rPr>
        <w:t xml:space="preserve">CNF）从动力系统的视角重新定义了可逆生成模型。设想隐变量经过一个连续的时变变换</w:t>
      </w:r>
      <w:r>
        <w:t xml:space="preserve"> </w:t>
      </w:r>
      <m:oMath>
        <m:r>
          <m:rPr>
            <m:sty m:val="b"/>
          </m:rPr>
          <m:t>z</m:t>
        </m:r>
        <m:d>
          <m:dPr>
            <m:begChr m:val="("/>
            <m:sepChr m:val=""/>
            <m:endChr m:val=")"/>
            <m:grow/>
          </m:dPr>
          <m:e>
            <m:r>
              <m:t>t</m:t>
            </m:r>
          </m:e>
        </m:d>
      </m:oMath>
      <w:r>
        <w:rPr>
          <w:rFonts w:hint="eastAsia"/>
        </w:rPr>
        <w:t xml:space="preserve">，由常微分方程（ODE）驱动：</w:t>
      </w:r>
      <m:oMath>
        <m:r>
          <m:t>d</m:t>
        </m:r>
        <m:r>
          <m:rPr>
            <m:sty m:val="b"/>
          </m:rPr>
          <m:t>z</m:t>
        </m:r>
        <m:d>
          <m:dPr>
            <m:begChr m:val="("/>
            <m:sepChr m:val=""/>
            <m:endChr m:val=")"/>
            <m:grow/>
          </m:dPr>
          <m:e>
            <m:r>
              <m:t>t</m:t>
            </m:r>
          </m:e>
        </m:d>
        <m:r>
          <m:rPr>
            <m:sty m:val="p"/>
          </m:rPr>
          <m:t>/</m:t>
        </m:r>
        <m:r>
          <m:t>d</m:t>
        </m:r>
        <m:r>
          <m:t>t</m:t>
        </m:r>
        <m:r>
          <m:rPr>
            <m:sty m:val="p"/>
          </m:rPr>
          <m:t>=</m:t>
        </m:r>
        <m:r>
          <m:rPr>
            <m:sty m:val="b"/>
          </m:rPr>
          <m:t>h</m:t>
        </m:r>
        <m:d>
          <m:dPr>
            <m:begChr m:val="("/>
            <m:sepChr m:val=""/>
            <m:endChr m:val=")"/>
            <m:grow/>
          </m:dPr>
          <m:e>
            <m:r>
              <m:rPr>
                <m:sty m:val="b"/>
              </m:rPr>
              <m:t>z</m:t>
            </m:r>
            <m:d>
              <m:dPr>
                <m:begChr m:val="("/>
                <m:sepChr m:val=""/>
                <m:endChr m:val=")"/>
                <m:grow/>
              </m:dPr>
              <m:e>
                <m:r>
                  <m:t>t</m:t>
                </m:r>
              </m:e>
            </m:d>
            <m:r>
              <m:rPr>
                <m:sty m:val="p"/>
              </m:rPr>
              <m:t>,</m:t>
            </m:r>
            <m:r>
              <m:t>t</m:t>
            </m:r>
            <m:r>
              <m:rPr>
                <m:sty m:val="p"/>
              </m:rPr>
              <m:t>;</m:t>
            </m:r>
            <m:r>
              <m:t>θ</m:t>
            </m:r>
          </m:e>
        </m:d>
      </m:oMath>
      <w:r>
        <w:rPr>
          <w:rFonts w:hint="eastAsia"/>
        </w:rPr>
        <w:t xml:space="preserve">，其中</w:t>
      </w:r>
      <w:r>
        <w:t xml:space="preserve"> </w:t>
      </w:r>
      <m:oMath>
        <m:r>
          <m:rPr>
            <m:sty m:val="b"/>
          </m:rPr>
          <m:t>h</m:t>
        </m:r>
      </m:oMath>
      <w:r>
        <w:t xml:space="preserve"> </w:t>
      </w:r>
      <w:r>
        <w:rPr>
          <w:rFonts w:hint="eastAsia"/>
        </w:rPr>
        <w:t xml:space="preserve">是一个Lipschitz连续的向量场。给定初始值</w:t>
      </w:r>
      <w:r>
        <w:t xml:space="preserve"> </w:t>
      </w:r>
      <m:oMath>
        <m:r>
          <m:rPr>
            <m:sty m:val="b"/>
          </m:rPr>
          <m:t>z</m:t>
        </m:r>
        <m:d>
          <m:dPr>
            <m:begChr m:val="("/>
            <m:sepChr m:val=""/>
            <m:endChr m:val=")"/>
            <m:grow/>
          </m:dPr>
          <m:e>
            <m:r>
              <m:t>0</m:t>
            </m:r>
          </m:e>
        </m:d>
        <m:r>
          <m:rPr>
            <m:sty m:val="p"/>
          </m:rPr>
          <m:t>∼</m:t>
        </m:r>
        <m:sSub>
          <m:e>
            <m:r>
              <m:t>p</m:t>
            </m:r>
          </m:e>
          <m:sub>
            <m:r>
              <m:rPr>
                <m:sty m:val="b"/>
              </m:rPr>
              <m:t>Z</m:t>
            </m:r>
          </m:sub>
        </m:sSub>
      </m:oMath>
      <w:r>
        <w:rPr>
          <w:rFonts w:hint="eastAsia"/>
        </w:rPr>
        <w:t xml:space="preserve">，通过此ODE在时间</w:t>
      </w:r>
      <w:r>
        <w:t xml:space="preserve"> </w:t>
      </w:r>
      <m:oMath>
        <m:r>
          <m:t>t</m:t>
        </m:r>
        <m:r>
          <m:rPr>
            <m:sty m:val="p"/>
          </m:rPr>
          <m:t>=</m:t>
        </m:r>
        <m:r>
          <m:t>1</m:t>
        </m:r>
      </m:oMath>
      <w:r>
        <w:t xml:space="preserve"> </w:t>
      </w:r>
      <w:r>
        <w:rPr>
          <w:rFonts w:hint="eastAsia"/>
        </w:rPr>
        <w:t xml:space="preserve">处得到的数据点</w:t>
      </w:r>
      <w:r>
        <w:t xml:space="preserve"> </w:t>
      </w:r>
      <m:oMath>
        <m:r>
          <m:rPr>
            <m:sty m:val="b"/>
          </m:rPr>
          <m:t>x</m:t>
        </m:r>
        <m:r>
          <m:rPr>
            <m:sty m:val="p"/>
          </m:rPr>
          <m:t>=</m:t>
        </m:r>
        <m:r>
          <m:rPr>
            <m:sty m:val="b"/>
          </m:rPr>
          <m:t>z</m:t>
        </m:r>
        <m:d>
          <m:dPr>
            <m:begChr m:val="("/>
            <m:sepChr m:val=""/>
            <m:endChr m:val=")"/>
            <m:grow/>
          </m:dPr>
          <m:e>
            <m:r>
              <m:t>1</m:t>
            </m:r>
          </m:e>
        </m:d>
      </m:oMath>
      <w:r>
        <w:rPr>
          <w:rFonts w:hint="eastAsia"/>
        </w:rPr>
        <w:t xml:space="preserve">。此时，对数密度的演化服从瞬时变量替换定理（instantaneous</w:t>
      </w:r>
      <w:r>
        <w:t xml:space="preserve"> change of variables </w:t>
      </w:r>
      <w:r>
        <w:rPr>
          <w:rFonts w:hint="eastAsia"/>
        </w:rPr>
        <w:t xml:space="preserve">formula）：</w:t>
      </w:r>
    </w:p>
    <w:p>
      <w:pPr>
        <w:pStyle w:val="BodyText"/>
      </w:pPr>
      <m:oMathPara>
        <m:oMathParaPr>
          <m:jc m:val="center"/>
        </m:oMathParaPr>
        <m:oMath>
          <m:f>
            <m:fPr>
              <m:type m:val="bar"/>
            </m:fPr>
            <m:num>
              <m:r>
                <m:rPr>
                  <m:sty m:val="p"/>
                </m:rPr>
                <m:t>d</m:t>
              </m:r>
              <m:r>
                <m:rPr>
                  <m:sty m:val="p"/>
                </m:rPr>
                <m:t>log</m:t>
              </m:r>
              <m:r>
                <m:t>p</m:t>
              </m:r>
              <m:d>
                <m:dPr>
                  <m:begChr m:val="("/>
                  <m:sepChr m:val=""/>
                  <m:endChr m:val=")"/>
                  <m:grow/>
                </m:dPr>
                <m:e>
                  <m:r>
                    <m:rPr>
                      <m:sty m:val="b"/>
                    </m:rPr>
                    <m:t>z</m:t>
                  </m:r>
                  <m:d>
                    <m:dPr>
                      <m:begChr m:val="("/>
                      <m:sepChr m:val=""/>
                      <m:endChr m:val=")"/>
                      <m:grow/>
                    </m:dPr>
                    <m:e>
                      <m:r>
                        <m:t>t</m:t>
                      </m:r>
                    </m:e>
                  </m:d>
                </m:e>
              </m:d>
            </m:num>
            <m:den>
              <m:r>
                <m:rPr>
                  <m:sty m:val="p"/>
                </m:rPr>
                <m:t>d</m:t>
              </m:r>
              <m:r>
                <m:t>t</m:t>
              </m:r>
            </m:den>
          </m:f>
          <m:r>
            <m:rPr>
              <m:sty m:val="p"/>
            </m:rPr>
            <m:t>=</m:t>
          </m:r>
          <m:r>
            <m:rPr>
              <m:sty m:val="p"/>
            </m:rPr>
            <m:t>−</m:t>
          </m:r>
          <m:r>
            <m:rPr>
              <m:nor/>
              <m:sty m:val="p"/>
            </m:rPr>
            <m:t>Tr</m:t>
          </m:r>
          <m:d>
            <m:dPr>
              <m:begChr m:val="("/>
              <m:sepChr m:val=""/>
              <m:endChr m:val=")"/>
              <m:grow/>
            </m:dPr>
            <m:e>
              <m:f>
                <m:fPr>
                  <m:type m:val="bar"/>
                </m:fPr>
                <m:num>
                  <m:r>
                    <m:rPr>
                      <m:sty m:val="p"/>
                    </m:rPr>
                    <m:t>∂</m:t>
                  </m:r>
                  <m:r>
                    <m:rPr>
                      <m:sty m:val="b"/>
                    </m:rPr>
                    <m:t>h</m:t>
                  </m:r>
                </m:num>
                <m:den>
                  <m:r>
                    <m:rPr>
                      <m:sty m:val="p"/>
                    </m:rPr>
                    <m:t>∂</m:t>
                  </m:r>
                  <m:r>
                    <m:rPr>
                      <m:sty m:val="b"/>
                    </m:rPr>
                    <m:t>z</m:t>
                  </m:r>
                </m:den>
              </m:f>
            </m:e>
          </m:d>
          <m:r>
            <m:rPr>
              <m:sty m:val="p"/>
            </m:rPr>
            <m:t>.</m:t>
          </m:r>
        </m:oMath>
      </m:oMathPara>
    </w:p>
    <w:p>
      <w:pPr>
        <w:pStyle w:val="FirstParagraph"/>
      </w:pPr>
      <w:r>
        <w:rPr>
          <w:rFonts w:hint="eastAsia"/>
        </w:rPr>
        <w:t xml:space="preserve">该公式将体积变化与向量场的迹相关联，避免了对完整雅可比矩阵行列式的直接计算，使得模型可以受益于任意神经网络参数化，不再受限于保体积或三角雅可比的约束。然而，CNF的训练通常需要数值求解ODE及其伴随状态，计算开销巨大，且似然评估和采样均需前向求解ODE，导致两者的效率均降低。这形成了归一化流领域的一个核心权衡：从离散流到连续流，表达能力的提升以计算成本为代价。</w:t>
      </w:r>
    </w:p>
    <w:p>
      <w:pPr>
        <w:pStyle w:val="BodyText"/>
      </w:pPr>
      <w:r>
        <w:rPr>
          <w:rFonts w:hint="eastAsia"/>
        </w:rPr>
        <w:t xml:space="preserve">为缓解该矛盾，流匹配（Flow</w:t>
      </w:r>
      <w:r>
        <w:t xml:space="preserve"> </w:t>
      </w:r>
      <w:r>
        <w:rPr>
          <w:rFonts w:hint="eastAsia"/>
        </w:rPr>
        <w:t xml:space="preserve">Matching）作为新一代连续归一化形模型应运而生。流匹配摒弃了通过模拟ODE轨迹来优化似然的思路，转而直接回归一个目标向量场。其核心思想是定义一个条件概率路径</w:t>
      </w:r>
      <w:r>
        <w:t xml:space="preserve"> </w:t>
      </w:r>
      <m:oMath>
        <m:sSub>
          <m:e>
            <m:r>
              <m:t>p</m:t>
            </m:r>
          </m:e>
          <m:sub>
            <m:r>
              <m:t>t</m:t>
            </m:r>
          </m:sub>
        </m:sSub>
        <m:d>
          <m:dPr>
            <m:begChr m:val="("/>
            <m:sepChr m:val=""/>
            <m:endChr m:val=")"/>
            <m:grow/>
          </m:dPr>
          <m:e>
            <m:r>
              <m:rPr>
                <m:sty m:val="b"/>
              </m:rPr>
              <m:t>z</m:t>
            </m:r>
            <m:r>
              <m:rPr>
                <m:sty m:val="p"/>
              </m:rPr>
              <m:t>|</m:t>
            </m:r>
            <m:r>
              <m:rPr>
                <m:sty m:val="b"/>
              </m:rPr>
              <m:t>x</m:t>
            </m:r>
          </m:e>
        </m:d>
      </m:oMath>
      <w:r>
        <w:rPr>
          <w:rFonts w:hint="eastAsia"/>
        </w:rPr>
        <w:t xml:space="preserve">，该路径在</w:t>
      </w:r>
      <w:r>
        <w:t xml:space="preserve"> </w:t>
      </w:r>
      <m:oMath>
        <m:r>
          <m:t>t</m:t>
        </m:r>
        <m:r>
          <m:rPr>
            <m:sty m:val="p"/>
          </m:rPr>
          <m:t>=</m:t>
        </m:r>
        <m:r>
          <m:t>0</m:t>
        </m:r>
      </m:oMath>
      <w:r>
        <w:t xml:space="preserve"> </w:t>
      </w:r>
      <w:r>
        <w:rPr>
          <w:rFonts w:hint="eastAsia"/>
        </w:rPr>
        <w:t xml:space="preserve">时退化为先验分布，在</w:t>
      </w:r>
      <w:r>
        <w:t xml:space="preserve"> </w:t>
      </w:r>
      <m:oMath>
        <m:r>
          <m:t>t</m:t>
        </m:r>
        <m:r>
          <m:rPr>
            <m:sty m:val="p"/>
          </m:rPr>
          <m:t>=</m:t>
        </m:r>
        <m:r>
          <m:t>1</m:t>
        </m:r>
      </m:oMath>
      <w:r>
        <w:t xml:space="preserve"> </w:t>
      </w:r>
      <w:r>
        <w:rPr>
          <w:rFonts w:hint="eastAsia"/>
        </w:rPr>
        <w:t xml:space="preserve">时集中于数据点。然后训练一个向量场</w:t>
      </w:r>
      <w:r>
        <w:t xml:space="preserve"> </w:t>
      </w:r>
      <m:oMath>
        <m:sSub>
          <m:e>
            <m:r>
              <m:rPr>
                <m:sty m:val="b"/>
              </m:rPr>
              <m:t>v</m:t>
            </m:r>
          </m:e>
          <m:sub>
            <m:r>
              <m:t>θ</m:t>
            </m:r>
          </m:sub>
        </m:sSub>
        <m:d>
          <m:dPr>
            <m:begChr m:val="("/>
            <m:sepChr m:val=""/>
            <m:endChr m:val=")"/>
            <m:grow/>
          </m:dPr>
          <m:e>
            <m:r>
              <m:rPr>
                <m:sty m:val="b"/>
              </m:rPr>
              <m:t>z</m:t>
            </m:r>
            <m:r>
              <m:rPr>
                <m:sty m:val="p"/>
              </m:rPr>
              <m:t>,</m:t>
            </m:r>
            <m:r>
              <m:t>t</m:t>
            </m:r>
          </m:e>
        </m:d>
      </m:oMath>
      <w:r>
        <w:t xml:space="preserve"> </w:t>
      </w:r>
      <w:r>
        <w:rPr>
          <w:rFonts w:hint="eastAsia"/>
        </w:rPr>
        <w:t xml:space="preserve">去匹配该条件路径上的真实速度。这个过程是一个简单的回归损失，无需通过求解ODE来传播梯度，实现了仿真自由（simulation-free）训练。一旦向量场学习完毕，生成采样只需从先验分布中采点，使用快速的数值ODE求解器沿着</w:t>
      </w:r>
      <w:r>
        <w:t xml:space="preserve"> </w:t>
      </w:r>
      <m:oMath>
        <m:sSub>
          <m:e>
            <m:r>
              <m:rPr>
                <m:sty m:val="b"/>
              </m:rPr>
              <m:t>v</m:t>
            </m:r>
          </m:e>
          <m:sub>
            <m:r>
              <m:t>θ</m:t>
            </m:r>
          </m:sub>
        </m:sSub>
      </m:oMath>
      <w:r>
        <w:t xml:space="preserve"> </w:t>
      </w:r>
      <w:r>
        <w:rPr>
          <w:rFonts w:hint="eastAsia"/>
        </w:rPr>
        <w:t xml:space="preserve">演化即可。流匹配汲取了扩散模型在生成质量上的优点，同时保留了归一化流拥有显式密度定义的特性。事实上，扩散模型可被纳入条件流匹配的框架：当条件路径为简单的加噪过程时，流匹配所回归的向量场即对应了得分函数。因此，流匹配不仅统一了连续归一化流与得分匹配生成模型，还为设计全新、更加高效的生成路径提供了灵活性。该方法在ImageNet等大规模图像生成任务上已取得了与先进扩散模型相当的性能，同时采样步数可大幅减少。</w:t>
      </w:r>
    </w:p>
    <w:p>
      <w:pPr>
        <w:pStyle w:val="BodyText"/>
      </w:pPr>
      <w:r>
        <w:rPr>
          <w:rFonts w:hint="eastAsia"/>
        </w:rPr>
        <w:t xml:space="preserve">从RealNVP、Glow到连续归一化流和流匹配，归一化流家族一直在精确似然与高效采样之间进行着精妙的再平衡。最初的耦合层设计使得似然评估与采样均极为迅速，但受限于固定的分割模式。连续归一化流以牺牲速度换取无约束的架构灵活性。流匹配则通过回归路径而非模拟动力学实现高效训练，同时重新获得了较快的采样能力，但似然的计算仍需数值解法，不再具备封闭形式的精确性。这种权衡映射到实际应用中：在需要严格密度估计（如异常检测、模型选择）的场景下，离散的流模型因解析似然而首当其冲；在追求高保真度生成的应用中，流匹配等连续方法凭借更优的生成质量和适中的采样成本正崭露头角。在实际工程实现层面，研究者常借助强大的深度学习框架来构建和训练这些复杂的可逆架构。例如，灵活的图计算与自动微分能力使TensorFlow</w:t>
      </w:r>
      <w:r>
        <w:t xml:space="preserve"> [5] </w:t>
      </w:r>
      <w:r>
        <w:rPr>
          <w:rFonts w:hint="eastAsia"/>
        </w:rPr>
        <w:t xml:space="preserve">成为早期大量流模型的原型开发与部署平台；同样，模块化的设计也让Caffe</w:t>
      </w:r>
      <w:r>
        <w:t xml:space="preserve"> [4] </w:t>
      </w:r>
      <w:r>
        <w:rPr>
          <w:rFonts w:hint="eastAsia"/>
        </w:rPr>
        <w:t xml:space="preserve">的思路被迁移至可逆层的快速特征嵌入。</w:t>
      </w:r>
    </w:p>
    <w:p>
      <w:pPr>
        <w:pStyle w:val="BodyText"/>
      </w:pPr>
      <w:r>
        <w:rPr>
          <w:rFonts w:hint="eastAsia"/>
        </w:rPr>
        <w:t xml:space="preserve">展望未来，归一化流的前沿探索集中在提升模型的可扩展性与跨模态适应性。一方面，将流匹配与大规模预训练架构（如DiT）结合，有望进一步推动视觉生成的效率边界。另一方面，离散化与连续化思想的交叉——如利用可逆的跳跃连接与多尺度注入——正在模糊两者界限。此外，归一化流天然具有的“密度桥梁”属性，在多模态对齐、科学仿真中的分布变换等领域拥有巨大潜力。可以预见，归一化流将继续作为生成模型理论大厦中不可或缺的支柱，以其精密的概率论基础和不断演进的工程实践，推动着生成式人工智能从精确建模到可信生成的全面发展。</w:t>
      </w:r>
    </w:p>
    <w:bookmarkEnd w:id="95"/>
    <w:bookmarkStart w:id="96" w:name="X4a4c31e29c8df7b1066e286ccf3765eacbae8c0"/>
    <w:p>
      <w:pPr>
        <w:pStyle w:val="Heading3"/>
      </w:pPr>
      <w:r>
        <w:t xml:space="preserve">12.4 Diffusion、Score-Based Models </w:t>
      </w:r>
      <w:r>
        <w:rPr>
          <w:rFonts w:hint="eastAsia"/>
        </w:rPr>
        <w:t xml:space="preserve">与</w:t>
      </w:r>
      <w:r>
        <w:t xml:space="preserve"> Flow Matching</w:t>
      </w:r>
    </w:p>
    <w:p>
      <w:pPr>
        <w:pStyle w:val="FirstParagraph"/>
      </w:pPr>
      <w:r>
        <w:rPr>
          <w:rFonts w:hint="eastAsia"/>
        </w:rPr>
        <w:t xml:space="preserve">正如上一节所述，归一化流通过确定性可逆变换建立了先验与数据间的精确映射，而这一思想在扩散模型与基于分数的生成范式中被进一步推广——通过随机微分方程与概率流常微分方程，将确定性映射拓展至更一般的扩散过程。扩散模型、基于分数的生成模型与流匹配，由此构成了当代生成式人工智能理论中最为活跃且渐趋统一的研究前沿。从概率建模视角审视，这三类方法共享一个核心洞察：通过迭代地精炼随机噪声，学习数据的底层分布结构。本节将首先从去噪扩散概率模型的正向加噪与反向去噪机制切入，进而引入基于分数的函数估计与随机微分方程视角，以实现对</w:t>
      </w:r>
      <w:r>
        <w:t xml:space="preserve"> </w:t>
      </w:r>
      <w:r>
        <w:rPr>
          <w:rFonts w:hint="eastAsia"/>
        </w:rPr>
        <w:t xml:space="preserve">DDIM、一致性模型、整流流与流匹配等关键变体的统一理解，最终揭示从随机动态到确定性映射的内在理论联系。</w:t>
      </w:r>
    </w:p>
    <w:p>
      <w:pPr>
        <w:pStyle w:val="BodyText"/>
      </w:pPr>
      <w:r>
        <w:rPr>
          <w:rFonts w:hint="eastAsia"/>
        </w:rPr>
        <w:t xml:space="preserve">扩散模型的基石构建于正向加噪过程与反向去噪过程的精妙平衡之上。给定真实数据分布</w:t>
      </w:r>
      <w:r>
        <w:t xml:space="preserve"> </w:t>
      </w:r>
      <m:oMath>
        <m:r>
          <m:t>q</m:t>
        </m:r>
        <m:d>
          <m:dPr>
            <m:begChr m:val="("/>
            <m:sepChr m:val=""/>
            <m:endChr m:val=")"/>
            <m:grow/>
          </m:dPr>
          <m:e>
            <m:sSub>
              <m:e>
                <m:r>
                  <m:rPr>
                    <m:sty m:val="b"/>
                  </m:rPr>
                  <m:t>x</m:t>
                </m:r>
              </m:e>
              <m:sub>
                <m:r>
                  <m:t>0</m:t>
                </m:r>
              </m:sub>
            </m:sSub>
          </m:e>
        </m:d>
      </m:oMath>
      <w:r>
        <w:rPr>
          <w:rFonts w:hint="eastAsia"/>
        </w:rPr>
        <w:t xml:space="preserve">，正向过程可被定义为一个固定的马尔可夫链，逐步向数据样本注入各向同性高斯噪声，其转移核通常为</w:t>
      </w:r>
      <w:r>
        <w:t xml:space="preserve"> </w:t>
      </w:r>
      <m:oMath>
        <m:r>
          <m:t>q</m:t>
        </m:r>
        <m:d>
          <m:dPr>
            <m:begChr m:val="("/>
            <m:sepChr m:val=""/>
            <m:endChr m:val=")"/>
            <m:grow/>
          </m:dPr>
          <m:e>
            <m:sSub>
              <m:e>
                <m:r>
                  <m:rPr>
                    <m:sty m:val="b"/>
                  </m:rPr>
                  <m:t>x</m:t>
                </m:r>
              </m:e>
              <m:sub>
                <m:r>
                  <m:t>t</m:t>
                </m:r>
              </m:sub>
            </m:sSub>
            <m:r>
              <m:rPr>
                <m:sty m:val="p"/>
              </m:rPr>
              <m:t>|</m:t>
            </m:r>
            <m:sSub>
              <m:e>
                <m:r>
                  <m:rPr>
                    <m:sty m:val="b"/>
                  </m:rPr>
                  <m:t>x</m:t>
                </m:r>
              </m:e>
              <m:sub>
                <m:r>
                  <m:t>t</m:t>
                </m:r>
                <m:r>
                  <m:rPr>
                    <m:sty m:val="p"/>
                  </m:rPr>
                  <m:t>−</m:t>
                </m:r>
                <m:r>
                  <m:t>1</m:t>
                </m:r>
              </m:sub>
            </m:sSub>
          </m:e>
        </m:d>
        <m:r>
          <m:rPr>
            <m:sty m:val="p"/>
          </m:rPr>
          <m:t>=</m:t>
        </m:r>
        <m:r>
          <m:rPr>
            <m:sty m:val="p"/>
            <m:scr m:val="script"/>
          </m:rPr>
          <m:t>N</m:t>
        </m:r>
        <m:d>
          <m:dPr>
            <m:begChr m:val="("/>
            <m:sepChr m:val=""/>
            <m:endChr m:val=")"/>
            <m:grow/>
          </m:dPr>
          <m:e>
            <m:sSub>
              <m:e>
                <m:r>
                  <m:rPr>
                    <m:sty m:val="b"/>
                  </m:rPr>
                  <m:t>x</m:t>
                </m:r>
              </m:e>
              <m:sub>
                <m:r>
                  <m:t>t</m:t>
                </m:r>
              </m:sub>
            </m:sSub>
            <m:r>
              <m:rPr>
                <m:sty m:val="p"/>
              </m:rPr>
              <m:t>;</m:t>
            </m:r>
            <m:rad>
              <m:radPr>
                <m:degHide m:val="on"/>
              </m:radPr>
              <m:deg/>
              <m:e>
                <m:r>
                  <m:t>1</m:t>
                </m:r>
                <m:r>
                  <m:rPr>
                    <m:sty m:val="p"/>
                  </m:rPr>
                  <m:t>−</m:t>
                </m:r>
                <m:sSub>
                  <m:e>
                    <m:r>
                      <m:t>β</m:t>
                    </m:r>
                  </m:e>
                  <m:sub>
                    <m:r>
                      <m:t>t</m:t>
                    </m:r>
                  </m:sub>
                </m:sSub>
              </m:e>
            </m:rad>
            <m:sSub>
              <m:e>
                <m:r>
                  <m:rPr>
                    <m:sty m:val="b"/>
                  </m:rPr>
                  <m:t>x</m:t>
                </m:r>
              </m:e>
              <m:sub>
                <m:r>
                  <m:t>t</m:t>
                </m:r>
                <m:r>
                  <m:rPr>
                    <m:sty m:val="p"/>
                  </m:rPr>
                  <m:t>−</m:t>
                </m:r>
                <m:r>
                  <m:t>1</m:t>
                </m:r>
              </m:sub>
            </m:sSub>
            <m:r>
              <m:rPr>
                <m:sty m:val="p"/>
              </m:rPr>
              <m:t>,</m:t>
            </m:r>
            <m:sSub>
              <m:e>
                <m:r>
                  <m:t>β</m:t>
                </m:r>
              </m:e>
              <m:sub>
                <m:r>
                  <m:t>t</m:t>
                </m:r>
              </m:sub>
            </m:sSub>
            <m:r>
              <m:rPr>
                <m:sty m:val="b"/>
              </m:rPr>
              <m:t>I</m:t>
            </m:r>
          </m:e>
        </m:d>
      </m:oMath>
      <w:r>
        <w:rPr>
          <w:rFonts w:hint="eastAsia"/>
        </w:rPr>
        <w:t xml:space="preserve">。随着时间步</w:t>
      </w:r>
      <w:r>
        <w:t xml:space="preserve"> </w:t>
      </w:r>
      <m:oMath>
        <m:r>
          <m:t>t</m:t>
        </m:r>
      </m:oMath>
      <w:r>
        <w:t xml:space="preserve"> </w:t>
      </w:r>
      <w:r>
        <w:rPr>
          <w:rFonts w:hint="eastAsia"/>
        </w:rPr>
        <w:t xml:space="preserve">增加，噪声调度系数</w:t>
      </w:r>
      <w:r>
        <w:t xml:space="preserve"> </w:t>
      </w:r>
      <m:oMath>
        <m:sSub>
          <m:e>
            <m:r>
              <m:t>β</m:t>
            </m:r>
          </m:e>
          <m:sub>
            <m:r>
              <m:t>t</m:t>
            </m:r>
          </m:sub>
        </m:sSub>
      </m:oMath>
      <w:r>
        <w:t xml:space="preserve"> </w:t>
      </w:r>
      <w:r>
        <w:rPr>
          <w:rFonts w:hint="eastAsia"/>
        </w:rPr>
        <w:t xml:space="preserve">受控增长，最终使</w:t>
      </w:r>
      <w:r>
        <w:t xml:space="preserve"> </w:t>
      </w:r>
      <m:oMath>
        <m:sSub>
          <m:e>
            <m:r>
              <m:rPr>
                <m:sty m:val="b"/>
              </m:rPr>
              <m:t>x</m:t>
            </m:r>
          </m:e>
          <m:sub>
            <m:r>
              <m:t>T</m:t>
            </m:r>
          </m:sub>
        </m:sSub>
      </m:oMath>
      <w:r>
        <w:t xml:space="preserve"> </w:t>
      </w:r>
      <w:r>
        <w:rPr>
          <w:rFonts w:hint="eastAsia"/>
        </w:rPr>
        <w:t xml:space="preserve">近乎服从标准正态分布。该正向过程的优雅性质在于其闭式解：对于任意</w:t>
      </w:r>
      <w:r>
        <w:t xml:space="preserve"> </w:t>
      </w:r>
      <m:oMath>
        <m:r>
          <m:t>t</m:t>
        </m:r>
      </m:oMath>
      <w:r>
        <w:rPr>
          <w:rFonts w:hint="eastAsia"/>
        </w:rPr>
        <w:t xml:space="preserve">，可直接从原始数据</w:t>
      </w:r>
      <w:r>
        <w:t xml:space="preserve"> </w:t>
      </w:r>
      <m:oMath>
        <m:sSub>
          <m:e>
            <m:r>
              <m:rPr>
                <m:sty m:val="b"/>
              </m:rPr>
              <m:t>x</m:t>
            </m:r>
          </m:e>
          <m:sub>
            <m:r>
              <m:t>0</m:t>
            </m:r>
          </m:sub>
        </m:sSub>
      </m:oMath>
      <w:r>
        <w:t xml:space="preserve"> </w:t>
      </w:r>
      <w:r>
        <w:rPr>
          <w:rFonts w:hint="eastAsia"/>
        </w:rPr>
        <w:t xml:space="preserve">获得加噪样本</w:t>
      </w:r>
      <w:r>
        <w:t xml:space="preserve"> </w:t>
      </w:r>
      <m:oMath>
        <m:sSub>
          <m:e>
            <m:r>
              <m:rPr>
                <m:sty m:val="b"/>
              </m:rPr>
              <m:t>x</m:t>
            </m:r>
          </m:e>
          <m:sub>
            <m:r>
              <m:t>t</m:t>
            </m:r>
          </m:sub>
        </m:sSub>
        <m:r>
          <m:rPr>
            <m:sty m:val="p"/>
          </m:rPr>
          <m:t>=</m:t>
        </m:r>
        <m:rad>
          <m:radPr>
            <m:degHide m:val="on"/>
          </m:radPr>
          <m:deg/>
          <m:e>
            <m:sSub>
              <m:e>
                <m:acc>
                  <m:accPr>
                    <m:chr m:val="‾"/>
                  </m:accPr>
                  <m:e>
                    <m:r>
                      <m:t>α</m:t>
                    </m:r>
                  </m:e>
                </m:acc>
              </m:e>
              <m:sub>
                <m:r>
                  <m:t>t</m:t>
                </m:r>
              </m:sub>
            </m:sSub>
          </m:e>
        </m:rad>
        <m:sSub>
          <m:e>
            <m:r>
              <m:rPr>
                <m:sty m:val="b"/>
              </m:rPr>
              <m:t>x</m:t>
            </m:r>
          </m:e>
          <m:sub>
            <m:r>
              <m:t>0</m:t>
            </m:r>
          </m:sub>
        </m:sSub>
        <m:r>
          <m:rPr>
            <m:sty m:val="p"/>
          </m:rPr>
          <m:t>+</m:t>
        </m:r>
        <m:rad>
          <m:radPr>
            <m:degHide m:val="on"/>
          </m:radPr>
          <m:deg/>
          <m:e>
            <m:r>
              <m:t>1</m:t>
            </m:r>
            <m:r>
              <m:rPr>
                <m:sty m:val="p"/>
              </m:rPr>
              <m:t>−</m:t>
            </m:r>
            <m:sSub>
              <m:e>
                <m:acc>
                  <m:accPr>
                    <m:chr m:val="‾"/>
                  </m:accPr>
                  <m:e>
                    <m:r>
                      <m:t>α</m:t>
                    </m:r>
                  </m:e>
                </m:acc>
              </m:e>
              <m:sub>
                <m:r>
                  <m:t>t</m:t>
                </m:r>
              </m:sub>
            </m:sSub>
          </m:e>
        </m:rad>
        <m:r>
          <m:rPr>
            <m:sty m:val="b"/>
          </m:rPr>
          <m:t>ϵ</m:t>
        </m:r>
      </m:oMath>
      <w:r>
        <w:rPr>
          <w:rFonts w:hint="eastAsia"/>
        </w:rPr>
        <w:t xml:space="preserve">，其中</w:t>
      </w:r>
      <w:r>
        <w:t xml:space="preserve"> </w:t>
      </w:r>
      <m:oMath>
        <m:sSub>
          <m:e>
            <m:acc>
              <m:accPr>
                <m:chr m:val="‾"/>
              </m:accPr>
              <m:e>
                <m:r>
                  <m:t>α</m:t>
                </m:r>
              </m:e>
            </m:acc>
          </m:e>
          <m:sub>
            <m:r>
              <m:t>t</m:t>
            </m:r>
          </m:sub>
        </m:sSub>
        <m:r>
          <m:rPr>
            <m:sty m:val="p"/>
          </m:rPr>
          <m:t>=</m:t>
        </m:r>
        <m:nary>
          <m:naryPr>
            <m:chr m:val="∏"/>
            <m:limLoc m:val="undOvr"/>
            <m:subHide m:val="off"/>
            <m:supHide m:val="off"/>
          </m:naryPr>
          <m:sub>
            <m:r>
              <m:t>s</m:t>
            </m:r>
            <m:r>
              <m:rPr>
                <m:sty m:val="p"/>
              </m:rPr>
              <m:t>=</m:t>
            </m:r>
            <m:r>
              <m:t>1</m:t>
            </m:r>
          </m:sub>
          <m:sup>
            <m:r>
              <m:t>t</m:t>
            </m:r>
          </m:sup>
          <m:e>
            <m:d>
              <m:dPr>
                <m:begChr m:val="("/>
                <m:sepChr m:val=""/>
                <m:endChr m:val=")"/>
                <m:grow/>
              </m:dPr>
              <m:e>
                <m:r>
                  <m:t>1</m:t>
                </m:r>
                <m:r>
                  <m:rPr>
                    <m:sty m:val="p"/>
                  </m:rPr>
                  <m:t>−</m:t>
                </m:r>
                <m:sSub>
                  <m:e>
                    <m:r>
                      <m:t>β</m:t>
                    </m:r>
                  </m:e>
                  <m:sub>
                    <m:r>
                      <m:t>s</m:t>
                    </m:r>
                  </m:sub>
                </m:sSub>
              </m:e>
            </m:d>
          </m:e>
        </m:nary>
      </m:oMath>
      <w:r>
        <w:t xml:space="preserve"> </w:t>
      </w:r>
      <w:r>
        <w:rPr>
          <w:rFonts w:hint="eastAsia"/>
        </w:rPr>
        <w:t xml:space="preserve">且</w:t>
      </w:r>
      <w:r>
        <w:t xml:space="preserve"> </w:t>
      </w:r>
      <m:oMath>
        <m:r>
          <m:rPr>
            <m:sty m:val="b"/>
          </m:rPr>
          <m:t>ϵ</m:t>
        </m:r>
        <m:r>
          <m:rPr>
            <m:sty m:val="p"/>
          </m:rPr>
          <m:t>∼</m:t>
        </m:r>
        <m:r>
          <m:rPr>
            <m:sty m:val="p"/>
            <m:scr m:val="script"/>
          </m:rPr>
          <m:t>N</m:t>
        </m:r>
        <m:d>
          <m:dPr>
            <m:begChr m:val="("/>
            <m:sepChr m:val=""/>
            <m:endChr m:val=")"/>
            <m:grow/>
          </m:dPr>
          <m:e>
            <m:r>
              <m:t>0</m:t>
            </m:r>
            <m:r>
              <m:rPr>
                <m:sty m:val="p"/>
              </m:rPr>
              <m:t>,</m:t>
            </m:r>
            <m:r>
              <m:rPr>
                <m:sty m:val="b"/>
              </m:rPr>
              <m:t>I</m:t>
            </m:r>
          </m:e>
        </m:d>
      </m:oMath>
      <w:r>
        <w:rPr>
          <w:rFonts w:hint="eastAsia"/>
        </w:rPr>
        <w:t xml:space="preserve">。这为高效训练奠定了基础。反向过程则旨在学习一个参数化高斯转移核</w:t>
      </w:r>
      <w:r>
        <w:t xml:space="preserve"> </w:t>
      </w:r>
      <m:oMath>
        <m:sSub>
          <m:e>
            <m:r>
              <m:t>p</m:t>
            </m:r>
          </m:e>
          <m:sub>
            <m:r>
              <m:t>θ</m:t>
            </m:r>
          </m:sub>
        </m:sSub>
        <m:d>
          <m:dPr>
            <m:begChr m:val="("/>
            <m:sepChr m:val=""/>
            <m:endChr m:val=")"/>
            <m:grow/>
          </m:dPr>
          <m:e>
            <m:sSub>
              <m:e>
                <m:r>
                  <m:rPr>
                    <m:sty m:val="b"/>
                  </m:rPr>
                  <m:t>x</m:t>
                </m:r>
              </m:e>
              <m:sub>
                <m:r>
                  <m:t>t</m:t>
                </m:r>
                <m:r>
                  <m:rPr>
                    <m:sty m:val="p"/>
                  </m:rPr>
                  <m:t>−</m:t>
                </m:r>
                <m:r>
                  <m:t>1</m:t>
                </m:r>
              </m:sub>
            </m:sSub>
            <m:r>
              <m:rPr>
                <m:sty m:val="p"/>
              </m:rPr>
              <m:t>|</m:t>
            </m:r>
            <m:sSub>
              <m:e>
                <m:r>
                  <m:rPr>
                    <m:sty m:val="b"/>
                  </m:rPr>
                  <m:t>x</m:t>
                </m:r>
              </m:e>
              <m:sub>
                <m:r>
                  <m:t>t</m:t>
                </m:r>
              </m:sub>
            </m:sSub>
          </m:e>
        </m:d>
        <m:r>
          <m:rPr>
            <m:sty m:val="p"/>
          </m:rPr>
          <m:t>=</m:t>
        </m:r>
        <m:r>
          <m:rPr>
            <m:sty m:val="p"/>
            <m:scr m:val="script"/>
          </m:rPr>
          <m:t>N</m:t>
        </m:r>
        <m:d>
          <m:dPr>
            <m:begChr m:val="("/>
            <m:sepChr m:val=""/>
            <m:endChr m:val=")"/>
            <m:grow/>
          </m:dPr>
          <m:e>
            <m:sSub>
              <m:e>
                <m:r>
                  <m:rPr>
                    <m:sty m:val="b"/>
                  </m:rPr>
                  <m:t>x</m:t>
                </m:r>
              </m:e>
              <m:sub>
                <m:r>
                  <m:t>t</m:t>
                </m:r>
                <m:r>
                  <m:rPr>
                    <m:sty m:val="p"/>
                  </m:rPr>
                  <m:t>−</m:t>
                </m:r>
                <m:r>
                  <m:t>1</m:t>
                </m:r>
              </m:sub>
            </m:sSub>
            <m:r>
              <m:rPr>
                <m:sty m:val="p"/>
              </m:rPr>
              <m:t>;</m:t>
            </m:r>
            <m:sSub>
              <m:e>
                <m:r>
                  <m:rPr>
                    <m:sty m:val="b"/>
                  </m:rPr>
                  <m:t>μ</m:t>
                </m:r>
              </m:e>
              <m:sub>
                <m:r>
                  <m:t>θ</m:t>
                </m:r>
              </m:sub>
            </m:sSub>
            <m:d>
              <m:dPr>
                <m:begChr m:val="("/>
                <m:sepChr m:val=""/>
                <m:endChr m:val=")"/>
                <m:grow/>
              </m:dPr>
              <m:e>
                <m:sSub>
                  <m:e>
                    <m:r>
                      <m:rPr>
                        <m:sty m:val="b"/>
                      </m:rPr>
                      <m:t>x</m:t>
                    </m:r>
                  </m:e>
                  <m:sub>
                    <m:r>
                      <m:t>t</m:t>
                    </m:r>
                  </m:sub>
                </m:sSub>
                <m:r>
                  <m:rPr>
                    <m:sty m:val="p"/>
                  </m:rPr>
                  <m:t>,</m:t>
                </m:r>
                <m:r>
                  <m:t>t</m:t>
                </m:r>
              </m:e>
            </m:d>
            <m:r>
              <m:rPr>
                <m:sty m:val="p"/>
              </m:rPr>
              <m:t>,</m:t>
            </m:r>
            <m:sSub>
              <m:e>
                <m:r>
                  <m:rPr>
                    <m:sty m:val="b"/>
                  </m:rPr>
                  <m:t>Σ</m:t>
                </m:r>
              </m:e>
              <m:sub>
                <m:r>
                  <m:t>θ</m:t>
                </m:r>
              </m:sub>
            </m:sSub>
            <m:d>
              <m:dPr>
                <m:begChr m:val="("/>
                <m:sepChr m:val=""/>
                <m:endChr m:val=")"/>
                <m:grow/>
              </m:dPr>
              <m:e>
                <m:sSub>
                  <m:e>
                    <m:r>
                      <m:rPr>
                        <m:sty m:val="b"/>
                      </m:rPr>
                      <m:t>x</m:t>
                    </m:r>
                  </m:e>
                  <m:sub>
                    <m:r>
                      <m:t>t</m:t>
                    </m:r>
                  </m:sub>
                </m:sSub>
                <m:r>
                  <m:rPr>
                    <m:sty m:val="p"/>
                  </m:rPr>
                  <m:t>,</m:t>
                </m:r>
                <m:r>
                  <m:t>t</m:t>
                </m:r>
              </m:e>
            </m:d>
          </m:e>
        </m:d>
      </m:oMath>
      <w:r>
        <w:rPr>
          <w:rFonts w:hint="eastAsia"/>
        </w:rPr>
        <w:t xml:space="preserve">，以逆转加噪过程并从噪声逐步重建结构化数据。训练目标源于变分下界的简化推导，核心在于训练一个神经网络</w:t>
      </w:r>
      <w:r>
        <w:t xml:space="preserve"> </w:t>
      </w:r>
      <m:oMath>
        <m:sSub>
          <m:e>
            <m:r>
              <m:rPr>
                <m:sty m:val="b"/>
              </m:rPr>
              <m:t>ϵ</m:t>
            </m:r>
          </m:e>
          <m:sub>
            <m:r>
              <m:t>θ</m:t>
            </m:r>
          </m:sub>
        </m:sSub>
        <m:d>
          <m:dPr>
            <m:begChr m:val="("/>
            <m:sepChr m:val=""/>
            <m:endChr m:val=")"/>
            <m:grow/>
          </m:dPr>
          <m:e>
            <m:sSub>
              <m:e>
                <m:r>
                  <m:rPr>
                    <m:sty m:val="b"/>
                  </m:rPr>
                  <m:t>x</m:t>
                </m:r>
              </m:e>
              <m:sub>
                <m:r>
                  <m:t>t</m:t>
                </m:r>
              </m:sub>
            </m:sSub>
            <m:r>
              <m:rPr>
                <m:sty m:val="p"/>
              </m:rPr>
              <m:t>,</m:t>
            </m:r>
            <m:r>
              <m:t>t</m:t>
            </m:r>
          </m:e>
        </m:d>
      </m:oMath>
      <w:r>
        <w:t xml:space="preserve"> </w:t>
      </w:r>
      <w:r>
        <w:rPr>
          <w:rFonts w:hint="eastAsia"/>
        </w:rPr>
        <w:t xml:space="preserve">预测添加的噪声，其损失函数为</w:t>
      </w:r>
      <w:r>
        <w:t xml:space="preserve"> </w:t>
      </w:r>
      <m:oMath>
        <m:r>
          <m:rPr>
            <m:sty m:val="p"/>
            <m:scr m:val="script"/>
          </m:rPr>
          <m:t>L</m:t>
        </m:r>
        <m:r>
          <m:rPr>
            <m:sty m:val="p"/>
          </m:rPr>
          <m:t>=</m:t>
        </m:r>
        <m:sSub>
          <m:e>
            <m:r>
              <m:rPr>
                <m:sty m:val="p"/>
                <m:scr m:val="double-struck"/>
              </m:rPr>
              <m:t>E</m:t>
            </m:r>
          </m:e>
          <m:sub>
            <m:r>
              <m:t>t</m:t>
            </m:r>
            <m:r>
              <m:rPr>
                <m:sty m:val="p"/>
              </m:rPr>
              <m:t>,</m:t>
            </m:r>
            <m:sSub>
              <m:e>
                <m:r>
                  <m:rPr>
                    <m:sty m:val="b"/>
                  </m:rPr>
                  <m:t>x</m:t>
                </m:r>
              </m:e>
              <m:sub>
                <m:r>
                  <m:t>0</m:t>
                </m:r>
              </m:sub>
            </m:sSub>
            <m:r>
              <m:rPr>
                <m:sty m:val="p"/>
              </m:rPr>
              <m:t>,</m:t>
            </m:r>
            <m:r>
              <m:rPr>
                <m:sty m:val="b"/>
              </m:rPr>
              <m:t>ϵ</m:t>
            </m:r>
          </m:sub>
        </m:sSub>
        <m:d>
          <m:dPr>
            <m:begChr m:val="["/>
            <m:sepChr m:val=""/>
            <m:endChr m:val="]"/>
            <m:grow/>
          </m:dPr>
          <m:e>
            <m:sSup>
              <m:e>
                <m:d>
                  <m:dPr>
                    <m:begChr m:val="∥"/>
                    <m:sepChr m:val=""/>
                    <m:endChr m:val="∥"/>
                    <m:grow/>
                  </m:dPr>
                  <m:e>
                    <m:r>
                      <m:rPr>
                        <m:sty m:val="b"/>
                      </m:rPr>
                      <m:t>ϵ</m:t>
                    </m:r>
                    <m:r>
                      <m:rPr>
                        <m:sty m:val="p"/>
                      </m:rPr>
                      <m:t>−</m:t>
                    </m:r>
                    <m:sSub>
                      <m:e>
                        <m:r>
                          <m:rPr>
                            <m:sty m:val="b"/>
                          </m:rPr>
                          <m:t>ϵ</m:t>
                        </m:r>
                      </m:e>
                      <m:sub>
                        <m:r>
                          <m:t>θ</m:t>
                        </m:r>
                      </m:sub>
                    </m:sSub>
                    <m:d>
                      <m:dPr>
                        <m:begChr m:val="("/>
                        <m:sepChr m:val=""/>
                        <m:endChr m:val=")"/>
                        <m:grow/>
                      </m:dPr>
                      <m:e>
                        <m:sSub>
                          <m:e>
                            <m:r>
                              <m:rPr>
                                <m:sty m:val="b"/>
                              </m:rPr>
                              <m:t>x</m:t>
                            </m:r>
                          </m:e>
                          <m:sub>
                            <m:r>
                              <m:t>t</m:t>
                            </m:r>
                          </m:sub>
                        </m:sSub>
                        <m:r>
                          <m:rPr>
                            <m:sty m:val="p"/>
                          </m:rPr>
                          <m:t>,</m:t>
                        </m:r>
                        <m:r>
                          <m:t>t</m:t>
                        </m:r>
                      </m:e>
                    </m:d>
                  </m:e>
                </m:d>
              </m:e>
              <m:sup>
                <m:r>
                  <m:t>2</m:t>
                </m:r>
              </m:sup>
            </m:sSup>
          </m:e>
        </m:d>
      </m:oMath>
      <w:r>
        <w:rPr>
          <w:rFonts w:hint="eastAsia"/>
        </w:rPr>
        <w:t xml:space="preserve">。这种从噪声预测到数据重建的范式，在计算机视觉领域得到了广泛验证，其深层架构常采用在图像识别任务中大获成功的非常深卷积网络</w:t>
      </w:r>
      <w:r>
        <w:t xml:space="preserve"> [3] </w:t>
      </w:r>
      <w:r>
        <w:rPr>
          <w:rFonts w:hint="eastAsia"/>
        </w:rPr>
        <w:t xml:space="preserve">作为骨干，因为捕捉精细的图像结构对于精确的噪声去除至关重要。而为了将训练后的模型高效部署于大规模用户，知识蒸馏技术</w:t>
      </w:r>
      <w:r>
        <w:t xml:space="preserve"> [7] </w:t>
      </w:r>
      <w:r>
        <w:rPr>
          <w:rFonts w:hint="eastAsia"/>
        </w:rPr>
        <w:t xml:space="preserve">的思想被深刻借鉴，以将多步采样的集成压缩为更快速的学生模型，这直接影响了后续加速采样的研究路径。</w:t>
      </w:r>
    </w:p>
    <w:p>
      <w:pPr>
        <w:pStyle w:val="BodyText"/>
      </w:pPr>
      <w:r>
        <w:rPr>
          <w:rFonts w:hint="eastAsia"/>
        </w:rPr>
        <w:t xml:space="preserve">扩散过程的本质可以从基于分数的模型视角获得更根本的揭示。斯坦纳姆等人通过分析意识到，以噪声条件预测的</w:t>
      </w:r>
      <w:r>
        <w:t xml:space="preserve"> </w:t>
      </w:r>
      <m:oMath>
        <m:sSub>
          <m:e>
            <m:r>
              <m:rPr>
                <m:sty m:val="b"/>
              </m:rPr>
              <m:t>ϵ</m:t>
            </m:r>
          </m:e>
          <m:sub>
            <m:r>
              <m:t>θ</m:t>
            </m:r>
          </m:sub>
        </m:sSub>
        <m:d>
          <m:dPr>
            <m:begChr m:val="("/>
            <m:sepChr m:val=""/>
            <m:endChr m:val=")"/>
            <m:grow/>
          </m:dPr>
          <m:e>
            <m:sSub>
              <m:e>
                <m:r>
                  <m:rPr>
                    <m:sty m:val="b"/>
                  </m:rPr>
                  <m:t>x</m:t>
                </m:r>
              </m:e>
              <m:sub>
                <m:r>
                  <m:t>t</m:t>
                </m:r>
              </m:sub>
            </m:sSub>
            <m:r>
              <m:rPr>
                <m:sty m:val="p"/>
              </m:rPr>
              <m:t>,</m:t>
            </m:r>
            <m:r>
              <m:t>t</m:t>
            </m:r>
          </m:e>
        </m:d>
      </m:oMath>
      <w:r>
        <w:t xml:space="preserve"> </w:t>
      </w:r>
      <w:r>
        <w:rPr>
          <w:rFonts w:hint="eastAsia"/>
        </w:rPr>
        <w:t xml:space="preserve">直接正比于数据分布的分数函数，即对数概率密度关于数据的梯度</w:t>
      </w:r>
      <w:r>
        <w:t xml:space="preserve"> </w:t>
      </w:r>
      <m:oMath>
        <m:sSub>
          <m:e>
            <m:r>
              <m:rPr>
                <m:sty m:val="p"/>
              </m:rPr>
              <m:t>∇</m:t>
            </m:r>
          </m:e>
          <m:sub>
            <m:r>
              <m:rPr>
                <m:sty m:val="b"/>
              </m:rPr>
              <m:t>x</m:t>
            </m:r>
          </m:sub>
        </m:sSub>
        <m:r>
          <m:rPr>
            <m:sty m:val="p"/>
          </m:rPr>
          <m:t>log</m:t>
        </m:r>
        <m:sSub>
          <m:e>
            <m:r>
              <m:t>p</m:t>
            </m:r>
          </m:e>
          <m:sub>
            <m:r>
              <m:t>t</m:t>
            </m:r>
          </m:sub>
        </m:sSub>
        <m:d>
          <m:dPr>
            <m:begChr m:val="("/>
            <m:sepChr m:val=""/>
            <m:endChr m:val=")"/>
            <m:grow/>
          </m:dPr>
          <m:e>
            <m:r>
              <m:rPr>
                <m:sty m:val="b"/>
              </m:rPr>
              <m:t>x</m:t>
            </m:r>
          </m:e>
        </m:d>
      </m:oMath>
      <w:r>
        <w:rPr>
          <w:rFonts w:hint="eastAsia"/>
        </w:rPr>
        <w:t xml:space="preserve">。分数函数刻画了在高维空间中向高密度区域移动的最速方向。从这一角度，扩散模型的核心任务转化为估计不同噪声水平下扰动数据分布的分数函数。该视角引入了更强大的数学框架：连续时间扩散过程可被建模为随机微分方程。前向加噪过程对应一个伊藤SDE：</w:t>
      </w:r>
      <m:oMath>
        <m:r>
          <m:t>d</m:t>
        </m:r>
        <m:r>
          <m:rPr>
            <m:sty m:val="b"/>
          </m:rPr>
          <m:t>x</m:t>
        </m:r>
        <m:r>
          <m:rPr>
            <m:sty m:val="p"/>
          </m:rPr>
          <m:t>=</m:t>
        </m:r>
        <m:r>
          <m:rPr>
            <m:sty m:val="b"/>
          </m:rPr>
          <m:t>f</m:t>
        </m:r>
        <m:d>
          <m:dPr>
            <m:begChr m:val="("/>
            <m:sepChr m:val=""/>
            <m:endChr m:val=")"/>
            <m:grow/>
          </m:dPr>
          <m:e>
            <m:r>
              <m:rPr>
                <m:sty m:val="b"/>
              </m:rPr>
              <m:t>x</m:t>
            </m:r>
            <m:r>
              <m:rPr>
                <m:sty m:val="p"/>
              </m:rPr>
              <m:t>,</m:t>
            </m:r>
            <m:r>
              <m:t>t</m:t>
            </m:r>
          </m:e>
        </m:d>
        <m:r>
          <m:t>d</m:t>
        </m:r>
        <m:r>
          <m:t>t</m:t>
        </m:r>
        <m:r>
          <m:rPr>
            <m:sty m:val="p"/>
          </m:rPr>
          <m:t>+</m:t>
        </m:r>
        <m:r>
          <m:t>g</m:t>
        </m:r>
        <m:d>
          <m:dPr>
            <m:begChr m:val="("/>
            <m:sepChr m:val=""/>
            <m:endChr m:val=")"/>
            <m:grow/>
          </m:dPr>
          <m:e>
            <m:r>
              <m:t>t</m:t>
            </m:r>
          </m:e>
        </m:d>
        <m:r>
          <m:t>d</m:t>
        </m:r>
        <m:r>
          <m:rPr>
            <m:sty m:val="b"/>
          </m:rPr>
          <m:t>w</m:t>
        </m:r>
      </m:oMath>
      <w:r>
        <w:rPr>
          <w:rFonts w:hint="eastAsia"/>
        </w:rPr>
        <w:t xml:space="preserve">，其中</w:t>
      </w:r>
      <w:r>
        <w:t xml:space="preserve"> </w:t>
      </w:r>
      <m:oMath>
        <m:r>
          <m:rPr>
            <m:sty m:val="b"/>
          </m:rPr>
          <m:t>f</m:t>
        </m:r>
      </m:oMath>
      <w:r>
        <w:t xml:space="preserve"> </w:t>
      </w:r>
      <w:r>
        <w:rPr>
          <w:rFonts w:hint="eastAsia"/>
        </w:rPr>
        <w:t xml:space="preserve">为漂移系数，</w:t>
      </w:r>
      <m:oMath>
        <m:r>
          <m:t>g</m:t>
        </m:r>
      </m:oMath>
      <w:r>
        <w:t xml:space="preserve"> </w:t>
      </w:r>
      <w:r>
        <w:rPr>
          <w:rFonts w:hint="eastAsia"/>
        </w:rPr>
        <w:t xml:space="preserve">为扩散系数，</w:t>
      </w:r>
      <m:oMath>
        <m:r>
          <m:t>d</m:t>
        </m:r>
        <m:r>
          <m:rPr>
            <m:sty m:val="b"/>
          </m:rPr>
          <m:t>w</m:t>
        </m:r>
      </m:oMath>
      <w:r>
        <w:t xml:space="preserve"> </w:t>
      </w:r>
      <w:r>
        <w:rPr>
          <w:rFonts w:hint="eastAsia"/>
        </w:rPr>
        <w:t xml:space="preserve">为标准维纳过程。安德森提出其精确的反向过程同样由一个SDE描述：</w:t>
      </w:r>
      <m:oMath>
        <m:r>
          <m:t>d</m:t>
        </m:r>
        <m:r>
          <m:rPr>
            <m:sty m:val="b"/>
          </m:rPr>
          <m:t>x</m:t>
        </m:r>
        <m:r>
          <m:rPr>
            <m:sty m:val="p"/>
          </m:rPr>
          <m:t>=</m:t>
        </m:r>
        <m:d>
          <m:dPr>
            <m:begChr m:val="["/>
            <m:sepChr m:val=""/>
            <m:endChr m:val="]"/>
            <m:grow/>
          </m:dPr>
          <m:e>
            <m:r>
              <m:rPr>
                <m:sty m:val="b"/>
              </m:rPr>
              <m:t>f</m:t>
            </m:r>
            <m:d>
              <m:dPr>
                <m:begChr m:val="("/>
                <m:sepChr m:val=""/>
                <m:endChr m:val=")"/>
                <m:grow/>
              </m:dPr>
              <m:e>
                <m:r>
                  <m:rPr>
                    <m:sty m:val="b"/>
                  </m:rPr>
                  <m:t>x</m:t>
                </m:r>
                <m:r>
                  <m:rPr>
                    <m:sty m:val="p"/>
                  </m:rPr>
                  <m:t>,</m:t>
                </m:r>
                <m:r>
                  <m:t>t</m:t>
                </m:r>
              </m:e>
            </m:d>
            <m:r>
              <m:rPr>
                <m:sty m:val="p"/>
              </m:rPr>
              <m:t>−</m:t>
            </m:r>
            <m:r>
              <m:t>g</m:t>
            </m:r>
            <m:sSup>
              <m:e>
                <m:d>
                  <m:dPr>
                    <m:begChr m:val="("/>
                    <m:sepChr m:val=""/>
                    <m:endChr m:val=")"/>
                    <m:grow/>
                  </m:dPr>
                  <m:e>
                    <m:r>
                      <m:t>t</m:t>
                    </m:r>
                  </m:e>
                </m:d>
              </m:e>
              <m:sup>
                <m:r>
                  <m:t>2</m:t>
                </m:r>
              </m:sup>
            </m:sSup>
            <m:sSub>
              <m:e>
                <m:r>
                  <m:rPr>
                    <m:sty m:val="p"/>
                  </m:rPr>
                  <m:t>∇</m:t>
                </m:r>
              </m:e>
              <m:sub>
                <m:r>
                  <m:rPr>
                    <m:sty m:val="b"/>
                  </m:rPr>
                  <m:t>x</m:t>
                </m:r>
              </m:sub>
            </m:sSub>
            <m:r>
              <m:rPr>
                <m:sty m:val="p"/>
              </m:rPr>
              <m:t>log</m:t>
            </m:r>
            <m:sSub>
              <m:e>
                <m:r>
                  <m:t>p</m:t>
                </m:r>
              </m:e>
              <m:sub>
                <m:r>
                  <m:t>t</m:t>
                </m:r>
              </m:sub>
            </m:sSub>
            <m:d>
              <m:dPr>
                <m:begChr m:val="("/>
                <m:sepChr m:val=""/>
                <m:endChr m:val=")"/>
                <m:grow/>
              </m:dPr>
              <m:e>
                <m:r>
                  <m:rPr>
                    <m:sty m:val="b"/>
                  </m:rPr>
                  <m:t>x</m:t>
                </m:r>
              </m:e>
            </m:d>
          </m:e>
        </m:d>
        <m:r>
          <m:t>d</m:t>
        </m:r>
        <m:r>
          <m:t>t</m:t>
        </m:r>
        <m:r>
          <m:rPr>
            <m:sty m:val="p"/>
          </m:rPr>
          <m:t>+</m:t>
        </m:r>
        <m:r>
          <m:t>g</m:t>
        </m:r>
        <m:d>
          <m:dPr>
            <m:begChr m:val="("/>
            <m:sepChr m:val=""/>
            <m:endChr m:val=")"/>
            <m:grow/>
          </m:dPr>
          <m:e>
            <m:r>
              <m:t>t</m:t>
            </m:r>
          </m:e>
        </m:d>
        <m:r>
          <m:t>d</m:t>
        </m:r>
        <m:acc>
          <m:accPr>
            <m:chr m:val="‾"/>
          </m:accPr>
          <m:e>
            <m:r>
              <m:rPr>
                <m:sty m:val="b"/>
              </m:rPr>
              <m:t>w</m:t>
            </m:r>
          </m:e>
        </m:acc>
      </m:oMath>
      <w:r>
        <w:rPr>
          <w:rFonts w:hint="eastAsia"/>
        </w:rPr>
        <w:t xml:space="preserve">，其中</w:t>
      </w:r>
      <w:r>
        <w:t xml:space="preserve"> </w:t>
      </w:r>
      <m:oMath>
        <m:r>
          <m:t>d</m:t>
        </m:r>
        <m:acc>
          <m:accPr>
            <m:chr m:val="‾"/>
          </m:accPr>
          <m:e>
            <m:r>
              <m:rPr>
                <m:sty m:val="b"/>
              </m:rPr>
              <m:t>w</m:t>
            </m:r>
          </m:e>
        </m:acc>
      </m:oMath>
      <w:r>
        <w:t xml:space="preserve"> </w:t>
      </w:r>
      <w:r>
        <w:rPr>
          <w:rFonts w:hint="eastAsia"/>
        </w:rPr>
        <w:t xml:space="preserve">为逆向时间的维纳过程。这一SDE统一视角，在像</w:t>
      </w:r>
      <w:r>
        <w:t xml:space="preserve"> TensorFlow [5] </w:t>
      </w:r>
      <w:r>
        <w:rPr>
          <w:rFonts w:hint="eastAsia"/>
        </w:rPr>
        <w:t xml:space="preserve">这类大规模机器学习系统的支持下，使得实现复杂的可微计算与自动微分成为可能，极大便利了分数网络的训练。更为深刻的是，宋阳等人证明存在一个常微分方程，其边缘分布与反向SDE完全相同：</w:t>
      </w:r>
      <m:oMath>
        <m:r>
          <m:t>d</m:t>
        </m:r>
        <m:r>
          <m:rPr>
            <m:sty m:val="b"/>
          </m:rPr>
          <m:t>x</m:t>
        </m:r>
        <m:r>
          <m:rPr>
            <m:sty m:val="p"/>
          </m:rPr>
          <m:t>=</m:t>
        </m:r>
        <m:d>
          <m:dPr>
            <m:begChr m:val="["/>
            <m:sepChr m:val=""/>
            <m:endChr m:val="]"/>
            <m:grow/>
          </m:dPr>
          <m:e>
            <m:r>
              <m:rPr>
                <m:sty m:val="b"/>
              </m:rPr>
              <m:t>f</m:t>
            </m:r>
            <m:d>
              <m:dPr>
                <m:begChr m:val="("/>
                <m:sepChr m:val=""/>
                <m:endChr m:val=")"/>
                <m:grow/>
              </m:dPr>
              <m:e>
                <m:r>
                  <m:rPr>
                    <m:sty m:val="b"/>
                  </m:rPr>
                  <m:t>x</m:t>
                </m:r>
                <m:r>
                  <m:rPr>
                    <m:sty m:val="p"/>
                  </m:rPr>
                  <m:t>,</m:t>
                </m:r>
                <m:r>
                  <m:t>t</m:t>
                </m:r>
              </m:e>
            </m:d>
            <m:r>
              <m:rPr>
                <m:sty m:val="p"/>
              </m:rPr>
              <m:t>−</m:t>
            </m:r>
            <m:f>
              <m:fPr>
                <m:type m:val="lin"/>
              </m:fPr>
              <m:num>
                <m:r>
                  <m:t>1</m:t>
                </m:r>
              </m:num>
              <m:den>
                <m:r>
                  <m:t>2</m:t>
                </m:r>
              </m:den>
            </m:f>
            <m:r>
              <m:t>g</m:t>
            </m:r>
            <m:sSup>
              <m:e>
                <m:d>
                  <m:dPr>
                    <m:begChr m:val="("/>
                    <m:sepChr m:val=""/>
                    <m:endChr m:val=")"/>
                    <m:grow/>
                  </m:dPr>
                  <m:e>
                    <m:r>
                      <m:t>t</m:t>
                    </m:r>
                  </m:e>
                </m:d>
              </m:e>
              <m:sup>
                <m:r>
                  <m:t>2</m:t>
                </m:r>
              </m:sup>
            </m:sSup>
            <m:sSub>
              <m:e>
                <m:r>
                  <m:rPr>
                    <m:sty m:val="p"/>
                  </m:rPr>
                  <m:t>∇</m:t>
                </m:r>
              </m:e>
              <m:sub>
                <m:r>
                  <m:rPr>
                    <m:sty m:val="b"/>
                  </m:rPr>
                  <m:t>x</m:t>
                </m:r>
              </m:sub>
            </m:sSub>
            <m:r>
              <m:rPr>
                <m:sty m:val="p"/>
              </m:rPr>
              <m:t>log</m:t>
            </m:r>
            <m:sSub>
              <m:e>
                <m:r>
                  <m:t>p</m:t>
                </m:r>
              </m:e>
              <m:sub>
                <m:r>
                  <m:t>t</m:t>
                </m:r>
              </m:sub>
            </m:sSub>
            <m:d>
              <m:dPr>
                <m:begChr m:val="("/>
                <m:sepChr m:val=""/>
                <m:endChr m:val=")"/>
                <m:grow/>
              </m:dPr>
              <m:e>
                <m:r>
                  <m:rPr>
                    <m:sty m:val="b"/>
                  </m:rPr>
                  <m:t>x</m:t>
                </m:r>
              </m:e>
            </m:d>
          </m:e>
        </m:d>
        <m:r>
          <m:t>d</m:t>
        </m:r>
        <m:r>
          <m:t>t</m:t>
        </m:r>
      </m:oMath>
      <w:r>
        <w:rPr>
          <w:rFonts w:hint="eastAsia"/>
        </w:rPr>
        <w:t xml:space="preserve">。该概率流常微分方程彻底摒弃了随机性，将生成过程定义为从先验噪声到数据样本的确定性变换。这一发现具有变革性，它不仅提供了隐式概率模型的可逆映射，更为设计高效、可解释的生成路径开辟了道路。确定性采样催生了去噪扩散隐式模型，DDIM通过非马尔可夫的前向过程构造了一个特定的类似常微分方程的采样规，其状态演化由模型预测的原始数据</w:t>
      </w:r>
      <w:r>
        <w:t xml:space="preserve"> </w:t>
      </w:r>
      <m:oMath>
        <m:sSub>
          <m:e>
            <m:acc>
              <m:accPr>
                <m:chr m:val="̂"/>
              </m:accPr>
              <m:e>
                <m:r>
                  <m:rPr>
                    <m:sty m:val="b"/>
                  </m:rPr>
                  <m:t>x</m:t>
                </m:r>
              </m:e>
            </m:acc>
          </m:e>
          <m:sub>
            <m:r>
              <m:t>0</m:t>
            </m:r>
          </m:sub>
        </m:sSub>
      </m:oMath>
      <w:r>
        <w:t xml:space="preserve"> </w:t>
      </w:r>
      <w:r>
        <w:rPr>
          <w:rFonts w:hint="eastAsia"/>
        </w:rPr>
        <w:t xml:space="preserve">递推决定：</w:t>
      </w:r>
      <m:oMath>
        <m:sSub>
          <m:e>
            <m:r>
              <m:rPr>
                <m:sty m:val="b"/>
              </m:rPr>
              <m:t>x</m:t>
            </m:r>
          </m:e>
          <m:sub>
            <m:r>
              <m:t>t</m:t>
            </m:r>
            <m:r>
              <m:rPr>
                <m:sty m:val="p"/>
              </m:rPr>
              <m:t>−</m:t>
            </m:r>
            <m:r>
              <m:t>1</m:t>
            </m:r>
          </m:sub>
        </m:sSub>
        <m:r>
          <m:rPr>
            <m:sty m:val="p"/>
          </m:rPr>
          <m:t>=</m:t>
        </m:r>
        <m:rad>
          <m:radPr>
            <m:degHide m:val="on"/>
          </m:radPr>
          <m:deg/>
          <m:e>
            <m:sSub>
              <m:e>
                <m:acc>
                  <m:accPr>
                    <m:chr m:val="‾"/>
                  </m:accPr>
                  <m:e>
                    <m:r>
                      <m:t>α</m:t>
                    </m:r>
                  </m:e>
                </m:acc>
              </m:e>
              <m:sub>
                <m:r>
                  <m:t>t</m:t>
                </m:r>
                <m:r>
                  <m:rPr>
                    <m:sty m:val="p"/>
                  </m:rPr>
                  <m:t>−</m:t>
                </m:r>
                <m:r>
                  <m:t>1</m:t>
                </m:r>
              </m:sub>
            </m:sSub>
          </m:e>
        </m:rad>
        <m:sSub>
          <m:e>
            <m:acc>
              <m:accPr>
                <m:chr m:val="̂"/>
              </m:accPr>
              <m:e>
                <m:r>
                  <m:rPr>
                    <m:sty m:val="b"/>
                  </m:rPr>
                  <m:t>x</m:t>
                </m:r>
              </m:e>
            </m:acc>
          </m:e>
          <m:sub>
            <m:r>
              <m:t>0</m:t>
            </m:r>
          </m:sub>
        </m:sSub>
        <m:r>
          <m:rPr>
            <m:sty m:val="p"/>
          </m:rPr>
          <m:t>+</m:t>
        </m:r>
        <m:rad>
          <m:radPr>
            <m:degHide m:val="on"/>
          </m:radPr>
          <m:deg/>
          <m:e>
            <m:r>
              <m:t>1</m:t>
            </m:r>
            <m:r>
              <m:rPr>
                <m:sty m:val="p"/>
              </m:rPr>
              <m:t>−</m:t>
            </m:r>
            <m:sSub>
              <m:e>
                <m:acc>
                  <m:accPr>
                    <m:chr m:val="‾"/>
                  </m:accPr>
                  <m:e>
                    <m:r>
                      <m:t>α</m:t>
                    </m:r>
                  </m:e>
                </m:acc>
              </m:e>
              <m:sub>
                <m:r>
                  <m:t>t</m:t>
                </m:r>
                <m:r>
                  <m:rPr>
                    <m:sty m:val="p"/>
                  </m:rPr>
                  <m:t>−</m:t>
                </m:r>
                <m:r>
                  <m:t>1</m:t>
                </m:r>
              </m:sub>
            </m:sSub>
          </m:e>
        </m:rad>
        <m:r>
          <m:rPr>
            <m:sty m:val="p"/>
          </m:rPr>
          <m:t>⋅</m:t>
        </m:r>
        <m:sSub>
          <m:e>
            <m:r>
              <m:rPr>
                <m:sty m:val="b"/>
              </m:rPr>
              <m:t>ϵ</m:t>
            </m:r>
          </m:e>
          <m:sub>
            <m:r>
              <m:t>θ</m:t>
            </m:r>
          </m:sub>
        </m:sSub>
        <m:d>
          <m:dPr>
            <m:begChr m:val="("/>
            <m:sepChr m:val=""/>
            <m:endChr m:val=")"/>
            <m:grow/>
          </m:dPr>
          <m:e>
            <m:sSub>
              <m:e>
                <m:r>
                  <m:rPr>
                    <m:sty m:val="b"/>
                  </m:rPr>
                  <m:t>x</m:t>
                </m:r>
              </m:e>
              <m:sub>
                <m:r>
                  <m:t>t</m:t>
                </m:r>
              </m:sub>
            </m:sSub>
            <m:r>
              <m:rPr>
                <m:sty m:val="p"/>
              </m:rPr>
              <m:t>,</m:t>
            </m:r>
            <m:r>
              <m:t>t</m:t>
            </m:r>
          </m:e>
        </m:d>
      </m:oMath>
      <w:r>
        <w:rPr>
          <w:rFonts w:hint="eastAsia"/>
        </w:rPr>
        <w:t xml:space="preserve">。DDIM在牺牲极少保真度的前提下，实现了10至50倍的采样加速，并赋予生成过程在潜空间中进行平滑语义插值的独特能力。</w:t>
      </w:r>
    </w:p>
    <w:p>
      <w:pPr>
        <w:pStyle w:val="BodyText"/>
      </w:pPr>
      <w:r>
        <w:rPr>
          <w:rFonts w:hint="eastAsia"/>
        </w:rPr>
        <w:t xml:space="preserve">对采样效率与生成质量的极致追求，催生了一致性模型与流匹配这两条极具创新性的路径。一致性模型由宋阳团队提出，其核心思想是训练一个模型，将概率流常微分方程轨迹上的任意点</w:t>
      </w:r>
      <w:r>
        <w:t xml:space="preserve"> </w:t>
      </w:r>
      <m:oMath>
        <m:sSub>
          <m:e>
            <m:r>
              <m:rPr>
                <m:sty m:val="b"/>
              </m:rPr>
              <m:t>x</m:t>
            </m:r>
          </m:e>
          <m:sub>
            <m:r>
              <m:t>t</m:t>
            </m:r>
          </m:sub>
        </m:sSub>
      </m:oMath>
      <w:r>
        <w:t xml:space="preserve"> </w:t>
      </w:r>
      <w:r>
        <w:rPr>
          <w:rFonts w:hint="eastAsia"/>
        </w:rPr>
        <w:t xml:space="preserve">直接映射到其原点</w:t>
      </w:r>
      <w:r>
        <w:t xml:space="preserve"> </w:t>
      </w:r>
      <m:oMath>
        <m:sSub>
          <m:e>
            <m:r>
              <m:rPr>
                <m:sty m:val="b"/>
              </m:rPr>
              <m:t>x</m:t>
            </m:r>
          </m:e>
          <m:sub>
            <m:r>
              <m:t>0</m:t>
            </m:r>
          </m:sub>
        </m:sSub>
      </m:oMath>
      <w:r>
        <w:rPr>
          <w:rFonts w:hint="eastAsia"/>
        </w:rPr>
        <w:t xml:space="preserve">。它要求网络函数满足自洽性条件</w:t>
      </w:r>
      <w:r>
        <w:t xml:space="preserve"> </w:t>
      </w:r>
      <m:oMath>
        <m:sSub>
          <m:e>
            <m:r>
              <m:rPr>
                <m:sty m:val="b"/>
              </m:rPr>
              <m:t>f</m:t>
            </m:r>
          </m:e>
          <m:sub>
            <m:r>
              <m:t>θ</m:t>
            </m:r>
          </m:sub>
        </m:sSub>
        <m:d>
          <m:dPr>
            <m:begChr m:val="("/>
            <m:sepChr m:val=""/>
            <m:endChr m:val=")"/>
            <m:grow/>
          </m:dPr>
          <m:e>
            <m:sSub>
              <m:e>
                <m:r>
                  <m:rPr>
                    <m:sty m:val="b"/>
                  </m:rPr>
                  <m:t>x</m:t>
                </m:r>
              </m:e>
              <m:sub>
                <m:r>
                  <m:t>t</m:t>
                </m:r>
              </m:sub>
            </m:sSub>
            <m:r>
              <m:rPr>
                <m:sty m:val="p"/>
              </m:rPr>
              <m:t>,</m:t>
            </m:r>
            <m:r>
              <m:t>t</m:t>
            </m:r>
          </m:e>
        </m:d>
        <m:r>
          <m:rPr>
            <m:sty m:val="p"/>
          </m:rPr>
          <m:t>=</m:t>
        </m:r>
        <m:sSub>
          <m:e>
            <m:r>
              <m:rPr>
                <m:sty m:val="b"/>
              </m:rPr>
              <m:t>f</m:t>
            </m:r>
          </m:e>
          <m:sub>
            <m:r>
              <m:t>θ</m:t>
            </m:r>
          </m:sub>
        </m:sSub>
        <m:d>
          <m:dPr>
            <m:begChr m:val="("/>
            <m:sepChr m:val=""/>
            <m:endChr m:val=")"/>
            <m:grow/>
          </m:dPr>
          <m:e>
            <m:sSub>
              <m:e>
                <m:r>
                  <m:rPr>
                    <m:sty m:val="b"/>
                  </m:rPr>
                  <m:t>x</m:t>
                </m:r>
              </m:e>
              <m:sub>
                <m:r>
                  <m:t>t</m:t>
                </m:r>
                <m:r>
                  <m:rPr>
                    <m:sty m:val="p"/>
                  </m:rPr>
                  <m:t>′</m:t>
                </m:r>
              </m:sub>
            </m:sSub>
            <m:r>
              <m:rPr>
                <m:sty m:val="p"/>
              </m:rPr>
              <m:t>,</m:t>
            </m:r>
            <m:r>
              <m:t>t</m:t>
            </m:r>
            <m:r>
              <m:rPr>
                <m:sty m:val="p"/>
              </m:rPr>
              <m:t>′</m:t>
            </m:r>
          </m:e>
        </m:d>
      </m:oMath>
      <w:r>
        <w:rPr>
          <w:rFonts w:hint="eastAsia"/>
        </w:rPr>
        <w:t xml:space="preserve">，对于同一条轨迹上的所有点，输出保持一致。通过知识蒸馏预训练扩散模型，一致性模型可以在学成后实现单步或极少数步的生成，将扩散模型的迭代过程折叠为单一函数映射。这本质上是利用教师网络的轨迹数据，以软标签的方式训练一个高效的学生模型，与模型蒸馏的最初动机</w:t>
      </w:r>
      <w:r>
        <w:t xml:space="preserve"> [7] </w:t>
      </w:r>
      <w:r>
        <w:rPr>
          <w:rFonts w:hint="eastAsia"/>
        </w:rPr>
        <w:t xml:space="preserve">一脉相承，即弥合了强大但臃肿的集成模型与轻量化部署需求之间的鸿沟。另一方面，流匹配与整流流框架从最优传输与连续归一化流的角度，为确定性生成提供了更简洁、更直接的训练方法。流匹配旨在直接学习一个时间依赖的速度场</w:t>
      </w:r>
      <w:r>
        <w:t xml:space="preserve"> </w:t>
      </w:r>
      <m:oMath>
        <m:sSub>
          <m:e>
            <m:r>
              <m:rPr>
                <m:sty m:val="b"/>
              </m:rPr>
              <m:t>v</m:t>
            </m:r>
          </m:e>
          <m:sub>
            <m:r>
              <m:t>t</m:t>
            </m:r>
          </m:sub>
        </m:sSub>
        <m:d>
          <m:dPr>
            <m:begChr m:val="("/>
            <m:sepChr m:val=""/>
            <m:endChr m:val=")"/>
            <m:grow/>
          </m:dPr>
          <m:e>
            <m:r>
              <m:rPr>
                <m:sty m:val="b"/>
              </m:rPr>
              <m:t>x</m:t>
            </m:r>
          </m:e>
        </m:d>
      </m:oMath>
      <w:r>
        <w:rPr>
          <w:rFonts w:hint="eastAsia"/>
        </w:rPr>
        <w:t xml:space="preserve">，其对应的流（即常微分方程</w:t>
      </w:r>
      <w:r>
        <w:t xml:space="preserve"> </w:t>
      </w:r>
      <m:oMath>
        <m:r>
          <m:t>d</m:t>
        </m:r>
        <m:r>
          <m:rPr>
            <m:sty m:val="b"/>
          </m:rPr>
          <m:t>x</m:t>
        </m:r>
        <m:r>
          <m:rPr>
            <m:sty m:val="p"/>
          </m:rPr>
          <m:t>/</m:t>
        </m:r>
        <m:r>
          <m:t>d</m:t>
        </m:r>
        <m:r>
          <m:t>t</m:t>
        </m:r>
        <m:r>
          <m:rPr>
            <m:sty m:val="p"/>
          </m:rPr>
          <m:t>=</m:t>
        </m:r>
        <m:sSub>
          <m:e>
            <m:r>
              <m:rPr>
                <m:sty m:val="b"/>
              </m:rPr>
              <m:t>v</m:t>
            </m:r>
          </m:e>
          <m:sub>
            <m:r>
              <m:t>t</m:t>
            </m:r>
          </m:sub>
        </m:sSub>
        <m:d>
          <m:dPr>
            <m:begChr m:val="("/>
            <m:sepChr m:val=""/>
            <m:endChr m:val=")"/>
            <m:grow/>
          </m:dPr>
          <m:e>
            <m:r>
              <m:rPr>
                <m:sty m:val="b"/>
              </m:rPr>
              <m:t>x</m:t>
            </m:r>
          </m:e>
        </m:d>
      </m:oMath>
      <w:r>
        <w:rPr>
          <w:rFonts w:hint="eastAsia"/>
        </w:rPr>
        <w:t xml:space="preserve">）能将一个简单的先验分布</w:t>
      </w:r>
      <w:r>
        <w:t xml:space="preserve"> </w:t>
      </w:r>
      <m:oMath>
        <m:sSub>
          <m:e>
            <m:r>
              <m:t>p</m:t>
            </m:r>
          </m:e>
          <m:sub>
            <m:r>
              <m:t>1</m:t>
            </m:r>
          </m:sub>
        </m:sSub>
      </m:oMath>
      <w:r>
        <w:t xml:space="preserve"> </w:t>
      </w:r>
      <w:r>
        <w:rPr>
          <w:rFonts w:hint="eastAsia"/>
        </w:rPr>
        <w:t xml:space="preserve">(例如高斯)</w:t>
      </w:r>
      <w:r>
        <w:t xml:space="preserve"> </w:t>
      </w:r>
      <w:r>
        <w:rPr>
          <w:rFonts w:hint="eastAsia"/>
        </w:rPr>
        <w:t xml:space="preserve">转化为复杂的数据分布</w:t>
      </w:r>
      <w:r>
        <w:t xml:space="preserve"> </w:t>
      </w:r>
      <m:oMath>
        <m:sSub>
          <m:e>
            <m:r>
              <m:t>p</m:t>
            </m:r>
          </m:e>
          <m:sub>
            <m:r>
              <m:t>0</m:t>
            </m:r>
          </m:sub>
        </m:sSub>
      </m:oMath>
      <w:r>
        <w:rPr>
          <w:rFonts w:hint="eastAsia"/>
        </w:rPr>
        <w:t xml:space="preserve">。当时的普通常微分方程训练困难、易致轨迹交叉。整流流用简单优雅的直线路径将噪声与数据直接连接起来，即定义条件速度场为</w:t>
      </w:r>
      <w:r>
        <w:t xml:space="preserve"> </w:t>
      </w:r>
      <m:oMath>
        <m:sSub>
          <m:e>
            <m:r>
              <m:rPr>
                <m:sty m:val="b"/>
              </m:rPr>
              <m:t>v</m:t>
            </m:r>
          </m:e>
          <m:sub>
            <m:r>
              <m:t>t</m:t>
            </m:r>
          </m:sub>
        </m:sSub>
        <m:d>
          <m:dPr>
            <m:begChr m:val="("/>
            <m:sepChr m:val=""/>
            <m:endChr m:val=")"/>
            <m:grow/>
          </m:dPr>
          <m:e>
            <m:sSub>
              <m:e>
                <m:r>
                  <m:rPr>
                    <m:sty m:val="b"/>
                  </m:rPr>
                  <m:t>x</m:t>
                </m:r>
              </m:e>
              <m:sub>
                <m:r>
                  <m:t>t</m:t>
                </m:r>
              </m:sub>
            </m:sSub>
            <m:r>
              <m:rPr>
                <m:sty m:val="p"/>
              </m:rPr>
              <m:t>|</m:t>
            </m:r>
            <m:sSub>
              <m:e>
                <m:r>
                  <m:rPr>
                    <m:sty m:val="b"/>
                  </m:rPr>
                  <m:t>x</m:t>
                </m:r>
              </m:e>
              <m:sub>
                <m:r>
                  <m:t>0</m:t>
                </m:r>
              </m:sub>
            </m:sSub>
            <m:r>
              <m:rPr>
                <m:sty m:val="p"/>
              </m:rPr>
              <m:t>,</m:t>
            </m:r>
            <m:sSub>
              <m:e>
                <m:r>
                  <m:rPr>
                    <m:sty m:val="b"/>
                  </m:rPr>
                  <m:t>x</m:t>
                </m:r>
              </m:e>
              <m:sub>
                <m:r>
                  <m:t>1</m:t>
                </m:r>
              </m:sub>
            </m:sSub>
          </m:e>
        </m:d>
        <m:r>
          <m:rPr>
            <m:sty m:val="p"/>
          </m:rPr>
          <m:t>=</m:t>
        </m:r>
        <m:d>
          <m:dPr>
            <m:begChr m:val="("/>
            <m:sepChr m:val=""/>
            <m:endChr m:val=")"/>
            <m:grow/>
          </m:dPr>
          <m:e>
            <m:sSub>
              <m:e>
                <m:r>
                  <m:rPr>
                    <m:sty m:val="b"/>
                  </m:rPr>
                  <m:t>x</m:t>
                </m:r>
              </m:e>
              <m:sub>
                <m:r>
                  <m:t>1</m:t>
                </m:r>
              </m:sub>
            </m:sSub>
            <m:r>
              <m:rPr>
                <m:sty m:val="p"/>
              </m:rPr>
              <m:t>−</m:t>
            </m:r>
            <m:sSub>
              <m:e>
                <m:r>
                  <m:rPr>
                    <m:sty m:val="b"/>
                  </m:rPr>
                  <m:t>x</m:t>
                </m:r>
              </m:e>
              <m:sub>
                <m:r>
                  <m:t>0</m:t>
                </m:r>
              </m:sub>
            </m:sSub>
          </m:e>
        </m:d>
        <m:r>
          <m:rPr>
            <m:sty m:val="p"/>
          </m:rPr>
          <m:t>/</m:t>
        </m:r>
        <m:d>
          <m:dPr>
            <m:begChr m:val="("/>
            <m:sepChr m:val=""/>
            <m:endChr m:val=")"/>
            <m:grow/>
          </m:dPr>
          <m:e>
            <m:r>
              <m:t>1</m:t>
            </m:r>
            <m:r>
              <m:rPr>
                <m:sty m:val="p"/>
              </m:rPr>
              <m:t>−</m:t>
            </m:r>
            <m:r>
              <m:t>0</m:t>
            </m:r>
          </m:e>
        </m:d>
      </m:oMath>
      <w:r>
        <w:rPr>
          <w:rFonts w:hint="eastAsia"/>
        </w:rPr>
        <w:t xml:space="preserve">。通过最小化网络预测速度与这一线性插值速度的均方误差，整流流可以“拉直”概率流轨迹，极大降低了模拟误差和采样所需步数。诸如</w:t>
      </w:r>
      <w:r>
        <w:t xml:space="preserve"> Caffe </w:t>
      </w:r>
      <w:r>
        <w:rPr>
          <w:rFonts w:hint="eastAsia"/>
        </w:rPr>
        <w:t xml:space="preserve">这类为快速特征嵌入而设计的架构</w:t>
      </w:r>
      <w:r>
        <w:t xml:space="preserve"> </w:t>
      </w:r>
      <w:r>
        <w:rPr>
          <w:rFonts w:hint="eastAsia"/>
        </w:rPr>
        <w:t xml:space="preserve">[4]，其核心思想分离模型表示与实现的特点，为不同生成模型框架的快速实验与无缝切换提供了宝贵借鉴。而研究者在处理文本等高阶序列数据时，对于语言句子的语义匹配问题，使用层叠卷积结构来构建层次化表示的方法</w:t>
      </w:r>
      <w:r>
        <w:t xml:space="preserve"> [8] </w:t>
      </w:r>
      <w:r>
        <w:rPr>
          <w:rFonts w:hint="eastAsia"/>
        </w:rPr>
        <w:t xml:space="preserve">同样启发了在扩散模型与流中设计能够捕捉特定模态结构信息的编码器。更晚近的发展表明，通过有效的门控卷积堆叠，即使是文本这类传统上由循环网络主导的领域，非循环的卷积序列模型也能达到先进水平</w:t>
      </w:r>
      <w:r>
        <w:t xml:space="preserve"> </w:t>
      </w:r>
      <w:r>
        <w:rPr>
          <w:rFonts w:hint="eastAsia"/>
        </w:rPr>
        <w:t xml:space="preserve">[9]，这暗示了将流匹配与扩散模型成功应用于语言与其他非图像模态的架构潜力。</w:t>
      </w:r>
    </w:p>
    <w:p>
      <w:pPr>
        <w:pStyle w:val="BodyText"/>
      </w:pPr>
      <w:r>
        <w:rPr>
          <w:rFonts w:hint="eastAsia"/>
        </w:rPr>
        <w:t xml:space="preserve">综上所述，扩散模型、基于分数的模型与流匹配已形成一个理论谱系分明的连续体。从随机微分方程和常微分方程的数学框架审视，所有模型都在致力于以不同手段估计并利用数据分布的几何信息，以连接一个简单先验与复杂经验分布。确定性采样的崛起并未否定随机过程的物理直觉，正如高效词向量表示方法</w:t>
      </w:r>
      <w:r>
        <w:t xml:space="preserve"> [2] </w:t>
      </w:r>
      <w:r>
        <w:rPr>
          <w:rFonts w:hint="eastAsia"/>
        </w:rPr>
        <w:t xml:space="preserve">虽未显式建模复杂概率关系，却通过降低计算成本大幅推进了自然语言处理的发展一样，DDIM、一致性模型与流匹配正通过大幅降低生成的计算成本和延迟，推动这些强大的概率模型走向实时应用与交互式创作的前沿。然而，尽管理论统一与确定性映射的突破已将采样效率推至新高度，迭代采样机制固有的高昂计算开销依然制约着大规模实际部署，生成速度与生成质量之间的矛盾成为亟待解决的核心瓶颈。这正是下一节将要深入系统探讨的高效生成技术主题。未来研究的关键挑战在于三者的深度融合：利用扩散过程作为鲁棒的分布探索工具，以整流流的直线路径作为高效传输桥梁，并借助一致性模型实现最终的即时响应与生成。此外，如何在多模态、离散数据以及科学模拟中探索这些统一框架的边界，将是下一阶段研究的重要方向。</w:t>
      </w:r>
    </w:p>
    <w:bookmarkEnd w:id="96"/>
    <w:bookmarkStart w:id="97" w:name="高效生成蒸馏加速采样与系统优化"/>
    <w:p>
      <w:pPr>
        <w:pStyle w:val="Heading3"/>
      </w:pPr>
      <w:r>
        <w:t xml:space="preserve">12.5 </w:t>
      </w:r>
      <w:r>
        <w:rPr>
          <w:rFonts w:hint="eastAsia"/>
        </w:rPr>
        <w:t xml:space="preserve">高效生成:蒸馏、加速采样与系统优化</w:t>
      </w:r>
    </w:p>
    <w:p>
      <w:pPr>
        <w:pStyle w:val="FirstParagraph"/>
      </w:pPr>
      <w:r>
        <w:rPr>
          <w:rFonts w:hint="eastAsia"/>
        </w:rPr>
        <w:t xml:space="preserve">尽管扩散模型和基于流的生成模型在高质量样本生成、似然估计和理论完备性方面取得了瞩目成就，但其迭代采样机制带来的高昂计算开销严重制约了实际部署。从去噪扩散概率模型的上千步采样到连续归一化流的数值积分，生成速度与生成质量之间的矛盾构成了该领域的核心挑战。围绕“如何在保持生成质量的前提下实现极小步数采样”这一核心命题，本节从算法、系统与框架三个层次，系统梳理高效生成的前沿技术，包括蒸馏与分布匹配、少步与一步生成范式、潜层一致性模型、缓存与并行采样策略，以及扩散变换器（DiT）的系统优化，最终构建面向大规模部署的高效生成技术栈。</w:t>
      </w:r>
    </w:p>
    <w:p>
      <w:pPr>
        <w:pStyle w:val="BodyText"/>
      </w:pPr>
      <w:r>
        <w:rPr>
          <w:rFonts w:hint="eastAsia"/>
        </w:rPr>
        <w:t xml:space="preserve">在算法层面，知识蒸馏为加速扩散模型提供了强大的范式迁移工具。传统扩散模型依赖于多步随机微分方程（SDE）或常微分方程（ODE）求解器进行迭代去噪，而蒸馏方法旨在将教师模型的多步采样轨迹压缩至学生模型的极少数步数中。Hinton等人在神经网络压缩中提出的通用知识蒸馏框架</w:t>
      </w:r>
      <w:r>
        <w:t xml:space="preserve"> </w:t>
      </w:r>
      <w:r>
        <w:rPr>
          <w:rFonts w:hint="eastAsia"/>
        </w:rPr>
        <w:t xml:space="preserve">[7]，其核心思想——让学生模型匹配教师模型的软输出分布——深刻影响了生成模型的蒸馏设计。渐进式蒸馏通过逐步将两步采样合并为一步，并将每一步的目标调整为匹配教师的两步输出，在多轮迭代后将总步数指数级压缩。条件流匹配与整流流则从另一个角度切入：通过最优传输路径将先验分布与数据分布直线连接，训练模型学习常微分方程的速度场，使采样轨迹本身更平直、更易模拟。当以此类直线轨迹作为蒸馏教师时，学生模型能够以更少的欧拉步数实现高质量生成。对比分析显示，渐进式蒸馏的优势在于其严格的逐步优化过程和理论收敛保障，但需要多轮蒸馏，训练成本高昂；而整流流以单阶段训练实现了轨迹的天然简化，虽然在理论意义上不同于严格蒸馏，但在实践中展现出强大的少步生成能力，两者在步数压缩率与生成保真度之间呈现出不同的权衡曲线。</w:t>
      </w:r>
    </w:p>
    <w:p>
      <w:pPr>
        <w:pStyle w:val="BodyText"/>
      </w:pPr>
      <w:r>
        <w:rPr>
          <w:rFonts w:hint="eastAsia"/>
        </w:rPr>
        <w:t xml:space="preserve">少步生成与潜层一致性模型推动了从“加速采样”到“原生少步”范式的转变。一致性模型通过强制学习过程的任意点映射回轨迹起点的自洽性约束，理论上允许在仅一步或两步采样下保持与多步求解器近似的分布覆盖。潜层一致性模型将该思想从像素空间迁移至预训练变分自编码器的潜空间，利用潜表征的低维与结构化特性进一步降低了单步映射的学习难度，显著提升了高分辨率生成任务中的少步质量与训练稳定性。与此同时，利用对抗损失、感知损失或分布散度匹配作为蒸馏目标的探索也取得了进展，这些方法在一步生成中有效缓解了蒸馏常见的模式坍塌与分布覆盖不足的问题，但其潜在的挑战在于训练动态的复杂性与对超参数的敏感性。值得强调的是，在极低步数下，生成质量与多样性之间的权衡会急剧尖锐化，目标分布的多模态特性要求模型在一步内完成高度复杂的条件映射，这对网络容量与训练策略均提出了极高要求。</w:t>
      </w:r>
    </w:p>
    <w:p>
      <w:pPr>
        <w:pStyle w:val="BodyText"/>
      </w:pPr>
      <w:r>
        <w:rPr>
          <w:rFonts w:hint="eastAsia"/>
        </w:rPr>
        <w:t xml:space="preserve">在系统优化层面，计算图的精简、中间状态的复用与并行化是突破生成延迟上限的关键。推理缓存通过存储并重用扩散变换器（DiT）跨时间步的中间激活或特征图，避免了重复计算，可显著降低每次采样的浮点运算量。并行采样的发展则超越了传统自回归式时间步依赖，通过探索批量生成、谱域分解与近似时间交互，提高了GPU等并行硬件的利用率与吞吐量。面向扩散变换器的系统协同设计代表了架构与硬件高效对齐的前沿方向：通过算子融合、针对注意力模块的内存带宽优化以及混合精度策略，DiT推理框架在图像与视频生成中实现了数倍于传统实现的延迟压缩。这一系统优化思想与深度学习框架的历史演进一脉相承——从Caffe对卷积网络前向传播的极致加速</w:t>
      </w:r>
      <w:r>
        <w:t xml:space="preserve"> </w:t>
      </w:r>
      <w:r>
        <w:rPr>
          <w:rFonts w:hint="eastAsia"/>
        </w:rPr>
        <w:t xml:space="preserve">[4]，到TensorFlow通过计算图抽象在异构硬件上实现自动并行与优化</w:t>
      </w:r>
      <w:r>
        <w:t xml:space="preserve"> </w:t>
      </w:r>
      <w:r>
        <w:rPr>
          <w:rFonts w:hint="eastAsia"/>
        </w:rPr>
        <w:t xml:space="preserve">[5]，再到用于语言建模的卷积网络通过消除循环结构依赖而实现并行化所带来的数量级延迟降低</w:t>
      </w:r>
      <w:r>
        <w:t xml:space="preserve"> </w:t>
      </w:r>
      <w:r>
        <w:rPr>
          <w:rFonts w:hint="eastAsia"/>
        </w:rPr>
        <w:t xml:space="preserve">[9]，均证实了算法结构与系统实现的深度融合是释放模型效率潜力的必由之路。当前，专为扩散模型设计的推理引擎正在吸收大规模语言模型服务系统中的连续批处理、分页键值缓存与投机解码等思想，构建预填充与解码分离的异步流水线，以应对实时交互应用对延迟的苛刻要求。</w:t>
      </w:r>
    </w:p>
    <w:p>
      <w:pPr>
        <w:pStyle w:val="BodyText"/>
      </w:pPr>
      <w:r>
        <w:rPr>
          <w:rFonts w:hint="eastAsia"/>
        </w:rPr>
        <w:t xml:space="preserve">在框架层面，算法创新与系统优化正在走向深度融合，形成分层解耦、协同演进的高效生成技术堆栈。算法层提供蒸馏范式和少步训练目标，系统层提供硬件适配的并行计算图和内存优化，框架层则将训练与部署流程标准化，提供从模型压缩、精度量化到多平台适配的端到端工具链。深层架构协同方面，视觉模型的深度扩展经验</w:t>
      </w:r>
      <w:r>
        <w:t xml:space="preserve"> [3] </w:t>
      </w:r>
      <w:r>
        <w:rPr>
          <w:rFonts w:hint="eastAsia"/>
        </w:rPr>
        <w:t xml:space="preserve">表明网络深度与效率并非线性矛盾，关键在于结构设计的精妙——这一洞见同样适用于DiT架构，通过精心调节变换器块数、注意力头数与潜特征维度，可在不增加每步推理成本的前提下提升单步建模能力，从而为总步数的进一步压缩创造条件。词向量学习效率优化的历史经验</w:t>
      </w:r>
      <w:r>
        <w:t xml:space="preserve"> </w:t>
      </w:r>
      <w:r>
        <w:rPr>
          <w:rFonts w:hint="eastAsia"/>
        </w:rPr>
        <w:t xml:space="preserve">[2]，即在极低计算预算下仍能获得高质量表示，也启示着当前扩散模型在蒸馏与稀疏化方向上的巨大潜力。</w:t>
      </w:r>
    </w:p>
    <w:p>
      <w:pPr>
        <w:pStyle w:val="BodyText"/>
      </w:pPr>
      <w:r>
        <w:rPr>
          <w:rFonts w:hint="eastAsia"/>
        </w:rPr>
        <w:t xml:space="preserve">展望未来，高效生成的研究前沿将向三个方向延伸：第一，统一少步生成理论框架，将蒸馏、一致性与整流流纳入共同的分布映射与路径优化视角，为算法设计提供指导性原则；第二，系统级自动化优化，通过编译器技术与神经网络架构搜索，为目标硬件平台自动生成融合了算子重排、量化和缓存策略的定制化推理方案；第三，从静态压缩走向自适应采样，根据输入提示的复杂性与内容动态分配计算资源，在简单场景中极致压缩步数，在复杂场景中保留精细迭代能力，实现智能化的生成效率调度。高效生成不仅是技术的优化，更是生成式AI从研究实验室走向千行百业所必须跨越的规模化鸿沟，其持续突破将深刻重塑内容生产与人机交互的形态。</w:t>
      </w:r>
    </w:p>
    <w:bookmarkEnd w:id="97"/>
    <w:bookmarkEnd w:id="98"/>
    <w:bookmarkStart w:id="104" w:name="强化学习决策智能与具身-ai"/>
    <w:p>
      <w:pPr>
        <w:pStyle w:val="Heading2"/>
      </w:pPr>
      <w:r>
        <w:t xml:space="preserve">13 </w:t>
      </w:r>
      <w:r>
        <w:rPr>
          <w:rFonts w:hint="eastAsia"/>
        </w:rPr>
        <w:t xml:space="preserve">强化学习、决策智能与具身</w:t>
      </w:r>
      <w:r>
        <w:t xml:space="preserve"> AI</w:t>
      </w:r>
    </w:p>
    <w:bookmarkStart w:id="99" w:name="mdp价值函数与动态规划"/>
    <w:p>
      <w:pPr>
        <w:pStyle w:val="Heading3"/>
      </w:pPr>
      <w:r>
        <w:t xml:space="preserve">13.1 </w:t>
      </w:r>
      <w:r>
        <w:rPr>
          <w:rFonts w:hint="eastAsia"/>
        </w:rPr>
        <w:t xml:space="preserve">MDP、价值函数与动态规划</w:t>
      </w:r>
    </w:p>
    <w:p>
      <w:pPr>
        <w:pStyle w:val="FirstParagraph"/>
      </w:pPr>
      <w:r>
        <w:rPr>
          <w:rFonts w:hint="eastAsia"/>
        </w:rPr>
        <w:t xml:space="preserve">强化学习（Reinforcement</w:t>
      </w:r>
      <w:r>
        <w:t xml:space="preserve"> Learning, </w:t>
      </w:r>
      <w:r>
        <w:rPr>
          <w:rFonts w:hint="eastAsia"/>
        </w:rPr>
        <w:t xml:space="preserve">RL）的核心目标是学习一种从状态到动作的映射，即策略（Policy），以使智能体在与环境交互过程中获得的累积奖励最大化。与其他机器学习范式不同，RL</w:t>
      </w:r>
      <w:r>
        <w:t xml:space="preserve"> </w:t>
      </w:r>
      <w:r>
        <w:rPr>
          <w:rFonts w:hint="eastAsia"/>
        </w:rPr>
        <w:t xml:space="preserve">并不依赖于已标注的输入-输出对，而是通过试错和延迟奖励来学习。这使得</w:t>
      </w:r>
      <w:r>
        <w:t xml:space="preserve"> RL </w:t>
      </w:r>
      <w:r>
        <w:rPr>
          <w:rFonts w:hint="eastAsia"/>
        </w:rPr>
        <w:t xml:space="preserve">特别适用于序列决策问题，如游戏、机器人控制和自动驾驶。为形式化地描述和分析此类问题，我们引入马尔可夫决策过程（Markov</w:t>
      </w:r>
      <w:r>
        <w:t xml:space="preserve"> Decision Process, </w:t>
      </w:r>
      <w:r>
        <w:rPr>
          <w:rFonts w:hint="eastAsia"/>
        </w:rPr>
        <w:t xml:space="preserve">MDP）。MDP</w:t>
      </w:r>
      <w:r>
        <w:t xml:space="preserve"> </w:t>
      </w:r>
      <w:r>
        <w:rPr>
          <w:rFonts w:hint="eastAsia"/>
        </w:rPr>
        <w:t xml:space="preserve">是几乎所有</w:t>
      </w:r>
      <w:r>
        <w:t xml:space="preserve"> RL </w:t>
      </w:r>
      <w:r>
        <w:rPr>
          <w:rFonts w:hint="eastAsia"/>
        </w:rPr>
        <w:t xml:space="preserve">算法的数学基石，为定义状态、动作、奖励和转移等核心概念提供了严格的抽象框架。本节将详细阐述</w:t>
      </w:r>
      <w:r>
        <w:t xml:space="preserve"> MDP </w:t>
      </w:r>
      <w:r>
        <w:rPr>
          <w:rFonts w:hint="eastAsia"/>
        </w:rPr>
        <w:t xml:space="preserve">的构成要素、价值函数的定义、Bellman</w:t>
      </w:r>
      <w:r>
        <w:t xml:space="preserve"> </w:t>
      </w:r>
      <w:r>
        <w:rPr>
          <w:rFonts w:hint="eastAsia"/>
        </w:rPr>
        <w:t xml:space="preserve">方程的核心地位，以及基于动态规划的价值迭代和策略迭代方法，从而为理解后续更复杂的</w:t>
      </w:r>
      <w:r>
        <w:t xml:space="preserve"> RL </w:t>
      </w:r>
      <w:r>
        <w:rPr>
          <w:rFonts w:hint="eastAsia"/>
        </w:rPr>
        <w:t xml:space="preserve">算法建立坚实的数学基础。</w:t>
      </w:r>
    </w:p>
    <w:p>
      <w:pPr>
        <w:pStyle w:val="BodyText"/>
      </w:pPr>
      <w:r>
        <w:rPr>
          <w:rFonts w:hint="eastAsia"/>
        </w:rPr>
        <w:t xml:space="preserve">一个</w:t>
      </w:r>
      <w:r>
        <w:t xml:space="preserve"> MDP </w:t>
      </w:r>
      <w:r>
        <w:rPr>
          <w:rFonts w:hint="eastAsia"/>
        </w:rPr>
        <w:t xml:space="preserve">通常由一个五元组定义：</w:t>
      </w:r>
      <m:oMath>
        <m:d>
          <m:dPr>
            <m:begChr m:val="("/>
            <m:sepChr m:val=""/>
            <m:endChr m:val=")"/>
            <m:grow/>
          </m:dPr>
          <m:e>
            <m:r>
              <m:rPr>
                <m:sty m:val="p"/>
                <m:scr m:val="script"/>
              </m:rPr>
              <m:t>S</m:t>
            </m:r>
            <m:r>
              <m:rPr>
                <m:sty m:val="p"/>
              </m:rPr>
              <m:t>,</m:t>
            </m:r>
            <m:r>
              <m:rPr>
                <m:sty m:val="p"/>
                <m:scr m:val="script"/>
              </m:rPr>
              <m:t>A</m:t>
            </m:r>
            <m:r>
              <m:rPr>
                <m:sty m:val="p"/>
              </m:rPr>
              <m:t>,</m:t>
            </m:r>
            <m:r>
              <m:t>P</m:t>
            </m:r>
            <m:r>
              <m:rPr>
                <m:sty m:val="p"/>
              </m:rPr>
              <m:t>,</m:t>
            </m:r>
            <m:r>
              <m:t>R</m:t>
            </m:r>
            <m:r>
              <m:rPr>
                <m:sty m:val="p"/>
              </m:rPr>
              <m:t>,</m:t>
            </m:r>
            <m:r>
              <m:t>γ</m:t>
            </m:r>
          </m:e>
        </m:d>
      </m:oMath>
      <w:r>
        <w:rPr>
          <w:rFonts w:hint="eastAsia"/>
        </w:rPr>
        <w:t xml:space="preserve">。其中，</w:t>
      </w:r>
      <m:oMath>
        <m:r>
          <m:rPr>
            <m:sty m:val="p"/>
            <m:scr m:val="script"/>
          </m:rPr>
          <m:t>S</m:t>
        </m:r>
      </m:oMath>
      <w:r>
        <w:t xml:space="preserve"> </w:t>
      </w:r>
      <w:r>
        <w:rPr>
          <w:rFonts w:hint="eastAsia"/>
        </w:rPr>
        <w:t xml:space="preserve">是有限的状态集合（State</w:t>
      </w:r>
      <w:r>
        <w:t xml:space="preserve"> </w:t>
      </w:r>
      <w:r>
        <w:rPr>
          <w:rFonts w:hint="eastAsia"/>
        </w:rPr>
        <w:t xml:space="preserve">Space），</w:t>
      </w:r>
      <m:oMath>
        <m:r>
          <m:t>s</m:t>
        </m:r>
        <m:r>
          <m:rPr>
            <m:sty m:val="p"/>
          </m:rPr>
          <m:t>∈</m:t>
        </m:r>
        <m:r>
          <m:rPr>
            <m:sty m:val="p"/>
            <m:scr m:val="script"/>
          </m:rPr>
          <m:t>S</m:t>
        </m:r>
      </m:oMath>
      <w:r>
        <w:t xml:space="preserve"> </w:t>
      </w:r>
      <w:r>
        <w:rPr>
          <w:rFonts w:hint="eastAsia"/>
        </w:rPr>
        <w:t xml:space="preserve">描述了环境在某一时刻的具体情况。</w:t>
      </w:r>
      <m:oMath>
        <m:r>
          <m:rPr>
            <m:sty m:val="p"/>
            <m:scr m:val="script"/>
          </m:rPr>
          <m:t>A</m:t>
        </m:r>
      </m:oMath>
      <w:r>
        <w:t xml:space="preserve"> </w:t>
      </w:r>
      <w:r>
        <w:rPr>
          <w:rFonts w:hint="eastAsia"/>
        </w:rPr>
        <w:t xml:space="preserve">是有限的动作集合（Action</w:t>
      </w:r>
      <w:r>
        <w:t xml:space="preserve"> </w:t>
      </w:r>
      <w:r>
        <w:rPr>
          <w:rFonts w:hint="eastAsia"/>
        </w:rPr>
        <w:t xml:space="preserve">Space），</w:t>
      </w:r>
      <m:oMath>
        <m:r>
          <m:t>a</m:t>
        </m:r>
        <m:r>
          <m:rPr>
            <m:sty m:val="p"/>
          </m:rPr>
          <m:t>∈</m:t>
        </m:r>
        <m:r>
          <m:rPr>
            <m:sty m:val="p"/>
            <m:scr m:val="script"/>
          </m:rPr>
          <m:t>A</m:t>
        </m:r>
      </m:oMath>
      <w:r>
        <w:t xml:space="preserve"> </w:t>
      </w:r>
      <w:r>
        <w:rPr>
          <w:rFonts w:hint="eastAsia"/>
        </w:rPr>
        <w:t xml:space="preserve">是智能体在每个时间步可以采取的行为。状态和动作空间可以是离散或连续的，但为了建立清晰的数学基础，我们的讨论始于有限且离散的</w:t>
      </w:r>
      <w:r>
        <w:t xml:space="preserve"> MDP。</w:t>
      </w:r>
      <m:oMath>
        <m:r>
          <m:t>P</m:t>
        </m:r>
      </m:oMath>
      <w:r>
        <w:t xml:space="preserve"> </w:t>
      </w:r>
      <w:r>
        <w:rPr>
          <w:rFonts w:hint="eastAsia"/>
        </w:rPr>
        <w:t xml:space="preserve">是状态转移概率（State</w:t>
      </w:r>
      <w:r>
        <w:t xml:space="preserve"> Transition </w:t>
      </w:r>
      <w:r>
        <w:rPr>
          <w:rFonts w:hint="eastAsia"/>
        </w:rPr>
        <w:t xml:space="preserve">Probability）函数，</w:t>
      </w:r>
      <m:oMath>
        <m:r>
          <m:t>P</m:t>
        </m:r>
        <m:d>
          <m:dPr>
            <m:begChr m:val="("/>
            <m:sepChr m:val=""/>
            <m:endChr m:val=")"/>
            <m:grow/>
          </m:dPr>
          <m:e>
            <m:r>
              <m:t>s</m:t>
            </m:r>
            <m:r>
              <m:rPr>
                <m:sty m:val="p"/>
              </m:rPr>
              <m:t>′</m:t>
            </m:r>
            <m:r>
              <m:rPr>
                <m:sty m:val="p"/>
              </m:rPr>
              <m:t>|</m:t>
            </m:r>
            <m:r>
              <m:t>s</m:t>
            </m:r>
            <m:r>
              <m:rPr>
                <m:sty m:val="p"/>
              </m:rPr>
              <m:t>,</m:t>
            </m:r>
            <m:r>
              <m:t>a</m:t>
            </m:r>
          </m:e>
        </m:d>
      </m:oMath>
      <w:r>
        <w:t xml:space="preserve"> </w:t>
      </w:r>
      <w:r>
        <w:rPr>
          <w:rFonts w:hint="eastAsia"/>
        </w:rPr>
        <w:t xml:space="preserve">定义了在状态</w:t>
      </w:r>
      <w:r>
        <w:t xml:space="preserve"> </w:t>
      </w:r>
      <m:oMath>
        <m:r>
          <m:t>s</m:t>
        </m:r>
      </m:oMath>
      <w:r>
        <w:t xml:space="preserve"> </w:t>
      </w:r>
      <w:r>
        <w:rPr>
          <w:rFonts w:hint="eastAsia"/>
        </w:rPr>
        <w:t xml:space="preserve">下采取动作</w:t>
      </w:r>
      <w:r>
        <w:t xml:space="preserve"> </w:t>
      </w:r>
      <m:oMath>
        <m:r>
          <m:t>a</m:t>
        </m:r>
      </m:oMath>
      <w:r>
        <w:t xml:space="preserve"> </w:t>
      </w:r>
      <w:r>
        <w:rPr>
          <w:rFonts w:hint="eastAsia"/>
        </w:rPr>
        <w:t xml:space="preserve">后，环境转移到下一个状态</w:t>
      </w:r>
      <w:r>
        <w:t xml:space="preserve"> </w:t>
      </w:r>
      <m:oMath>
        <m:r>
          <m:t>s</m:t>
        </m:r>
        <m:r>
          <m:rPr>
            <m:sty m:val="p"/>
          </m:rPr>
          <m:t>′</m:t>
        </m:r>
      </m:oMath>
      <w:r>
        <w:t xml:space="preserve"> </w:t>
      </w:r>
      <w:r>
        <w:rPr>
          <w:rFonts w:hint="eastAsia"/>
        </w:rPr>
        <w:t xml:space="preserve">的概率。这一马尔可夫性质（Markov</w:t>
      </w:r>
      <w:r>
        <w:t xml:space="preserve"> </w:t>
      </w:r>
      <w:r>
        <w:rPr>
          <w:rFonts w:hint="eastAsia"/>
        </w:rPr>
        <w:t xml:space="preserve">Property）至关重要，它意味着环境的未来状态仅依赖于当前状态和动作，而与历史状态序列无关。这极大地简化了问题的数学结构，尽管在许多现实场景中，完全的马尔可夫性是一种近似。</w:t>
      </w:r>
      <m:oMath>
        <m:r>
          <m:t>R</m:t>
        </m:r>
      </m:oMath>
      <w:r>
        <w:t xml:space="preserve"> </w:t>
      </w:r>
      <w:r>
        <w:rPr>
          <w:rFonts w:hint="eastAsia"/>
        </w:rPr>
        <w:t xml:space="preserve">是奖励函数（Reward</w:t>
      </w:r>
      <w:r>
        <w:t xml:space="preserve"> </w:t>
      </w:r>
      <w:r>
        <w:rPr>
          <w:rFonts w:hint="eastAsia"/>
        </w:rPr>
        <w:t xml:space="preserve">Function），通常表示为</w:t>
      </w:r>
      <w:r>
        <w:t xml:space="preserve"> </w:t>
      </w:r>
      <m:oMath>
        <m:r>
          <m:t>R</m:t>
        </m:r>
        <m:d>
          <m:dPr>
            <m:begChr m:val="("/>
            <m:sepChr m:val=""/>
            <m:endChr m:val=")"/>
            <m:grow/>
          </m:dPr>
          <m:e>
            <m:r>
              <m:t>s</m:t>
            </m:r>
            <m:r>
              <m:rPr>
                <m:sty m:val="p"/>
              </m:rPr>
              <m:t>,</m:t>
            </m:r>
            <m:r>
              <m:t>a</m:t>
            </m:r>
          </m:e>
        </m:d>
      </m:oMath>
      <w:r>
        <w:t xml:space="preserve"> </w:t>
      </w:r>
      <w:r>
        <w:rPr>
          <w:rFonts w:hint="eastAsia"/>
        </w:rPr>
        <w:t xml:space="preserve">或</w:t>
      </w:r>
      <w:r>
        <w:t xml:space="preserve"> </w:t>
      </w:r>
      <m:oMath>
        <m:r>
          <m:t>R</m:t>
        </m:r>
        <m:d>
          <m:dPr>
            <m:begChr m:val="("/>
            <m:sepChr m:val=""/>
            <m:endChr m:val=")"/>
            <m:grow/>
          </m:dPr>
          <m:e>
            <m:r>
              <m:t>s</m:t>
            </m:r>
            <m:r>
              <m:rPr>
                <m:sty m:val="p"/>
              </m:rPr>
              <m:t>,</m:t>
            </m:r>
            <m:r>
              <m:t>a</m:t>
            </m:r>
            <m:r>
              <m:rPr>
                <m:sty m:val="p"/>
              </m:rPr>
              <m:t>,</m:t>
            </m:r>
            <m:r>
              <m:t>s</m:t>
            </m:r>
            <m:r>
              <m:rPr>
                <m:sty m:val="p"/>
              </m:rPr>
              <m:t>′</m:t>
            </m:r>
          </m:e>
        </m:d>
      </m:oMath>
      <w:r>
        <w:rPr>
          <w:rFonts w:hint="eastAsia"/>
        </w:rPr>
        <w:t xml:space="preserve">，它给出了智能体在状态</w:t>
      </w:r>
      <w:r>
        <w:t xml:space="preserve"> </w:t>
      </w:r>
      <m:oMath>
        <m:r>
          <m:t>s</m:t>
        </m:r>
      </m:oMath>
      <w:r>
        <w:t xml:space="preserve"> </w:t>
      </w:r>
      <w:r>
        <w:rPr>
          <w:rFonts w:hint="eastAsia"/>
        </w:rPr>
        <w:t xml:space="preserve">下执行动作</w:t>
      </w:r>
      <w:r>
        <w:t xml:space="preserve"> </w:t>
      </w:r>
      <m:oMath>
        <m:r>
          <m:t>a</m:t>
        </m:r>
      </m:oMath>
      <w:r>
        <w:t xml:space="preserve"> </w:t>
      </w:r>
      <w:r>
        <w:rPr>
          <w:rFonts w:hint="eastAsia"/>
        </w:rPr>
        <w:t xml:space="preserve">并可能转移到</w:t>
      </w:r>
      <w:r>
        <w:t xml:space="preserve"> </w:t>
      </w:r>
      <m:oMath>
        <m:r>
          <m:t>s</m:t>
        </m:r>
        <m:r>
          <m:rPr>
            <m:sty m:val="p"/>
          </m:rPr>
          <m:t>′</m:t>
        </m:r>
      </m:oMath>
      <w:r>
        <w:t xml:space="preserve"> </w:t>
      </w:r>
      <w:r>
        <w:rPr>
          <w:rFonts w:hint="eastAsia"/>
        </w:rPr>
        <w:t xml:space="preserve">时获得的即时反馈信号。最后，</w:t>
      </w:r>
      <m:oMath>
        <m:r>
          <m:t>γ</m:t>
        </m:r>
        <m:r>
          <m:rPr>
            <m:sty m:val="p"/>
          </m:rPr>
          <m:t>∈</m:t>
        </m:r>
        <m:r>
          <m:rPr>
            <m:sty m:val="p"/>
          </m:rPr>
          <m:t>[</m:t>
        </m:r>
        <m:r>
          <m:t>0</m:t>
        </m:r>
        <m:r>
          <m:rPr>
            <m:sty m:val="p"/>
          </m:rPr>
          <m:t>,</m:t>
        </m:r>
        <m:r>
          <m:t>1</m:t>
        </m:r>
        <m:r>
          <m:rPr>
            <m:sty m:val="p"/>
          </m:rPr>
          <m:t>)</m:t>
        </m:r>
      </m:oMath>
      <w:r>
        <w:t xml:space="preserve"> </w:t>
      </w:r>
      <w:r>
        <w:rPr>
          <w:rFonts w:hint="eastAsia"/>
        </w:rPr>
        <w:t xml:space="preserve">是折扣因子（Discount</w:t>
      </w:r>
      <w:r>
        <w:t xml:space="preserve"> </w:t>
      </w:r>
      <w:r>
        <w:rPr>
          <w:rFonts w:hint="eastAsia"/>
        </w:rPr>
        <w:t xml:space="preserve">Factor），它用于权衡即时奖励和未来奖励的相对重要性。基于这些元素的定义，马尔可夫决策过程形式化了智能体与环境之间的交互循环：在时间步</w:t>
      </w:r>
      <w:r>
        <w:t xml:space="preserve"> </w:t>
      </w:r>
      <m:oMath>
        <m:r>
          <m:t>t</m:t>
        </m:r>
      </m:oMath>
      <w:r>
        <w:rPr>
          <w:rFonts w:hint="eastAsia"/>
        </w:rPr>
        <w:t xml:space="preserve">，智能体观察状态</w:t>
      </w:r>
      <w:r>
        <w:t xml:space="preserve"> </w:t>
      </w:r>
      <m:oMath>
        <m:sSub>
          <m:e>
            <m:r>
              <m:t>s</m:t>
            </m:r>
          </m:e>
          <m:sub>
            <m:r>
              <m:t>t</m:t>
            </m:r>
          </m:sub>
        </m:sSub>
      </m:oMath>
      <w:r>
        <w:rPr>
          <w:rFonts w:hint="eastAsia"/>
        </w:rPr>
        <w:t xml:space="preserve">，并根据其策略</w:t>
      </w:r>
      <w:r>
        <w:t xml:space="preserve"> </w:t>
      </w:r>
      <m:oMath>
        <m:r>
          <m:t>π</m:t>
        </m:r>
      </m:oMath>
      <w:r>
        <w:t xml:space="preserve"> </w:t>
      </w:r>
      <w:r>
        <w:rPr>
          <w:rFonts w:hint="eastAsia"/>
        </w:rPr>
        <w:t xml:space="preserve">选择一个动作</w:t>
      </w:r>
      <w:r>
        <w:t xml:space="preserve"> </w:t>
      </w:r>
      <m:oMath>
        <m:sSub>
          <m:e>
            <m:r>
              <m:t>a</m:t>
            </m:r>
          </m:e>
          <m:sub>
            <m:r>
              <m:t>t</m:t>
            </m:r>
          </m:sub>
        </m:sSub>
      </m:oMath>
      <w:r>
        <w:rPr>
          <w:rFonts w:hint="eastAsia"/>
        </w:rPr>
        <w:t xml:space="preserve">；环境根据转移函数</w:t>
      </w:r>
      <w:r>
        <w:t xml:space="preserve"> </w:t>
      </w:r>
      <m:oMath>
        <m:r>
          <m:t>P</m:t>
        </m:r>
      </m:oMath>
      <w:r>
        <w:t xml:space="preserve"> </w:t>
      </w:r>
      <w:r>
        <w:rPr>
          <w:rFonts w:hint="eastAsia"/>
        </w:rPr>
        <w:t xml:space="preserve">跳转到新状态</w:t>
      </w:r>
      <w:r>
        <w:t xml:space="preserve"> </w:t>
      </w:r>
      <m:oMath>
        <m:sSub>
          <m:e>
            <m:r>
              <m:t>s</m:t>
            </m:r>
          </m:e>
          <m:sub>
            <m:r>
              <m:t>t</m:t>
            </m:r>
            <m:r>
              <m:rPr>
                <m:sty m:val="p"/>
              </m:rPr>
              <m:t>+</m:t>
            </m:r>
            <m:r>
              <m:t>1</m:t>
            </m:r>
          </m:sub>
        </m:sSub>
      </m:oMath>
      <w:r>
        <w:rPr>
          <w:rFonts w:hint="eastAsia"/>
        </w:rPr>
        <w:t xml:space="preserve">，并返回一个即时奖励</w:t>
      </w:r>
      <w:r>
        <w:t xml:space="preserve"> </w:t>
      </w:r>
      <m:oMath>
        <m:sSub>
          <m:e>
            <m:r>
              <m:t>r</m:t>
            </m:r>
          </m:e>
          <m:sub>
            <m:r>
              <m:t>t</m:t>
            </m:r>
            <m:r>
              <m:rPr>
                <m:sty m:val="p"/>
              </m:rPr>
              <m:t>+</m:t>
            </m:r>
            <m:r>
              <m:t>1</m:t>
            </m:r>
          </m:sub>
        </m:sSub>
        <m:r>
          <m:rPr>
            <m:sty m:val="p"/>
          </m:rPr>
          <m:t>=</m:t>
        </m:r>
        <m:r>
          <m:t>R</m:t>
        </m:r>
        <m:d>
          <m:dPr>
            <m:begChr m:val="("/>
            <m:sepChr m:val=""/>
            <m:endChr m:val=")"/>
            <m:grow/>
          </m:dPr>
          <m:e>
            <m:sSub>
              <m:e>
                <m:r>
                  <m:t>s</m:t>
                </m:r>
              </m:e>
              <m:sub>
                <m:r>
                  <m:t>t</m:t>
                </m:r>
              </m:sub>
            </m:sSub>
            <m:r>
              <m:rPr>
                <m:sty m:val="p"/>
              </m:rPr>
              <m:t>,</m:t>
            </m:r>
            <m:sSub>
              <m:e>
                <m:r>
                  <m:t>a</m:t>
                </m:r>
              </m:e>
              <m:sub>
                <m:r>
                  <m:t>t</m:t>
                </m:r>
              </m:sub>
            </m:sSub>
            <m:r>
              <m:rPr>
                <m:sty m:val="p"/>
              </m:rPr>
              <m:t>,</m:t>
            </m:r>
            <m:sSub>
              <m:e>
                <m:r>
                  <m:t>s</m:t>
                </m:r>
              </m:e>
              <m:sub>
                <m:r>
                  <m:t>t</m:t>
                </m:r>
                <m:r>
                  <m:rPr>
                    <m:sty m:val="p"/>
                  </m:rPr>
                  <m:t>+</m:t>
                </m:r>
                <m:r>
                  <m:t>1</m:t>
                </m:r>
              </m:sub>
            </m:sSub>
          </m:e>
        </m:d>
      </m:oMath>
      <w:r>
        <w:t xml:space="preserve">。</w:t>
      </w:r>
    </w:p>
    <w:p>
      <w:pPr>
        <w:pStyle w:val="BodyText"/>
      </w:pPr>
      <w:r>
        <w:rPr>
          <w:rFonts w:hint="eastAsia"/>
        </w:rPr>
        <w:t xml:space="preserve">智能体的行为由策略</w:t>
      </w:r>
      <w:r>
        <w:t xml:space="preserve"> </w:t>
      </w:r>
      <m:oMath>
        <m:r>
          <m:t>π</m:t>
        </m:r>
      </m:oMath>
      <w:r>
        <w:t xml:space="preserve"> </w:t>
      </w:r>
      <w:r>
        <w:rPr>
          <w:rFonts w:hint="eastAsia"/>
        </w:rPr>
        <w:t xml:space="preserve">引导，策略是一个从状态到动作的映射。策略可以是确定性的，即</w:t>
      </w:r>
      <w:r>
        <w:t xml:space="preserve"> </w:t>
      </w:r>
      <m:oMath>
        <m:r>
          <m:t>a</m:t>
        </m:r>
        <m:r>
          <m:rPr>
            <m:sty m:val="p"/>
          </m:rPr>
          <m:t>=</m:t>
        </m:r>
        <m:r>
          <m:t>π</m:t>
        </m:r>
        <m:d>
          <m:dPr>
            <m:begChr m:val="("/>
            <m:sepChr m:val=""/>
            <m:endChr m:val=")"/>
            <m:grow/>
          </m:dPr>
          <m:e>
            <m:r>
              <m:t>s</m:t>
            </m:r>
          </m:e>
        </m:d>
      </m:oMath>
      <w:r>
        <w:rPr>
          <w:rFonts w:hint="eastAsia"/>
        </w:rPr>
        <w:t xml:space="preserve">；也可以是随机性的，表示为</w:t>
      </w:r>
      <w:r>
        <w:t xml:space="preserve"> </w:t>
      </w:r>
      <m:oMath>
        <m:r>
          <m:t>π</m:t>
        </m:r>
        <m:d>
          <m:dPr>
            <m:begChr m:val="("/>
            <m:sepChr m:val=""/>
            <m:endChr m:val=")"/>
            <m:grow/>
          </m:dPr>
          <m:e>
            <m:r>
              <m:t>a</m:t>
            </m:r>
            <m:r>
              <m:rPr>
                <m:sty m:val="p"/>
              </m:rPr>
              <m:t>|</m:t>
            </m:r>
            <m:r>
              <m:t>s</m:t>
            </m:r>
          </m:e>
        </m:d>
      </m:oMath>
      <w:r>
        <w:rPr>
          <w:rFonts w:hint="eastAsia"/>
        </w:rPr>
        <w:t xml:space="preserve">，代表了在状态</w:t>
      </w:r>
      <w:r>
        <w:t xml:space="preserve"> </w:t>
      </w:r>
      <m:oMath>
        <m:r>
          <m:t>s</m:t>
        </m:r>
      </m:oMath>
      <w:r>
        <w:t xml:space="preserve"> </w:t>
      </w:r>
      <w:r>
        <w:rPr>
          <w:rFonts w:hint="eastAsia"/>
        </w:rPr>
        <w:t xml:space="preserve">下选择动作</w:t>
      </w:r>
      <w:r>
        <w:t xml:space="preserve"> </w:t>
      </w:r>
      <m:oMath>
        <m:r>
          <m:t>a</m:t>
        </m:r>
      </m:oMath>
      <w:r>
        <w:t xml:space="preserve"> </w:t>
      </w:r>
      <w:r>
        <w:rPr>
          <w:rFonts w:hint="eastAsia"/>
        </w:rPr>
        <w:t xml:space="preserve">的概率。强化学习的终极目标是找到一个最优策略</w:t>
      </w:r>
      <w:r>
        <w:t xml:space="preserve"> </w:t>
      </w:r>
      <m:oMath>
        <m:sSup>
          <m:e>
            <m:r>
              <m:t>π</m:t>
            </m:r>
          </m:e>
          <m:sup>
            <m:r>
              <m:rPr>
                <m:sty m:val="p"/>
              </m:rPr>
              <m:t>*</m:t>
            </m:r>
          </m:sup>
        </m:sSup>
      </m:oMath>
      <w:r>
        <w:rPr>
          <w:rFonts w:hint="eastAsia"/>
        </w:rPr>
        <w:t xml:space="preserve">，使得从任何初始状态开始的长期累积奖励的期望最大化。为了量化并比较不同策略的优劣，我们定义了价值函数（Value</w:t>
      </w:r>
      <w:r>
        <w:t xml:space="preserve"> </w:t>
      </w:r>
      <w:r>
        <w:rPr>
          <w:rFonts w:hint="eastAsia"/>
        </w:rPr>
        <w:t xml:space="preserve">Function）。价值函数主要有两种形式：状态价值函数（State-Value</w:t>
      </w:r>
      <w:r>
        <w:t xml:space="preserve"> </w:t>
      </w:r>
      <w:r>
        <w:rPr>
          <w:rFonts w:hint="eastAsia"/>
        </w:rPr>
        <w:t xml:space="preserve">Function）</w:t>
      </w:r>
      <m:oMath>
        <m:sSup>
          <m:e>
            <m:r>
              <m:t>V</m:t>
            </m:r>
          </m:e>
          <m:sup>
            <m:r>
              <m:t>π</m:t>
            </m:r>
          </m:sup>
        </m:sSup>
        <m:d>
          <m:dPr>
            <m:begChr m:val="("/>
            <m:sepChr m:val=""/>
            <m:endChr m:val=")"/>
            <m:grow/>
          </m:dPr>
          <m:e>
            <m:r>
              <m:t>s</m:t>
            </m:r>
          </m:e>
        </m:d>
      </m:oMath>
      <w:r>
        <w:t xml:space="preserve"> </w:t>
      </w:r>
      <w:r>
        <w:rPr>
          <w:rFonts w:hint="eastAsia"/>
        </w:rPr>
        <w:t xml:space="preserve">和动作价值函数（Action-Value</w:t>
      </w:r>
      <w:r>
        <w:t xml:space="preserve"> </w:t>
      </w:r>
      <w:r>
        <w:rPr>
          <w:rFonts w:hint="eastAsia"/>
        </w:rPr>
        <w:t xml:space="preserve">Function）或Q函数（Q-Function）</w:t>
      </w:r>
      <m:oMath>
        <m:sSup>
          <m:e>
            <m:r>
              <m:t>Q</m:t>
            </m:r>
          </m:e>
          <m:sup>
            <m:r>
              <m:t>π</m:t>
            </m:r>
          </m:sup>
        </m:sSup>
        <m:d>
          <m:dPr>
            <m:begChr m:val="("/>
            <m:sepChr m:val=""/>
            <m:endChr m:val=")"/>
            <m:grow/>
          </m:dPr>
          <m:e>
            <m:r>
              <m:t>s</m:t>
            </m:r>
            <m:r>
              <m:rPr>
                <m:sty m:val="p"/>
              </m:rPr>
              <m:t>,</m:t>
            </m:r>
            <m:r>
              <m:t>a</m:t>
            </m:r>
          </m:e>
        </m:d>
      </m:oMath>
      <w:r>
        <w:rPr>
          <w:rFonts w:hint="eastAsia"/>
        </w:rPr>
        <w:t xml:space="preserve">。状态价值函数</w:t>
      </w:r>
      <w:r>
        <w:t xml:space="preserve"> </w:t>
      </w:r>
      <m:oMath>
        <m:sSup>
          <m:e>
            <m:r>
              <m:t>V</m:t>
            </m:r>
          </m:e>
          <m:sup>
            <m:r>
              <m:t>π</m:t>
            </m:r>
          </m:sup>
        </m:sSup>
        <m:d>
          <m:dPr>
            <m:begChr m:val="("/>
            <m:sepChr m:val=""/>
            <m:endChr m:val=")"/>
            <m:grow/>
          </m:dPr>
          <m:e>
            <m:r>
              <m:t>s</m:t>
            </m:r>
          </m:e>
        </m:d>
      </m:oMath>
      <w:r>
        <w:t xml:space="preserve"> </w:t>
      </w:r>
      <w:r>
        <w:rPr>
          <w:rFonts w:hint="eastAsia"/>
        </w:rPr>
        <w:t xml:space="preserve">定义为，从状态</w:t>
      </w:r>
      <w:r>
        <w:t xml:space="preserve"> </w:t>
      </w:r>
      <m:oMath>
        <m:r>
          <m:t>s</m:t>
        </m:r>
      </m:oMath>
      <w:r>
        <w:t xml:space="preserve"> </w:t>
      </w:r>
      <w:r>
        <w:rPr>
          <w:rFonts w:hint="eastAsia"/>
        </w:rPr>
        <w:t xml:space="preserve">开始，始终遵循策略</w:t>
      </w:r>
      <w:r>
        <w:t xml:space="preserve"> </w:t>
      </w:r>
      <m:oMath>
        <m:r>
          <m:t>π</m:t>
        </m:r>
      </m:oMath>
      <w:r>
        <w:t xml:space="preserve"> </w:t>
      </w:r>
      <w:r>
        <w:rPr>
          <w:rFonts w:hint="eastAsia"/>
        </w:rPr>
        <w:t xml:space="preserve">所能获得的期望累积折扣奖励：</w:t>
      </w:r>
    </w:p>
    <w:p>
      <w:pPr>
        <w:pStyle w:val="BodyText"/>
      </w:pPr>
      <m:oMathPara>
        <m:oMathParaPr>
          <m:jc m:val="center"/>
        </m:oMathParaPr>
        <m:oMath>
          <m:sSup>
            <m:e>
              <m:r>
                <m:t>V</m:t>
              </m:r>
            </m:e>
            <m:sup>
              <m:r>
                <m:t>π</m:t>
              </m:r>
            </m:sup>
          </m:sSup>
          <m:d>
            <m:dPr>
              <m:begChr m:val="("/>
              <m:sepChr m:val=""/>
              <m:endChr m:val=")"/>
              <m:grow/>
            </m:dPr>
            <m:e>
              <m:r>
                <m:t>s</m:t>
              </m:r>
            </m:e>
          </m:d>
          <m:r>
            <m:rPr>
              <m:sty m:val="p"/>
            </m:rPr>
            <m:t>=</m:t>
          </m:r>
          <m:sSub>
            <m:e>
              <m:r>
                <m:rPr>
                  <m:sty m:val="p"/>
                  <m:scr m:val="double-struck"/>
                </m:rPr>
                <m:t>E</m:t>
              </m:r>
            </m:e>
            <m:sub>
              <m:r>
                <m:t>π</m:t>
              </m:r>
            </m:sub>
          </m:sSub>
          <m:d>
            <m:dPr>
              <m:begChr m:val="["/>
              <m:sepChr m:val=""/>
              <m:endChr m:val="]"/>
              <m:grow/>
            </m:dPr>
            <m:e>
              <m:nary>
                <m:naryPr>
                  <m:chr m:val="∑"/>
                  <m:limLoc m:val="undOvr"/>
                  <m:subHide m:val="off"/>
                  <m:supHide m:val="off"/>
                </m:naryPr>
                <m:sub>
                  <m:r>
                    <m:t>t</m:t>
                  </m:r>
                  <m:r>
                    <m:rPr>
                      <m:sty m:val="p"/>
                    </m:rPr>
                    <m:t>=</m:t>
                  </m:r>
                  <m:r>
                    <m:t>0</m:t>
                  </m:r>
                </m:sub>
                <m:sup>
                  <m:r>
                    <m:rPr>
                      <m:sty m:val="p"/>
                    </m:rPr>
                    <m:t>∞</m:t>
                  </m:r>
                </m:sup>
                <m:e>
                  <m:sSup>
                    <m:e>
                      <m:r>
                        <m:t>γ</m:t>
                      </m:r>
                    </m:e>
                    <m:sup>
                      <m:r>
                        <m:t>t</m:t>
                      </m:r>
                    </m:sup>
                  </m:sSup>
                </m:e>
              </m:nary>
              <m:sSub>
                <m:e>
                  <m:r>
                    <m:t>r</m:t>
                  </m:r>
                </m:e>
                <m:sub>
                  <m:r>
                    <m:t>t</m:t>
                  </m:r>
                </m:sub>
              </m:sSub>
              <m:r>
                <m:rPr>
                  <m:sty m:val="p"/>
                </m:rPr>
                <m:t>∣</m:t>
              </m:r>
              <m:sSub>
                <m:e>
                  <m:r>
                    <m:t>s</m:t>
                  </m:r>
                </m:e>
                <m:sub>
                  <m:r>
                    <m:t>0</m:t>
                  </m:r>
                </m:sub>
              </m:sSub>
              <m:r>
                <m:rPr>
                  <m:sty m:val="p"/>
                </m:rPr>
                <m:t>=</m:t>
              </m:r>
              <m:r>
                <m:t>s</m:t>
              </m:r>
            </m:e>
          </m:d>
        </m:oMath>
      </m:oMathPara>
    </w:p>
    <w:p>
      <w:pPr>
        <w:pStyle w:val="FirstParagraph"/>
      </w:pPr>
      <w:r>
        <w:rPr>
          <w:rFonts w:hint="eastAsia"/>
        </w:rPr>
        <w:t xml:space="preserve">其中</w:t>
      </w:r>
      <w:r>
        <w:t xml:space="preserve"> </w:t>
      </w:r>
      <m:oMath>
        <m:sSub>
          <m:e>
            <m:r>
              <m:rPr>
                <m:sty m:val="p"/>
                <m:scr m:val="double-struck"/>
              </m:rPr>
              <m:t>E</m:t>
            </m:r>
          </m:e>
          <m:sub>
            <m:r>
              <m:t>π</m:t>
            </m:r>
          </m:sub>
        </m:sSub>
      </m:oMath>
      <w:r>
        <w:t xml:space="preserve"> </w:t>
      </w:r>
      <w:r>
        <w:rPr>
          <w:rFonts w:hint="eastAsia"/>
        </w:rPr>
        <w:t xml:space="preserve">表示在策略</w:t>
      </w:r>
      <w:r>
        <w:t xml:space="preserve"> </w:t>
      </w:r>
      <m:oMath>
        <m:r>
          <m:t>π</m:t>
        </m:r>
      </m:oMath>
      <w:r>
        <w:t xml:space="preserve"> </w:t>
      </w:r>
      <w:r>
        <w:rPr>
          <w:rFonts w:hint="eastAsia"/>
        </w:rPr>
        <w:t xml:space="preserve">控制下的期望。动作价值函数</w:t>
      </w:r>
      <w:r>
        <w:t xml:space="preserve"> </w:t>
      </w:r>
      <m:oMath>
        <m:sSup>
          <m:e>
            <m:r>
              <m:t>Q</m:t>
            </m:r>
          </m:e>
          <m:sup>
            <m:r>
              <m:t>π</m:t>
            </m:r>
          </m:sup>
        </m:sSup>
        <m:d>
          <m:dPr>
            <m:begChr m:val="("/>
            <m:sepChr m:val=""/>
            <m:endChr m:val=")"/>
            <m:grow/>
          </m:dPr>
          <m:e>
            <m:r>
              <m:t>s</m:t>
            </m:r>
            <m:r>
              <m:rPr>
                <m:sty m:val="p"/>
              </m:rPr>
              <m:t>,</m:t>
            </m:r>
            <m:r>
              <m:t>a</m:t>
            </m:r>
          </m:e>
        </m:d>
      </m:oMath>
      <w:r>
        <w:t xml:space="preserve"> </w:t>
      </w:r>
      <w:r>
        <w:rPr>
          <w:rFonts w:hint="eastAsia"/>
        </w:rPr>
        <w:t xml:space="preserve">则衡量在状态</w:t>
      </w:r>
      <w:r>
        <w:t xml:space="preserve"> </w:t>
      </w:r>
      <m:oMath>
        <m:r>
          <m:t>s</m:t>
        </m:r>
      </m:oMath>
      <w:r>
        <w:t xml:space="preserve"> </w:t>
      </w:r>
      <w:r>
        <w:rPr>
          <w:rFonts w:hint="eastAsia"/>
        </w:rPr>
        <w:t xml:space="preserve">下首先采取动作</w:t>
      </w:r>
      <w:r>
        <w:t xml:space="preserve"> </w:t>
      </w:r>
      <m:oMath>
        <m:r>
          <m:t>a</m:t>
        </m:r>
      </m:oMath>
      <w:r>
        <w:rPr>
          <w:rFonts w:hint="eastAsia"/>
        </w:rPr>
        <w:t xml:space="preserve">（这可能并非来自策略</w:t>
      </w:r>
      <w:r>
        <w:t xml:space="preserve"> </w:t>
      </w:r>
      <m:oMath>
        <m:r>
          <m:t>π</m:t>
        </m:r>
      </m:oMath>
      <w:r>
        <w:rPr>
          <w:rFonts w:hint="eastAsia"/>
        </w:rPr>
        <w:t xml:space="preserve">，而是任意一个动作），之后始终遵循策略</w:t>
      </w:r>
      <w:r>
        <w:t xml:space="preserve"> </w:t>
      </w:r>
      <m:oMath>
        <m:r>
          <m:t>π</m:t>
        </m:r>
      </m:oMath>
      <w:r>
        <w:t xml:space="preserve"> </w:t>
      </w:r>
      <w:r>
        <w:rPr>
          <w:rFonts w:hint="eastAsia"/>
        </w:rPr>
        <w:t xml:space="preserve">所能获得的期望累积折扣奖励：</w:t>
      </w:r>
    </w:p>
    <w:p>
      <w:pPr>
        <w:pStyle w:val="BodyText"/>
      </w:pPr>
      <m:oMathPara>
        <m:oMathParaPr>
          <m:jc m:val="center"/>
        </m:oMathParaPr>
        <m:oMath>
          <m:sSup>
            <m:e>
              <m:r>
                <m:t>Q</m:t>
              </m:r>
            </m:e>
            <m:sup>
              <m:r>
                <m:t>π</m:t>
              </m:r>
            </m:sup>
          </m:sSup>
          <m:d>
            <m:dPr>
              <m:begChr m:val="("/>
              <m:sepChr m:val=""/>
              <m:endChr m:val=")"/>
              <m:grow/>
            </m:dPr>
            <m:e>
              <m:r>
                <m:t>s</m:t>
              </m:r>
              <m:r>
                <m:rPr>
                  <m:sty m:val="p"/>
                </m:rPr>
                <m:t>,</m:t>
              </m:r>
              <m:r>
                <m:t>a</m:t>
              </m:r>
            </m:e>
          </m:d>
          <m:r>
            <m:rPr>
              <m:sty m:val="p"/>
            </m:rPr>
            <m:t>=</m:t>
          </m:r>
          <m:sSub>
            <m:e>
              <m:r>
                <m:rPr>
                  <m:sty m:val="p"/>
                  <m:scr m:val="double-struck"/>
                </m:rPr>
                <m:t>E</m:t>
              </m:r>
            </m:e>
            <m:sub>
              <m:r>
                <m:t>π</m:t>
              </m:r>
            </m:sub>
          </m:sSub>
          <m:d>
            <m:dPr>
              <m:begChr m:val="["/>
              <m:sepChr m:val=""/>
              <m:endChr m:val="]"/>
              <m:grow/>
            </m:dPr>
            <m:e>
              <m:nary>
                <m:naryPr>
                  <m:chr m:val="∑"/>
                  <m:limLoc m:val="undOvr"/>
                  <m:subHide m:val="off"/>
                  <m:supHide m:val="off"/>
                </m:naryPr>
                <m:sub>
                  <m:r>
                    <m:t>t</m:t>
                  </m:r>
                  <m:r>
                    <m:rPr>
                      <m:sty m:val="p"/>
                    </m:rPr>
                    <m:t>=</m:t>
                  </m:r>
                  <m:r>
                    <m:t>0</m:t>
                  </m:r>
                </m:sub>
                <m:sup>
                  <m:r>
                    <m:rPr>
                      <m:sty m:val="p"/>
                    </m:rPr>
                    <m:t>∞</m:t>
                  </m:r>
                </m:sup>
                <m:e>
                  <m:sSup>
                    <m:e>
                      <m:r>
                        <m:t>γ</m:t>
                      </m:r>
                    </m:e>
                    <m:sup>
                      <m:r>
                        <m:t>t</m:t>
                      </m:r>
                    </m:sup>
                  </m:sSup>
                </m:e>
              </m:nary>
              <m:sSub>
                <m:e>
                  <m:r>
                    <m:t>r</m:t>
                  </m:r>
                </m:e>
                <m:sub>
                  <m:r>
                    <m:t>t</m:t>
                  </m:r>
                </m:sub>
              </m:sSub>
              <m:r>
                <m:rPr>
                  <m:sty m:val="p"/>
                </m:rPr>
                <m:t>∣</m:t>
              </m:r>
              <m:sSub>
                <m:e>
                  <m:r>
                    <m:t>s</m:t>
                  </m:r>
                </m:e>
                <m:sub>
                  <m:r>
                    <m:t>0</m:t>
                  </m:r>
                </m:sub>
              </m:sSub>
              <m:r>
                <m:rPr>
                  <m:sty m:val="p"/>
                </m:rPr>
                <m:t>=</m:t>
              </m:r>
              <m:r>
                <m:t>s</m:t>
              </m:r>
              <m:r>
                <m:rPr>
                  <m:sty m:val="p"/>
                </m:rPr>
                <m:t>,</m:t>
              </m:r>
              <m:sSub>
                <m:e>
                  <m:r>
                    <m:t>a</m:t>
                  </m:r>
                </m:e>
                <m:sub>
                  <m:r>
                    <m:t>0</m:t>
                  </m:r>
                </m:sub>
              </m:sSub>
              <m:r>
                <m:rPr>
                  <m:sty m:val="p"/>
                </m:rPr>
                <m:t>=</m:t>
              </m:r>
              <m:r>
                <m:t>a</m:t>
              </m:r>
            </m:e>
          </m:d>
        </m:oMath>
      </m:oMathPara>
    </w:p>
    <w:p>
      <w:pPr>
        <w:pStyle w:val="FirstParagraph"/>
      </w:pPr>
      <w:r>
        <w:rPr>
          <w:rFonts w:hint="eastAsia"/>
        </w:rPr>
        <w:t xml:space="preserve">这两个价值函数紧密相连。</w:t>
      </w:r>
      <m:oMath>
        <m:sSup>
          <m:e>
            <m:r>
              <m:t>V</m:t>
            </m:r>
          </m:e>
          <m:sup>
            <m:r>
              <m:t>π</m:t>
            </m:r>
          </m:sup>
        </m:sSup>
        <m:d>
          <m:dPr>
            <m:begChr m:val="("/>
            <m:sepChr m:val=""/>
            <m:endChr m:val=")"/>
            <m:grow/>
          </m:dPr>
          <m:e>
            <m:r>
              <m:t>s</m:t>
            </m:r>
          </m:e>
        </m:d>
      </m:oMath>
      <w:r>
        <w:t xml:space="preserve"> </w:t>
      </w:r>
      <w:r>
        <w:rPr>
          <w:rFonts w:hint="eastAsia"/>
        </w:rPr>
        <w:t xml:space="preserve">可以看作是所有可能动作的</w:t>
      </w:r>
      <w:r>
        <w:t xml:space="preserve"> </w:t>
      </w:r>
      <m:oMath>
        <m:sSup>
          <m:e>
            <m:r>
              <m:t>Q</m:t>
            </m:r>
          </m:e>
          <m:sup>
            <m:r>
              <m:t>π</m:t>
            </m:r>
          </m:sup>
        </m:sSup>
        <m:d>
          <m:dPr>
            <m:begChr m:val="("/>
            <m:sepChr m:val=""/>
            <m:endChr m:val=")"/>
            <m:grow/>
          </m:dPr>
          <m:e>
            <m:r>
              <m:t>s</m:t>
            </m:r>
            <m:r>
              <m:rPr>
                <m:sty m:val="p"/>
              </m:rPr>
              <m:t>,</m:t>
            </m:r>
            <m:r>
              <m:t>a</m:t>
            </m:r>
          </m:e>
        </m:d>
      </m:oMath>
      <w:r>
        <w:t xml:space="preserve"> </w:t>
      </w:r>
      <w:r>
        <w:rPr>
          <w:rFonts w:hint="eastAsia"/>
        </w:rPr>
        <w:t xml:space="preserve">关于策略</w:t>
      </w:r>
      <w:r>
        <w:t xml:space="preserve"> </w:t>
      </w:r>
      <m:oMath>
        <m:r>
          <m:t>π</m:t>
        </m:r>
        <m:d>
          <m:dPr>
            <m:begChr m:val="("/>
            <m:sepChr m:val=""/>
            <m:endChr m:val=")"/>
            <m:grow/>
          </m:dPr>
          <m:e>
            <m:r>
              <m:t>a</m:t>
            </m:r>
            <m:r>
              <m:rPr>
                <m:sty m:val="p"/>
              </m:rPr>
              <m:t>|</m:t>
            </m:r>
            <m:r>
              <m:t>s</m:t>
            </m:r>
          </m:e>
        </m:d>
      </m:oMath>
      <w:r>
        <w:t xml:space="preserve"> </w:t>
      </w:r>
      <w:r>
        <w:rPr>
          <w:rFonts w:hint="eastAsia"/>
        </w:rPr>
        <w:t xml:space="preserve">的期望：</w:t>
      </w:r>
      <m:oMath>
        <m:sSup>
          <m:e>
            <m:r>
              <m:t>V</m:t>
            </m:r>
          </m:e>
          <m:sup>
            <m:r>
              <m:t>π</m:t>
            </m:r>
          </m:sup>
        </m:sSup>
        <m:d>
          <m:dPr>
            <m:begChr m:val="("/>
            <m:sepChr m:val=""/>
            <m:endChr m:val=")"/>
            <m:grow/>
          </m:dPr>
          <m:e>
            <m:r>
              <m:t>s</m:t>
            </m:r>
          </m:e>
        </m:d>
        <m:r>
          <m:rPr>
            <m:sty m:val="p"/>
          </m:rPr>
          <m:t>=</m:t>
        </m:r>
        <m:nary>
          <m:naryPr>
            <m:chr m:val="∑"/>
            <m:limLoc m:val="undOvr"/>
            <m:subHide m:val="off"/>
            <m:supHide m:val="on"/>
          </m:naryPr>
          <m:sub>
            <m:r>
              <m:t>a</m:t>
            </m:r>
            <m:r>
              <m:rPr>
                <m:sty m:val="p"/>
              </m:rPr>
              <m:t>∈</m:t>
            </m:r>
            <m:r>
              <m:rPr>
                <m:sty m:val="p"/>
                <m:scr m:val="script"/>
              </m:rPr>
              <m:t>A</m:t>
            </m:r>
          </m:sub>
          <m:sup>
            <m:r>
              <m:t>​</m:t>
            </m:r>
          </m:sup>
          <m:e>
            <m:r>
              <m:t>π</m:t>
            </m:r>
          </m:e>
        </m:nary>
        <m:d>
          <m:dPr>
            <m:begChr m:val="("/>
            <m:sepChr m:val=""/>
            <m:endChr m:val=")"/>
            <m:grow/>
          </m:dPr>
          <m:e>
            <m:r>
              <m:t>a</m:t>
            </m:r>
            <m:r>
              <m:rPr>
                <m:sty m:val="p"/>
              </m:rPr>
              <m:t>|</m:t>
            </m:r>
            <m:r>
              <m:t>s</m:t>
            </m:r>
          </m:e>
        </m:d>
        <m:sSup>
          <m:e>
            <m:r>
              <m:t>Q</m:t>
            </m:r>
          </m:e>
          <m:sup>
            <m:r>
              <m:t>π</m:t>
            </m:r>
          </m:sup>
        </m:sSup>
        <m:d>
          <m:dPr>
            <m:begChr m:val="("/>
            <m:sepChr m:val=""/>
            <m:endChr m:val=")"/>
            <m:grow/>
          </m:dPr>
          <m:e>
            <m:r>
              <m:t>s</m:t>
            </m:r>
            <m:r>
              <m:rPr>
                <m:sty m:val="p"/>
              </m:rPr>
              <m:t>,</m:t>
            </m:r>
            <m:r>
              <m:t>a</m:t>
            </m:r>
          </m:e>
        </m:d>
      </m:oMath>
      <w:r>
        <w:rPr>
          <w:rFonts w:hint="eastAsia"/>
        </w:rPr>
        <w:t xml:space="preserve">。反之，</w:t>
      </w:r>
      <m:oMath>
        <m:sSup>
          <m:e>
            <m:r>
              <m:t>Q</m:t>
            </m:r>
          </m:e>
          <m:sup>
            <m:r>
              <m:t>π</m:t>
            </m:r>
          </m:sup>
        </m:sSup>
        <m:d>
          <m:dPr>
            <m:begChr m:val="("/>
            <m:sepChr m:val=""/>
            <m:endChr m:val=")"/>
            <m:grow/>
          </m:dPr>
          <m:e>
            <m:r>
              <m:t>s</m:t>
            </m:r>
            <m:r>
              <m:rPr>
                <m:sty m:val="p"/>
              </m:rPr>
              <m:t>,</m:t>
            </m:r>
            <m:r>
              <m:t>a</m:t>
            </m:r>
          </m:e>
        </m:d>
      </m:oMath>
      <w:r>
        <w:t xml:space="preserve"> </w:t>
      </w:r>
      <w:r>
        <w:rPr>
          <w:rFonts w:hint="eastAsia"/>
        </w:rPr>
        <w:t xml:space="preserve">可以由下一步的即时奖励和后续状态的</w:t>
      </w:r>
      <w:r>
        <w:t xml:space="preserve"> </w:t>
      </w:r>
      <m:oMath>
        <m:sSup>
          <m:e>
            <m:r>
              <m:t>V</m:t>
            </m:r>
          </m:e>
          <m:sup>
            <m:r>
              <m:t>π</m:t>
            </m:r>
          </m:sup>
        </m:sSup>
        <m:d>
          <m:dPr>
            <m:begChr m:val="("/>
            <m:sepChr m:val=""/>
            <m:endChr m:val=")"/>
            <m:grow/>
          </m:dPr>
          <m:e>
            <m:r>
              <m:t>s</m:t>
            </m:r>
            <m:r>
              <m:rPr>
                <m:sty m:val="p"/>
              </m:rPr>
              <m:t>′</m:t>
            </m:r>
          </m:e>
        </m:d>
      </m:oMath>
      <w:r>
        <w:t xml:space="preserve"> </w:t>
      </w:r>
      <w:r>
        <w:rPr>
          <w:rFonts w:hint="eastAsia"/>
        </w:rPr>
        <w:t xml:space="preserve">导出。这一转换关系直接引出了RL中最为核心的递归关系式——Bellman</w:t>
      </w:r>
      <w:r>
        <w:t xml:space="preserve"> </w:t>
      </w:r>
      <w:r>
        <w:rPr>
          <w:rFonts w:hint="eastAsia"/>
        </w:rPr>
        <w:t xml:space="preserve">方程。</w:t>
      </w:r>
    </w:p>
    <w:p>
      <w:pPr>
        <w:pStyle w:val="BodyText"/>
      </w:pPr>
      <w:r>
        <w:t xml:space="preserve">Bellman </w:t>
      </w:r>
      <w:r>
        <w:rPr>
          <w:rFonts w:hint="eastAsia"/>
        </w:rPr>
        <w:t xml:space="preserve">方程是动态规划方法和几乎所有RL算法理论分析的出发点。它将一个状态的价值与其后继状态的价值联系起来，把复杂的长期优化问题分解为单步的递归子问题。对于任何策略</w:t>
      </w:r>
      <w:r>
        <w:t xml:space="preserve"> </w:t>
      </w:r>
      <m:oMath>
        <m:r>
          <m:t>π</m:t>
        </m:r>
      </m:oMath>
      <w:r>
        <w:rPr>
          <w:rFonts w:hint="eastAsia"/>
        </w:rPr>
        <w:t xml:space="preserve">，状态价值函数的</w:t>
      </w:r>
      <w:r>
        <w:t xml:space="preserve"> Bellman </w:t>
      </w:r>
      <w:r>
        <w:rPr>
          <w:rFonts w:hint="eastAsia"/>
        </w:rPr>
        <w:t xml:space="preserve">期望方程（Bellman</w:t>
      </w:r>
      <w:r>
        <w:t xml:space="preserve"> Expectation </w:t>
      </w:r>
      <w:r>
        <w:rPr>
          <w:rFonts w:hint="eastAsia"/>
        </w:rPr>
        <w:t xml:space="preserve">Equation）为：</w:t>
      </w:r>
    </w:p>
    <w:p>
      <w:pPr>
        <w:pStyle w:val="BodyText"/>
      </w:pPr>
      <m:oMathPara>
        <m:oMathParaPr>
          <m:jc m:val="center"/>
        </m:oMathParaPr>
        <m:oMath>
          <m:sSup>
            <m:e>
              <m:r>
                <m:t>V</m:t>
              </m:r>
            </m:e>
            <m:sup>
              <m:r>
                <m:t>π</m:t>
              </m:r>
            </m:sup>
          </m:sSup>
          <m:d>
            <m:dPr>
              <m:begChr m:val="("/>
              <m:sepChr m:val=""/>
              <m:endChr m:val=")"/>
              <m:grow/>
            </m:dPr>
            <m:e>
              <m:r>
                <m:t>s</m:t>
              </m:r>
            </m:e>
          </m:d>
          <m:r>
            <m:rPr>
              <m:sty m:val="p"/>
            </m:rPr>
            <m:t>=</m:t>
          </m:r>
          <m:nary>
            <m:naryPr>
              <m:chr m:val="∑"/>
              <m:limLoc m:val="undOvr"/>
              <m:subHide m:val="off"/>
              <m:supHide m:val="on"/>
            </m:naryPr>
            <m:sub>
              <m:r>
                <m:t>a</m:t>
              </m:r>
              <m:r>
                <m:rPr>
                  <m:sty m:val="p"/>
                </m:rPr>
                <m:t>∈</m:t>
              </m:r>
              <m:r>
                <m:rPr>
                  <m:sty m:val="p"/>
                  <m:scr m:val="script"/>
                </m:rPr>
                <m:t>A</m:t>
              </m:r>
            </m:sub>
            <m:sup>
              <m:r>
                <m:t>​</m:t>
              </m:r>
            </m:sup>
            <m:e>
              <m:r>
                <m:t>π</m:t>
              </m:r>
            </m:e>
          </m:nary>
          <m:d>
            <m:dPr>
              <m:begChr m:val="("/>
              <m:sepChr m:val=""/>
              <m:endChr m:val=")"/>
              <m:grow/>
            </m:dPr>
            <m:e>
              <m:r>
                <m:t>a</m:t>
              </m:r>
              <m:r>
                <m:rPr>
                  <m:sty m:val="p"/>
                </m:rPr>
                <m:t>|</m:t>
              </m:r>
              <m:r>
                <m:t>s</m:t>
              </m:r>
            </m:e>
          </m:d>
          <m:nary>
            <m:naryPr>
              <m:chr m:val="∑"/>
              <m:limLoc m:val="undOvr"/>
              <m:subHide m:val="off"/>
              <m:supHide m:val="on"/>
            </m:naryPr>
            <m:sub>
              <m:r>
                <m:t>s</m:t>
              </m:r>
              <m:r>
                <m:rPr>
                  <m:sty m:val="p"/>
                </m:rPr>
                <m:t>′</m:t>
              </m:r>
              <m:r>
                <m:rPr>
                  <m:sty m:val="p"/>
                </m:rPr>
                <m:t>∈</m:t>
              </m:r>
              <m:r>
                <m:rPr>
                  <m:sty m:val="p"/>
                  <m:scr m:val="script"/>
                </m:rPr>
                <m:t>S</m:t>
              </m:r>
            </m:sub>
            <m:sup>
              <m:r>
                <m:t>​</m:t>
              </m:r>
            </m:sup>
            <m:e>
              <m:r>
                <m:t>P</m:t>
              </m:r>
            </m:e>
          </m:nary>
          <m:d>
            <m:dPr>
              <m:begChr m:val="("/>
              <m:sepChr m:val=""/>
              <m:endChr m:val=")"/>
              <m:grow/>
            </m:dPr>
            <m:e>
              <m:r>
                <m:t>s</m:t>
              </m:r>
              <m:r>
                <m:rPr>
                  <m:sty m:val="p"/>
                </m:rPr>
                <m:t>′</m:t>
              </m:r>
              <m:r>
                <m:rPr>
                  <m:sty m:val="p"/>
                </m:rPr>
                <m:t>|</m:t>
              </m:r>
              <m:r>
                <m:t>s</m:t>
              </m:r>
              <m:r>
                <m:rPr>
                  <m:sty m:val="p"/>
                </m:rPr>
                <m:t>,</m:t>
              </m:r>
              <m:r>
                <m:t>a</m:t>
              </m:r>
            </m:e>
          </m:d>
          <m:d>
            <m:dPr>
              <m:begChr m:val="["/>
              <m:sepChr m:val=""/>
              <m:endChr m:val="]"/>
              <m:grow/>
            </m:dPr>
            <m:e>
              <m:r>
                <m:t>R</m:t>
              </m:r>
              <m:d>
                <m:dPr>
                  <m:begChr m:val="("/>
                  <m:sepChr m:val=""/>
                  <m:endChr m:val=")"/>
                  <m:grow/>
                </m:dPr>
                <m:e>
                  <m:r>
                    <m:t>s</m:t>
                  </m:r>
                  <m:r>
                    <m:rPr>
                      <m:sty m:val="p"/>
                    </m:rPr>
                    <m:t>,</m:t>
                  </m:r>
                  <m:r>
                    <m:t>a</m:t>
                  </m:r>
                  <m:r>
                    <m:rPr>
                      <m:sty m:val="p"/>
                    </m:rPr>
                    <m:t>,</m:t>
                  </m:r>
                  <m:r>
                    <m:t>s</m:t>
                  </m:r>
                  <m:r>
                    <m:rPr>
                      <m:sty m:val="p"/>
                    </m:rPr>
                    <m:t>′</m:t>
                  </m:r>
                </m:e>
              </m:d>
              <m:r>
                <m:rPr>
                  <m:sty m:val="p"/>
                </m:rPr>
                <m:t>+</m:t>
              </m:r>
              <m:r>
                <m:t>γ</m:t>
              </m:r>
              <m:sSup>
                <m:e>
                  <m:r>
                    <m:t>V</m:t>
                  </m:r>
                </m:e>
                <m:sup>
                  <m:r>
                    <m:t>π</m:t>
                  </m:r>
                </m:sup>
              </m:sSup>
              <m:d>
                <m:dPr>
                  <m:begChr m:val="("/>
                  <m:sepChr m:val=""/>
                  <m:endChr m:val=")"/>
                  <m:grow/>
                </m:dPr>
                <m:e>
                  <m:r>
                    <m:t>s</m:t>
                  </m:r>
                  <m:r>
                    <m:rPr>
                      <m:sty m:val="p"/>
                    </m:rPr>
                    <m:t>′</m:t>
                  </m:r>
                </m:e>
              </m:d>
            </m:e>
          </m:d>
        </m:oMath>
      </m:oMathPara>
    </w:p>
    <w:p>
      <w:pPr>
        <w:pStyle w:val="FirstParagraph"/>
      </w:pPr>
      <w:r>
        <w:rPr>
          <w:rFonts w:hint="eastAsia"/>
        </w:rPr>
        <w:t xml:space="preserve">这个方程清晰地表达了：一个状态的价值等于在该状态下，按照策略选择动作后，获得的即时奖励的期望，加上折扣后的下一状态价值的期望。类似地，动作价值函数的</w:t>
      </w:r>
      <w:r>
        <w:t xml:space="preserve"> Bellman </w:t>
      </w:r>
      <w:r>
        <w:rPr>
          <w:rFonts w:hint="eastAsia"/>
        </w:rPr>
        <w:t xml:space="preserve">期望方程为：</w:t>
      </w:r>
    </w:p>
    <w:p>
      <w:pPr>
        <w:pStyle w:val="BodyText"/>
      </w:pPr>
      <m:oMathPara>
        <m:oMathParaPr>
          <m:jc m:val="center"/>
        </m:oMathParaPr>
        <m:oMath>
          <m:sSup>
            <m:e>
              <m:r>
                <m:t>Q</m:t>
              </m:r>
            </m:e>
            <m:sup>
              <m:r>
                <m:t>π</m:t>
              </m:r>
            </m:sup>
          </m:sSup>
          <m:d>
            <m:dPr>
              <m:begChr m:val="("/>
              <m:sepChr m:val=""/>
              <m:endChr m:val=")"/>
              <m:grow/>
            </m:dPr>
            <m:e>
              <m:r>
                <m:t>s</m:t>
              </m:r>
              <m:r>
                <m:rPr>
                  <m:sty m:val="p"/>
                </m:rPr>
                <m:t>,</m:t>
              </m:r>
              <m:r>
                <m:t>a</m:t>
              </m:r>
            </m:e>
          </m:d>
          <m:r>
            <m:rPr>
              <m:sty m:val="p"/>
            </m:rPr>
            <m:t>=</m:t>
          </m:r>
          <m:nary>
            <m:naryPr>
              <m:chr m:val="∑"/>
              <m:limLoc m:val="undOvr"/>
              <m:subHide m:val="off"/>
              <m:supHide m:val="on"/>
            </m:naryPr>
            <m:sub>
              <m:r>
                <m:t>s</m:t>
              </m:r>
              <m:r>
                <m:rPr>
                  <m:sty m:val="p"/>
                </m:rPr>
                <m:t>′</m:t>
              </m:r>
              <m:r>
                <m:rPr>
                  <m:sty m:val="p"/>
                </m:rPr>
                <m:t>∈</m:t>
              </m:r>
              <m:r>
                <m:rPr>
                  <m:sty m:val="p"/>
                  <m:scr m:val="script"/>
                </m:rPr>
                <m:t>S</m:t>
              </m:r>
            </m:sub>
            <m:sup>
              <m:r>
                <m:t>​</m:t>
              </m:r>
            </m:sup>
            <m:e>
              <m:r>
                <m:t>P</m:t>
              </m:r>
            </m:e>
          </m:nary>
          <m:d>
            <m:dPr>
              <m:begChr m:val="("/>
              <m:sepChr m:val=""/>
              <m:endChr m:val=")"/>
              <m:grow/>
            </m:dPr>
            <m:e>
              <m:r>
                <m:t>s</m:t>
              </m:r>
              <m:r>
                <m:rPr>
                  <m:sty m:val="p"/>
                </m:rPr>
                <m:t>′</m:t>
              </m:r>
              <m:r>
                <m:rPr>
                  <m:sty m:val="p"/>
                </m:rPr>
                <m:t>|</m:t>
              </m:r>
              <m:r>
                <m:t>s</m:t>
              </m:r>
              <m:r>
                <m:rPr>
                  <m:sty m:val="p"/>
                </m:rPr>
                <m:t>,</m:t>
              </m:r>
              <m:r>
                <m:t>a</m:t>
              </m:r>
            </m:e>
          </m:d>
          <m:d>
            <m:dPr>
              <m:begChr m:val="["/>
              <m:sepChr m:val=""/>
              <m:endChr m:val="]"/>
              <m:grow/>
            </m:dPr>
            <m:e>
              <m:r>
                <m:t>R</m:t>
              </m:r>
              <m:d>
                <m:dPr>
                  <m:begChr m:val="("/>
                  <m:sepChr m:val=""/>
                  <m:endChr m:val=")"/>
                  <m:grow/>
                </m:dPr>
                <m:e>
                  <m:r>
                    <m:t>s</m:t>
                  </m:r>
                  <m:r>
                    <m:rPr>
                      <m:sty m:val="p"/>
                    </m:rPr>
                    <m:t>,</m:t>
                  </m:r>
                  <m:r>
                    <m:t>a</m:t>
                  </m:r>
                  <m:r>
                    <m:rPr>
                      <m:sty m:val="p"/>
                    </m:rPr>
                    <m:t>,</m:t>
                  </m:r>
                  <m:r>
                    <m:t>s</m:t>
                  </m:r>
                  <m:r>
                    <m:rPr>
                      <m:sty m:val="p"/>
                    </m:rPr>
                    <m:t>′</m:t>
                  </m:r>
                </m:e>
              </m:d>
              <m:r>
                <m:rPr>
                  <m:sty m:val="p"/>
                </m:rPr>
                <m:t>+</m:t>
              </m:r>
              <m:r>
                <m:t>γ</m:t>
              </m:r>
              <m:nary>
                <m:naryPr>
                  <m:chr m:val="∑"/>
                  <m:limLoc m:val="undOvr"/>
                  <m:subHide m:val="off"/>
                  <m:supHide m:val="on"/>
                </m:naryPr>
                <m:sub>
                  <m:r>
                    <m:t>a</m:t>
                  </m:r>
                  <m:r>
                    <m:rPr>
                      <m:sty m:val="p"/>
                    </m:rPr>
                    <m:t>′</m:t>
                  </m:r>
                  <m:r>
                    <m:rPr>
                      <m:sty m:val="p"/>
                    </m:rPr>
                    <m:t>∈</m:t>
                  </m:r>
                  <m:r>
                    <m:rPr>
                      <m:sty m:val="p"/>
                      <m:scr m:val="script"/>
                    </m:rPr>
                    <m:t>A</m:t>
                  </m:r>
                </m:sub>
                <m:sup>
                  <m:r>
                    <m:t>​</m:t>
                  </m:r>
                </m:sup>
                <m:e>
                  <m:r>
                    <m:t>π</m:t>
                  </m:r>
                </m:e>
              </m:nary>
              <m:d>
                <m:dPr>
                  <m:begChr m:val="("/>
                  <m:sepChr m:val=""/>
                  <m:endChr m:val=")"/>
                  <m:grow/>
                </m:dPr>
                <m:e>
                  <m:r>
                    <m:t>a</m:t>
                  </m:r>
                  <m:r>
                    <m:rPr>
                      <m:sty m:val="p"/>
                    </m:rPr>
                    <m:t>′</m:t>
                  </m:r>
                  <m:r>
                    <m:rPr>
                      <m:sty m:val="p"/>
                    </m:rPr>
                    <m:t>|</m:t>
                  </m:r>
                  <m:r>
                    <m:t>s</m:t>
                  </m:r>
                  <m:r>
                    <m:rPr>
                      <m:sty m:val="p"/>
                    </m:rPr>
                    <m:t>′</m:t>
                  </m:r>
                </m:e>
              </m:d>
              <m:sSup>
                <m:e>
                  <m:r>
                    <m:t>Q</m:t>
                  </m:r>
                </m:e>
                <m:sup>
                  <m:r>
                    <m:t>π</m:t>
                  </m:r>
                </m:sup>
              </m:sSup>
              <m:d>
                <m:dPr>
                  <m:begChr m:val="("/>
                  <m:sepChr m:val=""/>
                  <m:endChr m:val=")"/>
                  <m:grow/>
                </m:dPr>
                <m:e>
                  <m:r>
                    <m:t>s</m:t>
                  </m:r>
                  <m:r>
                    <m:rPr>
                      <m:sty m:val="p"/>
                    </m:rPr>
                    <m:t>′</m:t>
                  </m:r>
                  <m:r>
                    <m:rPr>
                      <m:sty m:val="p"/>
                    </m:rPr>
                    <m:t>,</m:t>
                  </m:r>
                  <m:r>
                    <m:t>a</m:t>
                  </m:r>
                  <m:r>
                    <m:rPr>
                      <m:sty m:val="p"/>
                    </m:rPr>
                    <m:t>′</m:t>
                  </m:r>
                </m:e>
              </m:d>
            </m:e>
          </m:d>
        </m:oMath>
      </m:oMathPara>
    </w:p>
    <w:p>
      <w:pPr>
        <w:pStyle w:val="FirstParagraph"/>
      </w:pPr>
      <w:r>
        <w:rPr>
          <w:rFonts w:hint="eastAsia"/>
        </w:rPr>
        <w:t xml:space="preserve">对于最优策略</w:t>
      </w:r>
      <w:r>
        <w:t xml:space="preserve"> </w:t>
      </w:r>
      <m:oMath>
        <m:sSup>
          <m:e>
            <m:r>
              <m:t>π</m:t>
            </m:r>
          </m:e>
          <m:sup>
            <m:r>
              <m:rPr>
                <m:sty m:val="p"/>
              </m:rPr>
              <m:t>*</m:t>
            </m:r>
          </m:sup>
        </m:sSup>
      </m:oMath>
      <w:r>
        <w:t xml:space="preserve"> </w:t>
      </w:r>
      <w:r>
        <w:rPr>
          <w:rFonts w:hint="eastAsia"/>
        </w:rPr>
        <w:t xml:space="preserve">下的最优价值函数</w:t>
      </w:r>
      <w:r>
        <w:t xml:space="preserve"> </w:t>
      </w:r>
      <m:oMath>
        <m:sSup>
          <m:e>
            <m:r>
              <m:t>V</m:t>
            </m:r>
          </m:e>
          <m:sup>
            <m:r>
              <m:rPr>
                <m:sty m:val="p"/>
              </m:rPr>
              <m:t>*</m:t>
            </m:r>
          </m:sup>
        </m:sSup>
        <m:d>
          <m:dPr>
            <m:begChr m:val="("/>
            <m:sepChr m:val=""/>
            <m:endChr m:val=")"/>
            <m:grow/>
          </m:dPr>
          <m:e>
            <m:r>
              <m:t>s</m:t>
            </m:r>
          </m:e>
        </m:d>
      </m:oMath>
      <w:r>
        <w:t xml:space="preserve"> </w:t>
      </w:r>
      <w:r>
        <w:rPr>
          <w:rFonts w:hint="eastAsia"/>
        </w:rPr>
        <w:t xml:space="preserve">和</w:t>
      </w:r>
      <w:r>
        <w:t xml:space="preserve"> </w:t>
      </w:r>
      <m:oMath>
        <m:sSup>
          <m:e>
            <m:r>
              <m:t>Q</m:t>
            </m:r>
          </m:e>
          <m:sup>
            <m:r>
              <m:rPr>
                <m:sty m:val="p"/>
              </m:rPr>
              <m:t>*</m:t>
            </m:r>
          </m:sup>
        </m:sSup>
        <m:d>
          <m:dPr>
            <m:begChr m:val="("/>
            <m:sepChr m:val=""/>
            <m:endChr m:val=")"/>
            <m:grow/>
          </m:dPr>
          <m:e>
            <m:r>
              <m:t>s</m:t>
            </m:r>
            <m:r>
              <m:rPr>
                <m:sty m:val="p"/>
              </m:rPr>
              <m:t>,</m:t>
            </m:r>
            <m:r>
              <m:t>a</m:t>
            </m:r>
          </m:e>
        </m:d>
      </m:oMath>
      <w:r>
        <w:rPr>
          <w:rFonts w:hint="eastAsia"/>
        </w:rPr>
        <w:t xml:space="preserve">，它们满足</w:t>
      </w:r>
      <w:r>
        <w:t xml:space="preserve"> Bellman </w:t>
      </w:r>
      <w:r>
        <w:rPr>
          <w:rFonts w:hint="eastAsia"/>
        </w:rPr>
        <w:t xml:space="preserve">最优方程（Bellman</w:t>
      </w:r>
      <w:r>
        <w:t xml:space="preserve"> Optimality </w:t>
      </w:r>
      <w:r>
        <w:rPr>
          <w:rFonts w:hint="eastAsia"/>
        </w:rPr>
        <w:t xml:space="preserve">Equation）：</w:t>
      </w:r>
    </w:p>
    <w:p>
      <w:pPr>
        <w:pStyle w:val="BodyText"/>
      </w:pPr>
      <m:oMathPara>
        <m:oMathParaPr>
          <m:jc m:val="center"/>
        </m:oMathParaPr>
        <m:oMath>
          <m:sSup>
            <m:e>
              <m:r>
                <m:t>V</m:t>
              </m:r>
            </m:e>
            <m:sup>
              <m:r>
                <m:rPr>
                  <m:sty m:val="p"/>
                </m:rPr>
                <m:t>*</m:t>
              </m:r>
            </m:sup>
          </m:sSup>
          <m:d>
            <m:dPr>
              <m:begChr m:val="("/>
              <m:sepChr m:val=""/>
              <m:endChr m:val=")"/>
              <m:grow/>
            </m:dPr>
            <m:e>
              <m:r>
                <m:t>s</m:t>
              </m:r>
            </m:e>
          </m:d>
          <m:r>
            <m:rPr>
              <m:sty m:val="p"/>
            </m:rPr>
            <m:t>=</m:t>
          </m:r>
          <m:limLow>
            <m:e>
              <m:r>
                <m:rPr>
                  <m:sty m:val="p"/>
                </m:rPr>
                <m:t>max</m:t>
              </m:r>
            </m:e>
            <m:lim>
              <m:r>
                <m:t>a</m:t>
              </m:r>
              <m:r>
                <m:rPr>
                  <m:sty m:val="p"/>
                </m:rPr>
                <m:t>∈</m:t>
              </m:r>
              <m:r>
                <m:rPr>
                  <m:sty m:val="p"/>
                  <m:scr m:val="script"/>
                </m:rPr>
                <m:t>A</m:t>
              </m:r>
            </m:lim>
          </m:limLow>
          <m:nary>
            <m:naryPr>
              <m:chr m:val="∑"/>
              <m:limLoc m:val="undOvr"/>
              <m:subHide m:val="off"/>
              <m:supHide m:val="on"/>
            </m:naryPr>
            <m:sub>
              <m:r>
                <m:t>s</m:t>
              </m:r>
              <m:r>
                <m:rPr>
                  <m:sty m:val="p"/>
                </m:rPr>
                <m:t>′</m:t>
              </m:r>
              <m:r>
                <m:rPr>
                  <m:sty m:val="p"/>
                </m:rPr>
                <m:t>∈</m:t>
              </m:r>
              <m:r>
                <m:rPr>
                  <m:sty m:val="p"/>
                  <m:scr m:val="script"/>
                </m:rPr>
                <m:t>S</m:t>
              </m:r>
            </m:sub>
            <m:sup>
              <m:r>
                <m:t>​</m:t>
              </m:r>
            </m:sup>
            <m:e>
              <m:r>
                <m:t>P</m:t>
              </m:r>
            </m:e>
          </m:nary>
          <m:d>
            <m:dPr>
              <m:begChr m:val="("/>
              <m:sepChr m:val=""/>
              <m:endChr m:val=")"/>
              <m:grow/>
            </m:dPr>
            <m:e>
              <m:r>
                <m:t>s</m:t>
              </m:r>
              <m:r>
                <m:rPr>
                  <m:sty m:val="p"/>
                </m:rPr>
                <m:t>′</m:t>
              </m:r>
              <m:r>
                <m:rPr>
                  <m:sty m:val="p"/>
                </m:rPr>
                <m:t>|</m:t>
              </m:r>
              <m:r>
                <m:t>s</m:t>
              </m:r>
              <m:r>
                <m:rPr>
                  <m:sty m:val="p"/>
                </m:rPr>
                <m:t>,</m:t>
              </m:r>
              <m:r>
                <m:t>a</m:t>
              </m:r>
            </m:e>
          </m:d>
          <m:d>
            <m:dPr>
              <m:begChr m:val="["/>
              <m:sepChr m:val=""/>
              <m:endChr m:val="]"/>
              <m:grow/>
            </m:dPr>
            <m:e>
              <m:r>
                <m:t>R</m:t>
              </m:r>
              <m:d>
                <m:dPr>
                  <m:begChr m:val="("/>
                  <m:sepChr m:val=""/>
                  <m:endChr m:val=")"/>
                  <m:grow/>
                </m:dPr>
                <m:e>
                  <m:r>
                    <m:t>s</m:t>
                  </m:r>
                  <m:r>
                    <m:rPr>
                      <m:sty m:val="p"/>
                    </m:rPr>
                    <m:t>,</m:t>
                  </m:r>
                  <m:r>
                    <m:t>a</m:t>
                  </m:r>
                  <m:r>
                    <m:rPr>
                      <m:sty m:val="p"/>
                    </m:rPr>
                    <m:t>,</m:t>
                  </m:r>
                  <m:r>
                    <m:t>s</m:t>
                  </m:r>
                  <m:r>
                    <m:rPr>
                      <m:sty m:val="p"/>
                    </m:rPr>
                    <m:t>′</m:t>
                  </m:r>
                </m:e>
              </m:d>
              <m:r>
                <m:rPr>
                  <m:sty m:val="p"/>
                </m:rPr>
                <m:t>+</m:t>
              </m:r>
              <m:r>
                <m:t>γ</m:t>
              </m:r>
              <m:sSup>
                <m:e>
                  <m:r>
                    <m:t>V</m:t>
                  </m:r>
                </m:e>
                <m:sup>
                  <m:r>
                    <m:rPr>
                      <m:sty m:val="p"/>
                    </m:rPr>
                    <m:t>*</m:t>
                  </m:r>
                </m:sup>
              </m:sSup>
              <m:d>
                <m:dPr>
                  <m:begChr m:val="("/>
                  <m:sepChr m:val=""/>
                  <m:endChr m:val=")"/>
                  <m:grow/>
                </m:dPr>
                <m:e>
                  <m:r>
                    <m:t>s</m:t>
                  </m:r>
                  <m:r>
                    <m:rPr>
                      <m:sty m:val="p"/>
                    </m:rPr>
                    <m:t>′</m:t>
                  </m:r>
                </m:e>
              </m:d>
            </m:e>
          </m:d>
        </m:oMath>
      </m:oMathPara>
    </w:p>
    <w:p>
      <w:pPr>
        <w:pStyle w:val="FirstParagraph"/>
      </w:pPr>
      <m:oMathPara>
        <m:oMathParaPr>
          <m:jc m:val="center"/>
        </m:oMathParaPr>
        <m:oMath>
          <m:sSup>
            <m:e>
              <m:r>
                <m:t>Q</m:t>
              </m:r>
            </m:e>
            <m:sup>
              <m:r>
                <m:rPr>
                  <m:sty m:val="p"/>
                </m:rPr>
                <m:t>*</m:t>
              </m:r>
            </m:sup>
          </m:sSup>
          <m:d>
            <m:dPr>
              <m:begChr m:val="("/>
              <m:sepChr m:val=""/>
              <m:endChr m:val=")"/>
              <m:grow/>
            </m:dPr>
            <m:e>
              <m:r>
                <m:t>s</m:t>
              </m:r>
              <m:r>
                <m:rPr>
                  <m:sty m:val="p"/>
                </m:rPr>
                <m:t>,</m:t>
              </m:r>
              <m:r>
                <m:t>a</m:t>
              </m:r>
            </m:e>
          </m:d>
          <m:r>
            <m:rPr>
              <m:sty m:val="p"/>
            </m:rPr>
            <m:t>=</m:t>
          </m:r>
          <m:nary>
            <m:naryPr>
              <m:chr m:val="∑"/>
              <m:limLoc m:val="undOvr"/>
              <m:subHide m:val="off"/>
              <m:supHide m:val="on"/>
            </m:naryPr>
            <m:sub>
              <m:r>
                <m:t>s</m:t>
              </m:r>
              <m:r>
                <m:rPr>
                  <m:sty m:val="p"/>
                </m:rPr>
                <m:t>′</m:t>
              </m:r>
              <m:r>
                <m:rPr>
                  <m:sty m:val="p"/>
                </m:rPr>
                <m:t>∈</m:t>
              </m:r>
              <m:r>
                <m:rPr>
                  <m:sty m:val="p"/>
                  <m:scr m:val="script"/>
                </m:rPr>
                <m:t>S</m:t>
              </m:r>
            </m:sub>
            <m:sup>
              <m:r>
                <m:t>​</m:t>
              </m:r>
            </m:sup>
            <m:e>
              <m:r>
                <m:t>P</m:t>
              </m:r>
            </m:e>
          </m:nary>
          <m:d>
            <m:dPr>
              <m:begChr m:val="("/>
              <m:sepChr m:val=""/>
              <m:endChr m:val=")"/>
              <m:grow/>
            </m:dPr>
            <m:e>
              <m:r>
                <m:t>s</m:t>
              </m:r>
              <m:r>
                <m:rPr>
                  <m:sty m:val="p"/>
                </m:rPr>
                <m:t>′</m:t>
              </m:r>
              <m:r>
                <m:rPr>
                  <m:sty m:val="p"/>
                </m:rPr>
                <m:t>|</m:t>
              </m:r>
              <m:r>
                <m:t>s</m:t>
              </m:r>
              <m:r>
                <m:rPr>
                  <m:sty m:val="p"/>
                </m:rPr>
                <m:t>,</m:t>
              </m:r>
              <m:r>
                <m:t>a</m:t>
              </m:r>
            </m:e>
          </m:d>
          <m:d>
            <m:dPr>
              <m:begChr m:val="["/>
              <m:sepChr m:val=""/>
              <m:endChr m:val="]"/>
              <m:grow/>
            </m:dPr>
            <m:e>
              <m:r>
                <m:t>R</m:t>
              </m:r>
              <m:d>
                <m:dPr>
                  <m:begChr m:val="("/>
                  <m:sepChr m:val=""/>
                  <m:endChr m:val=")"/>
                  <m:grow/>
                </m:dPr>
                <m:e>
                  <m:r>
                    <m:t>s</m:t>
                  </m:r>
                  <m:r>
                    <m:rPr>
                      <m:sty m:val="p"/>
                    </m:rPr>
                    <m:t>,</m:t>
                  </m:r>
                  <m:r>
                    <m:t>a</m:t>
                  </m:r>
                  <m:r>
                    <m:rPr>
                      <m:sty m:val="p"/>
                    </m:rPr>
                    <m:t>,</m:t>
                  </m:r>
                  <m:r>
                    <m:t>s</m:t>
                  </m:r>
                  <m:r>
                    <m:rPr>
                      <m:sty m:val="p"/>
                    </m:rPr>
                    <m:t>′</m:t>
                  </m:r>
                </m:e>
              </m:d>
              <m:r>
                <m:rPr>
                  <m:sty m:val="p"/>
                </m:rPr>
                <m:t>+</m:t>
              </m:r>
              <m:r>
                <m:t>γ</m:t>
              </m:r>
              <m:limLow>
                <m:e>
                  <m:r>
                    <m:rPr>
                      <m:sty m:val="p"/>
                    </m:rPr>
                    <m:t>max</m:t>
                  </m:r>
                </m:e>
                <m:lim>
                  <m:r>
                    <m:t>a</m:t>
                  </m:r>
                  <m:r>
                    <m:rPr>
                      <m:sty m:val="p"/>
                    </m:rPr>
                    <m:t>′</m:t>
                  </m:r>
                </m:lim>
              </m:limLow>
              <m:sSup>
                <m:e>
                  <m:r>
                    <m:t>Q</m:t>
                  </m:r>
                </m:e>
                <m:sup>
                  <m:r>
                    <m:rPr>
                      <m:sty m:val="p"/>
                    </m:rPr>
                    <m:t>*</m:t>
                  </m:r>
                </m:sup>
              </m:sSup>
              <m:d>
                <m:dPr>
                  <m:begChr m:val="("/>
                  <m:sepChr m:val=""/>
                  <m:endChr m:val=")"/>
                  <m:grow/>
                </m:dPr>
                <m:e>
                  <m:r>
                    <m:t>s</m:t>
                  </m:r>
                  <m:r>
                    <m:rPr>
                      <m:sty m:val="p"/>
                    </m:rPr>
                    <m:t>′</m:t>
                  </m:r>
                  <m:r>
                    <m:rPr>
                      <m:sty m:val="p"/>
                    </m:rPr>
                    <m:t>,</m:t>
                  </m:r>
                  <m:r>
                    <m:t>a</m:t>
                  </m:r>
                  <m:r>
                    <m:rPr>
                      <m:sty m:val="p"/>
                    </m:rPr>
                    <m:t>′</m:t>
                  </m:r>
                </m:e>
              </m:d>
            </m:e>
          </m:d>
        </m:oMath>
      </m:oMathPara>
    </w:p>
    <w:p>
      <w:pPr>
        <w:pStyle w:val="FirstParagraph"/>
      </w:pPr>
      <w:r>
        <w:t xml:space="preserve">Bellman </w:t>
      </w:r>
      <w:r>
        <w:rPr>
          <w:rFonts w:hint="eastAsia"/>
        </w:rPr>
        <w:t xml:space="preserve">最优方程体现了这样一个事实：最优策略在每个状态下都会选择使期望价值最大的动作。一旦我们解出</w:t>
      </w:r>
      <w:r>
        <w:t xml:space="preserve"> </w:t>
      </w:r>
      <m:oMath>
        <m:sSup>
          <m:e>
            <m:r>
              <m:t>Q</m:t>
            </m:r>
          </m:e>
          <m:sup>
            <m:r>
              <m:rPr>
                <m:sty m:val="p"/>
              </m:rPr>
              <m:t>*</m:t>
            </m:r>
          </m:sup>
        </m:sSup>
      </m:oMath>
      <w:r>
        <w:rPr>
          <w:rFonts w:hint="eastAsia"/>
        </w:rPr>
        <w:t xml:space="preserve">，最优策略便可以通过在每个状态</w:t>
      </w:r>
      <w:r>
        <w:t xml:space="preserve"> </w:t>
      </w:r>
      <m:oMath>
        <m:r>
          <m:t>s</m:t>
        </m:r>
      </m:oMath>
      <w:r>
        <w:t xml:space="preserve"> </w:t>
      </w:r>
      <w:r>
        <w:rPr>
          <w:rFonts w:hint="eastAsia"/>
        </w:rPr>
        <w:t xml:space="preserve">下选择使</w:t>
      </w:r>
      <w:r>
        <w:t xml:space="preserve"> </w:t>
      </w:r>
      <m:oMath>
        <m:sSup>
          <m:e>
            <m:r>
              <m:t>Q</m:t>
            </m:r>
          </m:e>
          <m:sup>
            <m:r>
              <m:rPr>
                <m:sty m:val="p"/>
              </m:rPr>
              <m:t>*</m:t>
            </m:r>
          </m:sup>
        </m:sSup>
        <m:d>
          <m:dPr>
            <m:begChr m:val="("/>
            <m:sepChr m:val=""/>
            <m:endChr m:val=")"/>
            <m:grow/>
          </m:dPr>
          <m:e>
            <m:r>
              <m:t>s</m:t>
            </m:r>
            <m:r>
              <m:rPr>
                <m:sty m:val="p"/>
              </m:rPr>
              <m:t>,</m:t>
            </m:r>
            <m:r>
              <m:t>a</m:t>
            </m:r>
          </m:e>
        </m:d>
      </m:oMath>
      <w:r>
        <w:t xml:space="preserve"> </w:t>
      </w:r>
      <w:r>
        <w:rPr>
          <w:rFonts w:hint="eastAsia"/>
        </w:rPr>
        <w:t xml:space="preserve">最大的动作</w:t>
      </w:r>
      <w:r>
        <w:t xml:space="preserve"> </w:t>
      </w:r>
      <m:oMath>
        <m:r>
          <m:t>a</m:t>
        </m:r>
      </m:oMath>
      <w:r>
        <w:t xml:space="preserve"> </w:t>
      </w:r>
      <w:r>
        <w:rPr>
          <w:rFonts w:hint="eastAsia"/>
        </w:rPr>
        <w:t xml:space="preserve">来得到，即</w:t>
      </w:r>
      <w:r>
        <w:t xml:space="preserve"> </w:t>
      </w:r>
      <m:oMath>
        <m:sSup>
          <m:e>
            <m:r>
              <m:t>π</m:t>
            </m:r>
          </m:e>
          <m:sup>
            <m:r>
              <m:rPr>
                <m:sty m:val="p"/>
              </m:rPr>
              <m:t>*</m:t>
            </m:r>
          </m:sup>
        </m:sSup>
        <m:d>
          <m:dPr>
            <m:begChr m:val="("/>
            <m:sepChr m:val=""/>
            <m:endChr m:val=")"/>
            <m:grow/>
          </m:dPr>
          <m:e>
            <m:r>
              <m:t>s</m:t>
            </m:r>
          </m:e>
        </m:d>
        <m:r>
          <m:rPr>
            <m:sty m:val="p"/>
          </m:rPr>
          <m:t>=</m:t>
        </m:r>
        <m:r>
          <m:rPr>
            <m:sty m:val="p"/>
          </m:rPr>
          <m:t>arg</m:t>
        </m:r>
        <m:sSub>
          <m:e>
            <m:r>
              <m:rPr>
                <m:sty m:val="p"/>
              </m:rPr>
              <m:t>max</m:t>
            </m:r>
          </m:e>
          <m:sub>
            <m:r>
              <m:t>a</m:t>
            </m:r>
          </m:sub>
        </m:sSub>
        <m:sSup>
          <m:e>
            <m:r>
              <m:t>Q</m:t>
            </m:r>
          </m:e>
          <m:sup>
            <m:r>
              <m:rPr>
                <m:sty m:val="p"/>
              </m:rPr>
              <m:t>*</m:t>
            </m:r>
          </m:sup>
        </m:sSup>
        <m:d>
          <m:dPr>
            <m:begChr m:val="("/>
            <m:sepChr m:val=""/>
            <m:endChr m:val=")"/>
            <m:grow/>
          </m:dPr>
          <m:e>
            <m:r>
              <m:t>s</m:t>
            </m:r>
            <m:r>
              <m:rPr>
                <m:sty m:val="p"/>
              </m:rPr>
              <m:t>,</m:t>
            </m:r>
            <m:r>
              <m:t>a</m:t>
            </m:r>
          </m:e>
        </m:d>
      </m:oMath>
      <w:r>
        <w:rPr>
          <w:rFonts w:hint="eastAsia"/>
        </w:rPr>
        <w:t xml:space="preserve">。这些方程构成了求解</w:t>
      </w:r>
      <w:r>
        <w:t xml:space="preserve"> MDP </w:t>
      </w:r>
      <w:r>
        <w:rPr>
          <w:rFonts w:hint="eastAsia"/>
        </w:rPr>
        <w:t xml:space="preserve">的明确目标，其求解方法便基于动态规划（Dynamic</w:t>
      </w:r>
      <w:r>
        <w:t xml:space="preserve"> Programming, </w:t>
      </w:r>
      <w:r>
        <w:rPr>
          <w:rFonts w:hint="eastAsia"/>
        </w:rPr>
        <w:t xml:space="preserve">DP）。</w:t>
      </w:r>
    </w:p>
    <w:p>
      <w:pPr>
        <w:pStyle w:val="BodyText"/>
      </w:pPr>
      <w:r>
        <w:rPr>
          <w:rFonts w:hint="eastAsia"/>
        </w:rPr>
        <w:t xml:space="preserve">动态规划方法是一类用于在已知环境完整模型（即已知</w:t>
      </w:r>
      <w:r>
        <w:t xml:space="preserve"> </w:t>
      </w:r>
      <m:oMath>
        <m:r>
          <m:t>P</m:t>
        </m:r>
      </m:oMath>
      <w:r>
        <w:t xml:space="preserve"> </w:t>
      </w:r>
      <w:r>
        <w:rPr>
          <w:rFonts w:hint="eastAsia"/>
        </w:rPr>
        <w:t xml:space="preserve">和</w:t>
      </w:r>
      <w:r>
        <w:t xml:space="preserve"> </w:t>
      </w:r>
      <m:oMath>
        <m:r>
          <m:t>R</m:t>
        </m:r>
      </m:oMath>
      <w:r>
        <w:rPr>
          <w:rFonts w:hint="eastAsia"/>
        </w:rPr>
        <w:t xml:space="preserve">）时求解</w:t>
      </w:r>
      <w:r>
        <w:t xml:space="preserve"> MDP </w:t>
      </w:r>
      <w:r>
        <w:rPr>
          <w:rFonts w:hint="eastAsia"/>
        </w:rPr>
        <w:t xml:space="preserve">的算法。其核心思想是利用</w:t>
      </w:r>
      <w:r>
        <w:t xml:space="preserve"> Bellman </w:t>
      </w:r>
      <w:r>
        <w:rPr>
          <w:rFonts w:hint="eastAsia"/>
        </w:rPr>
        <w:t xml:space="preserve">方程进行迭代更新，逐步逼近最优价值函数。其中两种最基本的</w:t>
      </w:r>
      <w:r>
        <w:t xml:space="preserve"> DP </w:t>
      </w:r>
      <w:r>
        <w:rPr>
          <w:rFonts w:hint="eastAsia"/>
        </w:rPr>
        <w:t xml:space="preserve">算法是策略迭代和价值迭代，它们在计算智能中的成功应用与早期深度学习框架在解决复杂优化问题上的进展密不可分。例如，[4]</w:t>
      </w:r>
      <w:r>
        <w:t xml:space="preserve"> </w:t>
      </w:r>
      <w:r>
        <w:rPr>
          <w:rFonts w:hint="eastAsia"/>
        </w:rPr>
        <w:t xml:space="preserve">和</w:t>
      </w:r>
      <w:r>
        <w:t xml:space="preserve"> [5] </w:t>
      </w:r>
      <w:r>
        <w:rPr>
          <w:rFonts w:hint="eastAsia"/>
        </w:rPr>
        <w:t xml:space="preserve">等框架虽然主要用于监督学习，但它们所展示的可扩展计算图与自动微分能力，为后续</w:t>
      </w:r>
      <w:r>
        <w:t xml:space="preserve"> RL </w:t>
      </w:r>
      <w:r>
        <w:rPr>
          <w:rFonts w:hint="eastAsia"/>
        </w:rPr>
        <w:t xml:space="preserve">算法在大规模神经网络中的实现铺平了道路。同样，[3]</w:t>
      </w:r>
      <w:r>
        <w:t xml:space="preserve"> </w:t>
      </w:r>
      <w:r>
        <w:rPr>
          <w:rFonts w:hint="eastAsia"/>
        </w:rPr>
        <w:t xml:space="preserve">所揭示的深度表征学习能力，也间接驱动了后来深度</w:t>
      </w:r>
      <w:r>
        <w:t xml:space="preserve"> Q </w:t>
      </w:r>
      <w:r>
        <w:rPr>
          <w:rFonts w:hint="eastAsia"/>
        </w:rPr>
        <w:t xml:space="preserve">网络等将深度神经网络作为价值函数近似器的研究。这些基础性工作使得在大规模状态空间上应用</w:t>
      </w:r>
      <w:r>
        <w:t xml:space="preserve"> RL </w:t>
      </w:r>
      <w:r>
        <w:rPr>
          <w:rFonts w:hint="eastAsia"/>
        </w:rPr>
        <w:t xml:space="preserve">成为可能，但对于小型</w:t>
      </w:r>
      <w:r>
        <w:t xml:space="preserve"> </w:t>
      </w:r>
      <w:r>
        <w:rPr>
          <w:rFonts w:hint="eastAsia"/>
        </w:rPr>
        <w:t xml:space="preserve">MDP，DP</w:t>
      </w:r>
      <w:r>
        <w:t xml:space="preserve"> </w:t>
      </w:r>
      <w:r>
        <w:rPr>
          <w:rFonts w:hint="eastAsia"/>
        </w:rPr>
        <w:t xml:space="preserve">方法本身即可给出精确解。</w:t>
      </w:r>
    </w:p>
    <w:p>
      <w:pPr>
        <w:pStyle w:val="BodyText"/>
      </w:pPr>
      <w:r>
        <w:rPr>
          <w:rFonts w:hint="eastAsia"/>
        </w:rPr>
        <w:t xml:space="preserve">策略迭代（Policy</w:t>
      </w:r>
      <w:r>
        <w:t xml:space="preserve"> </w:t>
      </w:r>
      <w:r>
        <w:rPr>
          <w:rFonts w:hint="eastAsia"/>
        </w:rPr>
        <w:t xml:space="preserve">Iteration）由两个交替进行的步骤组成：策略评估（Policy</w:t>
      </w:r>
      <w:r>
        <w:t xml:space="preserve"> </w:t>
      </w:r>
      <w:r>
        <w:rPr>
          <w:rFonts w:hint="eastAsia"/>
        </w:rPr>
        <w:t xml:space="preserve">Evaluation）和策略改进（Policy</w:t>
      </w:r>
      <w:r>
        <w:t xml:space="preserve"> </w:t>
      </w:r>
      <w:r>
        <w:rPr>
          <w:rFonts w:hint="eastAsia"/>
        </w:rPr>
        <w:t xml:space="preserve">Improvement）。给定一个策略</w:t>
      </w:r>
      <w:r>
        <w:t xml:space="preserve"> </w:t>
      </w:r>
      <m:oMath>
        <m:sSub>
          <m:e>
            <m:r>
              <m:t>π</m:t>
            </m:r>
          </m:e>
          <m:sub>
            <m:r>
              <m:t>k</m:t>
            </m:r>
          </m:sub>
        </m:sSub>
      </m:oMath>
      <w:r>
        <w:rPr>
          <w:rFonts w:hint="eastAsia"/>
        </w:rPr>
        <w:t xml:space="preserve">，策略评估的目标是计算它的状态价值函数</w:t>
      </w:r>
      <w:r>
        <w:t xml:space="preserve"> </w:t>
      </w:r>
      <m:oMath>
        <m:sSup>
          <m:e>
            <m:r>
              <m:t>V</m:t>
            </m:r>
          </m:e>
          <m:sup>
            <m:sSub>
              <m:e>
                <m:r>
                  <m:t>π</m:t>
                </m:r>
              </m:e>
              <m:sub>
                <m:r>
                  <m:t>k</m:t>
                </m:r>
              </m:sub>
            </m:sSub>
          </m:sup>
        </m:sSup>
      </m:oMath>
      <w:r>
        <w:rPr>
          <w:rFonts w:hint="eastAsia"/>
        </w:rPr>
        <w:t xml:space="preserve">。这可以通过迭代地应用</w:t>
      </w:r>
      <w:r>
        <w:t xml:space="preserve"> Bellman </w:t>
      </w:r>
      <w:r>
        <w:rPr>
          <w:rFonts w:hint="eastAsia"/>
        </w:rPr>
        <w:t xml:space="preserve">期望方程来实现。对于所有</w:t>
      </w:r>
      <w:r>
        <w:t xml:space="preserve"> </w:t>
      </w:r>
      <m:oMath>
        <m:r>
          <m:t>s</m:t>
        </m:r>
        <m:r>
          <m:rPr>
            <m:sty m:val="p"/>
          </m:rPr>
          <m:t>∈</m:t>
        </m:r>
        <m:r>
          <m:rPr>
            <m:sty m:val="p"/>
            <m:scr m:val="script"/>
          </m:rPr>
          <m:t>S</m:t>
        </m:r>
      </m:oMath>
      <w:r>
        <w:rPr>
          <w:rFonts w:hint="eastAsia"/>
        </w:rPr>
        <w:t xml:space="preserve">，我们反复更新：</w:t>
      </w:r>
    </w:p>
    <w:p>
      <w:pPr>
        <w:pStyle w:val="BodyText"/>
      </w:pPr>
      <m:oMathPara>
        <m:oMathParaPr>
          <m:jc m:val="center"/>
        </m:oMathParaPr>
        <m:oMath>
          <m:sSub>
            <m:e>
              <m:r>
                <m:t>V</m:t>
              </m:r>
            </m:e>
            <m:sub>
              <m:r>
                <m:t>i</m:t>
              </m:r>
              <m:r>
                <m:rPr>
                  <m:sty m:val="p"/>
                </m:rPr>
                <m:t>+</m:t>
              </m:r>
              <m:r>
                <m:t>1</m:t>
              </m:r>
            </m:sub>
          </m:sSub>
          <m:d>
            <m:dPr>
              <m:begChr m:val="("/>
              <m:sepChr m:val=""/>
              <m:endChr m:val=")"/>
              <m:grow/>
            </m:dPr>
            <m:e>
              <m:r>
                <m:t>s</m:t>
              </m:r>
            </m:e>
          </m:d>
          <m:r>
            <m:rPr>
              <m:sty m:val="p"/>
            </m:rPr>
            <m:t>←</m:t>
          </m:r>
          <m:nary>
            <m:naryPr>
              <m:chr m:val="∑"/>
              <m:limLoc m:val="undOvr"/>
              <m:subHide m:val="off"/>
              <m:supHide m:val="on"/>
            </m:naryPr>
            <m:sub>
              <m:r>
                <m:t>a</m:t>
              </m:r>
              <m:r>
                <m:rPr>
                  <m:sty m:val="p"/>
                </m:rPr>
                <m:t>∈</m:t>
              </m:r>
              <m:r>
                <m:rPr>
                  <m:sty m:val="p"/>
                  <m:scr m:val="script"/>
                </m:rPr>
                <m:t>A</m:t>
              </m:r>
            </m:sub>
            <m:sup>
              <m:r>
                <m:t>​</m:t>
              </m:r>
            </m:sup>
            <m:e>
              <m:sSub>
                <m:e>
                  <m:r>
                    <m:t>π</m:t>
                  </m:r>
                </m:e>
                <m:sub>
                  <m:r>
                    <m:t>k</m:t>
                  </m:r>
                </m:sub>
              </m:sSub>
            </m:e>
          </m:nary>
          <m:d>
            <m:dPr>
              <m:begChr m:val="("/>
              <m:sepChr m:val=""/>
              <m:endChr m:val=")"/>
              <m:grow/>
            </m:dPr>
            <m:e>
              <m:r>
                <m:t>a</m:t>
              </m:r>
              <m:r>
                <m:rPr>
                  <m:sty m:val="p"/>
                </m:rPr>
                <m:t>|</m:t>
              </m:r>
              <m:r>
                <m:t>s</m:t>
              </m:r>
            </m:e>
          </m:d>
          <m:nary>
            <m:naryPr>
              <m:chr m:val="∑"/>
              <m:limLoc m:val="undOvr"/>
              <m:subHide m:val="off"/>
              <m:supHide m:val="on"/>
            </m:naryPr>
            <m:sub>
              <m:r>
                <m:t>s</m:t>
              </m:r>
              <m:r>
                <m:rPr>
                  <m:sty m:val="p"/>
                </m:rPr>
                <m:t>′</m:t>
              </m:r>
              <m:r>
                <m:rPr>
                  <m:sty m:val="p"/>
                </m:rPr>
                <m:t>∈</m:t>
              </m:r>
              <m:r>
                <m:rPr>
                  <m:sty m:val="p"/>
                  <m:scr m:val="script"/>
                </m:rPr>
                <m:t>S</m:t>
              </m:r>
            </m:sub>
            <m:sup>
              <m:r>
                <m:t>​</m:t>
              </m:r>
            </m:sup>
            <m:e>
              <m:r>
                <m:t>P</m:t>
              </m:r>
            </m:e>
          </m:nary>
          <m:d>
            <m:dPr>
              <m:begChr m:val="("/>
              <m:sepChr m:val=""/>
              <m:endChr m:val=")"/>
              <m:grow/>
            </m:dPr>
            <m:e>
              <m:r>
                <m:t>s</m:t>
              </m:r>
              <m:r>
                <m:rPr>
                  <m:sty m:val="p"/>
                </m:rPr>
                <m:t>′</m:t>
              </m:r>
              <m:r>
                <m:rPr>
                  <m:sty m:val="p"/>
                </m:rPr>
                <m:t>|</m:t>
              </m:r>
              <m:r>
                <m:t>s</m:t>
              </m:r>
              <m:r>
                <m:rPr>
                  <m:sty m:val="p"/>
                </m:rPr>
                <m:t>,</m:t>
              </m:r>
              <m:r>
                <m:t>a</m:t>
              </m:r>
            </m:e>
          </m:d>
          <m:d>
            <m:dPr>
              <m:begChr m:val="["/>
              <m:sepChr m:val=""/>
              <m:endChr m:val="]"/>
              <m:grow/>
            </m:dPr>
            <m:e>
              <m:r>
                <m:t>R</m:t>
              </m:r>
              <m:d>
                <m:dPr>
                  <m:begChr m:val="("/>
                  <m:sepChr m:val=""/>
                  <m:endChr m:val=")"/>
                  <m:grow/>
                </m:dPr>
                <m:e>
                  <m:r>
                    <m:t>s</m:t>
                  </m:r>
                  <m:r>
                    <m:rPr>
                      <m:sty m:val="p"/>
                    </m:rPr>
                    <m:t>,</m:t>
                  </m:r>
                  <m:r>
                    <m:t>a</m:t>
                  </m:r>
                  <m:r>
                    <m:rPr>
                      <m:sty m:val="p"/>
                    </m:rPr>
                    <m:t>,</m:t>
                  </m:r>
                  <m:r>
                    <m:t>s</m:t>
                  </m:r>
                  <m:r>
                    <m:rPr>
                      <m:sty m:val="p"/>
                    </m:rPr>
                    <m:t>′</m:t>
                  </m:r>
                </m:e>
              </m:d>
              <m:r>
                <m:rPr>
                  <m:sty m:val="p"/>
                </m:rPr>
                <m:t>+</m:t>
              </m:r>
              <m:r>
                <m:t>γ</m:t>
              </m:r>
              <m:sSub>
                <m:e>
                  <m:r>
                    <m:t>V</m:t>
                  </m:r>
                </m:e>
                <m:sub>
                  <m:r>
                    <m:t>i</m:t>
                  </m:r>
                </m:sub>
              </m:sSub>
              <m:d>
                <m:dPr>
                  <m:begChr m:val="("/>
                  <m:sepChr m:val=""/>
                  <m:endChr m:val=")"/>
                  <m:grow/>
                </m:dPr>
                <m:e>
                  <m:r>
                    <m:t>s</m:t>
                  </m:r>
                  <m:r>
                    <m:rPr>
                      <m:sty m:val="p"/>
                    </m:rPr>
                    <m:t>′</m:t>
                  </m:r>
                </m:e>
              </m:d>
            </m:e>
          </m:d>
        </m:oMath>
      </m:oMathPara>
    </w:p>
    <w:p>
      <w:pPr>
        <w:pStyle w:val="FirstParagraph"/>
      </w:pPr>
      <w:r>
        <w:rPr>
          <w:rFonts w:hint="eastAsia"/>
        </w:rPr>
        <w:t xml:space="preserve">当</w:t>
      </w:r>
      <w:r>
        <w:t xml:space="preserve"> </w:t>
      </w:r>
      <m:oMath>
        <m:r>
          <m:t>i</m:t>
        </m:r>
        <m:r>
          <m:rPr>
            <m:sty m:val="p"/>
          </m:rPr>
          <m:t>→</m:t>
        </m:r>
        <m:r>
          <m:rPr>
            <m:sty m:val="p"/>
          </m:rPr>
          <m:t>∞</m:t>
        </m:r>
      </m:oMath>
      <w:r>
        <w:t xml:space="preserve"> </w:t>
      </w:r>
      <w:r>
        <w:rPr>
          <w:rFonts w:hint="eastAsia"/>
        </w:rPr>
        <w:t xml:space="preserve">时，</w:t>
      </w:r>
      <m:oMath>
        <m:sSub>
          <m:e>
            <m:r>
              <m:t>V</m:t>
            </m:r>
          </m:e>
          <m:sub>
            <m:r>
              <m:t>i</m:t>
            </m:r>
          </m:sub>
        </m:sSub>
      </m:oMath>
      <w:r>
        <w:t xml:space="preserve"> </w:t>
      </w:r>
      <w:r>
        <w:rPr>
          <w:rFonts w:hint="eastAsia"/>
        </w:rPr>
        <w:t xml:space="preserve">将收敛到真正的</w:t>
      </w:r>
      <w:r>
        <w:t xml:space="preserve"> </w:t>
      </w:r>
      <m:oMath>
        <m:sSup>
          <m:e>
            <m:r>
              <m:t>V</m:t>
            </m:r>
          </m:e>
          <m:sup>
            <m:sSub>
              <m:e>
                <m:r>
                  <m:t>π</m:t>
                </m:r>
              </m:e>
              <m:sub>
                <m:r>
                  <m:t>k</m:t>
                </m:r>
              </m:sub>
            </m:sSub>
          </m:sup>
        </m:sSup>
      </m:oMath>
      <w:r>
        <w:rPr>
          <w:rFonts w:hint="eastAsia"/>
        </w:rPr>
        <w:t xml:space="preserve">。在评估完当前策略后，策略改进步骤通过在当前价值函数上使用贪心选择来构造一个新的、更优的策略</w:t>
      </w:r>
      <w:r>
        <w:t xml:space="preserve"> </w:t>
      </w:r>
      <m:oMath>
        <m:sSub>
          <m:e>
            <m:r>
              <m:t>π</m:t>
            </m:r>
          </m:e>
          <m:sub>
            <m:r>
              <m:t>k</m:t>
            </m:r>
            <m:r>
              <m:rPr>
                <m:sty m:val="p"/>
              </m:rPr>
              <m:t>+</m:t>
            </m:r>
            <m:r>
              <m:t>1</m:t>
            </m:r>
          </m:sub>
        </m:sSub>
      </m:oMath>
      <w:r>
        <w:rPr>
          <w:rFonts w:hint="eastAsia"/>
        </w:rPr>
        <w:t xml:space="preserve">：</w:t>
      </w:r>
    </w:p>
    <w:p>
      <w:pPr>
        <w:pStyle w:val="BodyText"/>
      </w:pPr>
      <m:oMathPara>
        <m:oMathParaPr>
          <m:jc m:val="center"/>
        </m:oMathParaPr>
        <m:oMath>
          <m:sSub>
            <m:e>
              <m:r>
                <m:t>π</m:t>
              </m:r>
            </m:e>
            <m:sub>
              <m:r>
                <m:t>k</m:t>
              </m:r>
              <m:r>
                <m:rPr>
                  <m:sty m:val="p"/>
                </m:rPr>
                <m:t>+</m:t>
              </m:r>
              <m:r>
                <m:t>1</m:t>
              </m:r>
            </m:sub>
          </m:sSub>
          <m:d>
            <m:dPr>
              <m:begChr m:val="("/>
              <m:sepChr m:val=""/>
              <m:endChr m:val=")"/>
              <m:grow/>
            </m:dPr>
            <m:e>
              <m:r>
                <m:t>s</m:t>
              </m:r>
            </m:e>
          </m:d>
          <m:r>
            <m:rPr>
              <m:sty m:val="p"/>
            </m:rPr>
            <m:t>=</m:t>
          </m:r>
          <m:r>
            <m:rPr>
              <m:sty m:val="p"/>
            </m:rPr>
            <m:t>arg</m:t>
          </m:r>
          <m:limLow>
            <m:e>
              <m:r>
                <m:rPr>
                  <m:sty m:val="p"/>
                </m:rPr>
                <m:t>max</m:t>
              </m:r>
            </m:e>
            <m:lim>
              <m:r>
                <m:t>a</m:t>
              </m:r>
              <m:r>
                <m:rPr>
                  <m:sty m:val="p"/>
                </m:rPr>
                <m:t>∈</m:t>
              </m:r>
              <m:r>
                <m:rPr>
                  <m:sty m:val="p"/>
                  <m:scr m:val="script"/>
                </m:rPr>
                <m:t>A</m:t>
              </m:r>
            </m:lim>
          </m:limLow>
          <m:nary>
            <m:naryPr>
              <m:chr m:val="∑"/>
              <m:limLoc m:val="undOvr"/>
              <m:subHide m:val="off"/>
              <m:supHide m:val="on"/>
            </m:naryPr>
            <m:sub>
              <m:r>
                <m:t>s</m:t>
              </m:r>
              <m:r>
                <m:rPr>
                  <m:sty m:val="p"/>
                </m:rPr>
                <m:t>′</m:t>
              </m:r>
              <m:r>
                <m:rPr>
                  <m:sty m:val="p"/>
                </m:rPr>
                <m:t>∈</m:t>
              </m:r>
              <m:r>
                <m:rPr>
                  <m:sty m:val="p"/>
                  <m:scr m:val="script"/>
                </m:rPr>
                <m:t>S</m:t>
              </m:r>
            </m:sub>
            <m:sup>
              <m:r>
                <m:t>​</m:t>
              </m:r>
            </m:sup>
            <m:e>
              <m:r>
                <m:t>P</m:t>
              </m:r>
            </m:e>
          </m:nary>
          <m:d>
            <m:dPr>
              <m:begChr m:val="("/>
              <m:sepChr m:val=""/>
              <m:endChr m:val=")"/>
              <m:grow/>
            </m:dPr>
            <m:e>
              <m:r>
                <m:t>s</m:t>
              </m:r>
              <m:r>
                <m:rPr>
                  <m:sty m:val="p"/>
                </m:rPr>
                <m:t>′</m:t>
              </m:r>
              <m:r>
                <m:rPr>
                  <m:sty m:val="p"/>
                </m:rPr>
                <m:t>|</m:t>
              </m:r>
              <m:r>
                <m:t>s</m:t>
              </m:r>
              <m:r>
                <m:rPr>
                  <m:sty m:val="p"/>
                </m:rPr>
                <m:t>,</m:t>
              </m:r>
              <m:r>
                <m:t>a</m:t>
              </m:r>
            </m:e>
          </m:d>
          <m:d>
            <m:dPr>
              <m:begChr m:val="["/>
              <m:sepChr m:val=""/>
              <m:endChr m:val="]"/>
              <m:grow/>
            </m:dPr>
            <m:e>
              <m:r>
                <m:t>R</m:t>
              </m:r>
              <m:d>
                <m:dPr>
                  <m:begChr m:val="("/>
                  <m:sepChr m:val=""/>
                  <m:endChr m:val=")"/>
                  <m:grow/>
                </m:dPr>
                <m:e>
                  <m:r>
                    <m:t>s</m:t>
                  </m:r>
                  <m:r>
                    <m:rPr>
                      <m:sty m:val="p"/>
                    </m:rPr>
                    <m:t>,</m:t>
                  </m:r>
                  <m:r>
                    <m:t>a</m:t>
                  </m:r>
                  <m:r>
                    <m:rPr>
                      <m:sty m:val="p"/>
                    </m:rPr>
                    <m:t>,</m:t>
                  </m:r>
                  <m:r>
                    <m:t>s</m:t>
                  </m:r>
                  <m:r>
                    <m:rPr>
                      <m:sty m:val="p"/>
                    </m:rPr>
                    <m:t>′</m:t>
                  </m:r>
                </m:e>
              </m:d>
              <m:r>
                <m:rPr>
                  <m:sty m:val="p"/>
                </m:rPr>
                <m:t>+</m:t>
              </m:r>
              <m:r>
                <m:t>γ</m:t>
              </m:r>
              <m:sSup>
                <m:e>
                  <m:r>
                    <m:t>V</m:t>
                  </m:r>
                </m:e>
                <m:sup>
                  <m:sSub>
                    <m:e>
                      <m:r>
                        <m:t>π</m:t>
                      </m:r>
                    </m:e>
                    <m:sub>
                      <m:r>
                        <m:t>k</m:t>
                      </m:r>
                    </m:sub>
                  </m:sSub>
                </m:sup>
              </m:sSup>
              <m:d>
                <m:dPr>
                  <m:begChr m:val="("/>
                  <m:sepChr m:val=""/>
                  <m:endChr m:val=")"/>
                  <m:grow/>
                </m:dPr>
                <m:e>
                  <m:r>
                    <m:t>s</m:t>
                  </m:r>
                  <m:r>
                    <m:rPr>
                      <m:sty m:val="p"/>
                    </m:rPr>
                    <m:t>′</m:t>
                  </m:r>
                </m:e>
              </m:d>
            </m:e>
          </m:d>
        </m:oMath>
      </m:oMathPara>
    </w:p>
    <w:p>
      <w:pPr>
        <w:pStyle w:val="FirstParagraph"/>
      </w:pPr>
      <w:r>
        <w:rPr>
          <w:rFonts w:hint="eastAsia"/>
        </w:rPr>
        <w:t xml:space="preserve">可以证明，对于所有状态</w:t>
      </w:r>
      <w:r>
        <w:t xml:space="preserve"> </w:t>
      </w:r>
      <m:oMath>
        <m:r>
          <m:t>s</m:t>
        </m:r>
      </m:oMath>
      <w:r>
        <w:rPr>
          <w:rFonts w:hint="eastAsia"/>
        </w:rPr>
        <w:t xml:space="preserve">，新策略</w:t>
      </w:r>
      <w:r>
        <w:t xml:space="preserve"> </w:t>
      </w:r>
      <m:oMath>
        <m:sSup>
          <m:e>
            <m:r>
              <m:t>V</m:t>
            </m:r>
          </m:e>
          <m:sup>
            <m:sSub>
              <m:e>
                <m:r>
                  <m:t>π</m:t>
                </m:r>
              </m:e>
              <m:sub>
                <m:r>
                  <m:t>k</m:t>
                </m:r>
                <m:r>
                  <m:rPr>
                    <m:sty m:val="p"/>
                  </m:rPr>
                  <m:t>+</m:t>
                </m:r>
                <m:r>
                  <m:t>1</m:t>
                </m:r>
              </m:sub>
            </m:sSub>
          </m:sup>
        </m:sSup>
        <m:d>
          <m:dPr>
            <m:begChr m:val="("/>
            <m:sepChr m:val=""/>
            <m:endChr m:val=")"/>
            <m:grow/>
          </m:dPr>
          <m:e>
            <m:r>
              <m:t>s</m:t>
            </m:r>
          </m:e>
        </m:d>
        <m:r>
          <m:rPr>
            <m:sty m:val="p"/>
          </m:rPr>
          <m:t>≥</m:t>
        </m:r>
        <m:sSup>
          <m:e>
            <m:r>
              <m:t>V</m:t>
            </m:r>
          </m:e>
          <m:sup>
            <m:sSub>
              <m:e>
                <m:r>
                  <m:t>π</m:t>
                </m:r>
              </m:e>
              <m:sub>
                <m:r>
                  <m:t>k</m:t>
                </m:r>
              </m:sub>
            </m:sSub>
          </m:sup>
        </m:sSup>
        <m:d>
          <m:dPr>
            <m:begChr m:val="("/>
            <m:sepChr m:val=""/>
            <m:endChr m:val=")"/>
            <m:grow/>
          </m:dPr>
          <m:e>
            <m:r>
              <m:t>s</m:t>
            </m:r>
          </m:e>
        </m:d>
      </m:oMath>
      <w:r>
        <w:rPr>
          <w:rFonts w:hint="eastAsia"/>
        </w:rPr>
        <w:t xml:space="preserve">。这一过程不断循环，直至价值函数和策略都收敛到最优。策略迭代通常能在极少的迭代次数内收敛，但每次迭代中的策略评估本身就是一个需要多次遍历整个状态空间的迭代计算，计算代价高昂。</w:t>
      </w:r>
    </w:p>
    <w:p>
      <w:pPr>
        <w:pStyle w:val="BodyText"/>
      </w:pPr>
      <w:r>
        <w:rPr>
          <w:rFonts w:hint="eastAsia"/>
        </w:rPr>
        <w:t xml:space="preserve">价值迭代（Value</w:t>
      </w:r>
      <w:r>
        <w:t xml:space="preserve"> </w:t>
      </w:r>
      <w:r>
        <w:rPr>
          <w:rFonts w:hint="eastAsia"/>
        </w:rPr>
        <w:t xml:space="preserve">Iteration）则是策略迭代的一种高效替代方案，它将策略评估步骤截断为只进行一次遍历。价值迭代直接对</w:t>
      </w:r>
      <w:r>
        <w:t xml:space="preserve"> Bellman </w:t>
      </w:r>
      <w:r>
        <w:rPr>
          <w:rFonts w:hint="eastAsia"/>
        </w:rPr>
        <w:t xml:space="preserve">最优方程进行迭代求解：</w:t>
      </w:r>
    </w:p>
    <w:p>
      <w:pPr>
        <w:pStyle w:val="BodyText"/>
      </w:pPr>
      <m:oMathPara>
        <m:oMathParaPr>
          <m:jc m:val="center"/>
        </m:oMathParaPr>
        <m:oMath>
          <m:sSub>
            <m:e>
              <m:r>
                <m:t>V</m:t>
              </m:r>
            </m:e>
            <m:sub>
              <m:r>
                <m:t>i</m:t>
              </m:r>
              <m:r>
                <m:rPr>
                  <m:sty m:val="p"/>
                </m:rPr>
                <m:t>+</m:t>
              </m:r>
              <m:r>
                <m:t>1</m:t>
              </m:r>
            </m:sub>
          </m:sSub>
          <m:d>
            <m:dPr>
              <m:begChr m:val="("/>
              <m:sepChr m:val=""/>
              <m:endChr m:val=")"/>
              <m:grow/>
            </m:dPr>
            <m:e>
              <m:r>
                <m:t>s</m:t>
              </m:r>
            </m:e>
          </m:d>
          <m:r>
            <m:rPr>
              <m:sty m:val="p"/>
            </m:rPr>
            <m:t>←</m:t>
          </m:r>
          <m:limLow>
            <m:e>
              <m:r>
                <m:rPr>
                  <m:sty m:val="p"/>
                </m:rPr>
                <m:t>max</m:t>
              </m:r>
            </m:e>
            <m:lim>
              <m:r>
                <m:t>a</m:t>
              </m:r>
              <m:r>
                <m:rPr>
                  <m:sty m:val="p"/>
                </m:rPr>
                <m:t>∈</m:t>
              </m:r>
              <m:r>
                <m:rPr>
                  <m:sty m:val="p"/>
                  <m:scr m:val="script"/>
                </m:rPr>
                <m:t>A</m:t>
              </m:r>
            </m:lim>
          </m:limLow>
          <m:nary>
            <m:naryPr>
              <m:chr m:val="∑"/>
              <m:limLoc m:val="undOvr"/>
              <m:subHide m:val="off"/>
              <m:supHide m:val="on"/>
            </m:naryPr>
            <m:sub>
              <m:r>
                <m:t>s</m:t>
              </m:r>
              <m:r>
                <m:rPr>
                  <m:sty m:val="p"/>
                </m:rPr>
                <m:t>′</m:t>
              </m:r>
              <m:r>
                <m:rPr>
                  <m:sty m:val="p"/>
                </m:rPr>
                <m:t>∈</m:t>
              </m:r>
              <m:r>
                <m:rPr>
                  <m:sty m:val="p"/>
                  <m:scr m:val="script"/>
                </m:rPr>
                <m:t>S</m:t>
              </m:r>
            </m:sub>
            <m:sup>
              <m:r>
                <m:t>​</m:t>
              </m:r>
            </m:sup>
            <m:e>
              <m:r>
                <m:t>P</m:t>
              </m:r>
            </m:e>
          </m:nary>
          <m:d>
            <m:dPr>
              <m:begChr m:val="("/>
              <m:sepChr m:val=""/>
              <m:endChr m:val=")"/>
              <m:grow/>
            </m:dPr>
            <m:e>
              <m:r>
                <m:t>s</m:t>
              </m:r>
              <m:r>
                <m:rPr>
                  <m:sty m:val="p"/>
                </m:rPr>
                <m:t>′</m:t>
              </m:r>
              <m:r>
                <m:rPr>
                  <m:sty m:val="p"/>
                </m:rPr>
                <m:t>|</m:t>
              </m:r>
              <m:r>
                <m:t>s</m:t>
              </m:r>
              <m:r>
                <m:rPr>
                  <m:sty m:val="p"/>
                </m:rPr>
                <m:t>,</m:t>
              </m:r>
              <m:r>
                <m:t>a</m:t>
              </m:r>
            </m:e>
          </m:d>
          <m:d>
            <m:dPr>
              <m:begChr m:val="["/>
              <m:sepChr m:val=""/>
              <m:endChr m:val="]"/>
              <m:grow/>
            </m:dPr>
            <m:e>
              <m:r>
                <m:t>R</m:t>
              </m:r>
              <m:d>
                <m:dPr>
                  <m:begChr m:val="("/>
                  <m:sepChr m:val=""/>
                  <m:endChr m:val=")"/>
                  <m:grow/>
                </m:dPr>
                <m:e>
                  <m:r>
                    <m:t>s</m:t>
                  </m:r>
                  <m:r>
                    <m:rPr>
                      <m:sty m:val="p"/>
                    </m:rPr>
                    <m:t>,</m:t>
                  </m:r>
                  <m:r>
                    <m:t>a</m:t>
                  </m:r>
                  <m:r>
                    <m:rPr>
                      <m:sty m:val="p"/>
                    </m:rPr>
                    <m:t>,</m:t>
                  </m:r>
                  <m:r>
                    <m:t>s</m:t>
                  </m:r>
                  <m:r>
                    <m:rPr>
                      <m:sty m:val="p"/>
                    </m:rPr>
                    <m:t>′</m:t>
                  </m:r>
                </m:e>
              </m:d>
              <m:r>
                <m:rPr>
                  <m:sty m:val="p"/>
                </m:rPr>
                <m:t>+</m:t>
              </m:r>
              <m:r>
                <m:t>γ</m:t>
              </m:r>
              <m:sSub>
                <m:e>
                  <m:r>
                    <m:t>V</m:t>
                  </m:r>
                </m:e>
                <m:sub>
                  <m:r>
                    <m:t>i</m:t>
                  </m:r>
                </m:sub>
              </m:sSub>
              <m:d>
                <m:dPr>
                  <m:begChr m:val="("/>
                  <m:sepChr m:val=""/>
                  <m:endChr m:val=")"/>
                  <m:grow/>
                </m:dPr>
                <m:e>
                  <m:r>
                    <m:t>s</m:t>
                  </m:r>
                  <m:r>
                    <m:rPr>
                      <m:sty m:val="p"/>
                    </m:rPr>
                    <m:t>′</m:t>
                  </m:r>
                </m:e>
              </m:d>
            </m:e>
          </m:d>
        </m:oMath>
      </m:oMathPara>
    </w:p>
    <w:p>
      <w:pPr>
        <w:pStyle w:val="FirstParagraph"/>
      </w:pPr>
      <w:r>
        <w:rPr>
          <w:rFonts w:hint="eastAsia"/>
        </w:rPr>
        <w:t xml:space="preserve">可以将其视为将一次策略评估的迭代与策略改进步骤合并。当</w:t>
      </w:r>
      <w:r>
        <w:t xml:space="preserve"> </w:t>
      </w:r>
      <m:oMath>
        <m:sSub>
          <m:e>
            <m:r>
              <m:t>V</m:t>
            </m:r>
          </m:e>
          <m:sub>
            <m:r>
              <m:t>i</m:t>
            </m:r>
          </m:sub>
        </m:sSub>
      </m:oMath>
      <w:r>
        <w:t xml:space="preserve"> </w:t>
      </w:r>
      <w:r>
        <w:rPr>
          <w:rFonts w:hint="eastAsia"/>
        </w:rPr>
        <w:t xml:space="preserve">收敛到</w:t>
      </w:r>
      <w:r>
        <w:t xml:space="preserve"> </w:t>
      </w:r>
      <m:oMath>
        <m:sSup>
          <m:e>
            <m:r>
              <m:t>V</m:t>
            </m:r>
          </m:e>
          <m:sup>
            <m:r>
              <m:rPr>
                <m:sty m:val="p"/>
              </m:rPr>
              <m:t>*</m:t>
            </m:r>
          </m:sup>
        </m:sSup>
      </m:oMath>
      <w:r>
        <w:t xml:space="preserve"> </w:t>
      </w:r>
      <w:r>
        <w:rPr>
          <w:rFonts w:hint="eastAsia"/>
        </w:rPr>
        <w:t xml:space="preserve">时，最优策略便可以通过</w:t>
      </w:r>
      <w:r>
        <w:t xml:space="preserve"> </w:t>
      </w:r>
      <m:oMath>
        <m:sSup>
          <m:e>
            <m:r>
              <m:t>V</m:t>
            </m:r>
          </m:e>
          <m:sup>
            <m:r>
              <m:rPr>
                <m:sty m:val="p"/>
              </m:rPr>
              <m:t>*</m:t>
            </m:r>
          </m:sup>
        </m:sSup>
      </m:oMath>
      <w:r>
        <w:t xml:space="preserve"> </w:t>
      </w:r>
      <w:r>
        <w:rPr>
          <w:rFonts w:hint="eastAsia"/>
        </w:rPr>
        <w:t xml:space="preserve">导出。价值迭代和策略迭代作为动态规划方法，为在已知模型下找到最优决策提供了系统严谨的数学框架。它们不仅自身是有效的求解算法，更是理解后续所有无模型</w:t>
      </w:r>
      <w:r>
        <w:t xml:space="preserve"> RL </w:t>
      </w:r>
      <w:r>
        <w:rPr>
          <w:rFonts w:hint="eastAsia"/>
        </w:rPr>
        <w:t xml:space="preserve">算法的概念基础。例如，Q</w:t>
      </w:r>
      <w:r>
        <w:t xml:space="preserve"> </w:t>
      </w:r>
      <w:r>
        <w:rPr>
          <w:rFonts w:hint="eastAsia"/>
        </w:rPr>
        <w:t xml:space="preserve">学习算法本质上就是对</w:t>
      </w:r>
      <w:r>
        <w:t xml:space="preserve"> </w:t>
      </w:r>
      <m:oMath>
        <m:sSup>
          <m:e>
            <m:r>
              <m:t>Q</m:t>
            </m:r>
          </m:e>
          <m:sup>
            <m:r>
              <m:rPr>
                <m:sty m:val="p"/>
              </m:rPr>
              <m:t>*</m:t>
            </m:r>
          </m:sup>
        </m:sSup>
      </m:oMath>
      <w:r>
        <w:t xml:space="preserve"> </w:t>
      </w:r>
      <w:r>
        <w:rPr>
          <w:rFonts w:hint="eastAsia"/>
        </w:rPr>
        <w:t xml:space="preserve">的</w:t>
      </w:r>
      <w:r>
        <w:t xml:space="preserve"> Bellman </w:t>
      </w:r>
      <w:r>
        <w:rPr>
          <w:rFonts w:hint="eastAsia"/>
        </w:rPr>
        <w:t xml:space="preserve">最优方程进行基于采样的、异步的逼近，而深度</w:t>
      </w:r>
      <w:r>
        <w:t xml:space="preserve"> Q </w:t>
      </w:r>
      <w:r>
        <w:rPr>
          <w:rFonts w:hint="eastAsia"/>
        </w:rPr>
        <w:t xml:space="preserve">网络则通过引入深度神经网络作为函数近似器，[2]</w:t>
      </w:r>
      <w:r>
        <w:t xml:space="preserve"> </w:t>
      </w:r>
      <w:r>
        <w:rPr>
          <w:rFonts w:hint="eastAsia"/>
        </w:rPr>
        <w:t xml:space="preserve">中提出的分布式表示思想亦在某种意义上启发并呼应了如何在高维状态空间中构建有效的表征——尽管该工作本身专注于词向量，但其开创性的低维嵌入思想与泛化能力，与</w:t>
      </w:r>
      <w:r>
        <w:t xml:space="preserve"> RL </w:t>
      </w:r>
      <w:r>
        <w:rPr>
          <w:rFonts w:hint="eastAsia"/>
        </w:rPr>
        <w:t xml:space="preserve">中状态特征的泛化需求不谋而合。同样地，[12]</w:t>
      </w:r>
      <w:r>
        <w:t xml:space="preserve"> </w:t>
      </w:r>
      <w:r>
        <w:rPr>
          <w:rFonts w:hint="eastAsia"/>
        </w:rPr>
        <w:t xml:space="preserve">引入的记忆和注意力机制，其处理序列信息与条件推理的思想，也间接为后来</w:t>
      </w:r>
      <w:r>
        <w:t xml:space="preserve"> RL </w:t>
      </w:r>
      <w:r>
        <w:rPr>
          <w:rFonts w:hint="eastAsia"/>
        </w:rPr>
        <w:t xml:space="preserve">智能体对历史信息的利用和决策上下文的建模提供了启示。</w:t>
      </w:r>
    </w:p>
    <w:p>
      <w:pPr>
        <w:pStyle w:val="BodyText"/>
      </w:pPr>
      <w:r>
        <w:rPr>
          <w:rFonts w:hint="eastAsia"/>
        </w:rPr>
        <w:t xml:space="preserve">从架构层面看，[10]</w:t>
      </w:r>
      <w:r>
        <w:t xml:space="preserve"> </w:t>
      </w:r>
      <w:r>
        <w:rPr>
          <w:rFonts w:hint="eastAsia"/>
        </w:rPr>
        <w:t xml:space="preserve">提出的稀疏门控混合专家（MoE）层，虽然最初是为语言建模和监督学习设计，但其核心动机——在不显著增加计算开销的情况下指数级扩大模型容量——与</w:t>
      </w:r>
      <w:r>
        <w:t xml:space="preserve"> RL </w:t>
      </w:r>
      <w:r>
        <w:rPr>
          <w:rFonts w:hint="eastAsia"/>
        </w:rPr>
        <w:t xml:space="preserve">智能体在日益复杂的环境中处理巨量状态-动作空间的根本挑战直接相关。这些思想正在被引入多任务和元强化学习中，为构建能够处理多样化任务的通用决策模型提供了新的路径。</w:t>
      </w:r>
    </w:p>
    <w:p>
      <w:pPr>
        <w:pStyle w:val="BodyText"/>
      </w:pPr>
      <w:r>
        <w:rPr>
          <w:rFonts w:hint="eastAsia"/>
        </w:rPr>
        <w:t xml:space="preserve">尽管动态规划方法在理论上优雅且有效，但其面临的根本性挑战——</w:t>
      </w:r>
      <w:r>
        <w:rPr>
          <w:rFonts w:hint="eastAsia"/>
        </w:rPr>
        <w:t xml:space="preserve">“维度灾难”</w:t>
      </w:r>
      <w:r>
        <w:rPr>
          <w:rFonts w:hint="eastAsia"/>
        </w:rPr>
        <w:t xml:space="preserve">（Curse</w:t>
      </w:r>
      <w:r>
        <w:t xml:space="preserve"> of </w:t>
      </w:r>
      <w:r>
        <w:rPr>
          <w:rFonts w:hint="eastAsia"/>
        </w:rPr>
        <w:t xml:space="preserve">Dimensionality）——当状态和动作空间规模增长时，会导致计算和存储开销呈指数级爆炸式增长。这使得精确的</w:t>
      </w:r>
      <w:r>
        <w:t xml:space="preserve"> DP </w:t>
      </w:r>
      <w:r>
        <w:rPr>
          <w:rFonts w:hint="eastAsia"/>
        </w:rPr>
        <w:t xml:space="preserve">方法在大多数现实问题中变得不可行。这直接催生了下一节将要讨论的基于采样的方法，如蒙特卡洛方法和时序差分学习，以及使用函数近似（尤其是深度神经网络）来处理大规模状态和动作空间的深度强化学习。但无论如何，MDP</w:t>
      </w:r>
      <w:r>
        <w:t xml:space="preserve"> </w:t>
      </w:r>
      <w:r>
        <w:rPr>
          <w:rFonts w:hint="eastAsia"/>
        </w:rPr>
        <w:t xml:space="preserve">的形式化描述、价值和动作价值函数的精确定义，以及</w:t>
      </w:r>
      <w:r>
        <w:t xml:space="preserve"> Bellman </w:t>
      </w:r>
      <w:r>
        <w:rPr>
          <w:rFonts w:hint="eastAsia"/>
        </w:rPr>
        <w:t xml:space="preserve">方程和</w:t>
      </w:r>
      <w:r>
        <w:t xml:space="preserve"> DP </w:t>
      </w:r>
      <w:r>
        <w:rPr>
          <w:rFonts w:hint="eastAsia"/>
        </w:rPr>
        <w:t xml:space="preserve">迭代求解的逻辑，构成了这一领域不可动摇的理论内核，是理解所有高级算法和创新应用的必要前提。未来的研究继续在深度函数近似、稀疏计算与适应性决策架构等方向深入，其理论归宿最终仍将回溯到本节所建立的价值迭代与最优控制框架之下。</w:t>
      </w:r>
    </w:p>
    <w:bookmarkEnd w:id="99"/>
    <w:bookmarkStart w:id="100" w:name="q-learningpolicy-gradient-与-actor-critic"/>
    <w:p>
      <w:pPr>
        <w:pStyle w:val="Heading3"/>
      </w:pPr>
      <w:r>
        <w:t xml:space="preserve">13.2 Q-Learning、Policy Gradient </w:t>
      </w:r>
      <w:r>
        <w:rPr>
          <w:rFonts w:hint="eastAsia"/>
        </w:rPr>
        <w:t xml:space="preserve">与</w:t>
      </w:r>
      <w:r>
        <w:t xml:space="preserve"> Actor-Critic</w:t>
      </w:r>
    </w:p>
    <w:p>
      <w:pPr>
        <w:pStyle w:val="FirstParagraph"/>
      </w:pPr>
      <w:r>
        <w:rPr>
          <w:rFonts w:hint="eastAsia"/>
        </w:rPr>
        <w:t xml:space="preserve">承接上一节对动态规划方法的讨论，其可扩展性瓶颈直接催生了基于采样的无模型强化学习范式。本节从基于价值的</w:t>
      </w:r>
      <w:r>
        <w:t xml:space="preserve"> Q </w:t>
      </w:r>
      <w:r>
        <w:rPr>
          <w:rFonts w:hint="eastAsia"/>
        </w:rPr>
        <w:t xml:space="preserve">学习出发，系统阐述深度</w:t>
      </w:r>
      <w:r>
        <w:t xml:space="preserve"> Q </w:t>
      </w:r>
      <w:r>
        <w:rPr>
          <w:rFonts w:hint="eastAsia"/>
        </w:rPr>
        <w:t xml:space="preserve">网络（DQN）的突破性设计，进而推导策略梯度定理与</w:t>
      </w:r>
      <w:r>
        <w:t xml:space="preserve"> REINFORCE </w:t>
      </w:r>
      <w:r>
        <w:rPr>
          <w:rFonts w:hint="eastAsia"/>
        </w:rPr>
        <w:t xml:space="preserve">算法，最终落脚于当前主流的行动者-评论家（Actor‑Critic）家族，包括</w:t>
      </w:r>
      <w:r>
        <w:t xml:space="preserve"> A2C、A3C、PPO </w:t>
      </w:r>
      <w:r>
        <w:rPr>
          <w:rFonts w:hint="eastAsia"/>
        </w:rPr>
        <w:t xml:space="preserve">及</w:t>
      </w:r>
      <w:r>
        <w:t xml:space="preserve"> </w:t>
      </w:r>
      <w:r>
        <w:rPr>
          <w:rFonts w:hint="eastAsia"/>
        </w:rPr>
        <w:t xml:space="preserve">SAC。这些算法不仅构成了游戏智能与控制系统的理论基石，更直接成为大语言模型基于人类反馈强化学习（RLHF）对齐范式中策略优化的核心引擎。</w:t>
      </w:r>
    </w:p>
    <w:p>
      <w:pPr>
        <w:pStyle w:val="BodyText"/>
      </w:pPr>
      <w:r>
        <w:t xml:space="preserve">Q </w:t>
      </w:r>
      <w:r>
        <w:rPr>
          <w:rFonts w:hint="eastAsia"/>
        </w:rPr>
        <w:t xml:space="preserve">学习是一种免模型、基于时序差分的离策略控制算法。其核心是迭代更新动作价值函数</w:t>
      </w:r>
      <w:r>
        <w:t xml:space="preserve"> </w:t>
      </w:r>
      <m:oMath>
        <m:r>
          <m:t>Q</m:t>
        </m:r>
        <m:d>
          <m:dPr>
            <m:begChr m:val="("/>
            <m:sepChr m:val=""/>
            <m:endChr m:val=")"/>
            <m:grow/>
          </m:dPr>
          <m:e>
            <m:r>
              <m:t>s</m:t>
            </m:r>
            <m:r>
              <m:rPr>
                <m:sty m:val="p"/>
              </m:rPr>
              <m:t>,</m:t>
            </m:r>
            <m:r>
              <m:t>a</m:t>
            </m:r>
          </m:e>
        </m:d>
      </m:oMath>
      <w:r>
        <w:rPr>
          <w:rFonts w:hint="eastAsia"/>
        </w:rPr>
        <w:t xml:space="preserve">，使之逐步逼近贝尔曼最优方程所定义的</w:t>
      </w:r>
      <w:r>
        <w:t xml:space="preserve"> </w:t>
      </w:r>
      <m:oMath>
        <m:sSup>
          <m:e>
            <m:r>
              <m:t>Q</m:t>
            </m:r>
          </m:e>
          <m:sup>
            <m:r>
              <m:rPr>
                <m:sty m:val="p"/>
              </m:rPr>
              <m:t>*</m:t>
            </m:r>
          </m:sup>
        </m:sSup>
      </m:oMath>
      <w:r>
        <w:rPr>
          <w:rFonts w:hint="eastAsia"/>
        </w:rPr>
        <w:t xml:space="preserve">：</w:t>
      </w:r>
    </w:p>
    <w:p>
      <w:pPr>
        <w:pStyle w:val="BodyText"/>
      </w:pPr>
      <m:oMathPara>
        <m:oMathParaPr>
          <m:jc m:val="center"/>
        </m:oMathParaPr>
        <m:oMath>
          <m:r>
            <m:t>Q</m:t>
          </m:r>
          <m:d>
            <m:dPr>
              <m:begChr m:val="("/>
              <m:sepChr m:val=""/>
              <m:endChr m:val=")"/>
              <m:grow/>
            </m:dPr>
            <m:e>
              <m:sSub>
                <m:e>
                  <m:r>
                    <m:t>s</m:t>
                  </m:r>
                </m:e>
                <m:sub>
                  <m:r>
                    <m:t>t</m:t>
                  </m:r>
                </m:sub>
              </m:sSub>
              <m:r>
                <m:rPr>
                  <m:sty m:val="p"/>
                </m:rPr>
                <m:t>,</m:t>
              </m:r>
              <m:sSub>
                <m:e>
                  <m:r>
                    <m:t>a</m:t>
                  </m:r>
                </m:e>
                <m:sub>
                  <m:r>
                    <m:t>t</m:t>
                  </m:r>
                </m:sub>
              </m:sSub>
            </m:e>
          </m:d>
          <m:r>
            <m:rPr>
              <m:sty m:val="p"/>
            </m:rPr>
            <m:t>←</m:t>
          </m:r>
          <m:r>
            <m:t>Q</m:t>
          </m:r>
          <m:d>
            <m:dPr>
              <m:begChr m:val="("/>
              <m:sepChr m:val=""/>
              <m:endChr m:val=")"/>
              <m:grow/>
            </m:dPr>
            <m:e>
              <m:sSub>
                <m:e>
                  <m:r>
                    <m:t>s</m:t>
                  </m:r>
                </m:e>
                <m:sub>
                  <m:r>
                    <m:t>t</m:t>
                  </m:r>
                </m:sub>
              </m:sSub>
              <m:r>
                <m:rPr>
                  <m:sty m:val="p"/>
                </m:rPr>
                <m:t>,</m:t>
              </m:r>
              <m:sSub>
                <m:e>
                  <m:r>
                    <m:t>a</m:t>
                  </m:r>
                </m:e>
                <m:sub>
                  <m:r>
                    <m:t>t</m:t>
                  </m:r>
                </m:sub>
              </m:sSub>
            </m:e>
          </m:d>
          <m:r>
            <m:rPr>
              <m:sty m:val="p"/>
            </m:rPr>
            <m:t>+</m:t>
          </m:r>
          <m:r>
            <m:t>α</m:t>
          </m:r>
          <m:d>
            <m:dPr>
              <m:begChr m:val="["/>
              <m:sepChr m:val=""/>
              <m:endChr m:val="]"/>
              <m:grow/>
            </m:dPr>
            <m:e>
              <m:sSub>
                <m:e>
                  <m:r>
                    <m:t>r</m:t>
                  </m:r>
                </m:e>
                <m:sub>
                  <m:r>
                    <m:t>t</m:t>
                  </m:r>
                  <m:r>
                    <m:rPr>
                      <m:sty m:val="p"/>
                    </m:rPr>
                    <m:t>+</m:t>
                  </m:r>
                  <m:r>
                    <m:t>1</m:t>
                  </m:r>
                </m:sub>
              </m:sSub>
              <m:r>
                <m:rPr>
                  <m:sty m:val="p"/>
                </m:rPr>
                <m:t>+</m:t>
              </m:r>
              <m:r>
                <m:t>γ</m:t>
              </m:r>
              <m:limLow>
                <m:e>
                  <m:r>
                    <m:rPr>
                      <m:sty m:val="p"/>
                    </m:rPr>
                    <m:t>max</m:t>
                  </m:r>
                </m:e>
                <m:lim>
                  <m:r>
                    <m:t>a</m:t>
                  </m:r>
                </m:lim>
              </m:limLow>
              <m:r>
                <m:t>Q</m:t>
              </m:r>
              <m:d>
                <m:dPr>
                  <m:begChr m:val="("/>
                  <m:sepChr m:val=""/>
                  <m:endChr m:val=")"/>
                  <m:grow/>
                </m:dPr>
                <m:e>
                  <m:sSub>
                    <m:e>
                      <m:r>
                        <m:t>s</m:t>
                      </m:r>
                    </m:e>
                    <m:sub>
                      <m:r>
                        <m:t>t</m:t>
                      </m:r>
                      <m:r>
                        <m:rPr>
                          <m:sty m:val="p"/>
                        </m:rPr>
                        <m:t>+</m:t>
                      </m:r>
                      <m:r>
                        <m:t>1</m:t>
                      </m:r>
                    </m:sub>
                  </m:sSub>
                  <m:r>
                    <m:rPr>
                      <m:sty m:val="p"/>
                    </m:rPr>
                    <m:t>,</m:t>
                  </m:r>
                  <m:r>
                    <m:t>a</m:t>
                  </m:r>
                </m:e>
              </m:d>
              <m:r>
                <m:rPr>
                  <m:sty m:val="p"/>
                </m:rPr>
                <m:t>−</m:t>
              </m:r>
              <m:r>
                <m:t>Q</m:t>
              </m:r>
              <m:d>
                <m:dPr>
                  <m:begChr m:val="("/>
                  <m:sepChr m:val=""/>
                  <m:endChr m:val=")"/>
                  <m:grow/>
                </m:dPr>
                <m:e>
                  <m:sSub>
                    <m:e>
                      <m:r>
                        <m:t>s</m:t>
                      </m:r>
                    </m:e>
                    <m:sub>
                      <m:r>
                        <m:t>t</m:t>
                      </m:r>
                    </m:sub>
                  </m:sSub>
                  <m:r>
                    <m:rPr>
                      <m:sty m:val="p"/>
                    </m:rPr>
                    <m:t>,</m:t>
                  </m:r>
                  <m:sSub>
                    <m:e>
                      <m:r>
                        <m:t>a</m:t>
                      </m:r>
                    </m:e>
                    <m:sub>
                      <m:r>
                        <m:t>t</m:t>
                      </m:r>
                    </m:sub>
                  </m:sSub>
                </m:e>
              </m:d>
            </m:e>
          </m:d>
        </m:oMath>
      </m:oMathPara>
    </w:p>
    <w:p>
      <w:pPr>
        <w:pStyle w:val="FirstParagraph"/>
      </w:pPr>
      <w:r>
        <w:rPr>
          <w:rFonts w:hint="eastAsia"/>
        </w:rPr>
        <w:t xml:space="preserve">在状态‑动作空间庞大或连续时，表格型方法不再适用。DQN</w:t>
      </w:r>
      <w:r>
        <w:t xml:space="preserve"> </w:t>
      </w:r>
      <w:r>
        <w:rPr>
          <w:rFonts w:hint="eastAsia"/>
        </w:rPr>
        <w:t xml:space="preserve">利用深度神经网络</w:t>
      </w:r>
      <w:r>
        <w:t xml:space="preserve"> </w:t>
      </w:r>
      <m:oMath>
        <m:r>
          <m:t>Q</m:t>
        </m:r>
        <m:d>
          <m:dPr>
            <m:begChr m:val="("/>
            <m:sepChr m:val=""/>
            <m:endChr m:val=")"/>
            <m:grow/>
          </m:dPr>
          <m:e>
            <m:r>
              <m:t>s</m:t>
            </m:r>
            <m:r>
              <m:rPr>
                <m:sty m:val="p"/>
              </m:rPr>
              <m:t>,</m:t>
            </m:r>
            <m:r>
              <m:t>a</m:t>
            </m:r>
            <m:r>
              <m:rPr>
                <m:sty m:val="p"/>
              </m:rPr>
              <m:t>;</m:t>
            </m:r>
            <m:r>
              <m:t>θ</m:t>
            </m:r>
          </m:e>
        </m:d>
      </m:oMath>
      <w:r>
        <w:t xml:space="preserve"> </w:t>
      </w:r>
      <w:r>
        <w:rPr>
          <w:rFonts w:hint="eastAsia"/>
        </w:rPr>
        <w:t xml:space="preserve">对价值函数进行函数近似，并引入两项关键技术创新以实现稳定训练：经验回放缓冲区和目标网络。经验回放通过随机采样打破数据间的时序相关性，提升了数据效率与训练稳定性；目标网络则周期性地复制在线网络参数用于计算目标值，缓解了自举法带来的非平稳目标发散问题。这一深度强化学习的先驱架构，其高效实现离不开如</w:t>
      </w:r>
      <w:r>
        <w:t xml:space="preserve"> TensorFlow [5] </w:t>
      </w:r>
      <w:r>
        <w:rPr>
          <w:rFonts w:hint="eastAsia"/>
        </w:rPr>
        <w:t xml:space="preserve">和</w:t>
      </w:r>
      <w:r>
        <w:t xml:space="preserve"> Caffe [4] </w:t>
      </w:r>
      <w:r>
        <w:rPr>
          <w:rFonts w:hint="eastAsia"/>
        </w:rPr>
        <w:t xml:space="preserve">等深度学习框架，这些框架为在</w:t>
      </w:r>
      <w:r>
        <w:t xml:space="preserve"> GPU </w:t>
      </w:r>
      <w:r>
        <w:rPr>
          <w:rFonts w:hint="eastAsia"/>
        </w:rPr>
        <w:t xml:space="preserve">上构建复杂的卷积神经网络编码器并处理高维视觉输入（例如</w:t>
      </w:r>
      <w:r>
        <w:t xml:space="preserve"> Atari </w:t>
      </w:r>
      <w:r>
        <w:rPr>
          <w:rFonts w:hint="eastAsia"/>
        </w:rPr>
        <w:t xml:space="preserve">游戏画面）提供了可扩展的计算平台。尤其当状态为图像时，深度架构的视觉表征能力至关重要，正如深度卷积网络所揭示的那样，更深的网络能够提取更鲁棒的特征</w:t>
      </w:r>
      <w:r>
        <w:t xml:space="preserve"> </w:t>
      </w:r>
      <w:r>
        <w:rPr>
          <w:rFonts w:hint="eastAsia"/>
        </w:rPr>
        <w:t xml:space="preserve">[3]，从而为</w:t>
      </w:r>
      <w:r>
        <w:t xml:space="preserve"> Q </w:t>
      </w:r>
      <w:r>
        <w:rPr>
          <w:rFonts w:hint="eastAsia"/>
        </w:rPr>
        <w:t xml:space="preserve">值估计提供了更强的感知基础。</w:t>
      </w:r>
    </w:p>
    <w:p>
      <w:pPr>
        <w:pStyle w:val="BodyText"/>
      </w:pPr>
      <w:r>
        <w:rPr>
          <w:rFonts w:hint="eastAsia"/>
        </w:rPr>
        <w:t xml:space="preserve">与基于价值的算法间接确定最优策略不同，策略梯度方法直接对参数化的策略</w:t>
      </w:r>
      <w:r>
        <w:t xml:space="preserve"> </w:t>
      </w:r>
      <m:oMath>
        <m:sSub>
          <m:e>
            <m:r>
              <m:t>π</m:t>
            </m:r>
          </m:e>
          <m:sub>
            <m:r>
              <m:t>θ</m:t>
            </m:r>
          </m:sub>
        </m:sSub>
        <m:d>
          <m:dPr>
            <m:begChr m:val="("/>
            <m:sepChr m:val=""/>
            <m:endChr m:val=")"/>
            <m:grow/>
          </m:dPr>
          <m:e>
            <m:r>
              <m:t>a</m:t>
            </m:r>
            <m:r>
              <m:rPr>
                <m:sty m:val="p"/>
              </m:rPr>
              <m:t>|</m:t>
            </m:r>
            <m:r>
              <m:t>s</m:t>
            </m:r>
          </m:e>
        </m:d>
      </m:oMath>
      <w:r>
        <w:t xml:space="preserve"> </w:t>
      </w:r>
      <w:r>
        <w:rPr>
          <w:rFonts w:hint="eastAsia"/>
        </w:rPr>
        <w:t xml:space="preserve">进行优化。策略梯度定理将期望累积奖励的梯度表达为：</w:t>
      </w:r>
    </w:p>
    <w:p>
      <w:pPr>
        <w:pStyle w:val="BodyText"/>
      </w:pPr>
      <m:oMathPara>
        <m:oMathParaPr>
          <m:jc m:val="center"/>
        </m:oMathParaPr>
        <m:oMath>
          <m:sSub>
            <m:e>
              <m:r>
                <m:rPr>
                  <m:sty m:val="p"/>
                </m:rPr>
                <m:t>∇</m:t>
              </m:r>
            </m:e>
            <m:sub>
              <m:r>
                <m:t>θ</m:t>
              </m:r>
            </m:sub>
          </m:sSub>
          <m:r>
            <m:t>J</m:t>
          </m:r>
          <m:d>
            <m:dPr>
              <m:begChr m:val="("/>
              <m:sepChr m:val=""/>
              <m:endChr m:val=")"/>
              <m:grow/>
            </m:dPr>
            <m:e>
              <m:r>
                <m:t>θ</m:t>
              </m:r>
            </m:e>
          </m:d>
          <m:r>
            <m:rPr>
              <m:sty m:val="p"/>
            </m:rPr>
            <m:t>=</m:t>
          </m:r>
          <m:sSub>
            <m:e>
              <m:r>
                <m:rPr>
                  <m:sty m:val="p"/>
                  <m:scr m:val="double-struck"/>
                </m:rPr>
                <m:t>E</m:t>
              </m:r>
            </m:e>
            <m:sub>
              <m:r>
                <m:t>τ</m:t>
              </m:r>
              <m:r>
                <m:rPr>
                  <m:sty m:val="p"/>
                </m:rPr>
                <m:t>∼</m:t>
              </m:r>
              <m:sSub>
                <m:e>
                  <m:r>
                    <m:t>π</m:t>
                  </m:r>
                </m:e>
                <m:sub>
                  <m:r>
                    <m:t>θ</m:t>
                  </m:r>
                </m:sub>
              </m:sSub>
            </m:sub>
          </m:sSub>
          <m:d>
            <m:dPr>
              <m:begChr m:val="["/>
              <m:sepChr m:val=""/>
              <m:endChr m:val="]"/>
              <m:grow/>
            </m:dPr>
            <m:e>
              <m:nary>
                <m:naryPr>
                  <m:chr m:val="∑"/>
                  <m:limLoc m:val="undOvr"/>
                  <m:subHide m:val="off"/>
                  <m:supHide m:val="on"/>
                </m:naryPr>
                <m:sub>
                  <m:r>
                    <m:t>t</m:t>
                  </m:r>
                </m:sub>
                <m:sup>
                  <m:r>
                    <m:t>​</m:t>
                  </m:r>
                </m:sup>
                <m:e>
                  <m:sSub>
                    <m:e>
                      <m:r>
                        <m:rPr>
                          <m:sty m:val="p"/>
                        </m:rPr>
                        <m:t>∇</m:t>
                      </m:r>
                    </m:e>
                    <m:sub>
                      <m:r>
                        <m:t>θ</m:t>
                      </m:r>
                    </m:sub>
                  </m:sSub>
                </m:e>
              </m:nary>
              <m:r>
                <m:rPr>
                  <m:sty m:val="p"/>
                </m:rPr>
                <m:t>log</m:t>
              </m:r>
              <m:sSub>
                <m:e>
                  <m:r>
                    <m:t>π</m:t>
                  </m:r>
                </m:e>
                <m:sub>
                  <m:r>
                    <m:t>θ</m:t>
                  </m:r>
                </m:sub>
              </m:sSub>
              <m:d>
                <m:dPr>
                  <m:begChr m:val="("/>
                  <m:sepChr m:val=""/>
                  <m:endChr m:val=")"/>
                  <m:grow/>
                </m:dPr>
                <m:e>
                  <m:sSub>
                    <m:e>
                      <m:r>
                        <m:t>a</m:t>
                      </m:r>
                    </m:e>
                    <m:sub>
                      <m:r>
                        <m:t>t</m:t>
                      </m:r>
                    </m:sub>
                  </m:sSub>
                  <m:r>
                    <m:rPr>
                      <m:sty m:val="p"/>
                    </m:rPr>
                    <m:t>|</m:t>
                  </m:r>
                  <m:sSub>
                    <m:e>
                      <m:r>
                        <m:t>s</m:t>
                      </m:r>
                    </m:e>
                    <m:sub>
                      <m:r>
                        <m:t>t</m:t>
                      </m:r>
                    </m:sub>
                  </m:sSub>
                </m:e>
              </m:d>
              <m:r>
                <m:t> </m:t>
              </m:r>
              <m:sSub>
                <m:e>
                  <m:r>
                    <m:t>G</m:t>
                  </m:r>
                </m:e>
                <m:sub>
                  <m:r>
                    <m:t>t</m:t>
                  </m:r>
                </m:sub>
              </m:sSub>
            </m:e>
          </m:d>
        </m:oMath>
      </m:oMathPara>
    </w:p>
    <w:p>
      <w:pPr>
        <w:pStyle w:val="FirstParagraph"/>
      </w:pPr>
      <w:r>
        <w:rPr>
          <w:rFonts w:hint="eastAsia"/>
        </w:rPr>
        <w:t xml:space="preserve">其中</w:t>
      </w:r>
      <w:r>
        <w:t xml:space="preserve"> </w:t>
      </w:r>
      <m:oMath>
        <m:sSub>
          <m:e>
            <m:r>
              <m:t>G</m:t>
            </m:r>
          </m:e>
          <m:sub>
            <m:r>
              <m:t>t</m:t>
            </m:r>
          </m:sub>
        </m:sSub>
      </m:oMath>
      <w:r>
        <w:t xml:space="preserve"> </w:t>
      </w:r>
      <w:r>
        <w:rPr>
          <w:rFonts w:hint="eastAsia"/>
        </w:rPr>
        <w:t xml:space="preserve">为从时刻</w:t>
      </w:r>
      <w:r>
        <w:t xml:space="preserve"> </w:t>
      </w:r>
      <m:oMath>
        <m:r>
          <m:t>t</m:t>
        </m:r>
      </m:oMath>
      <w:r>
        <w:t xml:space="preserve"> </w:t>
      </w:r>
      <w:r>
        <w:rPr>
          <w:rFonts w:hint="eastAsia"/>
        </w:rPr>
        <w:t xml:space="preserve">起的实际折扣回报。REINFORCE</w:t>
      </w:r>
      <w:r>
        <w:t xml:space="preserve"> </w:t>
      </w:r>
      <w:r>
        <w:rPr>
          <w:rFonts w:hint="eastAsia"/>
        </w:rPr>
        <w:t xml:space="preserve">算法便是该定理的一个直接蒙特卡洛实现，它通过采样的完整轨迹回报来估计梯度。然而，REINFORCE</w:t>
      </w:r>
      <w:r>
        <w:t xml:space="preserve"> </w:t>
      </w:r>
      <w:r>
        <w:rPr>
          <w:rFonts w:hint="eastAsia"/>
        </w:rPr>
        <w:t xml:space="preserve">因直接使用轨迹回报而面临极高方差，且需要完整的回合样本，这限制了其在线学习效率。引入一个仅依赖状态的基线函数</w:t>
      </w:r>
      <w:r>
        <w:t xml:space="preserve"> </w:t>
      </w:r>
      <m:oMath>
        <m:r>
          <m:t>b</m:t>
        </m:r>
        <m:d>
          <m:dPr>
            <m:begChr m:val="("/>
            <m:sepChr m:val=""/>
            <m:endChr m:val=")"/>
            <m:grow/>
          </m:dPr>
          <m:e>
            <m:sSub>
              <m:e>
                <m:r>
                  <m:t>s</m:t>
                </m:r>
              </m:e>
              <m:sub>
                <m:r>
                  <m:t>t</m:t>
                </m:r>
              </m:sub>
            </m:sSub>
          </m:e>
        </m:d>
      </m:oMath>
      <w:r>
        <w:t xml:space="preserve"> </w:t>
      </w:r>
      <w:r>
        <w:rPr>
          <w:rFonts w:hint="eastAsia"/>
        </w:rPr>
        <w:t xml:space="preserve">可以有效降低方差而不改变期望梯度，这一思想自然导向了行动者‑评论家架构。</w:t>
      </w:r>
    </w:p>
    <w:p>
      <w:pPr>
        <w:pStyle w:val="BodyText"/>
      </w:pPr>
      <w:r>
        <w:rPr>
          <w:rFonts w:hint="eastAsia"/>
        </w:rPr>
        <w:t xml:space="preserve">行动者‑评论家方法融合了价值学习与策略学习的优点：行动者（Actor）</w:t>
      </w:r>
      <m:oMath>
        <m:sSub>
          <m:e>
            <m:r>
              <m:t>π</m:t>
            </m:r>
          </m:e>
          <m:sub>
            <m:r>
              <m:t>θ</m:t>
            </m:r>
          </m:sub>
        </m:sSub>
      </m:oMath>
      <w:r>
        <w:t xml:space="preserve"> </w:t>
      </w:r>
      <w:r>
        <w:rPr>
          <w:rFonts w:hint="eastAsia"/>
        </w:rPr>
        <w:t xml:space="preserve">负责根据评论家（Critic）提供的价值信号调整动作概率，评论家则不断更新价值函数</w:t>
      </w:r>
      <w:r>
        <w:t xml:space="preserve"> </w:t>
      </w:r>
      <m:oMath>
        <m:sSub>
          <m:e>
            <m:r>
              <m:t>V</m:t>
            </m:r>
          </m:e>
          <m:sub>
            <m:r>
              <m:t>w</m:t>
            </m:r>
          </m:sub>
        </m:sSub>
        <m:d>
          <m:dPr>
            <m:begChr m:val="("/>
            <m:sepChr m:val=""/>
            <m:endChr m:val=")"/>
            <m:grow/>
          </m:dPr>
          <m:e>
            <m:r>
              <m:t>s</m:t>
            </m:r>
          </m:e>
        </m:d>
      </m:oMath>
      <w:r>
        <w:t xml:space="preserve"> </w:t>
      </w:r>
      <w:r>
        <w:rPr>
          <w:rFonts w:hint="eastAsia"/>
        </w:rPr>
        <w:t xml:space="preserve">或</w:t>
      </w:r>
      <w:r>
        <w:t xml:space="preserve"> </w:t>
      </w:r>
      <m:oMath>
        <m:sSub>
          <m:e>
            <m:r>
              <m:t>Q</m:t>
            </m:r>
          </m:e>
          <m:sub>
            <m:r>
              <m:t>w</m:t>
            </m:r>
          </m:sub>
        </m:sSub>
        <m:d>
          <m:dPr>
            <m:begChr m:val="("/>
            <m:sepChr m:val=""/>
            <m:endChr m:val=")"/>
            <m:grow/>
          </m:dPr>
          <m:e>
            <m:r>
              <m:t>s</m:t>
            </m:r>
            <m:r>
              <m:rPr>
                <m:sty m:val="p"/>
              </m:rPr>
              <m:t>,</m:t>
            </m:r>
            <m:r>
              <m:t>a</m:t>
            </m:r>
          </m:e>
        </m:d>
      </m:oMath>
      <w:r>
        <w:t xml:space="preserve"> </w:t>
      </w:r>
      <w:r>
        <w:rPr>
          <w:rFonts w:hint="eastAsia"/>
        </w:rPr>
        <w:t xml:space="preserve">以评估当前策略。优势函数</w:t>
      </w:r>
      <w:r>
        <w:t xml:space="preserve"> </w:t>
      </w:r>
      <m:oMath>
        <m:r>
          <m:t>A</m:t>
        </m:r>
        <m:d>
          <m:dPr>
            <m:begChr m:val="("/>
            <m:sepChr m:val=""/>
            <m:endChr m:val=")"/>
            <m:grow/>
          </m:dPr>
          <m:e>
            <m:r>
              <m:t>s</m:t>
            </m:r>
            <m:r>
              <m:rPr>
                <m:sty m:val="p"/>
              </m:rPr>
              <m:t>,</m:t>
            </m:r>
            <m:r>
              <m:t>a</m:t>
            </m:r>
          </m:e>
        </m:d>
        <m:r>
          <m:rPr>
            <m:sty m:val="p"/>
          </m:rPr>
          <m:t>=</m:t>
        </m:r>
        <m:r>
          <m:t>Q</m:t>
        </m:r>
        <m:d>
          <m:dPr>
            <m:begChr m:val="("/>
            <m:sepChr m:val=""/>
            <m:endChr m:val=")"/>
            <m:grow/>
          </m:dPr>
          <m:e>
            <m:r>
              <m:t>s</m:t>
            </m:r>
            <m:r>
              <m:rPr>
                <m:sty m:val="p"/>
              </m:rPr>
              <m:t>,</m:t>
            </m:r>
            <m:r>
              <m:t>a</m:t>
            </m:r>
          </m:e>
        </m:d>
        <m:r>
          <m:rPr>
            <m:sty m:val="p"/>
          </m:rPr>
          <m:t>−</m:t>
        </m:r>
        <m:r>
          <m:t>V</m:t>
        </m:r>
        <m:d>
          <m:dPr>
            <m:begChr m:val="("/>
            <m:sepChr m:val=""/>
            <m:endChr m:val=")"/>
            <m:grow/>
          </m:dPr>
          <m:e>
            <m:r>
              <m:t>s</m:t>
            </m:r>
          </m:e>
        </m:d>
      </m:oMath>
      <w:r>
        <w:t xml:space="preserve"> </w:t>
      </w:r>
      <w:r>
        <w:rPr>
          <w:rFonts w:hint="eastAsia"/>
        </w:rPr>
        <w:t xml:space="preserve">作为替代表现优异的信号，能进一步降低方差并稳定训练。A2C（Advantage</w:t>
      </w:r>
      <w:r>
        <w:t xml:space="preserve"> </w:t>
      </w:r>
      <w:r>
        <w:rPr>
          <w:rFonts w:hint="eastAsia"/>
        </w:rPr>
        <w:t xml:space="preserve">Actor‑Critic）与</w:t>
      </w:r>
      <w:r>
        <w:t xml:space="preserve"> </w:t>
      </w:r>
      <w:r>
        <w:rPr>
          <w:rFonts w:hint="eastAsia"/>
        </w:rPr>
        <w:t xml:space="preserve">A3C（Asynchronous</w:t>
      </w:r>
      <w:r>
        <w:t xml:space="preserve"> Advantage </w:t>
      </w:r>
      <w:r>
        <w:rPr>
          <w:rFonts w:hint="eastAsia"/>
        </w:rPr>
        <w:t xml:space="preserve">Actor‑Critic）是同步与异步并行的代表性变体。A3C</w:t>
      </w:r>
      <w:r>
        <w:t xml:space="preserve"> </w:t>
      </w:r>
      <w:r>
        <w:rPr>
          <w:rFonts w:hint="eastAsia"/>
        </w:rPr>
        <w:t xml:space="preserve">通过多个并行的智能体在独立环境中与环境交互并异步更新全局参数，显著提升了采样效率与训练速度，其并行计算框架同样可以利用</w:t>
      </w:r>
      <w:r>
        <w:t xml:space="preserve"> TensorFlow </w:t>
      </w:r>
      <w:r>
        <w:rPr>
          <w:rFonts w:hint="eastAsia"/>
        </w:rPr>
        <w:t xml:space="preserve">等系统的高性能分布式支持</w:t>
      </w:r>
      <w:r>
        <w:t xml:space="preserve"> [5]。</w:t>
      </w:r>
    </w:p>
    <w:p>
      <w:pPr>
        <w:pStyle w:val="BodyText"/>
      </w:pPr>
      <w:r>
        <w:rPr>
          <w:rFonts w:hint="eastAsia"/>
        </w:rPr>
        <w:t xml:space="preserve">在策略优化的可靠性方面，PPO（Proximal</w:t>
      </w:r>
      <w:r>
        <w:t xml:space="preserve"> Policy </w:t>
      </w:r>
      <w:r>
        <w:rPr>
          <w:rFonts w:hint="eastAsia"/>
        </w:rPr>
        <w:t xml:space="preserve">Optimization）通过限制策略更新的幅度，确保了训练的稳定性。其核心裁剪目标函数为：</w:t>
      </w:r>
    </w:p>
    <w:p>
      <w:pPr>
        <w:pStyle w:val="BodyText"/>
      </w:pPr>
      <m:oMathPara>
        <m:oMathParaPr>
          <m:jc m:val="center"/>
        </m:oMathParaPr>
        <m:oMath>
          <m:sSup>
            <m:e>
              <m:r>
                <m:t>L</m:t>
              </m:r>
            </m:e>
            <m:sup>
              <m:r>
                <m:rPr>
                  <m:nor/>
                  <m:sty m:val="p"/>
                </m:rPr>
                <m:t>CLIP</m:t>
              </m:r>
            </m:sup>
          </m:sSup>
          <m:d>
            <m:dPr>
              <m:begChr m:val="("/>
              <m:sepChr m:val=""/>
              <m:endChr m:val=")"/>
              <m:grow/>
            </m:dPr>
            <m:e>
              <m:r>
                <m:t>θ</m:t>
              </m:r>
            </m:e>
          </m:d>
          <m:r>
            <m:rPr>
              <m:sty m:val="p"/>
            </m:rPr>
            <m:t>=</m:t>
          </m:r>
          <m:sSub>
            <m:e>
              <m:r>
                <m:rPr>
                  <m:sty m:val="p"/>
                  <m:scr m:val="double-struck"/>
                </m:rPr>
                <m:t>E</m:t>
              </m:r>
            </m:e>
            <m:sub>
              <m:r>
                <m:t>t</m:t>
              </m:r>
            </m:sub>
          </m:sSub>
          <m:d>
            <m:dPr>
              <m:begChr m:val="["/>
              <m:sepChr m:val=""/>
              <m:endChr m:val="]"/>
              <m:grow/>
            </m:dPr>
            <m:e>
              <m:r>
                <m:rPr>
                  <m:sty m:val="p"/>
                </m:rPr>
                <m:t>min</m:t>
              </m:r>
              <m:d>
                <m:dPr>
                  <m:begChr m:val="("/>
                  <m:sepChr m:val=""/>
                  <m:endChr m:val=")"/>
                  <m:grow/>
                </m:dPr>
                <m:e>
                  <m:sSub>
                    <m:e>
                      <m:r>
                        <m:t>r</m:t>
                      </m:r>
                    </m:e>
                    <m:sub>
                      <m:r>
                        <m:t>t</m:t>
                      </m:r>
                    </m:sub>
                  </m:sSub>
                  <m:d>
                    <m:dPr>
                      <m:begChr m:val="("/>
                      <m:sepChr m:val=""/>
                      <m:endChr m:val=")"/>
                      <m:grow/>
                    </m:dPr>
                    <m:e>
                      <m:r>
                        <m:t>θ</m:t>
                      </m:r>
                    </m:e>
                  </m:d>
                  <m:sSub>
                    <m:e>
                      <m:acc>
                        <m:accPr>
                          <m:chr m:val="̂"/>
                        </m:accPr>
                        <m:e>
                          <m:r>
                            <m:t>A</m:t>
                          </m:r>
                        </m:e>
                      </m:acc>
                    </m:e>
                    <m:sub>
                      <m:r>
                        <m:t>t</m:t>
                      </m:r>
                    </m:sub>
                  </m:sSub>
                  <m:r>
                    <m:rPr>
                      <m:sty m:val="p"/>
                    </m:rPr>
                    <m:t>,</m:t>
                  </m:r>
                  <m:r>
                    <m:rPr>
                      <m:sty m:val="p"/>
                    </m:rPr>
                    <m:t>clip</m:t>
                  </m:r>
                  <m:d>
                    <m:dPr>
                      <m:begChr m:val="("/>
                      <m:sepChr m:val=""/>
                      <m:endChr m:val=")"/>
                      <m:grow/>
                    </m:dPr>
                    <m:e>
                      <m:sSub>
                        <m:e>
                          <m:r>
                            <m:t>r</m:t>
                          </m:r>
                        </m:e>
                        <m:sub>
                          <m:r>
                            <m:t>t</m:t>
                          </m:r>
                        </m:sub>
                      </m:sSub>
                      <m:d>
                        <m:dPr>
                          <m:begChr m:val="("/>
                          <m:sepChr m:val=""/>
                          <m:endChr m:val=")"/>
                          <m:grow/>
                        </m:dPr>
                        <m:e>
                          <m:r>
                            <m:t>θ</m:t>
                          </m:r>
                        </m:e>
                      </m:d>
                      <m:r>
                        <m:rPr>
                          <m:sty m:val="p"/>
                        </m:rPr>
                        <m:t>,</m:t>
                      </m:r>
                      <m:r>
                        <m:t>1</m:t>
                      </m:r>
                      <m:r>
                        <m:rPr>
                          <m:sty m:val="p"/>
                        </m:rPr>
                        <m:t>−</m:t>
                      </m:r>
                      <m:r>
                        <m:t>ϵ</m:t>
                      </m:r>
                      <m:r>
                        <m:rPr>
                          <m:sty m:val="p"/>
                        </m:rPr>
                        <m:t>,</m:t>
                      </m:r>
                      <m:r>
                        <m:t>1</m:t>
                      </m:r>
                      <m:r>
                        <m:rPr>
                          <m:sty m:val="p"/>
                        </m:rPr>
                        <m:t>+</m:t>
                      </m:r>
                      <m:r>
                        <m:t>ϵ</m:t>
                      </m:r>
                    </m:e>
                  </m:d>
                  <m:sSub>
                    <m:e>
                      <m:acc>
                        <m:accPr>
                          <m:chr m:val="̂"/>
                        </m:accPr>
                        <m:e>
                          <m:r>
                            <m:t>A</m:t>
                          </m:r>
                        </m:e>
                      </m:acc>
                    </m:e>
                    <m:sub>
                      <m:r>
                        <m:t>t</m:t>
                      </m:r>
                    </m:sub>
                  </m:sSub>
                </m:e>
              </m:d>
            </m:e>
          </m:d>
        </m:oMath>
      </m:oMathPara>
    </w:p>
    <w:p>
      <w:pPr>
        <w:pStyle w:val="FirstParagraph"/>
      </w:pPr>
      <w:r>
        <w:rPr>
          <w:rFonts w:hint="eastAsia"/>
        </w:rPr>
        <w:t xml:space="preserve">其中</w:t>
      </w:r>
      <w:r>
        <w:t xml:space="preserve"> </w:t>
      </w:r>
      <m:oMath>
        <m:sSub>
          <m:e>
            <m:r>
              <m:t>r</m:t>
            </m:r>
          </m:e>
          <m:sub>
            <m:r>
              <m:t>t</m:t>
            </m:r>
          </m:sub>
        </m:sSub>
        <m:d>
          <m:dPr>
            <m:begChr m:val="("/>
            <m:sepChr m:val=""/>
            <m:endChr m:val=")"/>
            <m:grow/>
          </m:dPr>
          <m:e>
            <m:r>
              <m:t>θ</m:t>
            </m:r>
          </m:e>
        </m:d>
        <m:r>
          <m:rPr>
            <m:sty m:val="p"/>
          </m:rPr>
          <m:t>=</m:t>
        </m:r>
        <m:f>
          <m:fPr>
            <m:type m:val="bar"/>
          </m:fPr>
          <m:num>
            <m:sSub>
              <m:e>
                <m:r>
                  <m:t>π</m:t>
                </m:r>
              </m:e>
              <m:sub>
                <m:r>
                  <m:t>θ</m:t>
                </m:r>
              </m:sub>
            </m:sSub>
            <m:d>
              <m:dPr>
                <m:begChr m:val="("/>
                <m:sepChr m:val=""/>
                <m:endChr m:val=")"/>
                <m:grow/>
              </m:dPr>
              <m:e>
                <m:sSub>
                  <m:e>
                    <m:r>
                      <m:t>a</m:t>
                    </m:r>
                  </m:e>
                  <m:sub>
                    <m:r>
                      <m:t>t</m:t>
                    </m:r>
                  </m:sub>
                </m:sSub>
                <m:r>
                  <m:rPr>
                    <m:sty m:val="p"/>
                  </m:rPr>
                  <m:t>|</m:t>
                </m:r>
                <m:sSub>
                  <m:e>
                    <m:r>
                      <m:t>s</m:t>
                    </m:r>
                  </m:e>
                  <m:sub>
                    <m:r>
                      <m:t>t</m:t>
                    </m:r>
                  </m:sub>
                </m:sSub>
              </m:e>
            </m:d>
          </m:num>
          <m:den>
            <m:sSub>
              <m:e>
                <m:r>
                  <m:t>π</m:t>
                </m:r>
              </m:e>
              <m:sub>
                <m:sSub>
                  <m:e>
                    <m:r>
                      <m:t>θ</m:t>
                    </m:r>
                  </m:e>
                  <m:sub>
                    <m:r>
                      <m:rPr>
                        <m:nor/>
                        <m:sty m:val="p"/>
                      </m:rPr>
                      <m:t>old</m:t>
                    </m:r>
                  </m:sub>
                </m:sSub>
              </m:sub>
            </m:sSub>
            <m:d>
              <m:dPr>
                <m:begChr m:val="("/>
                <m:sepChr m:val=""/>
                <m:endChr m:val=")"/>
                <m:grow/>
              </m:dPr>
              <m:e>
                <m:sSub>
                  <m:e>
                    <m:r>
                      <m:t>a</m:t>
                    </m:r>
                  </m:e>
                  <m:sub>
                    <m:r>
                      <m:t>t</m:t>
                    </m:r>
                  </m:sub>
                </m:sSub>
                <m:r>
                  <m:rPr>
                    <m:sty m:val="p"/>
                  </m:rPr>
                  <m:t>|</m:t>
                </m:r>
                <m:sSub>
                  <m:e>
                    <m:r>
                      <m:t>s</m:t>
                    </m:r>
                  </m:e>
                  <m:sub>
                    <m:r>
                      <m:t>t</m:t>
                    </m:r>
                  </m:sub>
                </m:sSub>
              </m:e>
            </m:d>
          </m:den>
        </m:f>
      </m:oMath>
      <w:r>
        <w:t xml:space="preserve"> </w:t>
      </w:r>
      <w:r>
        <w:rPr>
          <w:rFonts w:hint="eastAsia"/>
        </w:rPr>
        <w:t xml:space="preserve">为概率比，</w:t>
      </w:r>
      <m:oMath>
        <m:sSub>
          <m:e>
            <m:acc>
              <m:accPr>
                <m:chr m:val="̂"/>
              </m:accPr>
              <m:e>
                <m:r>
                  <m:t>A</m:t>
                </m:r>
              </m:e>
            </m:acc>
          </m:e>
          <m:sub>
            <m:r>
              <m:t>t</m:t>
            </m:r>
          </m:sub>
        </m:sSub>
      </m:oMath>
      <w:r>
        <w:t xml:space="preserve"> </w:t>
      </w:r>
      <w:r>
        <w:rPr>
          <w:rFonts w:hint="eastAsia"/>
        </w:rPr>
        <w:t xml:space="preserve">为广义优势估计。这种机制类似于信任区域方法但在工程上更简洁，防止了策略突变导致的灾难性遗忘。PPO</w:t>
      </w:r>
      <w:r>
        <w:t xml:space="preserve"> </w:t>
      </w:r>
      <w:r>
        <w:rPr>
          <w:rFonts w:hint="eastAsia"/>
        </w:rPr>
        <w:t xml:space="preserve">因其简洁有效的特性，成为</w:t>
      </w:r>
      <w:r>
        <w:t xml:space="preserve"> RLHF </w:t>
      </w:r>
      <w:r>
        <w:rPr>
          <w:rFonts w:hint="eastAsia"/>
        </w:rPr>
        <w:t xml:space="preserve">中优化语言模型策略的默认选择，如在</w:t>
      </w:r>
      <w:r>
        <w:t xml:space="preserve"> InstructGPT </w:t>
      </w:r>
      <w:r>
        <w:rPr>
          <w:rFonts w:hint="eastAsia"/>
        </w:rPr>
        <w:t xml:space="preserve">和诸多开源对齐模型中，PPO</w:t>
      </w:r>
      <w:r>
        <w:t xml:space="preserve"> </w:t>
      </w:r>
      <w:r>
        <w:rPr>
          <w:rFonts w:hint="eastAsia"/>
        </w:rPr>
        <w:t xml:space="preserve">被用于最大化由人类偏好训练出的奖励信号，其本质正是将大语言模型视为行动者，在文本生成这一超大规模动作空间中执行策略搜索。</w:t>
      </w:r>
    </w:p>
    <w:p>
      <w:pPr>
        <w:pStyle w:val="BodyText"/>
      </w:pPr>
      <w:r>
        <w:rPr>
          <w:rFonts w:hint="eastAsia"/>
        </w:rPr>
        <w:t xml:space="preserve">另一方面，SAC（Soft</w:t>
      </w:r>
      <w:r>
        <w:t xml:space="preserve"> </w:t>
      </w:r>
      <w:r>
        <w:rPr>
          <w:rFonts w:hint="eastAsia"/>
        </w:rPr>
        <w:t xml:space="preserve">Actor‑Critic）通过引入最大熵框架，在目标函数中显式地加入策略熵项：</w:t>
      </w:r>
    </w:p>
    <w:p>
      <w:pPr>
        <w:pStyle w:val="BodyText"/>
      </w:pPr>
      <m:oMathPara>
        <m:oMathParaPr>
          <m:jc m:val="center"/>
        </m:oMathParaPr>
        <m:oMath>
          <m:r>
            <m:t>J</m:t>
          </m:r>
          <m:d>
            <m:dPr>
              <m:begChr m:val="("/>
              <m:sepChr m:val=""/>
              <m:endChr m:val=")"/>
              <m:grow/>
            </m:dPr>
            <m:e>
              <m:r>
                <m:t>θ</m:t>
              </m:r>
            </m:e>
          </m:d>
          <m:r>
            <m:rPr>
              <m:sty m:val="p"/>
            </m:rPr>
            <m:t>=</m:t>
          </m:r>
          <m:nary>
            <m:naryPr>
              <m:chr m:val="∑"/>
              <m:limLoc m:val="undOvr"/>
              <m:subHide m:val="off"/>
              <m:supHide m:val="on"/>
            </m:naryPr>
            <m:sub>
              <m:r>
                <m:t>t</m:t>
              </m:r>
            </m:sub>
            <m:sup>
              <m:r>
                <m:t>​</m:t>
              </m:r>
            </m:sup>
            <m:e>
              <m:sSub>
                <m:e>
                  <m:r>
                    <m:rPr>
                      <m:sty m:val="p"/>
                      <m:scr m:val="double-struck"/>
                    </m:rPr>
                    <m:t>E</m:t>
                  </m:r>
                </m:e>
                <m:sub>
                  <m:d>
                    <m:dPr>
                      <m:begChr m:val="("/>
                      <m:sepChr m:val=""/>
                      <m:endChr m:val=")"/>
                      <m:grow/>
                    </m:dPr>
                    <m:e>
                      <m:sSub>
                        <m:e>
                          <m:r>
                            <m:t>s</m:t>
                          </m:r>
                        </m:e>
                        <m:sub>
                          <m:r>
                            <m:t>t</m:t>
                          </m:r>
                        </m:sub>
                      </m:sSub>
                      <m:r>
                        <m:rPr>
                          <m:sty m:val="p"/>
                        </m:rPr>
                        <m:t>,</m:t>
                      </m:r>
                      <m:sSub>
                        <m:e>
                          <m:r>
                            <m:t>a</m:t>
                          </m:r>
                        </m:e>
                        <m:sub>
                          <m:r>
                            <m:t>t</m:t>
                          </m:r>
                        </m:sub>
                      </m:sSub>
                    </m:e>
                  </m:d>
                  <m:r>
                    <m:rPr>
                      <m:sty m:val="p"/>
                    </m:rPr>
                    <m:t>∼</m:t>
                  </m:r>
                  <m:sSub>
                    <m:e>
                      <m:r>
                        <m:t>ρ</m:t>
                      </m:r>
                    </m:e>
                    <m:sub>
                      <m:r>
                        <m:t>π</m:t>
                      </m:r>
                    </m:sub>
                  </m:sSub>
                </m:sub>
              </m:sSub>
            </m:e>
          </m:nary>
          <m:d>
            <m:dPr>
              <m:begChr m:val="["/>
              <m:sepChr m:val=""/>
              <m:endChr m:val="]"/>
              <m:grow/>
            </m:dPr>
            <m:e>
              <m:r>
                <m:t>r</m:t>
              </m:r>
              <m:d>
                <m:dPr>
                  <m:begChr m:val="("/>
                  <m:sepChr m:val=""/>
                  <m:endChr m:val=")"/>
                  <m:grow/>
                </m:dPr>
                <m:e>
                  <m:sSub>
                    <m:e>
                      <m:r>
                        <m:t>s</m:t>
                      </m:r>
                    </m:e>
                    <m:sub>
                      <m:r>
                        <m:t>t</m:t>
                      </m:r>
                    </m:sub>
                  </m:sSub>
                  <m:r>
                    <m:rPr>
                      <m:sty m:val="p"/>
                    </m:rPr>
                    <m:t>,</m:t>
                  </m:r>
                  <m:sSub>
                    <m:e>
                      <m:r>
                        <m:t>a</m:t>
                      </m:r>
                    </m:e>
                    <m:sub>
                      <m:r>
                        <m:t>t</m:t>
                      </m:r>
                    </m:sub>
                  </m:sSub>
                </m:e>
              </m:d>
              <m:r>
                <m:rPr>
                  <m:sty m:val="p"/>
                </m:rPr>
                <m:t>+</m:t>
              </m:r>
              <m:r>
                <m:t>α</m:t>
              </m:r>
              <m:r>
                <m:rPr>
                  <m:sty m:val="p"/>
                  <m:scr m:val="script"/>
                </m:rPr>
                <m:t>H</m:t>
              </m:r>
              <m:d>
                <m:dPr>
                  <m:begChr m:val="("/>
                  <m:sepChr m:val=""/>
                  <m:endChr m:val=")"/>
                  <m:grow/>
                </m:dPr>
                <m:e>
                  <m:r>
                    <m:t>π</m:t>
                  </m:r>
                  <m:d>
                    <m:dPr>
                      <m:begChr m:val="("/>
                      <m:sepChr m:val=""/>
                      <m:endChr m:val=")"/>
                      <m:grow/>
                    </m:dPr>
                    <m:e>
                      <m:r>
                        <m:rPr>
                          <m:sty m:val="p"/>
                        </m:rPr>
                        <m:t>⋅</m:t>
                      </m:r>
                      <m:r>
                        <m:rPr>
                          <m:sty m:val="p"/>
                        </m:rPr>
                        <m:t>|</m:t>
                      </m:r>
                      <m:sSub>
                        <m:e>
                          <m:r>
                            <m:t>s</m:t>
                          </m:r>
                        </m:e>
                        <m:sub>
                          <m:r>
                            <m:t>t</m:t>
                          </m:r>
                        </m:sub>
                      </m:sSub>
                    </m:e>
                  </m:d>
                </m:e>
              </m:d>
            </m:e>
          </m:d>
        </m:oMath>
      </m:oMathPara>
    </w:p>
    <w:p>
      <w:pPr>
        <w:pStyle w:val="FirstParagraph"/>
      </w:pPr>
      <w:r>
        <w:rPr>
          <w:rFonts w:hint="eastAsia"/>
        </w:rPr>
        <w:t xml:space="preserve">熵正则化鼓励策略在保持高奖励的同时维持随机性与探索性，自动调节的熵系数</w:t>
      </w:r>
      <w:r>
        <w:t xml:space="preserve"> </w:t>
      </w:r>
      <m:oMath>
        <m:r>
          <m:t>α</m:t>
        </m:r>
      </m:oMath>
      <w:r>
        <w:t xml:space="preserve"> </w:t>
      </w:r>
      <w:r>
        <w:rPr>
          <w:rFonts w:hint="eastAsia"/>
        </w:rPr>
        <w:t xml:space="preserve">平衡了探索与利用的权衡。SAC</w:t>
      </w:r>
      <w:r>
        <w:t xml:space="preserve"> </w:t>
      </w:r>
      <w:r>
        <w:rPr>
          <w:rFonts w:hint="eastAsia"/>
        </w:rPr>
        <w:t xml:space="preserve">是一种离策略算法，同时学习一个随机策略和一个</w:t>
      </w:r>
      <w:r>
        <w:t xml:space="preserve"> Q </w:t>
      </w:r>
      <w:r>
        <w:rPr>
          <w:rFonts w:hint="eastAsia"/>
        </w:rPr>
        <w:t xml:space="preserve">函数，在连续控制任务中表现卓越。其探索机制与价值估计的稳定性，为需要精细操作的具身智能任务提供了可靠方案。</w:t>
      </w:r>
    </w:p>
    <w:p>
      <w:pPr>
        <w:pStyle w:val="BodyText"/>
      </w:pPr>
      <w:r>
        <w:rPr>
          <w:rFonts w:hint="eastAsia"/>
        </w:rPr>
        <w:t xml:space="preserve">探索与利用的平衡是贯穿上述所有算法的根本问题。从简单的</w:t>
      </w:r>
      <w:r>
        <w:t xml:space="preserve"> </w:t>
      </w:r>
      <m:oMath>
        <m:r>
          <m:t>ϵ</m:t>
        </m:r>
      </m:oMath>
      <w:r>
        <w:rPr>
          <w:rFonts w:hint="eastAsia"/>
        </w:rPr>
        <w:t xml:space="preserve">‑贪心策略，到基于不确定性的高效探索（如</w:t>
      </w:r>
      <w:r>
        <w:t xml:space="preserve"> </w:t>
      </w:r>
      <w:r>
        <w:rPr>
          <w:rFonts w:hint="eastAsia"/>
        </w:rPr>
        <w:t xml:space="preserve">UCB），再到内在激励和熵正则化，探索策略的演进直接影响着算法的采样效率和最终性能。在深度强化学习中，利用预训练的上下文表示可以有效辅助探索，例如在语言环境下，使用词嵌入</w:t>
      </w:r>
      <w:r>
        <w:t xml:space="preserve"> [2] </w:t>
      </w:r>
      <w:r>
        <w:rPr>
          <w:rFonts w:hint="eastAsia"/>
        </w:rPr>
        <w:t xml:space="preserve">对状态和动作进行语义编码，能够使智能体更快速地理解环境中的概念结构，从而减少无效探索。若将外部知识图谱</w:t>
      </w:r>
      <w:r>
        <w:t xml:space="preserve"> [1] </w:t>
      </w:r>
      <w:r>
        <w:rPr>
          <w:rFonts w:hint="eastAsia"/>
        </w:rPr>
        <w:t xml:space="preserve">作为先验注入，智能体甚至可以在零样本或少样本场景下做出更合理的决策。此外，为了在多模态或序列决策任务中压缩复杂的策略，知识蒸馏技术</w:t>
      </w:r>
      <w:r>
        <w:t xml:space="preserve"> [7] </w:t>
      </w:r>
      <w:r>
        <w:rPr>
          <w:rFonts w:hint="eastAsia"/>
        </w:rPr>
        <w:t xml:space="preserve">可用于将集成模型或多个专家的知识压缩至单一轻量策略网络中，提高部署效率的同时保留探索所得的经验。</w:t>
      </w:r>
    </w:p>
    <w:p>
      <w:pPr>
        <w:pStyle w:val="BodyText"/>
      </w:pPr>
      <w:r>
        <w:rPr>
          <w:rFonts w:hint="eastAsia"/>
        </w:rPr>
        <w:t xml:space="preserve">将这些经典强化学习算法与大模型时代的需求结合，我们看到一种趋势：价值函数与策略的概念被重新诠释。大语言模型作为策略，其动作空间是词汇表上的分布，评论家可以是另一个强大的语言模型或由偏好数据训练出的标量奖励模型。与此同时，在模型推理阶段，序列决策过程中的上下文建模能力尤为重要，非循环的卷积架构</w:t>
      </w:r>
      <w:r>
        <w:t xml:space="preserve"> [9] </w:t>
      </w:r>
      <w:r>
        <w:rPr>
          <w:rFonts w:hint="eastAsia"/>
        </w:rPr>
        <w:t xml:space="preserve">可被探索作为策略网络的备选骨架，以降低自回归推理的延迟。展望未来，离线与在线强化学习的深度融合、基于世界模型的规划方法、以及将人类反馈和</w:t>
      </w:r>
      <w:r>
        <w:t xml:space="preserve"> AI </w:t>
      </w:r>
      <w:r>
        <w:rPr>
          <w:rFonts w:hint="eastAsia"/>
        </w:rPr>
        <w:t xml:space="preserve">反馈自动化融入探索回路，将进一步模糊决策智能与大规模语言预训练之间的边界，催生出具备持续学习与可靠自主决策能力的具身智能体与通用助手系统。然而，上述所有方法的成功均建立在大量在线交互的基础之上，当交互成本高昂或安全风险突出时，我们必须转向离线与基于模型的学习范式。下一节将系统梳理离线强化学习、模型强化学习与世界模型的核心思想与算法，为受限数据下的策略学习提供另一条关键路径。</w:t>
      </w:r>
    </w:p>
    <w:bookmarkEnd w:id="100"/>
    <w:bookmarkStart w:id="101" w:name="离线强化学习模型强化学习与世界模型"/>
    <w:p>
      <w:pPr>
        <w:pStyle w:val="Heading3"/>
      </w:pPr>
      <w:r>
        <w:t xml:space="preserve">13.3 </w:t>
      </w:r>
      <w:r>
        <w:rPr>
          <w:rFonts w:hint="eastAsia"/>
        </w:rPr>
        <w:t xml:space="preserve">离线强化学习、模型强化学习与世界模型</w:t>
      </w:r>
    </w:p>
    <w:p>
      <w:pPr>
        <w:pStyle w:val="FirstParagraph"/>
      </w:pPr>
      <w:r>
        <w:rPr>
          <w:rFonts w:hint="eastAsia"/>
        </w:rPr>
        <w:t xml:space="preserve">当真实交互成本高昂或存在安全风险时，强化学习智能体无法通过在线试错来学习最优策略。例如，自动驾驶、医疗决策或推荐系统等领域，直接在真实环境中进行探索可能导致灾难性后果。因此，离线强化学习、模型强化学习与世界模型成为在受限数据下学习决策策略的核心范式。本节系统梳理其核心思想、算法演进与未来方向，重点分析如何在缺乏进一步环境交互的条件下，从静态数据集中提取有效策略并实现样本高效的规划。</w:t>
      </w:r>
    </w:p>
    <w:p>
      <w:pPr>
        <w:pStyle w:val="BodyText"/>
      </w:pPr>
      <w:r>
        <w:rPr>
          <w:rFonts w:hint="eastAsia"/>
        </w:rPr>
        <w:t xml:space="preserve">离线强化学习的核心挑战在于分布偏移，即训练数据覆盖的分布与当前策略可能访问的分布不一致，导致价值函数的高估与策略性能的崩溃。为解决这一问题，研究者提出了批约束的概念，通过强制学到的策略所引发的状态动作分布不超出数据集的经验支持，来缓解外推误差。典型的保守方法包括在策略优化目标中增加行为克隆正则项、对未见动作施加悲观价值惩罚，或直接在策略改进步骤中施加支持约束。此类方法虽然在标准基准上取得了成功，但其性能高度依赖数据集的多样性与覆盖范围。如果数据中缺乏高回报轨迹，保守策略的回报上限将受到根本性限制。同时，训练这些保守模型需要高性能的深度学习框架，如[4]提供了灵活的视觉特征提取模块，[5]则支持复杂计算图的构建与大规模训练，两者为离线RL算法的实现与推广奠定了工程基础。</w:t>
      </w:r>
    </w:p>
    <w:p>
      <w:pPr>
        <w:pStyle w:val="BodyText"/>
      </w:pPr>
      <w:r>
        <w:rPr>
          <w:rFonts w:hint="eastAsia"/>
        </w:rPr>
        <w:t xml:space="preserve">相比于纯离线方法，模型强化学习通过构建环境的转移动态模型，允许智能体在习得的模型中进行模拟交互与规划，从而绕过对真实交互的依赖。模型通常被训练为预测下一状态和奖励的函数，其形式可以是神经网络、高斯过程或集成模型，以捕捉认知不确定性和偶然不确定性。一旦获得可信的世界模型，智能体便可在其中展开虚拟试错，生成额外的合成数据以扩充数据集，或通过基于模型的规划方法（如随机采样、交叉熵方法或蒙特卡罗树搜索）搜索最优动作序列。然而，模型偏差是模型强化学习的主要失效模式：如果世界模型对关键状态转移的预测存在系统性错误，那么基于该模型的策略优化会在真实环境中暴露出灾难性落差。因此，如何量化模型不确定性并利用不确定性引导探索与策略优化，是模型RL成功的关键。保守的模型使用方法（如只在模型确信度高的区域进行规划）以及基于不确定性的奖励惩罚是常见的应对策略。</w:t>
      </w:r>
    </w:p>
    <w:p>
      <w:pPr>
        <w:pStyle w:val="BodyText"/>
      </w:pPr>
      <w:r>
        <w:rPr>
          <w:rFonts w:hint="eastAsia"/>
        </w:rPr>
        <w:t xml:space="preserve">世界模型的概念将模型强化学习推向了更高层次，其核心是学习一个紧凑的、对规划足够充分的潜在状态动力学模型。Dreamer系列算法是这一路线的代表，它通过在潜在空间中训练世界模型，并利用该模型的潜在想象进行策略学习，实现了二维视觉控制任务上的高样本效率。Dreamer的世界模型由编码器、动力学模型、奖励预测器和解码器组成，所有组件联合优化，以重构图像并预测奖励。在此基础上，策略和价值的梯度通过潜在轨迹反向传播，使得长期行为可以通过解析梯度直接优化，而无需像传统无模型方法那样依赖高方差回报估计。这种潜在想象方法显著提高了样本效率，并允许在紧凑的潜在空间中进行大量模拟，避免了在高维观测空间中运算的负担。视觉特征的有效提取是世界模型成功的重要前提，早期研究如[3]所验证的深度卷积网络架构，为视觉世界模型中编码器部分的设计提供了关键参考。</w:t>
      </w:r>
    </w:p>
    <w:p>
      <w:pPr>
        <w:pStyle w:val="BodyText"/>
      </w:pPr>
      <w:r>
        <w:rPr>
          <w:rFonts w:hint="eastAsia"/>
        </w:rPr>
        <w:t xml:space="preserve">MuZero则代表了另一类融合规划与学习的里程碑，它无需任何关于环境动力学或奖励函数的先验知识，而是通过学习一个带有预测奖励和价值的隐藏状态模型，直接利用蒙特卡罗树搜索进行规划。MuZero的核心在于其价值等价模型，即隐藏状态之间的转移虽不可直接解释，但能够准确预测后续策略的价值和奖励，这足以支撑高效的树搜索。训练过程中，MuZero通过模拟出一定步数的轨迹，然后与真实环境返回的奖励和价值目标对齐，来端到端地更新表示、动力学和预测网络。这种“预测以规划”的范式使得MuZero能够在不完全重建原始观测的条件下，掌握Atari游戏、棋盘游戏乃至复杂连续控制任务的超人类表现。然而，此类方法对计算资源的要求较高，因为每次决策都需要执行蒙特卡罗树搜索，这在大规模部署中构成瓶颈。模型压缩和蒸馏技术，如[7]所提出的知识蒸馏范式，可以将搜索策略蒸馏到前馈策略网络中，从而在推理时实现快速反应，平衡规划深度与实时性要求。</w:t>
      </w:r>
    </w:p>
    <w:p>
      <w:pPr>
        <w:pStyle w:val="BodyText"/>
      </w:pPr>
      <w:r>
        <w:rPr>
          <w:rFonts w:hint="eastAsia"/>
        </w:rPr>
        <w:t xml:space="preserve">规划和模拟在上述框架中起着桥梁作用，使得智能体能够在模型内部尝试候选动作序列并评估长远后果。这种“二阶推理”能力不仅能提升决策质量，还能赋予智能体在未见场景下的泛化推理能力。更近期的研究趋势是将世界模型与外部知识源相结合，以减轻纯数据驱动模型的幻觉与偏差。例如，可将常识知识图谱融入世界模型的潜在空间，让其了解物体间的常规物理关系或因果约束，[1]这类开放多语言知识图谱提供了将符号化先验注入神经网络模型的可能途径。此外，语言作为世界模型的一种抽象接口也受到关注，大语言模型可以充当文本世界模型，为智能体提供基于语言的规划和预测，尤其适用于长时序任务中的高层面推理。</w:t>
      </w:r>
    </w:p>
    <w:p>
      <w:pPr>
        <w:pStyle w:val="BodyText"/>
      </w:pPr>
      <w:r>
        <w:rPr>
          <w:rFonts w:hint="eastAsia"/>
        </w:rPr>
        <w:t xml:space="preserve">从表示学习的视角看，世界模型的本质是学习环境的紧凑表征，这与词向量等经典表示学习工作有深层联系。[2]中提出的分布式表示思想，启发了状态和动作的向量化表示，使智能体能够捕捉状态间的语义相似性，从而在相似场景间进行有效的泛化。无论是潜在想象还是树搜索，均依赖于高质量的状态表示来支撑相似度比较、价值预测和转移建模。</w:t>
      </w:r>
    </w:p>
    <w:p>
      <w:pPr>
        <w:pStyle w:val="BodyText"/>
      </w:pPr>
      <w:r>
        <w:rPr>
          <w:rFonts w:hint="eastAsia"/>
        </w:rPr>
        <w:t xml:space="preserve">未来，离线强化学习、模型强化学习与世界模型将呈现三大融合趋势。第一，离线数据驱动与在线自主探索的结合，通过离线预训练世界模型后在安全环境中进行有限交互微调，兼顾效率与安全。第二，多模态世界模型的构建，使智能体能够同时理解视觉、语言和触觉等信号，在更丰富的感官模态中进行规划。第三，引入因果推断和结构化学习，减轻分布偏移和虚假相关性的影响，提升模型在分布外场景的鲁棒性。随着这些技术的成熟，基于世界模型的决策系统有望在具身智能、工业控制和科学发现等高风险、高价值领域实现可靠部署。</w:t>
      </w:r>
    </w:p>
    <w:bookmarkEnd w:id="101"/>
    <w:bookmarkStart w:id="102" w:name="具身智能机器人与仿真到现实"/>
    <w:p>
      <w:pPr>
        <w:pStyle w:val="Heading3"/>
      </w:pPr>
      <w:r>
        <w:t xml:space="preserve">13.4 </w:t>
      </w:r>
      <w:r>
        <w:rPr>
          <w:rFonts w:hint="eastAsia"/>
        </w:rPr>
        <w:t xml:space="preserve">具身智能、机器人与仿真到现实</w:t>
      </w:r>
    </w:p>
    <w:p>
      <w:pPr>
        <w:pStyle w:val="FirstParagraph"/>
      </w:pPr>
      <w:r>
        <w:rPr>
          <w:rFonts w:hint="eastAsia"/>
        </w:rPr>
        <w:t xml:space="preserve">具身智能（Embodied</w:t>
      </w:r>
      <w:r>
        <w:t xml:space="preserve"> </w:t>
      </w:r>
      <w:r>
        <w:rPr>
          <w:rFonts w:hint="eastAsia"/>
        </w:rPr>
        <w:t xml:space="preserve">AI）标志着人工智能从纯粹的抽象符号处理和数据模式识别，走向了与现实物理世界进行感知交互、推理规划和执行闭环的范式转变。承袭前文关于离线强化学习、模型强化学习与世界模型的讨论，具身智能将这些规划与推理引擎引入高维、连续、部分可观测且受严格物理约束的真实环境，要求智能体同时解决低层感知运动控制和高层语义理解与长时规划问题。本小节系统阐述具身智能在机器人学中的关键技术栈：从感知、控制与导航操作，到仿真到现实（Sim-to-Real）迁移，再到融合视觉语言动作的前沿模型。</w:t>
      </w:r>
    </w:p>
    <w:p>
      <w:pPr>
        <w:pStyle w:val="BodyText"/>
      </w:pPr>
      <w:r>
        <w:rPr>
          <w:rFonts w:hint="eastAsia"/>
        </w:rPr>
        <w:t xml:space="preserve">机器人感知（Perception）是具身智能的输入基石，其目标是从多模态传感器数据流中构建对场景和自身状态的统一表征。与纯粹基于图像或文本的感知不同，机器人感知必须具有</w:t>
      </w:r>
      <w:r>
        <w:rPr>
          <w:rFonts w:hint="eastAsia"/>
          <w:b/>
          <w:bCs/>
        </w:rPr>
        <w:t xml:space="preserve">三维空间理解</w:t>
      </w:r>
      <w:r>
        <w:t xml:space="preserve">、</w:t>
      </w:r>
      <w:r>
        <w:rPr>
          <w:rFonts w:hint="eastAsia"/>
          <w:b/>
          <w:bCs/>
        </w:rPr>
        <w:t xml:space="preserve">物理属性推断</w:t>
      </w:r>
      <w:r>
        <w:rPr>
          <w:rFonts w:hint="eastAsia"/>
        </w:rPr>
        <w:t xml:space="preserve">和</w:t>
      </w:r>
      <w:r>
        <w:rPr>
          <w:rFonts w:hint="eastAsia"/>
          <w:b/>
          <w:bCs/>
        </w:rPr>
        <w:t xml:space="preserve">时序动态预测</w:t>
      </w:r>
      <w:r>
        <w:rPr>
          <w:rFonts w:hint="eastAsia"/>
        </w:rPr>
        <w:t xml:space="preserve">的能力。这催生了以自我为中心（Egocentric）的视觉表征学习，研究者借鉴了计算机视觉中卷积神经网络的层级化特征提取思想</w:t>
      </w:r>
      <w:r>
        <w:t xml:space="preserve"> </w:t>
      </w:r>
      <w:r>
        <w:rPr>
          <w:rFonts w:hint="eastAsia"/>
        </w:rPr>
        <w:t xml:space="preserve">[3]，并将其适配到机器人视角的视频流与深度、触觉信号上。在特征嵌入层面，高效且结构化的特征提取框架</w:t>
      </w:r>
      <w:r>
        <w:t xml:space="preserve"> [4] </w:t>
      </w:r>
      <w:r>
        <w:rPr>
          <w:rFonts w:hint="eastAsia"/>
        </w:rPr>
        <w:t xml:space="preserve">启发了早期机器人视觉系统的模块化设计，而现代方法则更侧重于端到端的可微特征学习。例如，利用图神经网络对物体间的关系进行显式建模，或将自然语言语义与视觉概念对齐的嵌入空间，使机器人不仅能识别物体类别（What），更能理解其可供性（Affordance）和功能属性（What</w:t>
      </w:r>
      <w:r>
        <w:t xml:space="preserve"> </w:t>
      </w:r>
      <w:r>
        <w:rPr>
          <w:rFonts w:hint="eastAsia"/>
        </w:rPr>
        <w:t xml:space="preserve">for）。感知模块的输出不仅是物体检测框与位姿，更是可供下游策略网络直接消费的、语言对齐的紧凑状态表征，这为后续的语言引导的任务执行铺平了道路。</w:t>
      </w:r>
    </w:p>
    <w:p>
      <w:pPr>
        <w:pStyle w:val="BodyText"/>
      </w:pPr>
      <w:r>
        <w:rPr>
          <w:rFonts w:hint="eastAsia"/>
        </w:rPr>
        <w:t xml:space="preserve">在控制与策略学习层面，具身智能融合了经典控制理论与现代深度强化学习。传统方法依赖精确的系统辨识与模型预测控制（MPC），但难以扩展到复杂形变体或高自由度任务中。深度强化学习提供了替代方案，但面临着</w:t>
      </w:r>
      <w:r>
        <w:rPr>
          <w:rFonts w:hint="eastAsia"/>
          <w:b/>
          <w:bCs/>
        </w:rPr>
        <w:t xml:space="preserve">样本效率低下</w:t>
      </w:r>
      <w:r>
        <w:t xml:space="preserve">、</w:t>
      </w:r>
      <w:r>
        <w:rPr>
          <w:rFonts w:hint="eastAsia"/>
          <w:b/>
          <w:bCs/>
        </w:rPr>
        <w:t xml:space="preserve">奖励函数设计困难</w:t>
      </w:r>
      <w:r>
        <w:rPr>
          <w:rFonts w:hint="eastAsia"/>
        </w:rPr>
        <w:t xml:space="preserve">和难以满足安全约束等痛点。为了解决样本效率问题，研究者广泛采用离线强化学习（Offline</w:t>
      </w:r>
      <w:r>
        <w:t xml:space="preserve"> </w:t>
      </w:r>
      <w:r>
        <w:rPr>
          <w:rFonts w:hint="eastAsia"/>
        </w:rPr>
        <w:t xml:space="preserve">RL）和从演示中学习（Learning</w:t>
      </w:r>
      <w:r>
        <w:t xml:space="preserve"> from </w:t>
      </w:r>
      <w:r>
        <w:rPr>
          <w:rFonts w:hint="eastAsia"/>
        </w:rPr>
        <w:t xml:space="preserve">Demonstration），试图从静态数据集或遥操作数据中提取可泛化的策略。在策略架构上，从处理序列决策的RNN/LSTM演进到能捕捉长程依赖的Transformer与状态空间模型，这一变化深受自然语言处理中非循环架构成功的影响</w:t>
      </w:r>
      <w:r>
        <w:t xml:space="preserve"> </w:t>
      </w:r>
      <w:r>
        <w:rPr>
          <w:rFonts w:hint="eastAsia"/>
        </w:rPr>
        <w:t xml:space="preserve">[9]，具身领域也开始采用卷积或门控时序架构来并行处理动作序列，显著提升了策略网络的训练效率与推理速度。同时，为了在保持控制精度的同时引入复杂的行为逻辑，分层强化学习（Hierarchical</w:t>
      </w:r>
      <w:r>
        <w:t xml:space="preserve"> </w:t>
      </w:r>
      <w:r>
        <w:rPr>
          <w:rFonts w:hint="eastAsia"/>
        </w:rPr>
        <w:t xml:space="preserve">RL）将任务分解为高层任务规划器与低层运动控制器，高层负责输出子目标，低层利用经典控制器或经过蒸馏的策略网络执行具体的力位混合指令，从而实现了复杂操作技能的优雅组合。</w:t>
      </w:r>
    </w:p>
    <w:p>
      <w:pPr>
        <w:pStyle w:val="BodyText"/>
      </w:pPr>
      <w:r>
        <w:rPr>
          <w:rFonts w:hint="eastAsia"/>
        </w:rPr>
        <w:t xml:space="preserve">导航（Navigation）与操作（Manipulation）是具身智能的两大核心任务模块，二者正从各自独立发展走向深度融合。视觉导航要求智能体在未知环境中构建空间记忆，进行路径规划与避障，其研究重心已从简单的点到点导航转移到基于语言指令的视觉语言导航（VLN）。这要求对自然语言进行结构化解析，类似于自然语言处理中句子匹配架构的思路</w:t>
      </w:r>
      <w:r>
        <w:t xml:space="preserve"> </w:t>
      </w:r>
      <w:r>
        <w:rPr>
          <w:rFonts w:hint="eastAsia"/>
        </w:rPr>
        <w:t xml:space="preserve">[8]，导航系统需要将指令中的语义层次结构与视觉观察中的层级空间结构进行细粒度匹配，从而推理出正确的转向和停靠时机。在操作领域，特别是灵巧手操作、衣物折叠或变形物体处理等任务，要求极致的物理推理能力，即不仅要理解物体的几何形状，更要推测其质量分布、摩擦系数和弹性模量。这一过程往往通过</w:t>
      </w:r>
      <w:r>
        <w:rPr>
          <w:rFonts w:hint="eastAsia"/>
          <w:b/>
          <w:bCs/>
        </w:rPr>
        <w:t xml:space="preserve">视觉语言动作模型</w:t>
      </w:r>
      <w:r>
        <w:rPr>
          <w:rFonts w:hint="eastAsia"/>
        </w:rPr>
        <w:t xml:space="preserve">（VLA,</w:t>
      </w:r>
      <w:r>
        <w:t xml:space="preserve"> Vision-Language-Action </w:t>
      </w:r>
      <w:r>
        <w:rPr>
          <w:rFonts w:hint="eastAsia"/>
        </w:rPr>
        <w:t xml:space="preserve">Models）来实现。这类模型将大规模预训练的语言或视觉语言模型（如GPT或ViT系列）作为骨干，通过海量的互联网数据和特定机器人数据微调，直接将视觉观察与任务指令映射为底层的机器人动作</w:t>
      </w:r>
      <w:r>
        <w:t xml:space="preserve"> </w:t>
      </w:r>
      <w:r>
        <w:rPr>
          <w:rFonts w:hint="eastAsia"/>
        </w:rPr>
        <w:t xml:space="preserve">tokens，展现出强大的任务泛化与语义理解能力。</w:t>
      </w:r>
    </w:p>
    <w:p>
      <w:pPr>
        <w:pStyle w:val="BodyText"/>
      </w:pPr>
      <w:r>
        <w:rPr>
          <w:rFonts w:hint="eastAsia"/>
        </w:rPr>
        <w:t xml:space="preserve">仿真环境（Simulation</w:t>
      </w:r>
      <w:r>
        <w:t xml:space="preserve"> </w:t>
      </w:r>
      <w:r>
        <w:rPr>
          <w:rFonts w:hint="eastAsia"/>
        </w:rPr>
        <w:t xml:space="preserve">Environments）与Sim-to-Real迁移构成了具身智能走向物理落地的核心系统工程。直接在真实硬件上训练RL智能体不仅耗时昂贵，而且存在安全隐患。因此，高保真的仿真器（如Isaac</w:t>
      </w:r>
      <w:r>
        <w:t xml:space="preserve"> Sim, MuJoCo, </w:t>
      </w:r>
      <w:r>
        <w:rPr>
          <w:rFonts w:hint="eastAsia"/>
        </w:rPr>
        <w:t xml:space="preserve">PyBullet）成为算法迭代的主要试验场。然而，仿真器中渲染的纹理、光照和刚体动力学与现实世界存在难以弥合的“现实鸿沟”（Reality</w:t>
      </w:r>
      <w:r>
        <w:t xml:space="preserve"> </w:t>
      </w:r>
      <w:r>
        <w:rPr>
          <w:rFonts w:hint="eastAsia"/>
        </w:rPr>
        <w:t xml:space="preserve">Gap）。</w:t>
      </w:r>
      <w:r>
        <w:rPr>
          <w:rFonts w:hint="eastAsia"/>
          <w:b/>
          <w:bCs/>
        </w:rPr>
        <w:t xml:space="preserve">域随机化</w:t>
      </w:r>
      <w:r>
        <w:rPr>
          <w:rFonts w:hint="eastAsia"/>
        </w:rPr>
        <w:t xml:space="preserve">（Domain</w:t>
      </w:r>
      <w:r>
        <w:t xml:space="preserve"> Randomization, </w:t>
      </w:r>
      <w:r>
        <w:rPr>
          <w:rFonts w:hint="eastAsia"/>
        </w:rPr>
        <w:t xml:space="preserve">DR）是弥合这一鸿沟的关键技术，其核心哲学是：与其试图完美复制现实，不如在仿真中创造数百种不同的物理参数组合和视觉外观变体，迫使策略网络在训练期间学习对无关视觉特征和物理扰动的鲁棒性。这实际上类似于一种基于数据增强的泛化训练范式，通过系统化的随机化动态、颜色、光照等参数，我们可以利用强大的计算图自动微分能力</w:t>
      </w:r>
      <w:r>
        <w:t xml:space="preserve"> [5] </w:t>
      </w:r>
      <w:r>
        <w:rPr>
          <w:rFonts w:hint="eastAsia"/>
        </w:rPr>
        <w:t xml:space="preserve">来训练出能够直接迁移到真实机器人的策略。进一步地，针对结构化语言指导的任务，研究者利用外部知识来增强策略的常识推理，例如引入常识知识图谱</w:t>
      </w:r>
      <w:r>
        <w:t xml:space="preserve"> [1] </w:t>
      </w:r>
      <w:r>
        <w:rPr>
          <w:rFonts w:hint="eastAsia"/>
        </w:rPr>
        <w:t xml:space="preserve">来帮助机器人在被随机化视觉噪声干扰时，依然能依据内在的因果逻辑和物体功能常识完成任务。此外，域自适应（Domain</w:t>
      </w:r>
      <w:r>
        <w:t xml:space="preserve"> </w:t>
      </w:r>
      <w:r>
        <w:rPr>
          <w:rFonts w:hint="eastAsia"/>
        </w:rPr>
        <w:t xml:space="preserve">Adaptation）和域不变特征学习也是解决Sim-to-Real的重要补充，它们试图在特征空间中显式地对齐仿真域与真实域的分布。</w:t>
      </w:r>
    </w:p>
    <w:p>
      <w:pPr>
        <w:pStyle w:val="BodyText"/>
      </w:pPr>
      <w:r>
        <w:rPr>
          <w:rFonts w:hint="eastAsia"/>
        </w:rPr>
        <w:t xml:space="preserve">当前，具身智能的研究前沿正从特定任务特定环境的孤立求解，迈向</w:t>
      </w:r>
      <w:r>
        <w:rPr>
          <w:rFonts w:hint="eastAsia"/>
          <w:b/>
          <w:bCs/>
        </w:rPr>
        <w:t xml:space="preserve">通用具身智能体</w:t>
      </w:r>
      <w:r>
        <w:rPr>
          <w:rFonts w:hint="eastAsia"/>
        </w:rPr>
        <w:t xml:space="preserve">的构建。这体现在以下几个方面：一是VLA基础模型的规模化，试图像大语言模型建立词向量空间那样</w:t>
      </w:r>
      <w:r>
        <w:t xml:space="preserve"> </w:t>
      </w:r>
      <w:r>
        <w:rPr>
          <w:rFonts w:hint="eastAsia"/>
        </w:rPr>
        <w:t xml:space="preserve">[2]，建立统一的跨本体、跨任务的行动表征空间，使一种策略能零样本迁移到不同形态的机器人上；二是从纯视觉感知扩展到全身触觉感知，利用高密度触觉传感器实现精细的接触式操作；三是强化学习与大模型的深度融合，利用语言模型的语义理解和代码生成能力实现复杂的奖励函数生成和任务分解，这与下一节将专门论述的LLM与RL融合前沿相呼应。然而，具身智能仍然面临着严峻挑战：缺乏足够体量的真实机器人交互数据来满足数据饥渴的大模型需求，Sim-to-Real中复杂的接触力学仿真至今仍不完美，以及安全问题始终是高自由度机器人在开放环境中部署的最大隐忧。未来的突破点可能在于构建闭环的合成数据管道、设计具备物理常识的世界模型，以及发展可形式化验证的神经网络安全架构，最终实现从数据驱动到物理强安全约束驱动的跨越。这些方向的推进，将直接受益于大语言模型带来的丰富先验与推理能力，从而开启具身智能体自主学习的全新范式。</w:t>
      </w:r>
    </w:p>
    <w:bookmarkEnd w:id="102"/>
    <w:bookmarkStart w:id="103" w:name="大模型与强化学习的融合"/>
    <w:p>
      <w:pPr>
        <w:pStyle w:val="Heading3"/>
      </w:pPr>
      <w:r>
        <w:t xml:space="preserve">13.5 </w:t>
      </w:r>
      <w:r>
        <w:rPr>
          <w:rFonts w:hint="eastAsia"/>
        </w:rPr>
        <w:t xml:space="preserve">大模型与强化学习的融合</w:t>
      </w:r>
    </w:p>
    <w:p>
      <w:pPr>
        <w:pStyle w:val="FirstParagraph"/>
      </w:pPr>
      <w:r>
        <w:rPr>
          <w:rFonts w:hint="eastAsia"/>
        </w:rPr>
        <w:t xml:space="preserve">大语言模型（LLM）与强化学习（RL）的深度融合正成为通往通用智能体的核心路径。传统上，RL围绕马尔可夫决策过程（MDP）构建策略、价值函数与动态规划，而LLM的爆发式增长带来了丰富的世界知识、文本交互接口与多步推理能力。两者的交汇并非简单的叠加，而是催生出一系列全新的范式：LLM可充当策略、奖励模型、世界模型、规划器与工具控制器，并渗透至推理、自主课程生成与自我改进等深层机制。这些角色重新定义了RL的学习架构，亦为LLM的行为对齐与能力扩展注入决策论视角。</w:t>
      </w:r>
    </w:p>
    <w:p>
      <w:pPr>
        <w:pStyle w:val="BodyText"/>
      </w:pPr>
      <w:r>
        <w:rPr>
          <w:rFonts w:hint="eastAsia"/>
        </w:rPr>
        <w:t xml:space="preserve">当LLM作为策略时，其本质是将自然语言理解与生成能力映射到动作空间。在文本游戏、对话任务或具身指令跟随中，LLM直接根据环境观察输出动作文本或控制指令。预训练阶段习得的语义知识与上下文学习能力，使得LLM天然具备稀疏反馈下的泛化潜力。早期的大规模语言建模工作［Exploring</w:t>
      </w:r>
      <w:r>
        <w:t xml:space="preserve"> the Limits of Language </w:t>
      </w:r>
      <w:r>
        <w:rPr>
          <w:rFonts w:hint="eastAsia"/>
        </w:rPr>
        <w:t xml:space="preserve">Modeling］展示了深度序列模型对复杂长程结构的捕捉能力，这为LLM策略理解状态描述与维持任务上下文提供了表征基础。然而，纯文本生成的策略面临动作合法性、环境动态未知以及幻觉等挑战。为提高可靠性，常引入RL微调，如通过近端策略优化（PPO）对齐环境奖励信号，或利用上下文强化学习（In-context</w:t>
      </w:r>
      <w:r>
        <w:t xml:space="preserve"> </w:t>
      </w:r>
      <w:r>
        <w:rPr>
          <w:rFonts w:hint="eastAsia"/>
        </w:rPr>
        <w:t xml:space="preserve">RL）在提示中嵌入探索历史以进行在线适应。LLM策略的另一个优势在于可通过思维链（Chain-of-Thought,</w:t>
      </w:r>
      <w:r>
        <w:t xml:space="preserve"> </w:t>
      </w:r>
      <w:r>
        <w:rPr>
          <w:rFonts w:hint="eastAsia"/>
        </w:rPr>
        <w:t xml:space="preserve">CoT）隐式实现内部搜索，将决策转化为多次推理步骤，从而在复杂的规划任务中取得显著增益。</w:t>
      </w:r>
    </w:p>
    <w:p>
      <w:pPr>
        <w:pStyle w:val="BodyText"/>
      </w:pPr>
      <w:r>
        <w:rPr>
          <w:rFonts w:hint="eastAsia"/>
        </w:rPr>
        <w:t xml:space="preserve">LLM作为奖励模型则开辟了稀疏反馈甚至无手工奖励函数的学习途径。其核心思路是利用LLM对文本描述的行为结果进行偏好排序或直接打分，从而生成稠密的奖励信号。这一范式在强化学习从人类反馈（RLHF）中大获成功：先训练一个基于LLM偏好数据集的奖励模型，再用它指导策略优化。后续工作表明，LLM本身可作为零样本奖励函数，依据任务说明与当前状态给出数值反馈或优劣比较，无需显式训练。这有效缓解了奖励工程难题，尤其在开放式任务、创造性写作或主观评估场景中。然而，LLM奖励模型易受到自我偏好（self-preference）的影响，存在奖励黑客（reward</w:t>
      </w:r>
      <w:r>
        <w:t xml:space="preserve"> </w:t>
      </w:r>
      <w:r>
        <w:rPr>
          <w:rFonts w:hint="eastAsia"/>
        </w:rPr>
        <w:t xml:space="preserve">hacking）风险，且其评估质量受限于提示设计与预训练数据偏差。因此，实践中常结合直接偏好优化（DPO）等无需显式奖励模型的算法，直接从对比数据中引导策略，兼具稳定性与效率。</w:t>
      </w:r>
    </w:p>
    <w:p>
      <w:pPr>
        <w:pStyle w:val="BodyText"/>
      </w:pPr>
      <w:r>
        <w:rPr>
          <w:rFonts w:hint="eastAsia"/>
        </w:rPr>
        <w:t xml:space="preserve">LLM充当世界模型这一理念极大拓展了基于模型的RL的理论边界。经典世界模型需从交互数据中学习环境的状态转移函数，而LLM通过大规模文本预训练内化了关于物理世界、常识逻辑和人类行为的大量先验知识，可用于零样本模拟“如果…会发生什么”的前向预测。例如，在具身环境中，LLM能预测执行某动作后物体位置的粗略变化，或在对话任务中预估用户回复的语义空间。通过将这种文本驱动的想象与蒙特卡洛树搜索（MCTS）或交叉熵方法结合，可构建高效的内部规划器。尽管此类预测常粗糙且缺乏精确数值，但其强语义抽象能力弥补了传统世界模型在语义理解和长程因果推断上的不足。对于需要常识推理的任务，LLM世界模型提供了一种低成本、可泛化的替代方案。同时，当与真实交互数据结合，利用RL微调LLM世界模型，可进一步提高其预测准确性，实现从“语义合理”到“物理准确”的过渡。</w:t>
      </w:r>
    </w:p>
    <w:p>
      <w:pPr>
        <w:pStyle w:val="BodyText"/>
      </w:pPr>
      <w:r>
        <w:rPr>
          <w:rFonts w:hint="eastAsia"/>
        </w:rPr>
        <w:t xml:space="preserve">在规划层面，LLM被用作分解复杂任务的分层规划器。给定最终目标，LLM可输出子目标序列，再由底层RL控制器逐项执行。这种分层结构天然适应长程任务，并降低了决策搜索复杂度。与传统分层RL不同，LLM规划器可直接利用自然语言指令和上下文示例生成规划，且可通过外部验证器或环境反馈在线修正。在此基础上，进一步结合工具使用，LLM可化为工具控制器：根据上下文决策何时调用外部API、数据库或物理模拟器，并将返回值整合至后续决策中。稀疏门控混合专家模型（MoE）［Outrageously</w:t>
      </w:r>
      <w:r>
        <w:t xml:space="preserve"> Large Neural Networks The Sparsely-Gated Mixture-of-Experts </w:t>
      </w:r>
      <w:r>
        <w:rPr>
          <w:rFonts w:hint="eastAsia"/>
        </w:rPr>
        <w:t xml:space="preserve">Layer］的研究表明，通过条件计算可极大扩展模型容量而不成比例增加计算开销，这种思路启发了LLM作为工具调度中心时，动态激活不同功能模块（专家）以提升决策效率。大规模训练系统的发展［TensorFlow</w:t>
      </w:r>
      <w:r>
        <w:t xml:space="preserve"> A system for large-scale machine </w:t>
      </w:r>
      <w:r>
        <w:rPr>
          <w:rFonts w:hint="eastAsia"/>
        </w:rPr>
        <w:t xml:space="preserve">learning］则为这类复合决策体的分布式训练和异构硬件调度提供了坚实工程基础，使</w:t>
      </w:r>
      <w:r>
        <w:t xml:space="preserve"> RL </w:t>
      </w:r>
      <w:r>
        <w:rPr>
          <w:rFonts w:hint="eastAsia"/>
        </w:rPr>
        <w:t xml:space="preserve">与</w:t>
      </w:r>
      <w:r>
        <w:t xml:space="preserve"> LLM </w:t>
      </w:r>
      <w:r>
        <w:rPr>
          <w:rFonts w:hint="eastAsia"/>
        </w:rPr>
        <w:t xml:space="preserve">的复杂计算流得以高效编排。</w:t>
      </w:r>
    </w:p>
    <w:p>
      <w:pPr>
        <w:pStyle w:val="BodyText"/>
      </w:pPr>
      <w:r>
        <w:rPr>
          <w:rFonts w:hint="eastAsia"/>
        </w:rPr>
        <w:t xml:space="preserve">RL在推理模型后训练中的角色日益凸显，其本质是通过过程监督优化思维链质量。不同于仅对最终答案给予奖励，过程奖励模型（PRM）在推理的每一步提供反馈，从而缓解长推理链中的信用分配难题。RL算法（如PPO或迭代DPO）利用这些细粒度信号优化LLM的推理轨迹，使其自发涌现反思、自我验证和回溯等高级认知行为。此类后训练范式催生了o1风格推理模型，在数学证明、代码生成等逻辑密集型任务中展现突破性能力。</w:t>
      </w:r>
    </w:p>
    <w:p>
      <w:pPr>
        <w:pStyle w:val="BodyText"/>
      </w:pPr>
      <w:r>
        <w:rPr>
          <w:rFonts w:hint="eastAsia"/>
        </w:rPr>
        <w:t xml:space="preserve">在自动课程学习与自我改进领域，LLM作为环境生成器和任务设计者驱动RL策略的渐进式成长。LLM可自动生成难度递增的任务实例、重置环境配置或构造新的探索目标，解决课程手动设计成本高昂的问题。更前沿的方向是自对弈（self-play）结合LLM裁判，智能体与自身历史版本或其他实例对抗，LLM提供胜负判定和改进策略的自然语言提示，形成封闭的自改进循环。这种自产自练的范式对模型的持续能力演进至关重要：RL策略在执行任务中收集数据，LLM评估并生成新训练数据，再用以训练更强的策略和更准确的LLM奖励模型。然而，这一循环存在稳定性挑战，如模型崩塌（model</w:t>
      </w:r>
      <w:r>
        <w:t xml:space="preserve"> </w:t>
      </w:r>
      <w:r>
        <w:rPr>
          <w:rFonts w:hint="eastAsia"/>
        </w:rPr>
        <w:t xml:space="preserve">collapse）和多样性丧失，需仔细设计约束与正则。</w:t>
      </w:r>
    </w:p>
    <w:p>
      <w:pPr>
        <w:pStyle w:val="BodyText"/>
      </w:pPr>
      <w:r>
        <w:rPr>
          <w:rFonts w:hint="eastAsia"/>
        </w:rPr>
        <w:t xml:space="preserve">尽管LLM与RL的融合成果斐然，仍面临若干根本性瓶颈。语义策略在实际物理系统中的接地（grounding）问题导致幻觉动作可能引致风险；高延迟推理与RL在线交互需求之间的张力制约实时性；信用分配在数万token之上的策略优化中仍极困难；而从预训练语料继承的社会偏见和隐私泄露风险亦会经由RL环路放大。展望未来，深度融合将趋向于构建“思维-行动-世界”一体的认知架构，LLM内部表征与RL计算流更紧密耦合，并结合视觉、触觉等多模态信号［Very</w:t>
      </w:r>
      <w:r>
        <w:t xml:space="preserve"> Deep Convolutional Networks for Large-Scale Image </w:t>
      </w:r>
      <w:r>
        <w:rPr>
          <w:rFonts w:hint="eastAsia"/>
        </w:rPr>
        <w:t xml:space="preserve">Recognition］，以实现具身智能体的无缝感知-推理-决策。同时，高效语言表征对LLM内部价值函数的构建亦具启发，可推动更紧凑、可解释的决策表示。序列建模的长期演进［Long</w:t>
      </w:r>
      <w:r>
        <w:t xml:space="preserve"> Short-Term Memory Based Recurrent Neural Network Architectures for Large Vocabulary Speech </w:t>
      </w:r>
      <w:r>
        <w:rPr>
          <w:rFonts w:hint="eastAsia"/>
        </w:rPr>
        <w:t xml:space="preserve">Recognition］则提醒我们，记忆与状态管理仍是智能体持续学习的核心难题。可以预见，RL将不单是LLM的对齐工具，而是其认知能力演进的内生引擎，两者的融合将重新定义人工智能的自主学习边界。</w:t>
      </w:r>
    </w:p>
    <w:bookmarkEnd w:id="103"/>
    <w:bookmarkEnd w:id="104"/>
    <w:bookmarkStart w:id="110" w:name="ai-系统工程部署与-mlops"/>
    <w:p>
      <w:pPr>
        <w:pStyle w:val="Heading2"/>
      </w:pPr>
      <w:r>
        <w:t xml:space="preserve">14 AI </w:t>
      </w:r>
      <w:r>
        <w:rPr>
          <w:rFonts w:hint="eastAsia"/>
        </w:rPr>
        <w:t xml:space="preserve">系统工程、部署与</w:t>
      </w:r>
      <w:r>
        <w:t xml:space="preserve"> MLOps</w:t>
      </w:r>
    </w:p>
    <w:bookmarkStart w:id="105" w:name="数据管道实验管理与可复现性"/>
    <w:p>
      <w:pPr>
        <w:pStyle w:val="Heading3"/>
      </w:pPr>
      <w:r>
        <w:t xml:space="preserve">14.1 </w:t>
      </w:r>
      <w:r>
        <w:rPr>
          <w:rFonts w:hint="eastAsia"/>
        </w:rPr>
        <w:t xml:space="preserve">数据管道、实验管理与可复现性</w:t>
      </w:r>
    </w:p>
    <w:p>
      <w:pPr>
        <w:pStyle w:val="FirstParagraph"/>
      </w:pPr>
      <w:r>
        <w:rPr>
          <w:rFonts w:hint="eastAsia"/>
        </w:rPr>
        <w:t xml:space="preserve">在人工智能与机器学习从学术探索走向大规模工业部署的进程中，系统化的工程实践已成为决定项目成败的关键因素。其中，数据管道、实验管理与可复现性构成了AI系统工程化的核心基础设施，直接关系到研究结论的可信度、模型迭代效率与在线服务的可靠性。在早期研究阶段，实验往往由个人在单一计算环境上非正式地进行，代码、数据与超参数的记录停留在实验笔记或脚本注释中，这导致许多优秀工作难以被严格复现，进而影响了领域的积累速度。随着模型规模和数据量的爆炸式增长，以及大语言模型微调、对齐与部署等复杂流程的出现，可复现性危机已从学术讨论升级为整个产业面临的工程挑战。因此，建立贯通数据流转、实验全生命周期与制品管理的可复现性体系，已成为MLOps的核心议题。</w:t>
      </w:r>
    </w:p>
    <w:p>
      <w:pPr>
        <w:pStyle w:val="BodyText"/>
      </w:pPr>
      <w:r>
        <w:rPr>
          <w:rFonts w:hint="eastAsia"/>
        </w:rPr>
        <w:t xml:space="preserve">数据版本化是可复现性链条的起点。一个典型的机器学习项目涉及原始数据、清洗后的语料、训练-验证-测试集划分、特征工程结果等多种数据产物。如果这些产物没有明确的版本标识和不可变快照，任何后续实验的性能对比都将失去基准，因为数据分布的任何微小偏移都可能导致模型行为发生显著变化。现代数据版本工具（如DVC、Pachyderm）借鉴Git的版本控制思想，通过内容寻址存储将大规模数据集的元信息与哈希绑定，允许研究者精确指定某个实验使用的数据快照，例如“经去重和质量过滤后的2024Q2网页语料v3”。即便在数据版本化概念尚未普及时，经典工作已经隐式地依赖了稳定数据这一前提：Mikolov等人[2]在训练词向量时使用固定的1.6亿词语料，从而在不同模型架构之间实现了公平的比较，其结论的可信度正是建立在未声明的数据版本一致性之上。在此基础上，特征仓库（Feature</w:t>
      </w:r>
      <w:r>
        <w:t xml:space="preserve"> </w:t>
      </w:r>
      <w:r>
        <w:rPr>
          <w:rFonts w:hint="eastAsia"/>
        </w:rPr>
        <w:t xml:space="preserve">Store）进一步将可复现性从原始数据延伸到派生特征层。特征仓库不仅保存离线与在线特征的值，还管理特征的定义、血缘和生命周期，确保训练阶段使用的特征计算逻辑与推理服务完全一致，从根源上消除了因特征工程代码分离导致的训练-服务偏差。这种对数据管道全链路的版本化与血缘追踪，使得每一个模型预测结果都可以追溯到具体的数据和特征快照，为审计、排查与持续改进提供了坚实的地基。</w:t>
      </w:r>
    </w:p>
    <w:p>
      <w:pPr>
        <w:pStyle w:val="BodyText"/>
      </w:pPr>
      <w:r>
        <w:rPr>
          <w:rFonts w:hint="eastAsia"/>
        </w:rPr>
        <w:t xml:space="preserve">实验追踪系统负责记录模型研发过程中的所有元信息，包括超参数组合、完整配置、代码提交哈希、训练日志、评估指标以及中间产物，从而构建起完整的实验谱系。在缺乏此类系统时，研究人员常面临“这个最优模型究竟来自哪一组超参数”的困境，只能依靠散乱的文件夹和手动日志进行溯源。以MLflow、Weights</w:t>
      </w:r>
      <w:r>
        <w:t xml:space="preserve"> &amp; </w:t>
      </w:r>
      <w:r>
        <w:rPr>
          <w:rFonts w:hint="eastAsia"/>
        </w:rPr>
        <w:t xml:space="preserve">Biases和Aim为代表的现代实验追踪平台实现了上述信息的自动化采集与交互式检索，使得实验不再是孤立的一次性运行，而是可比较、可搜索的知识资产。从工程底层看，深度学习框架的设计为这类工具的兴起提供了天然的支持。Jia等人[4]将模型表征与具体实现相分离，通过prototxt文件声明网络结构，使得模型定义本身成为可版本控制的文本对象，便于实验对比与快速切换；Abadi等人[5]则采用数据流图抽象，将计算、共享状态和状态变更操作统一表达，结合内置的TensorBoard监控工具，让实验的运行图、标量指标和计算资源使用情况变得透明且可比较。这些框架特性使得实验追踪不再依赖外挂脚本，而成为系统本身的一等公民。在涉及大量模型变体的研究中，例如Hinton等人[7]所进行的知识蒸馏工作，需要同时维护原始模型集成、多个专家模型以及不同温度下蒸馏出的学生模型，其配置复杂度和版本交叉关系若没有系统化的实验追踪，几乎不可能理清不同压缩策略的精度-效率权衡。</w:t>
      </w:r>
    </w:p>
    <w:p>
      <w:pPr>
        <w:pStyle w:val="BodyText"/>
      </w:pPr>
      <w:r>
        <w:rPr>
          <w:rFonts w:hint="eastAsia"/>
        </w:rPr>
        <w:t xml:space="preserve">与实验追踪一体两面的是配置管理和随机种子的严格控制。深度学习模型对超参数高度敏感，学习率、批大小、层数、dropout率和衰减策略等因素的细微改变，都可能从根本上影响收敛行为和最终性能。Simonyan等人[3]在探索3×3卷积堆叠的深度效应时，系统性地将网络深度从11层增加到19层，并固定所有其他设置，这才可靠地揭示了深度带来的显著收益，这正是严格配置管理的典范。现代配置工具（如Hydra、OmegaConf）支持结构化配置的组合、命令行覆盖和校验，并可将完整配置导出为YAML文件随实验记录一起保存，确保在任何时候都能从历史数据库完整恢复一个实验的参数空间。然而，即使配置完全一致，随机性仍然是一大干扰源。神经网络的参数初始化、训练数据洗牌、dropout掩码和图像增强等环节大量依赖伪随机数生成器，若不显式设置全局种子并强制框架启用确定性操作（如设置CuDNN为确定性模式），两次运行将产生不可忽略的方差。分布式训练还会因为浮点运算的并行归约次序引入额外的不确定性。当前最佳实践不仅要求在实验启动时设定并记录所有相关随机种子，还需在分布式场景中协调种子的同步与偏移，使结果在统计上可重建。</w:t>
      </w:r>
    </w:p>
    <w:p>
      <w:pPr>
        <w:pStyle w:val="BodyText"/>
      </w:pPr>
      <w:r>
        <w:rPr>
          <w:rFonts w:hint="eastAsia"/>
        </w:rPr>
        <w:t xml:space="preserve">环境锁定将可复现性从脚本和配置层面拓展至整个软件栈。深度学习框架升级频繁，API变更、算子实现的细微差异以及CUDA/cuDNN版本的改动，均可能导致数值结果不一致甚至代码无法运行。采用Docker容器镜像、Conda完全限定环境或基于Nix的声明式构建，可以将操作系统、依赖库、框架及其编译选项冻结为一个不可变的构建产物，并与实验元数据一同纳入版本控制。Abadi等人[5]展示的从移动设备到TPU集群的异构部署场景，正是通过统一的运行时抽象来抑制环境差异；而Caffe早期提出的跨平台无缝切换理念，其本质与当今容器化所追求的环境一致性高度吻合。此外，环境的概念也涵盖了外部知识资源，例如Speer等人[1]提供的常识知识图谱：其版本更迭会改变注入模型的语义信息，因此这类外部资源必须与代码和数据一同被纳入版本锁定的范畴。</w:t>
      </w:r>
    </w:p>
    <w:p>
      <w:pPr>
        <w:pStyle w:val="BodyText"/>
      </w:pPr>
      <w:r>
        <w:rPr>
          <w:rFonts w:hint="eastAsia"/>
        </w:rPr>
        <w:t xml:space="preserve">实验最终产出的模型权重、词向量、评估报告等统称为制品（artifact），其管理与前序环节组成完整闭环。制品管理不仅仅是将文件安全存储，更关键的是将模型与产生该模型的数据版本、代码提交、超参数快照、评估指标乃至合规审批状态进行强关联，形成可审计的模型卡片。模型注册中心（Model</w:t>
      </w:r>
      <w:r>
        <w:t xml:space="preserve"> </w:t>
      </w:r>
      <w:r>
        <w:rPr>
          <w:rFonts w:hint="eastAsia"/>
        </w:rPr>
        <w:t xml:space="preserve">Registry）则为制品赋予版本号、阶段标签（如“staging”</w:t>
      </w:r>
      <w:r>
        <w:t xml:space="preserve">“production”</w:t>
      </w:r>
      <w:r>
        <w:rPr>
          <w:rFonts w:hint="eastAsia"/>
        </w:rPr>
        <w:t xml:space="preserve">）以及血缘图谱，使得任何一个线上模型都能被径直追溯到完整的生成流水线。Hinton等人[7]将大型集成模型的知识压缩为轻量学生模型，其本质是产生了一条具备继承关系的制品链，从教师模型到学生模型再到量化版本，任何一个环节的版本混淆都将导致灾难性的部署错误。在随后引入剪枝、量化和低秩适配等模型压缩操作后，制品版本管理的链条进一步拉长，若无系统化支撑，模型的在线行为将是不可预期且难以调试的。</w:t>
      </w:r>
    </w:p>
    <w:p>
      <w:pPr>
        <w:pStyle w:val="BodyText"/>
      </w:pPr>
      <w:r>
        <w:rPr>
          <w:rFonts w:hint="eastAsia"/>
        </w:rPr>
        <w:t xml:space="preserve">为了将这些分散的最佳实践固化为行业准则，学术界推广了“机器学习可复现性检查清单”（ML</w:t>
      </w:r>
      <w:r>
        <w:t xml:space="preserve"> Reproducibility </w:t>
      </w:r>
      <w:r>
        <w:rPr>
          <w:rFonts w:hint="eastAsia"/>
        </w:rPr>
        <w:t xml:space="preserve">Checklist），要求作者详尽描述数据划分方式、超参数搜索空间与方法、算力环境、随机种子设置以及评估指标的统计显著性。这一机制使得可复现性从美德变为可执行的审查条目，并内化为日常研究的自律习惯。Dauphin等人[9]在提出门控卷积语言模型时，不仅公布了完整的训练细节与超参数配置，还确定了评估与重复运行的方式，使后续研究可严格再现其在WikiText-103上的先进结果，这正是清单精神的生动体现。在工业实践中，检查清单已逐步与持续集成（CI）流水线结合，通过定期在锁定环境中重新执行关键实验并验证指标波动，将可复现性从被动文档转变为主动的质量门禁。</w:t>
      </w:r>
    </w:p>
    <w:p>
      <w:pPr>
        <w:pStyle w:val="BodyText"/>
      </w:pPr>
      <w:r>
        <w:rPr>
          <w:rFonts w:hint="eastAsia"/>
        </w:rPr>
        <w:t xml:space="preserve">展望未来，数据管道、实验管理与可复现性保障正在向更深的自动化与声明式治理发展。在大模型时代，并行训练中的非确定性算子、人类反馈强化学习中不可完全复现的人类标注、以及多智能体交互轨迹等新型制品，都对可复现性体系提出了新的技术挑战。解决这些挑战，需要将数据血缘、模型血缘和实验元数据编织成统一的可追溯知识图谱，并与模型治理、合规审计无缝耦合。只有在每一个工程决策都能被精确回溯和复现时，大规模、可信赖的AI系统才能真正成为可进化的基础设施。</w:t>
      </w:r>
    </w:p>
    <w:bookmarkEnd w:id="105"/>
    <w:bookmarkStart w:id="106" w:name="分布式训练与并行策略"/>
    <w:p>
      <w:pPr>
        <w:pStyle w:val="Heading3"/>
      </w:pPr>
      <w:r>
        <w:t xml:space="preserve">14.2 </w:t>
      </w:r>
      <w:r>
        <w:rPr>
          <w:rFonts w:hint="eastAsia"/>
        </w:rPr>
        <w:t xml:space="preserve">分布式训练与并行策略</w:t>
      </w:r>
    </w:p>
    <w:p>
      <w:pPr>
        <w:pStyle w:val="FirstParagraph"/>
      </w:pPr>
      <w:r>
        <w:rPr>
          <w:rFonts w:hint="eastAsia"/>
        </w:rPr>
        <w:t xml:space="preserve">在可复现的数据与实验体系之上，大模型训练的核心挑战转向如何突破单设备算力与显存边界，这正是分布式训练所要解决的根本问题。分布式训练是突破单设备算力与显存边界、支撑大模型迭代的核心系统工程方法。随着网络深度的急剧增加与数据规模的海量扩张，单卡训练已无法满足可行性需求。Simonyan</w:t>
      </w:r>
      <w:r>
        <w:t xml:space="preserve"> </w:t>
      </w:r>
      <w:r>
        <w:rPr>
          <w:rFonts w:hint="eastAsia"/>
        </w:rPr>
        <w:t xml:space="preserve">与</w:t>
      </w:r>
      <w:r>
        <w:t xml:space="preserve"> Zisserman [3] </w:t>
      </w:r>
      <w:r>
        <w:rPr>
          <w:rFonts w:hint="eastAsia"/>
        </w:rPr>
        <w:t xml:space="preserve">通过将卷积网络推至</w:t>
      </w:r>
      <w:r>
        <w:t xml:space="preserve"> 19 </w:t>
      </w:r>
      <w:r>
        <w:rPr>
          <w:rFonts w:hint="eastAsia"/>
        </w:rPr>
        <w:t xml:space="preserve">层便显著提升了图像识别性能，暗示了增加模型容量带来的收益，同时也预示着更大的计算负担。为应对此类挑战，分布式训练系统通过并行策略与显存优化将模型与计算图切分至多个加速器，并管理跨设备通信，从而在可接受的时间内完成训练。TensorFlow</w:t>
      </w:r>
      <w:r>
        <w:t xml:space="preserve"> [5] </w:t>
      </w:r>
      <w:r>
        <w:rPr>
          <w:rFonts w:hint="eastAsia"/>
        </w:rPr>
        <w:t xml:space="preserve">等系统通过数据流图抽象与统一的设备映射机制，为开发多种并行范式提供了灵活的表达能力，而现代大模型训练则在此基础上进一步演化出了一整套精细化的并行与显存优化技术体系。</w:t>
      </w:r>
    </w:p>
    <w:p>
      <w:pPr>
        <w:pStyle w:val="BodyText"/>
      </w:pPr>
      <w:r>
        <w:rPr>
          <w:rFonts w:hint="eastAsia"/>
          <w:b/>
          <w:bCs/>
        </w:rPr>
        <w:t xml:space="preserve">数据并行</w:t>
      </w:r>
      <w:r>
        <w:rPr>
          <w:rFonts w:hint="eastAsia"/>
        </w:rPr>
        <w:t xml:space="preserve">是最直观的扩展方式：在不同加速器上部署完整的模型副本，每个副本处理互不重叠的微批次数据，随后通过全局归约（AllReduce）同步所有副本的梯度，并一致地更新参数。数据并行的通信量与模型参数量成正比，而与批数据大小无关，因此特别适合参数规模适中、但需要极大训练吞吐的场景。早期框架如</w:t>
      </w:r>
      <w:r>
        <w:t xml:space="preserve"> Caffe </w:t>
      </w:r>
      <w:r>
        <w:rPr>
          <w:rFonts w:hint="eastAsia"/>
        </w:rPr>
        <w:t xml:space="preserve">已提供多</w:t>
      </w:r>
      <w:r>
        <w:t xml:space="preserve"> GPU </w:t>
      </w:r>
      <w:r>
        <w:rPr>
          <w:rFonts w:hint="eastAsia"/>
        </w:rPr>
        <w:t xml:space="preserve">数据并行的初步支持，而</w:t>
      </w:r>
      <w:r>
        <w:t xml:space="preserve"> TensorFlow </w:t>
      </w:r>
      <w:r>
        <w:rPr>
          <w:rFonts w:hint="eastAsia"/>
        </w:rPr>
        <w:t xml:space="preserve">则利用数据流图自动推导跨设备的梯度同步操作</w:t>
      </w:r>
      <w:r>
        <w:t xml:space="preserve"> </w:t>
      </w:r>
      <w:r>
        <w:rPr>
          <w:rFonts w:hint="eastAsia"/>
        </w:rPr>
        <w:t xml:space="preserve">[5]。在显存受限时，</w:t>
      </w:r>
      <w:r>
        <w:rPr>
          <w:rFonts w:hint="eastAsia"/>
          <w:b/>
          <w:bCs/>
        </w:rPr>
        <w:t xml:space="preserve">梯度累积</w:t>
      </w:r>
      <w:r>
        <w:rPr>
          <w:rFonts w:hint="eastAsia"/>
        </w:rPr>
        <w:t xml:space="preserve">允许在多个前向‑反向步骤中累积局部梯度后再执行一次同步与参数更新，从而在等效大批次下保持统计效率，同时降低通信频次。然而，当模型参数膨胀到单个加速器无法容下时，纯数据并行便不再可行，必须引入模型维度的拆分。</w:t>
      </w:r>
    </w:p>
    <w:p>
      <w:pPr>
        <w:pStyle w:val="BodyText"/>
      </w:pPr>
      <w:r>
        <w:rPr>
          <w:rFonts w:hint="eastAsia"/>
          <w:b/>
          <w:bCs/>
        </w:rPr>
        <w:t xml:space="preserve">模型并行</w:t>
      </w:r>
      <w:r>
        <w:rPr>
          <w:rFonts w:hint="eastAsia"/>
        </w:rPr>
        <w:t xml:space="preserve">将模型的不同部分分配给不同设备，从而突破单卡显存限制。根据拆分粒度的不同，可分为</w:t>
      </w:r>
      <w:r>
        <w:rPr>
          <w:rFonts w:hint="eastAsia"/>
          <w:b/>
          <w:bCs/>
        </w:rPr>
        <w:t xml:space="preserve">张量并行</w:t>
      </w:r>
      <w:r>
        <w:rPr>
          <w:rFonts w:hint="eastAsia"/>
        </w:rPr>
        <w:t xml:space="preserve">与</w:t>
      </w:r>
      <w:r>
        <w:rPr>
          <w:rFonts w:hint="eastAsia"/>
          <w:b/>
          <w:bCs/>
        </w:rPr>
        <w:t xml:space="preserve">流水线并行</w:t>
      </w:r>
      <w:r>
        <w:rPr>
          <w:rFonts w:hint="eastAsia"/>
        </w:rPr>
        <w:t xml:space="preserve">。张量并行将单个</w:t>
      </w:r>
      <w:r>
        <w:t xml:space="preserve"> Transformer </w:t>
      </w:r>
      <w:r>
        <w:rPr>
          <w:rFonts w:hint="eastAsia"/>
        </w:rPr>
        <w:t xml:space="preserve">层内的矩阵乘法、多头注意力等运算在参数维度上进行切分，各设备处理部分激活并执行局域计算，随后通过高带宽的</w:t>
      </w:r>
      <w:r>
        <w:t xml:space="preserve"> AllReduce </w:t>
      </w:r>
      <w:r>
        <w:rPr>
          <w:rFonts w:hint="eastAsia"/>
        </w:rPr>
        <w:t xml:space="preserve">或</w:t>
      </w:r>
      <w:r>
        <w:t xml:space="preserve"> AllGather </w:t>
      </w:r>
      <w:r>
        <w:rPr>
          <w:rFonts w:hint="eastAsia"/>
        </w:rPr>
        <w:t xml:space="preserve">交换中间结果。该策略要求极低的通信延迟，因此通常局限在同一节点内的多个</w:t>
      </w:r>
      <w:r>
        <w:t xml:space="preserve"> GPU </w:t>
      </w:r>
      <w:r>
        <w:rPr>
          <w:rFonts w:hint="eastAsia"/>
        </w:rPr>
        <w:t xml:space="preserve">之间，利用</w:t>
      </w:r>
      <w:r>
        <w:t xml:space="preserve"> NVLink </w:t>
      </w:r>
      <w:r>
        <w:rPr>
          <w:rFonts w:hint="eastAsia"/>
        </w:rPr>
        <w:t xml:space="preserve">等高带宽互联实现高效协作。流水线并行则将模型按层序分割为多个阶段，每个设备负责若干连续层，并通过微批次将数据注入流水线以保持计算单元的利用率。典型的流水线调度（如</w:t>
      </w:r>
      <w:r>
        <w:t xml:space="preserve"> GPipe </w:t>
      </w:r>
      <w:r>
        <w:rPr>
          <w:rFonts w:hint="eastAsia"/>
        </w:rPr>
        <w:t xml:space="preserve">风格）通过将批次切分为更小的微批次，以气泡率换取显存与通信带宽的平衡；其通信发生在阶段边界的激活与梯度传递上，为点对点传输模式，对跨节点带宽的要求低于张量并行，但调度的气泡问题会降低整体效率。两种模型并行模式常组合使用，形成张量‑流水线混合并行。</w:t>
      </w:r>
    </w:p>
    <w:p>
      <w:pPr>
        <w:pStyle w:val="BodyText"/>
      </w:pPr>
      <w:r>
        <w:rPr>
          <w:rFonts w:hint="eastAsia"/>
        </w:rPr>
        <w:t xml:space="preserve">为应对优化器状态、梯度与参数副本带来的显存冗余，</w:t>
      </w:r>
      <w:r>
        <w:rPr>
          <w:b/>
          <w:bCs/>
        </w:rPr>
        <w:t xml:space="preserve">ZeRO</w:t>
      </w:r>
      <w:r>
        <w:rPr>
          <w:rFonts w:hint="eastAsia"/>
        </w:rPr>
        <w:t xml:space="preserve">（Zero</w:t>
      </w:r>
      <w:r>
        <w:t xml:space="preserve"> Redundancy </w:t>
      </w:r>
      <w:r>
        <w:rPr>
          <w:rFonts w:hint="eastAsia"/>
        </w:rPr>
        <w:t xml:space="preserve">Optimizer）及类似设计以极致分片思想消除数据并行中的内存冗余。ZeRO</w:t>
      </w:r>
      <w:r>
        <w:t xml:space="preserve"> </w:t>
      </w:r>
      <w:r>
        <w:rPr>
          <w:rFonts w:hint="eastAsia"/>
        </w:rPr>
        <w:t xml:space="preserve">分为三个阶段：优化器状态分片（ZeRO‑1）、增加梯度分片（ZeRO‑2）以及进一步将参数分片（ZeRO‑3），每个设备仅持有其所负责的分片，在执行计算前通过</w:t>
      </w:r>
      <w:r>
        <w:t xml:space="preserve"> AllGather </w:t>
      </w:r>
      <w:r>
        <w:rPr>
          <w:rFonts w:hint="eastAsia"/>
        </w:rPr>
        <w:t xml:space="preserve">重建完整层参数，完成后释放。PyTorch</w:t>
      </w:r>
      <w:r>
        <w:t xml:space="preserve"> </w:t>
      </w:r>
      <w:r>
        <w:rPr>
          <w:rFonts w:hint="eastAsia"/>
        </w:rPr>
        <w:t xml:space="preserve">的</w:t>
      </w:r>
      <w:r>
        <w:rPr>
          <w:rFonts w:hint="eastAsia"/>
          <w:b/>
          <w:bCs/>
        </w:rPr>
        <w:t xml:space="preserve">完全分片数据并行（FSDP）</w:t>
      </w:r>
      <w:r>
        <w:rPr>
          <w:rFonts w:hint="eastAsia"/>
        </w:rPr>
        <w:t xml:space="preserve">实现了与</w:t>
      </w:r>
      <w:r>
        <w:t xml:space="preserve"> ZeRO‑3 </w:t>
      </w:r>
      <w:r>
        <w:rPr>
          <w:rFonts w:hint="eastAsia"/>
        </w:rPr>
        <w:t xml:space="preserve">类似的语义：参数、梯度与优化器状态在训练过程中被分片存储，前向与反向传播时按需通信重建计算所需的参数。这种策略将显存占用从与设备数线性相关降为大致恒定，使得在数百甚至数千</w:t>
      </w:r>
      <w:r>
        <w:t xml:space="preserve"> GPU </w:t>
      </w:r>
      <w:r>
        <w:rPr>
          <w:rFonts w:hint="eastAsia"/>
        </w:rPr>
        <w:t xml:space="preserve">上训练万亿参数模型成为可能。代价是增加了大量</w:t>
      </w:r>
      <w:r>
        <w:t xml:space="preserve"> AllGather </w:t>
      </w:r>
      <w:r>
        <w:rPr>
          <w:rFonts w:hint="eastAsia"/>
        </w:rPr>
        <w:t xml:space="preserve">与</w:t>
      </w:r>
      <w:r>
        <w:t xml:space="preserve"> ReduceScatter </w:t>
      </w:r>
      <w:r>
        <w:rPr>
          <w:rFonts w:hint="eastAsia"/>
        </w:rPr>
        <w:t xml:space="preserve">等集合通信操作，对网络带宽与通信调度提出了严峻挑战。</w:t>
      </w:r>
    </w:p>
    <w:p>
      <w:pPr>
        <w:pStyle w:val="BodyText"/>
      </w:pPr>
      <w:r>
        <w:rPr>
          <w:rFonts w:hint="eastAsia"/>
        </w:rPr>
        <w:t xml:space="preserve">为进一步压缩显存占用，</w:t>
      </w:r>
      <w:r>
        <w:rPr>
          <w:rFonts w:hint="eastAsia"/>
          <w:b/>
          <w:bCs/>
        </w:rPr>
        <w:t xml:space="preserve">激活检查点</w:t>
      </w:r>
      <w:r>
        <w:rPr>
          <w:rFonts w:hint="eastAsia"/>
        </w:rPr>
        <w:t xml:space="preserve">（也称重计算）以时间换空间：在前向传播中不保留某些层的中间激活，在反向传播时再通过额外的前向重计算恢复所需值。该方法可将激活内存从与层数线性增长降为亚线性水平，是训练极深网络或大规模</w:t>
      </w:r>
      <w:r>
        <w:t xml:space="preserve"> Transformer </w:t>
      </w:r>
      <w:r>
        <w:rPr>
          <w:rFonts w:hint="eastAsia"/>
        </w:rPr>
        <w:t xml:space="preserve">的关键支撑，常与上述并行策略叠加使用。</w:t>
      </w:r>
    </w:p>
    <w:p>
      <w:pPr>
        <w:pStyle w:val="BodyText"/>
      </w:pPr>
      <w:r>
        <w:rPr>
          <w:rFonts w:hint="eastAsia"/>
          <w:b/>
          <w:bCs/>
        </w:rPr>
        <w:t xml:space="preserve">通信瓶颈</w:t>
      </w:r>
      <w:r>
        <w:rPr>
          <w:rFonts w:hint="eastAsia"/>
        </w:rPr>
        <w:t xml:space="preserve">是分布式训练效率的根本制约因素。数据并行的梯度同步依赖</w:t>
      </w:r>
      <w:r>
        <w:t xml:space="preserve"> AllReduce </w:t>
      </w:r>
      <w:r>
        <w:rPr>
          <w:rFonts w:hint="eastAsia"/>
        </w:rPr>
        <w:t xml:space="preserve">操作，在常数通信量假设下，通信时间与带宽和延迟的乘积相关，通常通过环形或树形算法充分利用双向带宽。张量并行引入了前向后向中多次高频率的</w:t>
      </w:r>
      <w:r>
        <w:t xml:space="preserve"> </w:t>
      </w:r>
      <w:r>
        <w:rPr>
          <w:rFonts w:hint="eastAsia"/>
        </w:rPr>
        <w:t xml:space="preserve">AllReduce，要求足够高的节点内带宽；流水线并行则产生跨节点的</w:t>
      </w:r>
      <w:r>
        <w:t xml:space="preserve"> P2P </w:t>
      </w:r>
      <w:r>
        <w:rPr>
          <w:rFonts w:hint="eastAsia"/>
        </w:rPr>
        <w:t xml:space="preserve">激活与梯度传输，受节点间网络带宽限制。ZeRO‑3/FSDP</w:t>
      </w:r>
      <w:r>
        <w:t xml:space="preserve"> </w:t>
      </w:r>
      <w:r>
        <w:rPr>
          <w:rFonts w:hint="eastAsia"/>
        </w:rPr>
        <w:t xml:space="preserve">的按需参数重建需要大量短促的集合通信操作，极易被通信延迟主导，因而高度依赖高带宽、低延迟的互联网络与精细的通信‑计算重叠调度。TensorFlow</w:t>
      </w:r>
      <w:r>
        <w:t xml:space="preserve"> </w:t>
      </w:r>
      <w:r>
        <w:rPr>
          <w:rFonts w:hint="eastAsia"/>
        </w:rPr>
        <w:t xml:space="preserve">的数据流模型天然支持异步执行与通信重叠</w:t>
      </w:r>
      <w:r>
        <w:t xml:space="preserve"> </w:t>
      </w:r>
      <w:r>
        <w:rPr>
          <w:rFonts w:hint="eastAsia"/>
        </w:rPr>
        <w:t xml:space="preserve">[5]，现代框架则进一步引入梯度压缩、通信融合与基于</w:t>
      </w:r>
      <w:r>
        <w:t xml:space="preserve"> profiling </w:t>
      </w:r>
      <w:r>
        <w:rPr>
          <w:rFonts w:hint="eastAsia"/>
        </w:rPr>
        <w:t xml:space="preserve">的自适应分配策略来缓解通信瓶颈。</w:t>
      </w:r>
    </w:p>
    <w:p>
      <w:pPr>
        <w:pStyle w:val="BodyText"/>
      </w:pPr>
      <w:r>
        <w:rPr>
          <w:rFonts w:hint="eastAsia"/>
        </w:rPr>
        <w:t xml:space="preserve">从系统集成的视角，实际训练工作负载几乎总需混合上述策略。例如，在</w:t>
      </w:r>
      <w:r>
        <w:t xml:space="preserve"> Megatron‑LM </w:t>
      </w:r>
      <w:r>
        <w:rPr>
          <w:rFonts w:hint="eastAsia"/>
        </w:rPr>
        <w:t xml:space="preserve">风格的三维并行中，张量并行被用于节点内</w:t>
      </w:r>
      <w:r>
        <w:t xml:space="preserve"> </w:t>
      </w:r>
      <w:r>
        <w:rPr>
          <w:rFonts w:hint="eastAsia"/>
        </w:rPr>
        <w:t xml:space="preserve">GPU，流水线并行跨节点分割层序列，而数据并行在所有流水线副本上并行化，ZeRO</w:t>
      </w:r>
      <w:r>
        <w:t xml:space="preserve"> </w:t>
      </w:r>
      <w:r>
        <w:rPr>
          <w:rFonts w:hint="eastAsia"/>
        </w:rPr>
        <w:t xml:space="preserve">再用于进一步优化有效显存，同时激活检查点控制中间显存峰值。这些策略相互制约：增大张量并行度会加剧节点内通信压力，增加流水线段数将引入更大气泡，而</w:t>
      </w:r>
      <w:r>
        <w:t xml:space="preserve"> ZeRO‑3 </w:t>
      </w:r>
      <w:r>
        <w:rPr>
          <w:rFonts w:hint="eastAsia"/>
        </w:rPr>
        <w:t xml:space="preserve">的细粒度通信则会提升对全局带宽的需求。因此，面向给定硬件拓扑和模型架构的并行策略联合优化仍是一个活跃的研究方向。尽管知识蒸馏等方法可将大模型压缩为紧凑部署形式</w:t>
      </w:r>
      <w:r>
        <w:t xml:space="preserve"> </w:t>
      </w:r>
      <w:r>
        <w:rPr>
          <w:rFonts w:hint="eastAsia"/>
        </w:rPr>
        <w:t xml:space="preserve">[7]，模型训练阶段本身却无法绕开对大规模分布式并行策略的依赖，并且训练系统的通信效率与内存容量直接决定了可探索模型规模的上限。</w:t>
      </w:r>
    </w:p>
    <w:p>
      <w:pPr>
        <w:pStyle w:val="BodyText"/>
      </w:pPr>
      <w:r>
        <w:rPr>
          <w:rFonts w:hint="eastAsia"/>
        </w:rPr>
        <w:t xml:space="preserve">展望未来，自动化并行策略搜索、通信‑计算调度优化以及面向稀疏激活的</w:t>
      </w:r>
      <w:r>
        <w:t xml:space="preserve"> MoE </w:t>
      </w:r>
      <w:r>
        <w:rPr>
          <w:rFonts w:hint="eastAsia"/>
        </w:rPr>
        <w:t xml:space="preserve">定制的专家并行将推动分布式训练系统向更高效率演进。同时，以异步通信、梯度压缩和联邦学习为驱动的去中心化训练范式正在拓展分布式训练的边界，使其不再局限于同构集群，而迈向异构、广域、受隐私约束的计算环境。深度软硬协同、编译器驱动的图优化与智能化的负载平衡，将使分布式训练在保持算法收敛性的同时，最大限度地榨取硬件性能，为大模型持续演进提供稳固的基础设施。</w:t>
      </w:r>
    </w:p>
    <w:bookmarkEnd w:id="106"/>
    <w:bookmarkStart w:id="107" w:name="推理服务kv-cache-与低延迟优化"/>
    <w:p>
      <w:pPr>
        <w:pStyle w:val="Heading3"/>
      </w:pPr>
      <w:r>
        <w:t xml:space="preserve">14.3 </w:t>
      </w:r>
      <w:r>
        <w:rPr>
          <w:rFonts w:hint="eastAsia"/>
        </w:rPr>
        <w:t xml:space="preserve">推理服务、KV</w:t>
      </w:r>
      <w:r>
        <w:t xml:space="preserve"> Cache </w:t>
      </w:r>
      <w:r>
        <w:rPr>
          <w:rFonts w:hint="eastAsia"/>
        </w:rPr>
        <w:t xml:space="preserve">与低延迟优化</w:t>
      </w:r>
    </w:p>
    <w:p>
      <w:pPr>
        <w:pStyle w:val="FirstParagraph"/>
      </w:pPr>
      <w:r>
        <w:rPr>
          <w:rFonts w:hint="eastAsia"/>
        </w:rPr>
        <w:t xml:space="preserve">大型语言模型（LLM）的推理服务化是将其能力转化为生产力的“最后一公里”，也是系统工程挑战最为密集的环节。与训练阶段关注吞吐量不同，推理服务必须在</w:t>
      </w:r>
      <w:r>
        <w:rPr>
          <w:rFonts w:hint="eastAsia"/>
          <w:b/>
          <w:bCs/>
        </w:rPr>
        <w:t xml:space="preserve">时延（Latency）</w:t>
      </w:r>
      <w:r>
        <w:rPr>
          <w:rFonts w:hint="eastAsia"/>
        </w:rPr>
        <w:t xml:space="preserve">与</w:t>
      </w:r>
      <w:r>
        <w:rPr>
          <w:rFonts w:hint="eastAsia"/>
          <w:b/>
          <w:bCs/>
        </w:rPr>
        <w:t xml:space="preserve">吞吐量（Throughput）</w:t>
      </w:r>
      <w:r>
        <w:rPr>
          <w:rFonts w:hint="eastAsia"/>
        </w:rPr>
        <w:t xml:space="preserve">之间寻求微妙均衡，同时受显存带宽与容量双重约束。本节系统拆解LLM推理优化的核心技术链，从请求调度、键值缓存管理到投机解码与计算解耦，揭示低延迟、高并发服务背后的设计逻辑与工程取舍。</w:t>
      </w:r>
    </w:p>
    <w:p>
      <w:pPr>
        <w:pStyle w:val="BodyText"/>
      </w:pPr>
      <w:r>
        <w:rPr>
          <w:rFonts w:hint="eastAsia"/>
        </w:rPr>
        <w:t xml:space="preserve">首先需认识LLM自回归解码的本质瓶颈：每个token的生成都依赖此前所有token的键值（Key,</w:t>
      </w:r>
      <w:r>
        <w:t xml:space="preserve"> </w:t>
      </w:r>
      <w:r>
        <w:rPr>
          <w:rFonts w:hint="eastAsia"/>
        </w:rPr>
        <w:t xml:space="preserve">Value）状态。朴素实现会在每步重新计算历史序列的注意力，导致计算量随序列长度平方增长。</w:t>
      </w:r>
      <w:r>
        <w:rPr>
          <w:b/>
          <w:bCs/>
        </w:rPr>
        <w:t xml:space="preserve">KV Cache</w:t>
      </w:r>
      <w:r>
        <w:rPr>
          <w:rFonts w:hint="eastAsia"/>
        </w:rPr>
        <w:t xml:space="preserve">正是针对这一冗余的解决方案：将已计算过的Key与Value张量缓存于显存，后续解码仅需对新token执行注意力计算，将单步复杂度从</w:t>
      </w:r>
      <m:oMath>
        <m:r>
          <m:t>O</m:t>
        </m:r>
        <m:d>
          <m:dPr>
            <m:begChr m:val="("/>
            <m:sepChr m:val=""/>
            <m:endChr m:val=")"/>
            <m:grow/>
          </m:dPr>
          <m:e>
            <m:sSup>
              <m:e>
                <m:r>
                  <m:t>n</m:t>
                </m:r>
              </m:e>
              <m:sup>
                <m:r>
                  <m:t>2</m:t>
                </m:r>
              </m:sup>
            </m:sSup>
          </m:e>
        </m:d>
      </m:oMath>
      <w:r>
        <w:rPr>
          <w:rFonts w:hint="eastAsia"/>
        </w:rPr>
        <w:t xml:space="preserve">降至</w:t>
      </w:r>
      <m:oMath>
        <m:r>
          <m:t>O</m:t>
        </m:r>
        <m:d>
          <m:dPr>
            <m:begChr m:val="("/>
            <m:sepChr m:val=""/>
            <m:endChr m:val=")"/>
            <m:grow/>
          </m:dPr>
          <m:e>
            <m:r>
              <m:t>n</m:t>
            </m:r>
          </m:e>
        </m:d>
      </m:oMath>
      <w:r>
        <w:rPr>
          <w:rFonts w:hint="eastAsia"/>
        </w:rPr>
        <w:t xml:space="preserve">。然而，KV</w:t>
      </w:r>
      <w:r>
        <w:t xml:space="preserve"> </w:t>
      </w:r>
      <w:r>
        <w:rPr>
          <w:rFonts w:hint="eastAsia"/>
        </w:rPr>
        <w:t xml:space="preserve">cache的显存占用随批处理大小、序列长度和层数线性膨胀，成为限制并发度的首要因素。</w:t>
      </w:r>
    </w:p>
    <w:p>
      <w:pPr>
        <w:pStyle w:val="BodyText"/>
      </w:pPr>
      <w:r>
        <w:rPr>
          <w:rFonts w:hint="eastAsia"/>
        </w:rPr>
        <w:t xml:space="preserve">早期的推理服务系统常采用</w:t>
      </w:r>
      <w:r>
        <w:rPr>
          <w:rFonts w:hint="eastAsia"/>
          <w:b/>
          <w:bCs/>
        </w:rPr>
        <w:t xml:space="preserve">静态批处理（Static</w:t>
      </w:r>
      <w:r>
        <w:rPr>
          <w:b/>
          <w:bCs/>
        </w:rPr>
        <w:t xml:space="preserve"> </w:t>
      </w:r>
      <w:r>
        <w:rPr>
          <w:rFonts w:hint="eastAsia"/>
          <w:b/>
          <w:bCs/>
        </w:rPr>
        <w:t xml:space="preserve">Batching）</w:t>
      </w:r>
      <w:r>
        <w:rPr>
          <w:rFonts w:hint="eastAsia"/>
        </w:rPr>
        <w:t xml:space="preserve">，即等待凑齐一个批次后再统一执行前向传播。这种方式虽能提高计算单元利用率，却引发严重的</w:t>
      </w:r>
      <w:r>
        <w:rPr>
          <w:rFonts w:hint="eastAsia"/>
          <w:b/>
          <w:bCs/>
        </w:rPr>
        <w:t xml:space="preserve">队头阻塞（Head-of-Line</w:t>
      </w:r>
      <w:r>
        <w:rPr>
          <w:b/>
          <w:bCs/>
        </w:rPr>
        <w:t xml:space="preserve"> </w:t>
      </w:r>
      <w:r>
        <w:rPr>
          <w:rFonts w:hint="eastAsia"/>
          <w:b/>
          <w:bCs/>
        </w:rPr>
        <w:t xml:space="preserve">Blocking）</w:t>
      </w:r>
      <w:r>
        <w:rPr>
          <w:rFonts w:hint="eastAsia"/>
        </w:rPr>
        <w:t xml:space="preserve">：一个生成长序列的请求会拖慢同批次中所有已完成的短请求。为解此困，</w:t>
      </w:r>
      <w:r>
        <w:rPr>
          <w:rFonts w:hint="eastAsia"/>
          <w:b/>
          <w:bCs/>
        </w:rPr>
        <w:t xml:space="preserve">连续批处理（Continuous</w:t>
      </w:r>
      <w:r>
        <w:rPr>
          <w:b/>
          <w:bCs/>
        </w:rPr>
        <w:t xml:space="preserve"> </w:t>
      </w:r>
      <w:r>
        <w:rPr>
          <w:rFonts w:hint="eastAsia"/>
          <w:b/>
          <w:bCs/>
        </w:rPr>
        <w:t xml:space="preserve">Batching）</w:t>
      </w:r>
      <w:r>
        <w:rPr>
          <w:rFonts w:hint="eastAsia"/>
        </w:rPr>
        <w:t xml:space="preserve">应运而生，其核心在于打破请求间的同步屏障——每次迭代调度器动态决定哪些序列进入下一解码步，已完成生成的序列立即退出，新到达的请求无需等待下一批次即可插队。这一思想在vLLM等系统中实现，通过更细粒度的调度显著降低首token时延和平均完成时间。</w:t>
      </w:r>
    </w:p>
    <w:p>
      <w:pPr>
        <w:pStyle w:val="BodyText"/>
      </w:pPr>
      <w:r>
        <w:rPr>
          <w:rFonts w:hint="eastAsia"/>
        </w:rPr>
        <w:t xml:space="preserve">连续批处理虽解决调度灵活性问题，却未触及KV</w:t>
      </w:r>
      <w:r>
        <w:t xml:space="preserve"> </w:t>
      </w:r>
      <w:r>
        <w:rPr>
          <w:rFonts w:hint="eastAsia"/>
        </w:rPr>
        <w:t xml:space="preserve">cache的显存碎片化。传统方式为每个请求预分配最大长度的连续显存空间，造成严重浪费与碎片。</w:t>
      </w:r>
      <w:r>
        <w:rPr>
          <w:b/>
          <w:bCs/>
        </w:rPr>
        <w:t xml:space="preserve">Paged Attention</w:t>
      </w:r>
      <w:r>
        <w:rPr>
          <w:rFonts w:hint="eastAsia"/>
        </w:rPr>
        <w:t xml:space="preserve">（分页注意力）借鉴操作系统虚拟内存思想，将KV</w:t>
      </w:r>
      <w:r>
        <w:t xml:space="preserve"> </w:t>
      </w:r>
      <w:r>
        <w:rPr>
          <w:rFonts w:hint="eastAsia"/>
        </w:rPr>
        <w:t xml:space="preserve">cache划分为固定大小的“页”（Page），允许序列的KV状态物理上分散存储于非连续显存块中，逻辑上通过页表索引。当请求超出预分配长度时，系统可按需动态分配新页，消除内部碎片；不同请求可共享相同的提示（Prompt）前缀页，极大节省多轮对话和检索增强场景的显存。Paged</w:t>
      </w:r>
      <w:r>
        <w:t xml:space="preserve"> </w:t>
      </w:r>
      <w:r>
        <w:rPr>
          <w:rFonts w:hint="eastAsia"/>
        </w:rPr>
        <w:t xml:space="preserve">attention将显存利用率推向极致，使单GPU可同时服务的请求数倍于传统方案。</w:t>
      </w:r>
    </w:p>
    <w:p>
      <w:pPr>
        <w:pStyle w:val="BodyText"/>
      </w:pPr>
      <w:r>
        <w:rPr>
          <w:rFonts w:hint="eastAsia"/>
        </w:rPr>
        <w:t xml:space="preserve">另一个维度是</w:t>
      </w:r>
      <w:r>
        <w:rPr>
          <w:rFonts w:hint="eastAsia"/>
          <w:b/>
          <w:bCs/>
        </w:rPr>
        <w:t xml:space="preserve">延迟与吞吐的权衡</w:t>
      </w:r>
      <w:r>
        <w:rPr>
          <w:rFonts w:hint="eastAsia"/>
        </w:rPr>
        <w:t xml:space="preserve">。为降低单个请求的生成延迟，研究者将目光投向</w:t>
      </w:r>
      <w:r>
        <w:rPr>
          <w:rFonts w:hint="eastAsia"/>
          <w:b/>
          <w:bCs/>
        </w:rPr>
        <w:t xml:space="preserve">投机解码（Speculative</w:t>
      </w:r>
      <w:r>
        <w:rPr>
          <w:b/>
          <w:bCs/>
        </w:rPr>
        <w:t xml:space="preserve"> </w:t>
      </w:r>
      <w:r>
        <w:rPr>
          <w:rFonts w:hint="eastAsia"/>
          <w:b/>
          <w:bCs/>
        </w:rPr>
        <w:t xml:space="preserve">Decoding）</w:t>
      </w:r>
      <w:r>
        <w:rPr>
          <w:rFonts w:hint="eastAsia"/>
        </w:rPr>
        <w:t xml:space="preserve">。其直觉是利用一个小型、快速的“草稿模型”（Draft</w:t>
      </w:r>
      <w:r>
        <w:t xml:space="preserve"> </w:t>
      </w:r>
      <w:r>
        <w:rPr>
          <w:rFonts w:hint="eastAsia"/>
        </w:rPr>
        <w:t xml:space="preserve">Model）自回归地生成</w:t>
      </w:r>
      <m:oMath>
        <m:r>
          <m:t>K</m:t>
        </m:r>
      </m:oMath>
      <w:r>
        <w:rPr>
          <w:rFonts w:hint="eastAsia"/>
        </w:rPr>
        <w:t xml:space="preserve">个候选token，再由大模型一次性对这</w:t>
      </w:r>
      <m:oMath>
        <m:r>
          <m:t>K</m:t>
        </m:r>
      </m:oMath>
      <w:r>
        <w:rPr>
          <w:rFonts w:hint="eastAsia"/>
        </w:rPr>
        <w:t xml:space="preserve">个token与自身预测的分布进行并行验证。验证过程可被组织为一次单前向传播，从而在双卡或单卡空闲计算资源上，将原本串行的</w:t>
      </w:r>
      <m:oMath>
        <m:r>
          <m:t>K</m:t>
        </m:r>
      </m:oMath>
      <w:r>
        <w:rPr>
          <w:rFonts w:hint="eastAsia"/>
        </w:rPr>
        <w:t xml:space="preserve">步解码压缩为接近一步，实现2至3倍的端到端加速，且不改变模型输出的分布。该方法在不牺牲任何生成质量的前提下，用计算资源换取时延，适合对交互延迟敏感的场景。</w:t>
      </w:r>
    </w:p>
    <w:p>
      <w:pPr>
        <w:pStyle w:val="BodyText"/>
      </w:pPr>
      <w:r>
        <w:rPr>
          <w:rFonts w:hint="eastAsia"/>
        </w:rPr>
        <w:t xml:space="preserve">从系统架构视角，</w:t>
      </w:r>
      <w:r>
        <w:rPr>
          <w:rFonts w:hint="eastAsia"/>
          <w:b/>
          <w:bCs/>
        </w:rPr>
        <w:t xml:space="preserve">预填充（Prefill）与解码（Decode）的分离</w:t>
      </w:r>
      <w:r>
        <w:rPr>
          <w:rFonts w:hint="eastAsia"/>
        </w:rPr>
        <w:t xml:space="preserve">是另一重要趋势。预填充阶段一次性处理整个输入提示，计算密集，具有并行特性；解码阶段则逐token串行生成，属访存密集型。将两阶段部署在不同硬件或利用不同并行策略，可实现资源高效利用。例如，预填充可卸载至高吞吐计算集群，解码则由低延迟GPU驻留。分离架构允许对两个阶段独立施加不同的并行策略和量化方案，为进一步优化开辟了空间。TensorRT-LLM等框架原生支持这种解耦，使开发者可精细控制每个阶段的算力与显存分配。</w:t>
      </w:r>
    </w:p>
    <w:p>
      <w:pPr>
        <w:pStyle w:val="BodyText"/>
      </w:pPr>
      <w:r>
        <w:rPr>
          <w:rFonts w:hint="eastAsia"/>
        </w:rPr>
        <w:t xml:space="preserve">将推理部署到资源受限的边缘侧或追求极致性价比时，</w:t>
      </w:r>
      <w:r>
        <w:rPr>
          <w:rFonts w:hint="eastAsia"/>
          <w:b/>
          <w:bCs/>
        </w:rPr>
        <w:t xml:space="preserve">量化推理</w:t>
      </w:r>
      <w:r>
        <w:rPr>
          <w:rFonts w:hint="eastAsia"/>
        </w:rPr>
        <w:t xml:space="preserve">不可或缺。后训练量化（PTQ）将模型参数与KV</w:t>
      </w:r>
      <w:r>
        <w:t xml:space="preserve"> </w:t>
      </w:r>
      <w:r>
        <w:rPr>
          <w:rFonts w:hint="eastAsia"/>
        </w:rPr>
        <w:t xml:space="preserve">cache压缩为INT8或INT4，降低显存占用与访存压力。例如，将FP16的KV</w:t>
      </w:r>
      <w:r>
        <w:t xml:space="preserve"> </w:t>
      </w:r>
      <w:r>
        <w:rPr>
          <w:rFonts w:hint="eastAsia"/>
        </w:rPr>
        <w:t xml:space="preserve">cache量化为4-bit可将其体积压缩至四分之一，直接提升批处理容量。然而，量化引入的精度损失需精心补偿，尤其是KV</w:t>
      </w:r>
      <w:r>
        <w:t xml:space="preserve"> </w:t>
      </w:r>
      <w:r>
        <w:rPr>
          <w:rFonts w:hint="eastAsia"/>
        </w:rPr>
        <w:t xml:space="preserve">cache量化对长序列的注意力分数影响更为敏感，需采用逐通道或分组量化策略以维持模型质量。量化权重与KV</w:t>
      </w:r>
      <w:r>
        <w:t xml:space="preserve"> </w:t>
      </w:r>
      <w:r>
        <w:rPr>
          <w:rFonts w:hint="eastAsia"/>
        </w:rPr>
        <w:t xml:space="preserve">cache的联合优化，是平衡显存、吞吐与精度的关键技术，[7]</w:t>
      </w:r>
      <w:r>
        <w:t xml:space="preserve"> </w:t>
      </w:r>
      <w:r>
        <w:rPr>
          <w:rFonts w:hint="eastAsia"/>
        </w:rPr>
        <w:t xml:space="preserve">所开创的知识蒸馏提供补充路径，通过训练更紧凑的学生模型实现部署目标，但当前LLM推理优化的重心已转向直接压缩原始模型。</w:t>
      </w:r>
    </w:p>
    <w:p>
      <w:pPr>
        <w:pStyle w:val="BodyText"/>
      </w:pPr>
      <w:r>
        <w:rPr>
          <w:rFonts w:hint="eastAsia"/>
        </w:rPr>
        <w:t xml:space="preserve">在上述核心技术链中，工业界系统实现了深度整合。TensorRT-LLM利用图优化、算子融合、量化与分页KV</w:t>
      </w:r>
      <w:r>
        <w:t xml:space="preserve"> </w:t>
      </w:r>
      <w:r>
        <w:rPr>
          <w:rFonts w:hint="eastAsia"/>
        </w:rPr>
        <w:t xml:space="preserve">cache，对Transformer网络进行全栈加速。vLLM则以Paged</w:t>
      </w:r>
      <w:r>
        <w:t xml:space="preserve"> </w:t>
      </w:r>
      <w:r>
        <w:rPr>
          <w:rFonts w:hint="eastAsia"/>
        </w:rPr>
        <w:t xml:space="preserve">Attention为内核，搭配连续批处理调度，实现了高吞吐、低延迟的并发服务。早期框架如[4]与[5]虽未直接面向LLM服务，但其模块化设计、计算图抽象和多平台部署思想深刻影响了后续系统发展。尤其TensorFlow所确立的“定义—运行”分离范式及其异构计算调度能力，为当今LLM推理引擎的架构设计提供了蓝本。</w:t>
      </w:r>
    </w:p>
    <w:p>
      <w:pPr>
        <w:pStyle w:val="BodyText"/>
      </w:pPr>
      <w:r>
        <w:rPr>
          <w:rFonts w:hint="eastAsia"/>
        </w:rPr>
        <w:t xml:space="preserve">值得深入的是，KV</w:t>
      </w:r>
      <w:r>
        <w:t xml:space="preserve"> </w:t>
      </w:r>
      <w:r>
        <w:rPr>
          <w:rFonts w:hint="eastAsia"/>
        </w:rPr>
        <w:t xml:space="preserve">cache管理正从“缓存一切”向“选择性缓存”演进。研究者发现，并非所有层上的KV</w:t>
      </w:r>
      <w:r>
        <w:t xml:space="preserve"> </w:t>
      </w:r>
      <w:r>
        <w:rPr>
          <w:rFonts w:hint="eastAsia"/>
        </w:rPr>
        <w:t xml:space="preserve">cache对生成质量同等重要，浅层缓存可被积极剪枝或共享，深层缓存则需精细保存。进一步，[9]</w:t>
      </w:r>
      <w:r>
        <w:t xml:space="preserve"> </w:t>
      </w:r>
      <w:r>
        <w:rPr>
          <w:rFonts w:hint="eastAsia"/>
        </w:rPr>
        <w:t xml:space="preserve">所揭示的非递归序列建模潜力，与当前状态空间模型（如Mamba）的兴起相呼应，它们从根基上绕开自回归解码中的KV</w:t>
      </w:r>
      <w:r>
        <w:t xml:space="preserve"> </w:t>
      </w:r>
      <w:r>
        <w:rPr>
          <w:rFonts w:hint="eastAsia"/>
        </w:rPr>
        <w:t xml:space="preserve">cache膨胀问题，通过线性时间复杂度的序列建模实现推理加速。此类架构革新有可能在未来重构推理服务的底层逻辑。</w:t>
      </w:r>
    </w:p>
    <w:p>
      <w:pPr>
        <w:pStyle w:val="BodyText"/>
      </w:pPr>
      <w:r>
        <w:rPr>
          <w:rFonts w:hint="eastAsia"/>
        </w:rPr>
        <w:t xml:space="preserve">总结而言，LLM推理服务的核心矛盾是：在给定显存预算下，最大化并发吞吐量，同时将单个请求的交互延迟控制在可接受范围。连续批处理解决调度灵活性问题，Paged</w:t>
      </w:r>
      <w:r>
        <w:t xml:space="preserve"> </w:t>
      </w:r>
      <w:r>
        <w:rPr>
          <w:rFonts w:hint="eastAsia"/>
        </w:rPr>
        <w:t xml:space="preserve">Attention根治显存碎片，投机解码用计算换延迟，预填充与解码分离实现异构加速，量化压缩则从数值表示层面压缩模型体积。这些技术并非孤立，而是必须协同统筹。未来推理系统的形态将愈发趋近“算法—系统—硬件”一体设计：新的注意力近似、稀疏计算和状态空间模型可能从理论上降低计算复杂度，而与之深度适配的推理引擎和定制化硬件将把理论增益转化为实际性能。一个尚待攻克的前沿是，如何在保证输出质量可信的前提下，实现自适应、有理论保证的KV</w:t>
      </w:r>
      <w:r>
        <w:t xml:space="preserve"> </w:t>
      </w:r>
      <w:r>
        <w:rPr>
          <w:rFonts w:hint="eastAsia"/>
        </w:rPr>
        <w:t xml:space="preserve">cache压缩与动态批处理调度，这将决定LLM能否大规模、低代价地渗透到实时、高并发的产业应用中。</w:t>
      </w:r>
    </w:p>
    <w:bookmarkEnd w:id="107"/>
    <w:bookmarkStart w:id="108" w:name="模型压缩蒸馏剪枝与边缘部署"/>
    <w:p>
      <w:pPr>
        <w:pStyle w:val="Heading3"/>
      </w:pPr>
      <w:r>
        <w:t xml:space="preserve">14.4 </w:t>
      </w:r>
      <w:r>
        <w:rPr>
          <w:rFonts w:hint="eastAsia"/>
        </w:rPr>
        <w:t xml:space="preserve">模型压缩、蒸馏、剪枝与边缘部署</w:t>
      </w:r>
    </w:p>
    <w:p>
      <w:pPr>
        <w:pStyle w:val="FirstParagraph"/>
      </w:pPr>
      <w:r>
        <w:rPr>
          <w:rFonts w:hint="eastAsia"/>
        </w:rPr>
        <w:t xml:space="preserve">在大模型时代，模型能力与推理成本的尖锐矛盾，使得模型压缩不再仅仅是性能优化的可选手段，而成为连接前沿研究与产业落地的关键技术瓶颈。事实上，前一节所探讨的KV</w:t>
      </w:r>
      <w:r>
        <w:t xml:space="preserve"> </w:t>
      </w:r>
      <w:r>
        <w:rPr>
          <w:rFonts w:hint="eastAsia"/>
        </w:rPr>
        <w:t xml:space="preserve">cache量化、投机解码等推理层优化，已充分显现压缩思想在缓解显存与计算压力中的价值；而要将大模型真正推向云端服务、边缘设备等多元场景，还需对模型本身的结构与数值表示进行系统性压缩与高效部署。本节聚焦于在保持模型能力的前提下，系统性地降低计算、存储与能耗开销的方法论与工程实践，涵盖知识蒸馏、剪枝、量化、低秩压缩、模型交换格式、推理引擎以及端侧安全部署等核心环节。</w:t>
      </w:r>
    </w:p>
    <w:p>
      <w:pPr>
        <w:pStyle w:val="BodyText"/>
      </w:pPr>
      <w:r>
        <w:rPr>
          <w:rFonts w:hint="eastAsia"/>
        </w:rPr>
        <w:t xml:space="preserve">知识蒸馏的核心思想[7]在于利用复杂、高精度教师模型的软输出或中间表示，指导结构更简单、推理更高效的学生模型进行训练。与单纯拟合硬标签不同，教师模型输出的类别概率分布承载了更丰富的“暗知识”——关于类别间相似性和决策边界的结构化信息。该过程通常通过最小化学生输出与软标签之间的KL散度实现。现代蒸馏技术已远远超越最初的模型压缩范畴，在大模型对齐（如利用大模型蒸馏推理能力）、多模态迁移中发挥关键作用。当前研究重点在于如何在不依赖完整训练数据的情况下进行数据无关蒸馏，以及如何从黑盒API模型中有效提取知识。蒸馏的显著优势在于其灵活性——学生模型架构可任意选择，且能保持流畅的端到端可微性；但其局限在于，训练过程仍需要较高计算资源，且当教师与学生模型容量差距过大时，蒸馏效果会遭遇瓶颈。</w:t>
      </w:r>
    </w:p>
    <w:p>
      <w:pPr>
        <w:pStyle w:val="BodyText"/>
      </w:pPr>
      <w:r>
        <w:rPr>
          <w:rFonts w:hint="eastAsia"/>
        </w:rPr>
        <w:t xml:space="preserve">与蒸馏保留知识但改变模型结构不同，剪枝技术直接对预训练网络的结构进行精简。非结构化剪枝通过设置阈值将低于某一量级的连接权重置零，从而产生高度稀疏的矩阵。尽管理论上能实现极高的压缩率，但由此产生的随机稀疏模式在现代并行计算硬件（GPU/CPU）上难以转化为实际的推理加速，往往需要专用稀疏计算库支持。作为回应，结构化剪枝通过移除整个神经元、通道或注意力头等规整的结构单元，直接产出更小巧、稠密的子网络，天然适应于标准硬件加速器，是当前推动边缘部署的核心剪枝策略。剪枝的迭代范式包括“训练-剪枝-微调”三步法，以及通过可学习掩码或正则化实现的自适应剪枝。剪枝的核心挑战在于确定每层的稀疏度分配，这本质是一个组合优化问题，通常需借助神经网络架构搜索等自动化方法解决。</w:t>
      </w:r>
    </w:p>
    <w:p>
      <w:pPr>
        <w:pStyle w:val="BodyText"/>
      </w:pPr>
      <w:r>
        <w:rPr>
          <w:rFonts w:hint="eastAsia"/>
        </w:rPr>
        <w:t xml:space="preserve">量化通过降低模型权重和激活值的数值精度来减少内存占用并加速计算，是从云端服务到微型设备均极为倚重的技术。推理端量化将训练好的FP32模型转换为INT8或更低精度格式，只需少量校准数据即可完成，应用门槛极低。而训练感知量化则在训练过程中模拟量化噪声，使模型学会补偿精度损失，通常在极低比特（如4-bit、1.58-bit）场景下效果更为显著。量化方案可分为均匀与非均匀量化，前者完美映射到整数运算单元，效率最高；后者通过聚类等方法分配非均匀网格，能更好捕捉参数的长尾分布。实际部署中，决定量化网络性能的不仅是比特宽度，还包括粒度选择：张量级粒度最简单，而通道级或组级量化通过为更细粒度的参数组分配独立的缩放因子，显著降低量化误差，已成为精细部署的标准技术。量化面临的核心权衡在于效率与精度的取舍，特别是激活值中的离群点会严重扭曲量化范围，当前前沿研究通过混合精度策略（对敏感层保留高精度）、旋转不变性量化等技巧缓解此问题。这与推理服务中KV</w:t>
      </w:r>
      <w:r>
        <w:t xml:space="preserve"> </w:t>
      </w:r>
      <w:r>
        <w:rPr>
          <w:rFonts w:hint="eastAsia"/>
        </w:rPr>
        <w:t xml:space="preserve">cache的量化挑战一脉相承，共同追求在有限精度下保障注意力机制与生成质量。</w:t>
      </w:r>
    </w:p>
    <w:p>
      <w:pPr>
        <w:pStyle w:val="BodyText"/>
      </w:pPr>
      <w:r>
        <w:rPr>
          <w:rFonts w:hint="eastAsia"/>
        </w:rPr>
        <w:t xml:space="preserve">低秩分解利用神经网络权重矩阵中普遍存在的冗余性，将大矩阵</w:t>
      </w:r>
      <w:r>
        <w:t xml:space="preserve"> </w:t>
      </w:r>
      <m:oMath>
        <m:r>
          <m:t>W</m:t>
        </m:r>
        <m:r>
          <m:rPr>
            <m:sty m:val="p"/>
          </m:rPr>
          <m:t>∈</m:t>
        </m:r>
        <m:sSup>
          <m:e>
            <m:r>
              <m:rPr>
                <m:sty m:val="p"/>
                <m:scr m:val="double-struck"/>
              </m:rPr>
              <m:t>R</m:t>
            </m:r>
          </m:e>
          <m:sup>
            <m:r>
              <m:t>m</m:t>
            </m:r>
            <m:r>
              <m:rPr>
                <m:sty m:val="p"/>
              </m:rPr>
              <m:t>×</m:t>
            </m:r>
            <m:r>
              <m:t>n</m:t>
            </m:r>
          </m:sup>
        </m:sSup>
      </m:oMath>
      <w:r>
        <w:t xml:space="preserve"> </w:t>
      </w:r>
      <w:r>
        <w:rPr>
          <w:rFonts w:hint="eastAsia"/>
        </w:rPr>
        <w:t xml:space="preserve">近似表示为两个远更窄小的矩阵</w:t>
      </w:r>
      <w:r>
        <w:t xml:space="preserve"> </w:t>
      </w:r>
      <m:oMath>
        <m:r>
          <m:t>A</m:t>
        </m:r>
        <m:r>
          <m:rPr>
            <m:sty m:val="p"/>
          </m:rPr>
          <m:t>∈</m:t>
        </m:r>
        <m:sSup>
          <m:e>
            <m:r>
              <m:rPr>
                <m:sty m:val="p"/>
                <m:scr m:val="double-struck"/>
              </m:rPr>
              <m:t>R</m:t>
            </m:r>
          </m:e>
          <m:sup>
            <m:r>
              <m:t>m</m:t>
            </m:r>
            <m:r>
              <m:rPr>
                <m:sty m:val="p"/>
              </m:rPr>
              <m:t>×</m:t>
            </m:r>
            <m:r>
              <m:t>r</m:t>
            </m:r>
          </m:sup>
        </m:sSup>
      </m:oMath>
      <w:r>
        <w:t xml:space="preserve"> </w:t>
      </w:r>
      <w:r>
        <w:rPr>
          <w:rFonts w:hint="eastAsia"/>
        </w:rPr>
        <w:t xml:space="preserve">与</w:t>
      </w:r>
      <w:r>
        <w:t xml:space="preserve"> </w:t>
      </w:r>
      <m:oMath>
        <m:sSup>
          <m:e>
            <m:r>
              <m:t>B</m:t>
            </m:r>
          </m:e>
          <m:sup>
            <m:r>
              <m:t>T</m:t>
            </m:r>
          </m:sup>
        </m:sSup>
        <m:r>
          <m:rPr>
            <m:sty m:val="p"/>
          </m:rPr>
          <m:t>∈</m:t>
        </m:r>
        <m:sSup>
          <m:e>
            <m:r>
              <m:rPr>
                <m:sty m:val="p"/>
                <m:scr m:val="double-struck"/>
              </m:rPr>
              <m:t>R</m:t>
            </m:r>
          </m:e>
          <m:sup>
            <m:r>
              <m:t>r</m:t>
            </m:r>
            <m:r>
              <m:rPr>
                <m:sty m:val="p"/>
              </m:rPr>
              <m:t>×</m:t>
            </m:r>
            <m:r>
              <m:t>n</m:t>
            </m:r>
          </m:sup>
        </m:sSup>
      </m:oMath>
      <w:r>
        <w:t xml:space="preserve"> </w:t>
      </w:r>
      <w:r>
        <w:rPr>
          <w:rFonts w:hint="eastAsia"/>
        </w:rPr>
        <w:t xml:space="preserve">的乘积，使参数量和计算量由</w:t>
      </w:r>
      <w:r>
        <w:t xml:space="preserve"> </w:t>
      </w:r>
      <m:oMath>
        <m:r>
          <m:t>O</m:t>
        </m:r>
        <m:d>
          <m:dPr>
            <m:begChr m:val="("/>
            <m:sepChr m:val=""/>
            <m:endChr m:val=")"/>
            <m:grow/>
          </m:dPr>
          <m:e>
            <m:r>
              <m:t>m</m:t>
            </m:r>
            <m:r>
              <m:t>n</m:t>
            </m:r>
          </m:e>
        </m:d>
      </m:oMath>
      <w:r>
        <w:t xml:space="preserve"> </w:t>
      </w:r>
      <w:r>
        <w:rPr>
          <w:rFonts w:hint="eastAsia"/>
        </w:rPr>
        <w:t xml:space="preserve">降为</w:t>
      </w:r>
      <w:r>
        <w:t xml:space="preserve"> </w:t>
      </w:r>
      <m:oMath>
        <m:r>
          <m:t>O</m:t>
        </m:r>
        <m:d>
          <m:dPr>
            <m:begChr m:val="("/>
            <m:sepChr m:val=""/>
            <m:endChr m:val=")"/>
            <m:grow/>
          </m:dPr>
          <m:e>
            <m:r>
              <m:t>m</m:t>
            </m:r>
            <m:r>
              <m:t>r</m:t>
            </m:r>
            <m:r>
              <m:rPr>
                <m:sty m:val="p"/>
              </m:rPr>
              <m:t>+</m:t>
            </m:r>
            <m:r>
              <m:t>n</m:t>
            </m:r>
            <m:r>
              <m:t>r</m:t>
            </m:r>
          </m:e>
        </m:d>
      </m:oMath>
      <w:r>
        <w:rPr>
          <w:rFonts w:hint="eastAsia"/>
        </w:rPr>
        <w:t xml:space="preserve">。在大模型时代，这一思路与“低秩适应”微调范式深度融合，证明了预训练模型在下游任务适配过程中，权重更新量</w:t>
      </w:r>
      <w:r>
        <w:t xml:space="preserve"> </w:t>
      </w:r>
      <m:oMath>
        <m:r>
          <m:t>Δ</m:t>
        </m:r>
        <m:r>
          <m:t>W</m:t>
        </m:r>
      </m:oMath>
      <w:r>
        <w:t xml:space="preserve"> </w:t>
      </w:r>
      <w:r>
        <w:rPr>
          <w:rFonts w:hint="eastAsia"/>
        </w:rPr>
        <w:t xml:space="preserve">天然位于低秩流形上。该发现不仅是压缩技术，更深刻影响了对大模型本征维度的理论理解。低秩压缩特别适用于全连接层的膨胀，但缺乏现代Transformer架构中稀疏注意力等机制的硬件亲和度。</w:t>
      </w:r>
    </w:p>
    <w:p>
      <w:pPr>
        <w:pStyle w:val="BodyText"/>
      </w:pPr>
      <w:r>
        <w:rPr>
          <w:rFonts w:hint="eastAsia"/>
        </w:rPr>
        <w:t xml:space="preserve">将上述压缩技术从研究阶段转化为生产级推理方案，离不开标准化的模型表示与高性能推理引擎的支持。模型交换格式在语言表示效率方面的先驱性探索，启示了统一、高效的表示对于模型部署的价值。ONNX作为开放的跨框架模型格式，定义了一套可扩展的计算图中间表示，解耦了模型训练框架与推理后端，为模型在多种硬件上的部署提供了共通的操作集。在此基础上，推理引擎通过系统级优化，将计算图映射到特定硬件以榨取极限性能。以TensorRT为例，它通过算子融合消除内存往返、实现内核自动调优为特定GPU架构选择最优算法、管理显存以最小化碎片化，并精确应用INT8量化，构成了解锁硬件极限的关键。这一领域的发展深刻建立在先驱性系统工程工作之上，如将深度模型高效部署到通用架构的系统框架[4]和支持大规模异构环境的生产级系统[5]，它们定义了模型表示、计算图优化与多后端执行的基本范式。</w:t>
      </w:r>
    </w:p>
    <w:p>
      <w:pPr>
        <w:pStyle w:val="BodyText"/>
      </w:pPr>
      <w:r>
        <w:rPr>
          <w:rFonts w:hint="eastAsia"/>
        </w:rPr>
        <w:t xml:space="preserve">移动端与CPU推理代表了将智能从云端数据中心解放出来，运行于资源极其受限、功耗严格受限的边缘设备中的终极挑战。这要求融合上述所有压缩技术的极致形态，并需针对ARM</w:t>
      </w:r>
      <w:r>
        <w:t xml:space="preserve"> </w:t>
      </w:r>
      <w:r>
        <w:rPr>
          <w:rFonts w:hint="eastAsia"/>
        </w:rPr>
        <w:t xml:space="preserve">CPU、移动GPU或专有神经引擎进行深度协同设计。核心策略包括：采用深度可分离卷积等手工设计的高效算子；固定化计算图并进行内存规划，消除动态开销；将权重预打包为更适合设备缓存层次结构的数据布局。近年来，为CPU推理专门设计的极低比特量化方案取得了突破，成功在普通消费级CPU上实现了可与GPU匹敌的每瓦性能，使得在本地处理大语言模型成为现实。这些进展与前面推理服务化中预填充/解码分离、分页注意力等优化相结合，正逐步勾勒出从云端到终端的全场景高效推理蓝图。</w:t>
      </w:r>
    </w:p>
    <w:p>
      <w:pPr>
        <w:pStyle w:val="BodyText"/>
      </w:pPr>
      <w:r>
        <w:rPr>
          <w:rFonts w:hint="eastAsia"/>
        </w:rPr>
        <w:t xml:space="preserve">端侧推理不仅是性能问题，更是隐私保护的基石。将数据留存在设备本地，从架构层面杜绝了云端传输带来的窃听与泄露风险，是隐私设计原则在AI系统落地中的最佳实践。在此之上，差分隐私训练通过在梯度中加入校准噪声，提供了可量化的隐私耗尽保证；联邦学习使多个设备能在不共享原始数据的前提下协同优化全局模型；同态加密与安全多方计算支持在完全加密的数据上进行推理，但高昂的计算开销使其在轻量级边缘设备上仍处于探索阶段。一个日益流行的折衷方案是本地推理与安全聚合的结合，在数据最小化与模型协作之间寻得平衡。</w:t>
      </w:r>
    </w:p>
    <w:p>
      <w:pPr>
        <w:pStyle w:val="BodyText"/>
      </w:pPr>
      <w:r>
        <w:rPr>
          <w:rFonts w:hint="eastAsia"/>
        </w:rPr>
        <w:t xml:space="preserve">展望未来，模型压缩与边缘部署的界限将日益模糊。针对特定硬件的自动化压缩流水线纳入了结构搜索、混合精度分配与调度优化，将逐步替代专家手工调试。算法与系统的协同设计，正催生新一代对硬件原生友好的模型架构，从本质上规避压缩带来的繁琐补偿。面向多样化、资源异构的边缘硬件集群，统一、自适应的推理框架将使一次优化、随处部署的愿景成为可能。在隐私愈发成为社会契约核心的今天，安全、高效、低功耗的端侧AI不仅是技术趋势，更是构建负责任、可信AI生态的关键承载。这些压缩与部署技术的产物进入生产环境后，其持续表现如何、能否抵御数据与概念漂移，将成为下一节模型监控与运维所要回应的核心命题，从而形成从训练、压缩到部署、运维的完整闭环。</w:t>
      </w:r>
    </w:p>
    <w:bookmarkEnd w:id="108"/>
    <w:bookmarkStart w:id="109" w:name="监控漂移反馈闭环与安全运维"/>
    <w:p>
      <w:pPr>
        <w:pStyle w:val="Heading3"/>
      </w:pPr>
      <w:r>
        <w:t xml:space="preserve">14.5 </w:t>
      </w:r>
      <w:r>
        <w:rPr>
          <w:rFonts w:hint="eastAsia"/>
        </w:rPr>
        <w:t xml:space="preserve">监控、漂移、反馈闭环与安全运维</w:t>
      </w:r>
    </w:p>
    <w:p>
      <w:pPr>
        <w:pStyle w:val="FirstParagraph"/>
      </w:pPr>
      <w:r>
        <w:rPr>
          <w:rFonts w:hint="eastAsia"/>
        </w:rPr>
        <w:t xml:space="preserve">将机器学习系统从实验环境迁移至生产环境，意味着模型输出的行为将被直接交付给用户或下游业务，任何未预期的性能衰退、预测偏差或系统故障都可能引发严重的商业与合规风险。因此，对线上模型进行持续监控、检测数据与概念漂移、建立包括人类反馈在内的闭环机制以及设计安全运维体系，构成了MLOps中保障服务长期可靠性的核心阵地。早期深度学习框架如Caffe</w:t>
      </w:r>
      <w:r>
        <w:t xml:space="preserve"> [4] </w:t>
      </w:r>
      <w:r>
        <w:rPr>
          <w:rFonts w:hint="eastAsia"/>
        </w:rPr>
        <w:t xml:space="preserve">和TensorFlow</w:t>
      </w:r>
      <w:r>
        <w:t xml:space="preserve"> [5] </w:t>
      </w:r>
      <w:r>
        <w:rPr>
          <w:rFonts w:hint="eastAsia"/>
        </w:rPr>
        <w:t xml:space="preserve">虽然提供了高效的训练与推理支持，但尚缺乏原生的运维监控抽象，导致工程师往往需要自行搭建碎片化的日志、指标和告警系统。随着深度神经网络在图像识别</w:t>
      </w:r>
      <w:r>
        <w:t xml:space="preserve"> </w:t>
      </w:r>
      <w:r>
        <w:rPr>
          <w:rFonts w:hint="eastAsia"/>
        </w:rPr>
        <w:t xml:space="preserve">[3]、自然语言处理</w:t>
      </w:r>
      <w:r>
        <w:t xml:space="preserve"> [2; 11] </w:t>
      </w:r>
      <w:r>
        <w:rPr>
          <w:rFonts w:hint="eastAsia"/>
        </w:rPr>
        <w:t xml:space="preserve">以及大规模稀疏混合专家模型</w:t>
      </w:r>
      <w:r>
        <w:t xml:space="preserve"> [10] </w:t>
      </w:r>
      <w:r>
        <w:rPr>
          <w:rFonts w:hint="eastAsia"/>
        </w:rPr>
        <w:t xml:space="preserve">等任务中展现出超线性的能力增长，其部署系统的复杂度急剧上升，对自动化监控、漂移检测与安全回滚机制的需求也从“最好有”转变为“必须可靠”。本节将围绕数据漂移与概念漂移的识别、线上服务指标的采集与采样、可控的A/B测试、人类参与的反馈闭环以及面向韧性的事故响应与回滚等关键主题展开论述，并探讨如何在保持服务质量的同时实现安全可控的持续演进。</w:t>
      </w:r>
    </w:p>
    <w:p>
      <w:pPr>
        <w:pStyle w:val="BodyText"/>
      </w:pPr>
      <w:r>
        <w:rPr>
          <w:rFonts w:hint="eastAsia"/>
        </w:rPr>
        <w:t xml:space="preserve">数据漂移与概念漂移是生产环境中模型退化的两个主要根源。数据漂移指输入特征边缘分布</w:t>
      </w:r>
      <w:r>
        <w:t xml:space="preserve"> </w:t>
      </w:r>
      <m:oMath>
        <m:r>
          <m:t>P</m:t>
        </m:r>
        <m:d>
          <m:dPr>
            <m:begChr m:val="("/>
            <m:sepChr m:val=""/>
            <m:endChr m:val=")"/>
            <m:grow/>
          </m:dPr>
          <m:e>
            <m:r>
              <m:t>X</m:t>
            </m:r>
          </m:e>
        </m:d>
      </m:oMath>
      <w:r>
        <w:t xml:space="preserve"> </w:t>
      </w:r>
      <w:r>
        <w:rPr>
          <w:rFonts w:hint="eastAsia"/>
        </w:rPr>
        <w:t xml:space="preserve">随时间发生变化，例如图像分类服务中，用户上传的图片分辨率、光照条件或拍摄设备分布逐渐偏移了训练集；概念漂移则指条件分布</w:t>
      </w:r>
      <w:r>
        <w:t xml:space="preserve"> </w:t>
      </w:r>
      <m:oMath>
        <m:r>
          <m:t>P</m:t>
        </m:r>
        <m:d>
          <m:dPr>
            <m:begChr m:val="("/>
            <m:sepChr m:val=""/>
            <m:endChr m:val=")"/>
            <m:grow/>
          </m:dPr>
          <m:e>
            <m:r>
              <m:t>Y</m:t>
            </m:r>
            <m:r>
              <m:rPr>
                <m:sty m:val="p"/>
              </m:rPr>
              <m:t>|</m:t>
            </m:r>
            <m:r>
              <m:t>X</m:t>
            </m:r>
          </m:e>
        </m:d>
      </m:oMath>
      <w:r>
        <w:t xml:space="preserve"> </w:t>
      </w:r>
      <w:r>
        <w:rPr>
          <w:rFonts w:hint="eastAsia"/>
        </w:rPr>
        <w:t xml:space="preserve">的变化，即相同的输入应当对应的输出含义发生了改变，例如用户行为模式在特定事件后产生根本性调整。从数学上，我们可以通过两样本检验（如最大均值差异</w:t>
      </w:r>
      <w:r>
        <w:t xml:space="preserve"> MMD、Kolmogorov–Smirnov </w:t>
      </w:r>
      <w:r>
        <w:rPr>
          <w:rFonts w:hint="eastAsia"/>
        </w:rPr>
        <w:t xml:space="preserve">检验）或分布散度（如</w:t>
      </w:r>
      <w:r>
        <w:t xml:space="preserve"> Kullback–Leibler </w:t>
      </w:r>
      <w:r>
        <w:rPr>
          <w:rFonts w:hint="eastAsia"/>
        </w:rPr>
        <w:t xml:space="preserve">散度、Wasserstein</w:t>
      </w:r>
      <w:r>
        <w:t xml:space="preserve"> </w:t>
      </w:r>
      <w:r>
        <w:rPr>
          <w:rFonts w:hint="eastAsia"/>
        </w:rPr>
        <w:t xml:space="preserve">距离）来持续比较离线训练集与线上请求窗口的统计特性。此外，基于模型置信度分布、预测类别比例或中间表征的漂移检测器也很常见。一旦检测到显著漂移，系统可自动触发重训练或人工审查。值得注意的是，概念漂移的检测往往需要延迟的标签反馈，因此与</w:t>
      </w:r>
      <w:r>
        <w:t xml:space="preserve"> human-in-the-loop </w:t>
      </w:r>
      <w:r>
        <w:rPr>
          <w:rFonts w:hint="eastAsia"/>
        </w:rPr>
        <w:t xml:space="preserve">机制紧密耦合。蒸馏技术</w:t>
      </w:r>
      <w:r>
        <w:t xml:space="preserve"> [7] </w:t>
      </w:r>
      <w:r>
        <w:rPr>
          <w:rFonts w:hint="eastAsia"/>
        </w:rPr>
        <w:t xml:space="preserve">在应对漂移时同样具有价值：通过教师模型在最新数据上产生的软标签，可以快速更新学生模型，降低重训练成本并加速对新分布的适应。</w:t>
      </w:r>
    </w:p>
    <w:p>
      <w:pPr>
        <w:pStyle w:val="BodyText"/>
      </w:pPr>
      <w:r>
        <w:rPr>
          <w:rFonts w:hint="eastAsia"/>
        </w:rPr>
        <w:t xml:space="preserve">有效的监控离不开精心设计的线上指标体系和科学的日志采样策略。线上指标通常分为业务指标（如点击率、转化率、用户满意度）和模型性能指标（如AUC、准确率、校准误差、预测延迟和吞吐）。然而，由于线上真实标签往往缺失或延迟，需要借助代理指标（如预测分数的分布统计、分类拒绝率、特征缺失比例）来实时感知模型健康度。日志采样是平衡信息量与开销的关键：全量记录高价值请求、异常预测或低置信度样本，而对常规流量采用分层随机采样，既可用于回溯分析，也可作为未来重训练数据的候选池。TensorFlow</w:t>
      </w:r>
      <w:r>
        <w:t xml:space="preserve"> </w:t>
      </w:r>
      <w:r>
        <w:rPr>
          <w:rFonts w:hint="eastAsia"/>
        </w:rPr>
        <w:t xml:space="preserve">Serving等框架提供的指标采集接口</w:t>
      </w:r>
      <w:r>
        <w:t xml:space="preserve"> [5] </w:t>
      </w:r>
      <w:r>
        <w:rPr>
          <w:rFonts w:hint="eastAsia"/>
        </w:rPr>
        <w:t xml:space="preserve">使得这些指标的暴露与聚合能够与</w:t>
      </w:r>
      <w:r>
        <w:t xml:space="preserve"> Prometheus、Grafana </w:t>
      </w:r>
      <w:r>
        <w:rPr>
          <w:rFonts w:hint="eastAsia"/>
        </w:rPr>
        <w:t xml:space="preserve">等云原生监控工具无缝对接，形成可观测性仪表盘。</w:t>
      </w:r>
    </w:p>
    <w:p>
      <w:pPr>
        <w:pStyle w:val="BodyText"/>
      </w:pPr>
      <w:r>
        <w:rPr>
          <w:rFonts w:hint="eastAsia"/>
        </w:rPr>
        <w:t xml:space="preserve">A/B测试与线上对照实验为模型更新提供了统计严谨的决策依据。在新模型上线前，通过将用户流量按哈希或随机分流，一部分流向当前基线模型（对照组），另一部分流向候选模型（实验组），在累积足够样本量后对核心业务指标进行假设检验。相比于离线评估，A/B测试能够捕捉到线上环境中的真实数据分布、延迟竞争和用户交互效应，避免离线基准被突破却导致线上指标下降的“离线-线上鸿沟”。同时，应警惕长期运行测验中的网络效应、新奇效应及多重比较问题。结合日志采样与监控指标，可在实验期间实时观察两组间的性能差异与稳定性，一旦发现劣化即自动停止测试并回滚，实现安全的金丝雀发布。</w:t>
      </w:r>
    </w:p>
    <w:p>
      <w:pPr>
        <w:pStyle w:val="BodyText"/>
      </w:pPr>
      <w:r>
        <w:t xml:space="preserve">Human-in-the-loop </w:t>
      </w:r>
      <w:r>
        <w:rPr>
          <w:rFonts w:hint="eastAsia"/>
        </w:rPr>
        <w:t xml:space="preserve">反馈闭环是将人类判断与自动化系统深度融合以持续改进模型质量的关键范式。当模型输出置信度低于预设阈值或落入预设的高风险区间时，系统可将该请求标记并自动转交人工专家审核。专家给出的修正标签或排序反馈不仅能即时纠正当前错误，更可以作为新标注数据加入训练集，形成“预测—审核—重训练”的闭环。为提高此闭环的效率，主动学习策略可优先选取信息量最大的样本请求人工反馈，蒸馏技术</w:t>
      </w:r>
      <w:r>
        <w:t xml:space="preserve"> [7] </w:t>
      </w:r>
      <w:r>
        <w:rPr>
          <w:rFonts w:hint="eastAsia"/>
        </w:rPr>
        <w:t xml:space="preserve">同样可用于从昂贵的人类判断中提炼知识，教授轻量级学生模型。为保证闭环的可持续性，需要设计清晰的审核界面、标注指南以及审计日志，这些均为安全运维所必需。</w:t>
      </w:r>
    </w:p>
    <w:p>
      <w:pPr>
        <w:pStyle w:val="BodyText"/>
      </w:pPr>
      <w:r>
        <w:rPr>
          <w:rFonts w:hint="eastAsia"/>
        </w:rPr>
        <w:t xml:space="preserve">事故响应与安全回滚是AI系统韧性建设的最后防线。应预先定义事故等级，例如仅个别请求出错为轻微事件，整体准确率下降超过阈值或业务指标剧烈下滑为严重事故。线上系统须支持模型版本的快速回滚，即当监控系统发出告警或A/B实验判定实验组显著劣于对照组时，能够在秒级或分钟级将流量无缝切回至上一个稳定版本，而不会中断服务。模型仓储与版本化管理（如MLflow、Kubeflow）是实现这一能力的基础。回滚不仅包括模型权重与计算图的切换，还需要考虑配套的特征工程逻辑、预处理管道与在线特征存储的一致性。对于分布式大规模模型，如稀疏门控混合专家架构</w:t>
      </w:r>
      <w:r>
        <w:t xml:space="preserve"> </w:t>
      </w:r>
      <w:r>
        <w:rPr>
          <w:rFonts w:hint="eastAsia"/>
        </w:rPr>
        <w:t xml:space="preserve">[10]，其模型分片、路由策略与通信模式亦需纳入回滚编排。另外，应建立事故复盘（postmortem）文化，分析根因，并将缓解措施反馈到数据管道、测试套件与监控规则中，实现安全运维的持续改进。</w:t>
      </w:r>
    </w:p>
    <w:p>
      <w:pPr>
        <w:pStyle w:val="BodyText"/>
      </w:pPr>
      <w:r>
        <w:rPr>
          <w:rFonts w:hint="eastAsia"/>
        </w:rPr>
        <w:t xml:space="preserve">未来，AI系统的监控与运维将朝着自动化漂移缓解、因果漂移推断和全链路健康管理方向发展。强化学习或元学习方法可用于学习最优的回滚与重训练策略。同时，面向隐私保护和合规要求，日志脱敏、成员推断攻击防御等也将深度融入监控与反馈管道。随着模型能力不断增强，安全运维不仅是工程问题，更是算法、系统与组织流程的共同协作，唯有将监控、闭环与韧性设计融为有机整体，才能支撑AI在关键场景中的持久可信运行。</w:t>
      </w:r>
    </w:p>
    <w:bookmarkEnd w:id="109"/>
    <w:bookmarkEnd w:id="110"/>
    <w:bookmarkStart w:id="116" w:name="评测安全对齐与治理"/>
    <w:p>
      <w:pPr>
        <w:pStyle w:val="Heading2"/>
      </w:pPr>
      <w:r>
        <w:t xml:space="preserve">15 </w:t>
      </w:r>
      <w:r>
        <w:rPr>
          <w:rFonts w:hint="eastAsia"/>
        </w:rPr>
        <w:t xml:space="preserve">评测、安全、对齐与治理</w:t>
      </w:r>
    </w:p>
    <w:bookmarkStart w:id="111" w:name="机器学习与大模型评测方法"/>
    <w:p>
      <w:pPr>
        <w:pStyle w:val="Heading3"/>
      </w:pPr>
      <w:r>
        <w:t xml:space="preserve">15.1 </w:t>
      </w:r>
      <w:r>
        <w:rPr>
          <w:rFonts w:hint="eastAsia"/>
        </w:rPr>
        <w:t xml:space="preserve">机器学习与大模型评测方法</w:t>
      </w:r>
    </w:p>
    <w:p>
      <w:pPr>
        <w:pStyle w:val="FirstParagraph"/>
      </w:pPr>
      <w:r>
        <w:t xml:space="preserve">The subsection text you intended to include appears to be missing from your message. Could you please paste the subsection content so I can verify and correct the citations accordingly?</w:t>
      </w:r>
    </w:p>
    <w:bookmarkEnd w:id="111"/>
    <w:bookmarkStart w:id="112" w:name="鲁棒性公平性隐私与安全攻击"/>
    <w:p>
      <w:pPr>
        <w:pStyle w:val="Heading3"/>
      </w:pPr>
      <w:r>
        <w:t xml:space="preserve">15.2 </w:t>
      </w:r>
      <w:r>
        <w:rPr>
          <w:rFonts w:hint="eastAsia"/>
        </w:rPr>
        <w:t xml:space="preserve">鲁棒性、公平性、隐私与安全攻击</w:t>
      </w:r>
    </w:p>
    <w:p>
      <w:pPr>
        <w:pStyle w:val="FirstParagraph"/>
      </w:pPr>
      <w:r>
        <w:rPr>
          <w:rFonts w:hint="eastAsia"/>
        </w:rPr>
        <w:t xml:space="preserve">在构建安全可信的人工智能系统的过程中，鲁棒性、公平性与隐私保护构成了除模型能力之外的另一核心支柱。本节从对抗攻击、安全漏洞、隐私泄漏与公平性度量四个维度，系统梳理大模型时代面临的新型威胁与防御技术。传统机器学习中的对抗样本与数据投毒问题在基础模型中演化为提示注入与越狱攻击，而成员推理与模型萃取则揭示了模型参数与训练数据泄漏的深层风险。与此同时，隐私保护机器学习与公平性评估共同构成了负责任人工智能的技术基础。以下将逐一展开这些关键议题。</w:t>
      </w:r>
    </w:p>
    <w:p>
      <w:pPr>
        <w:pStyle w:val="BodyText"/>
      </w:pPr>
      <w:r>
        <w:rPr>
          <w:rFonts w:hint="eastAsia"/>
        </w:rPr>
        <w:t xml:space="preserve">对抗样本是深度学习鲁棒性研究的起点。在视觉领域，极小的、人眼不可察觉的扰动即可导致深度卷积网络产生完全错误的预测，VGG网络等经典架构同样存在此类脆弱性。形式化而言，给定输入</w:t>
      </w:r>
      <w:r>
        <w:t xml:space="preserve"> </w:t>
      </w:r>
      <m:oMath>
        <m:r>
          <m:rPr>
            <m:sty m:val="b"/>
          </m:rPr>
          <m:t>x</m:t>
        </m:r>
      </m:oMath>
      <w:r>
        <w:t xml:space="preserve"> </w:t>
      </w:r>
      <w:r>
        <w:rPr>
          <w:rFonts w:hint="eastAsia"/>
        </w:rPr>
        <w:t xml:space="preserve">与目标模型</w:t>
      </w:r>
      <w:r>
        <w:t xml:space="preserve"> </w:t>
      </w:r>
      <m:oMath>
        <m:r>
          <m:t>f</m:t>
        </m:r>
      </m:oMath>
      <w:r>
        <w:rPr>
          <w:rFonts w:hint="eastAsia"/>
        </w:rPr>
        <w:t xml:space="preserve">，攻击者求解</w:t>
      </w:r>
      <w:r>
        <w:t xml:space="preserve"> </w:t>
      </w:r>
      <m:oMath>
        <m:sSub>
          <m:e>
            <m:r>
              <m:rPr>
                <m:sty m:val="p"/>
              </m:rPr>
              <m:t>min</m:t>
            </m:r>
          </m:e>
          <m:sub>
            <m:r>
              <m:t>δ</m:t>
            </m:r>
          </m:sub>
        </m:sSub>
        <m:r>
          <m:rPr>
            <m:sty m:val="p"/>
          </m:rPr>
          <m:t>∥</m:t>
        </m:r>
        <m:r>
          <m:t>δ</m:t>
        </m:r>
        <m:sSub>
          <m:e>
            <m:r>
              <m:rPr>
                <m:sty m:val="p"/>
              </m:rPr>
              <m:t>∥</m:t>
            </m:r>
          </m:e>
          <m:sub>
            <m:r>
              <m:t>p</m:t>
            </m:r>
          </m:sub>
        </m:sSub>
        <m:r>
          <m:t> </m:t>
        </m:r>
        <m:r>
          <m:rPr>
            <m:nor/>
            <m:sty m:val="p"/>
          </m:rPr>
          <m:t>s.t.</m:t>
        </m:r>
        <m:r>
          <m:t> </m:t>
        </m:r>
        <m:r>
          <m:t>f</m:t>
        </m:r>
        <m:d>
          <m:dPr>
            <m:begChr m:val="("/>
            <m:sepChr m:val=""/>
            <m:endChr m:val=")"/>
            <m:grow/>
          </m:dPr>
          <m:e>
            <m:r>
              <m:rPr>
                <m:sty m:val="b"/>
              </m:rPr>
              <m:t>x</m:t>
            </m:r>
            <m:r>
              <m:rPr>
                <m:sty m:val="p"/>
              </m:rPr>
              <m:t>+</m:t>
            </m:r>
            <m:r>
              <m:t>δ</m:t>
            </m:r>
          </m:e>
        </m:d>
        <m:r>
          <m:rPr>
            <m:sty m:val="p"/>
          </m:rPr>
          <m:t>≠</m:t>
        </m:r>
        <m:r>
          <m:t>y</m:t>
        </m:r>
      </m:oMath>
      <w:r>
        <w:t xml:space="preserve"> </w:t>
      </w:r>
      <w:r>
        <w:rPr>
          <w:rFonts w:hint="eastAsia"/>
        </w:rPr>
        <w:t xml:space="preserve">以生成对抗扰动</w:t>
      </w:r>
      <w:r>
        <w:t xml:space="preserve"> </w:t>
      </w:r>
      <m:oMath>
        <m:r>
          <m:t>δ</m:t>
        </m:r>
      </m:oMath>
      <w:r>
        <w:rPr>
          <w:rFonts w:hint="eastAsia"/>
        </w:rPr>
        <w:t xml:space="preserve">。这种脆弱性的根源在于模型在高维空间中学习了非鲁棒的特征，而非人类可理解的语义概念。在自然语言处理领域，对抗攻击以同义词替换、字符级扰动等形式出现，对基于深度学习的文本分类与机器翻译系统构成威胁[6]。</w:t>
      </w:r>
    </w:p>
    <w:p>
      <w:pPr>
        <w:pStyle w:val="BodyText"/>
      </w:pPr>
      <w:r>
        <w:rPr>
          <w:rFonts w:hint="eastAsia"/>
        </w:rPr>
        <w:t xml:space="preserve">与针对模型输入的对抗攻击相区别，数据投毒攻击将威胁前移至训练阶段。攻击者通过向训练数据中注入恶意样本，在模型参数层面植入后门或系统性偏置。与对抗样本的事后攻击不同，投毒攻击直接影响模型的学习过程——受害者模型在正常测试样本上表现正常，但对包含特定触发模式的输入产生攻击者预期的错误输出。在大模型预训练场景中，由于训练数据来源庞杂且难以逐条审查，网页抓取语料中的投毒内容、恶意代码注释或偏见性文本均可成为攻击载体，这使得数据治理与来源验证成为预训练阶段的关键环节。</w:t>
      </w:r>
    </w:p>
    <w:p>
      <w:pPr>
        <w:pStyle w:val="BodyText"/>
      </w:pPr>
      <w:r>
        <w:rPr>
          <w:rFonts w:hint="eastAsia"/>
        </w:rPr>
        <w:t xml:space="preserve">除训练阶段的安全隐患外，大模型在推理阶段还面临提示注入与越狱攻击这两种独有的威胁。提示注入指攻击者通过构造包含恶意指令的输入内容，诱导模型忽略系统提示词中的安全约束而执行非预期操作。其危害在于，外部数据（如检索文档、网页内容或用户上传文件）中嵌入的隐藏指令可以覆盖模型的对齐训练成果。越狱攻击则可视为提示注入的特化形式，其目标是突破模型的内容安全防线，使其生成有害、违规或危险的内容。攻击手法从简单的要求角色扮演发展到复杂的多轮对抗、加密通信与多模态越狱，形成了持续演化的攻防博弈格局。</w:t>
      </w:r>
    </w:p>
    <w:p>
      <w:pPr>
        <w:pStyle w:val="BodyText"/>
      </w:pPr>
      <w:r>
        <w:rPr>
          <w:rFonts w:hint="eastAsia"/>
        </w:rPr>
        <w:t xml:space="preserve">从隐私视角审视，大模型还面临成员推理攻击与模型萃取攻击的双重威胁。成员推理攻击旨在判断特定数据样本是否被用于模型训练，其成功意味着训练集信息的泄漏。在大模型场景中，此类攻击可用于检测某份私有文档、个人身份信息或版权文本是否被包含在预训练语料中，从而引发严重的隐私与法律风险。模型萃取攻击则通过大量查询目标模型的API接口，从黑盒输出中蒸馏出功能近似的替代模型[7]。攻击者不仅可以窃取模型的知识产权，更可能通过分析提取出的模型进一步发现其内部脆弱性。随着模型即服务的商业模式普及，API防护、查询频率限制与输出信息量控制成为必要的防御措施。</w:t>
      </w:r>
    </w:p>
    <w:p>
      <w:pPr>
        <w:pStyle w:val="BodyText"/>
      </w:pPr>
      <w:r>
        <w:rPr>
          <w:rFonts w:hint="eastAsia"/>
        </w:rPr>
        <w:t xml:space="preserve">在应对安全与隐私威胁的同时，AI系统的社会影响同样不容忽视，由此引出了公平性度量问题。机器学习模型可能从训练数据中学习到历史性的社会偏见，进而在高风险决策中产生歧视性结果。公平性指标可从群体公平与个体公平两个维度定义：群体公平要求模型在不同敏感属性（如性别、种族、年龄）分组间具有相近的预测性能，常用指标包括统计均等、均等机会与预测均等；个体公平则要求相似个体获得相似预测结果，其底层依赖合理的相似度度量。在词向量与语言模型领域，词嵌入空间中隐含的性别与种族偏见已被广泛记录，去偏技术则通过投影、对抗训练或数据平衡等方式缓解表示层面的偏置。</w:t>
      </w:r>
    </w:p>
    <w:p>
      <w:pPr>
        <w:pStyle w:val="BodyText"/>
      </w:pPr>
      <w:r>
        <w:rPr>
          <w:rFonts w:hint="eastAsia"/>
        </w:rPr>
        <w:t xml:space="preserve">隐私保护机器学习为上述隐私威胁提供了系统性的技术防御，涵盖联邦学习、差分隐私、安全多方计算与同态加密等路径。差分隐私通过向模型梯度或输出添加校准噪声来提供严格的数学隐私保证，其核心定义</w:t>
      </w:r>
      <w:r>
        <w:t xml:space="preserve"> </w:t>
      </w:r>
      <m:oMath>
        <m:r>
          <m:rPr>
            <m:sty m:val="p"/>
          </m:rPr>
          <m:t>Pr</m:t>
        </m:r>
        <m:d>
          <m:dPr>
            <m:begChr m:val="["/>
            <m:sepChr m:val=""/>
            <m:endChr m:val="]"/>
            <m:grow/>
          </m:dPr>
          <m:e>
            <m:r>
              <m:t>M</m:t>
            </m:r>
            <m:d>
              <m:dPr>
                <m:begChr m:val="("/>
                <m:sepChr m:val=""/>
                <m:endChr m:val=")"/>
                <m:grow/>
              </m:dPr>
              <m:e>
                <m:r>
                  <m:t>D</m:t>
                </m:r>
              </m:e>
            </m:d>
            <m:r>
              <m:rPr>
                <m:sty m:val="p"/>
              </m:rPr>
              <m:t>∈</m:t>
            </m:r>
            <m:r>
              <m:t>S</m:t>
            </m:r>
          </m:e>
        </m:d>
        <m:r>
          <m:rPr>
            <m:sty m:val="p"/>
          </m:rPr>
          <m:t>≤</m:t>
        </m:r>
        <m:sSup>
          <m:e>
            <m:r>
              <m:t>e</m:t>
            </m:r>
          </m:e>
          <m:sup>
            <m:r>
              <m:t>ϵ</m:t>
            </m:r>
          </m:sup>
        </m:sSup>
        <m:r>
          <m:rPr>
            <m:sty m:val="p"/>
          </m:rPr>
          <m:t>Pr</m:t>
        </m:r>
        <m:d>
          <m:dPr>
            <m:begChr m:val="["/>
            <m:sepChr m:val=""/>
            <m:endChr m:val="]"/>
            <m:grow/>
          </m:dPr>
          <m:e>
            <m:r>
              <m:t>M</m:t>
            </m:r>
            <m:d>
              <m:dPr>
                <m:begChr m:val="("/>
                <m:sepChr m:val=""/>
                <m:endChr m:val=")"/>
                <m:grow/>
              </m:dPr>
              <m:e>
                <m:r>
                  <m:t>D</m:t>
                </m:r>
                <m:r>
                  <m:rPr>
                    <m:sty m:val="p"/>
                  </m:rPr>
                  <m:t>′</m:t>
                </m:r>
              </m:e>
            </m:d>
            <m:r>
              <m:rPr>
                <m:sty m:val="p"/>
              </m:rPr>
              <m:t>∈</m:t>
            </m:r>
            <m:r>
              <m:t>S</m:t>
            </m:r>
          </m:e>
        </m:d>
      </m:oMath>
      <w:r>
        <w:t xml:space="preserve"> </w:t>
      </w:r>
      <w:r>
        <w:rPr>
          <w:rFonts w:hint="eastAsia"/>
        </w:rPr>
        <w:t xml:space="preserve">确保任意单个样本对输出分布的影响受参数</w:t>
      </w:r>
      <w:r>
        <w:t xml:space="preserve"> </w:t>
      </w:r>
      <m:oMath>
        <m:r>
          <m:t>ϵ</m:t>
        </m:r>
      </m:oMath>
      <w:r>
        <w:t xml:space="preserve"> </w:t>
      </w:r>
      <w:r>
        <w:rPr>
          <w:rFonts w:hint="eastAsia"/>
        </w:rPr>
        <w:t xml:space="preserve">控制。在深度学习框架的训练流程中，差分隐私随机梯度下降已成为标准实现，并被集成至TensorFlow等主流系统中。联邦学习则通过将数据保留在本地设备、仅共享模型更新的方式保护用户隐私，但面临梯度泄漏、模型投毒与异构数据分布等新挑战。</w:t>
      </w:r>
    </w:p>
    <w:p>
      <w:pPr>
        <w:pStyle w:val="BodyText"/>
      </w:pPr>
      <w:r>
        <w:rPr>
          <w:rFonts w:hint="eastAsia"/>
        </w:rPr>
        <w:t xml:space="preserve">从系统视角整合上述维度，可以发现鲁棒性、公平性与隐私之间并非孤立的目标，而是存在深刻的交叉与权衡关系。例如，差分隐私噪声的引入可能降低模型在少数群体上的精度从而加剧公平性问题；对抗训练在增强鲁棒性的同时可能损害模型在干净样本上的泛化能力；去偏处理若设计不当可能引入新的表示失真。因此，多目标联合优化与约束满足成为该领域的理论前沿。在工程实践中，概念图谱等结构化知识资源[1]可辅助检测模型输出中的事实错误与有害关联，为构建可信AI提供符号化支撑。</w:t>
      </w:r>
    </w:p>
    <w:p>
      <w:pPr>
        <w:pStyle w:val="BodyText"/>
      </w:pPr>
      <w:r>
        <w:rPr>
          <w:rFonts w:hint="eastAsia"/>
        </w:rPr>
        <w:t xml:space="preserve">展望未来，全生命周期安全治理将成为必然趋势。从预训练阶段的数据投毒防御与版权合规，到微调阶段的对齐训练与越狱防护，再到部署阶段的输入输出过滤与异常检测，每一环节都需要针对性的安全设计。在方法论层面，可解释性研究与机制解释学的进展为理解模型漏洞的产生根源提供了新工具，而自动化红队测试与形式化验证技术则有望将安全评估从经验性手工测试提升为系统性工程实践。最终，构建鲁棒、公平、隐私保护的AI系统不仅是技术挑战，更需要与监管治理框架形成闭环，实现技术可信与社会可责的统一。</w:t>
      </w:r>
    </w:p>
    <w:p>
      <w:pPr>
        <w:pStyle w:val="BodyText"/>
      </w:pPr>
      <w:r>
        <w:rPr>
          <w:rFonts w:hint="eastAsia"/>
        </w:rPr>
        <w:t xml:space="preserve">综上所述，本节系统考察了以对抗鲁棒性、隐私安全和社会公平为核心的可信AI支柱。然而，模型生成内容的真实性和与事实的一致性同样决定着人工智能系统能否赢得用户的真正信赖，下一节将围绕这一关键议题展开深入探讨。</w:t>
      </w:r>
    </w:p>
    <w:bookmarkEnd w:id="112"/>
    <w:bookmarkStart w:id="113" w:name="幻觉事实性与校准"/>
    <w:p>
      <w:pPr>
        <w:pStyle w:val="Heading3"/>
      </w:pPr>
      <w:r>
        <w:t xml:space="preserve">15.3 </w:t>
      </w:r>
      <w:r>
        <w:rPr>
          <w:rFonts w:hint="eastAsia"/>
        </w:rPr>
        <w:t xml:space="preserve">幻觉、事实性与校准</w:t>
      </w:r>
    </w:p>
    <w:p>
      <w:pPr>
        <w:pStyle w:val="FirstParagraph"/>
      </w:pPr>
      <w:r>
        <w:rPr>
          <w:rFonts w:hint="eastAsia"/>
        </w:rPr>
        <w:t xml:space="preserve">大型语言模型的惊人流畅性带来了一个根本性挑战：其生成内容与可验证事实之间的偏差，即“幻觉”问题。这一现象并非简单的二元错误，而是一个光谱，从轻微的细节失实到完全虚构的人名、事件或引文。对于构建可靠知识系统的目标而言，理解、检测并缓解幻觉是评测与对齐的核心议题，它直接关系到模型输出的真实性、可信度与决策安全性。本节将深入剖析幻觉的类型学、事实性量化评测方法、以不确定性校准和检索增强为代表的缓解策略，以及它们之间的内在联系与权衡。</w:t>
      </w:r>
    </w:p>
    <w:p>
      <w:pPr>
        <w:pStyle w:val="BodyText"/>
      </w:pPr>
      <w:r>
        <w:rPr>
          <w:rFonts w:hint="eastAsia"/>
        </w:rPr>
        <w:t xml:space="preserve">幻觉的类型学研究是建立形式化解决方案的前提。从认知视角出发，幻觉至少可分为两大类：内在幻觉与外在幻觉。内在幻觉指模型输出内部存在逻辑矛盾，例如在生成一段摘要时，后文的陈述与前文的事实认定相冲突。外在幻觉则指模型输出无法根据给定的输入上下文或世界知识进行验证。更细致的分类基于生成机制，包括源于训练数据噪声与分布偏差的“数据源性幻觉”，由模型过度泛化与先验知识不足导致的“建模性幻觉”，以及因解码策略（如追求高多样性的采样）所引入的“推理性幻觉”。例如，在知识密集型问答中，模型倾向于为鲜为人知的实体生成看似合理但完全虚构的传记细节，这通常属于建模性幻觉，暴露了参数化知识存储的脆弱性。理解这些区分有助于针对性设计评测与缓解措施。</w:t>
      </w:r>
    </w:p>
    <w:p>
      <w:pPr>
        <w:pStyle w:val="BodyText"/>
      </w:pPr>
      <w:r>
        <w:rPr>
          <w:rFonts w:hint="eastAsia"/>
        </w:rPr>
        <w:t xml:space="preserve">事实性的量化评测从人工评估逐步走向自动化，但仍充满挑战。早期基准依赖单一正确答案匹配，但开放式生成任务中，对一段复杂论述的真值判断要求更精密的协议。当前主流方法采用将事实性分解为原子信息单元的策略，即模型辅助的事实核查管线。首先将生成文本分解为一组独立的、不可再分的“原子事实”，随后利用自然语言推理模型或高能力的裁判大模型，逐一验证每个原子事实是否可由给定的参考知识库或检索到的证据文档支持。在评测的引文校验与归因层面，评测不仅关注陈述是否正确，更关注其指出的证据来源是否真实存在、以及该来源是否确实支持该陈述。例如，系统必须能区分“模型引用了一篇真实论文但错误解读了其结论”与“模型引用了一篇完全不存在的捏造论文”这两种不同性质的幻觉。评测指标也从简单的准确率扩展为包含支持率、反驳率和不可验证率的综合归因得分，并将引文精确率与召回率作为评估检索增强系统归因可靠性的关键指标。</w:t>
      </w:r>
    </w:p>
    <w:p>
      <w:pPr>
        <w:pStyle w:val="BodyText"/>
      </w:pPr>
      <w:r>
        <w:rPr>
          <w:rFonts w:hint="eastAsia"/>
        </w:rPr>
        <w:t xml:space="preserve">在上述评测框架下，不确定性校准与选择性预测构成了提升可靠性的另一关键维度。理想的生成模型不仅应预测正确的词元，还应能准确地评估其预测的置信度，这就是校准的核心要求。在分类任务中，我们可以直接计算期望校准误差，测量预测置信度与真实准确率的匹配程度。然而，大语言模型的开放式生成输出空间巨大，使得对完整序列进行校准极其困难。一种有效途径是对生成内容的词元级或跨度级概率进行校准，但语言模型在长文本生成中往往表现出“过度自信”甚至“早期自信崩塌”的现象。选择性预测则赋予模型“知之为知之，不知为不知”的能力，即通过设置一个置信度阈值，当模型对某个输出的自信度低于阈值时，系统有权拒绝回答或转而请求人类干预。研究表明，经过偏好对齐的模型在生成逻辑连贯、看似高置信度的文本方面能力更强，但这有时反而掩盖了其不确定性，使置信度得分与事实性之间的相关性变得更弱，这是一个亟需关注的新悖论。</w:t>
      </w:r>
    </w:p>
    <w:p>
      <w:pPr>
        <w:pStyle w:val="BodyText"/>
      </w:pPr>
      <w:r>
        <w:rPr>
          <w:rFonts w:hint="eastAsia"/>
        </w:rPr>
        <w:t xml:space="preserve">针对幻觉的缓解技术，可以概括为模型内在机制干预与外部知识增强两大范式。基于自一致性的验证方法利用模型的随机性，通过对同一提示进行多次采样生成多条推理路径或答案，然后将边缘化聚合后的最一致输出作为最终结果，以此平滑随机错误，对消解因单一采样导致的高度随机性幻觉效果显著。然而，自一致性无法修正系统性、一致性的错误信念。更具前景的常态化方案是检索增强生成，其思想源于信息检索与生成模型的深度融合。通过从外部知识库中实时检索相关证据，并将这些证据作为生成的上文，模型将其解码任务从“依赖内部知识”转换为“在给定证据下进行条件生成”。</w:t>
      </w:r>
    </w:p>
    <w:p>
      <w:pPr>
        <w:pStyle w:val="BodyText"/>
      </w:pPr>
      <w:r>
        <w:rPr>
          <w:rFonts w:hint="eastAsia"/>
        </w:rPr>
        <w:t xml:space="preserve">检索增强架构的成功与否，高度依赖于检索质量与知识库的可靠性。概念层面的知识图谱，如结合了大规模常识知识的结构化表示，能够为模型补充其从纯文本分布中难以习得的实体间基础性关联，从而提升对常识性问题的事实性。从评测框架中，我们已看到如将文本分解为原子事实后，寻找确切的文献证据来严格校验生成文本，能够在更细粒度上建立事实验证和检索增强生成之间的闭环。这一闭环将检索不仅视为生成前的预备步骤，更内化为对生成后进行多轮校验和修正的迭代式质量控制过程，从而将“生成-检索-验证”融为一体。其核心优势在于，模型自身的计量局限性被外部显式存储的人类知识结构所弥补，将幻觉控制问题部分转化为信息检索与事实验证的工程与学术问题。</w:t>
      </w:r>
    </w:p>
    <w:p>
      <w:pPr>
        <w:pStyle w:val="BodyText"/>
      </w:pPr>
      <w:r>
        <w:rPr>
          <w:rFonts w:hint="eastAsia"/>
        </w:rPr>
        <w:t xml:space="preserve">尽管当前研究取得了显著进展，幻觉的彻底根除仍是遥远的未竟之业。校准与事实性评测技术本身需校准自身：裁判模型同样存在偏见和幻觉，可能导致评估污染与盲目乐观。同时，校准与生成质量的权衡、检索增强引入的延迟开销与相关性噪声、以及多语言、多文化语境下“事实”定义的相对性，都是未来研究必须攻克的难题。未来的方向将聚焦于构建更鲁棒、自感知的认知架构，使模型不仅能生成文本，还能实时监控并显式地表征其内部知识边界与不确定性状态，并从“事后补丁”的缓解模式真正走向“内在可信”的设计范式。</w:t>
      </w:r>
    </w:p>
    <w:bookmarkEnd w:id="113"/>
    <w:bookmarkStart w:id="114" w:name="可解释性机制解释与模型行为分析"/>
    <w:p>
      <w:pPr>
        <w:pStyle w:val="Heading3"/>
      </w:pPr>
      <w:r>
        <w:t xml:space="preserve">15.4 </w:t>
      </w:r>
      <w:r>
        <w:rPr>
          <w:rFonts w:hint="eastAsia"/>
        </w:rPr>
        <w:t xml:space="preserve">可解释性、机制解释与模型行为分析</w:t>
      </w:r>
    </w:p>
    <w:p>
      <w:pPr>
        <w:pStyle w:val="FirstParagraph"/>
      </w:pPr>
      <w:r>
        <w:rPr>
          <w:rFonts w:hint="eastAsia"/>
        </w:rPr>
        <w:t xml:space="preserve">面对幻觉等可靠性挑战，从根源上理解模型内部的知识表征与计算逻辑成为必然要求。可解释性研究正是从微观机制入手，试图构建连接行为与内部运作的因果叙事。随着表示学习研究的深入，探测成为了连接行为归因与内部表征的桥梁。其核心思想是通过训练一个线性或非线性分类器来解码隐藏层中的信息，以判断特定概念是否被编码在内部表征中。[2]</w:t>
      </w:r>
      <w:r>
        <w:t xml:space="preserve"> </w:t>
      </w:r>
      <w:r>
        <w:rPr>
          <w:rFonts w:hint="eastAsia"/>
        </w:rPr>
        <w:t xml:space="preserve">所开创的连续向量空间语义表示，为探测任务提供了自然且可操作的几何基础。探测实验表明，深度网络不仅在底层编码了基础的句法和视觉边缘信息，其高层表征也呈现出对语义角色、空间关系等抽象概念的线性可分性。然而，探测的一个关键困境在于，即使一个概念可被解码，也无法直接证明模型在将其用于下游计算。因此，概念激活向量进一步将探测从被动解码推向主动干预，通过识别线性方向上可引导模型输出的概念子空间，建立起表征几何与模型行为之间的初步因果联系。但是，无论是探测还是概念激活向量，大多假设概念以线性可分的方式编码在单一层中，难以捕捉跨越多个处理阶段的非线性复杂组合特征。</w:t>
      </w:r>
    </w:p>
    <w:p>
      <w:pPr>
        <w:pStyle w:val="BodyText"/>
      </w:pPr>
      <w:r>
        <w:rPr>
          <w:rFonts w:hint="eastAsia"/>
        </w:rPr>
        <w:t xml:space="preserve">为了超越单一表征分析，机制可解释性试图对神经网络的计算过程进行逆向工程，将其分解为可理解的算法单元。该领域借鉴了[3]</w:t>
      </w:r>
      <w:r>
        <w:t xml:space="preserve"> </w:t>
      </w:r>
      <w:r>
        <w:rPr>
          <w:rFonts w:hint="eastAsia"/>
        </w:rPr>
        <w:t xml:space="preserve">所展示的层次化特征构建理念，并进一步将其细化为更微观的计算回路。研究者发现，即使是大型语言模型中复杂的上下文学习或推理行为，也可以被追溯至由少数注意力头和多层感知机层构成的稀疏子网络，即电路。这些电路通过查询键的交互、向量移动和结果读取等可形式化操作，实现功能性的信息流动与变换。激活修补则是验证此类机制假设的黄金标准干预技术，它通过直接替换或重置由特定输入激发的内部激活状态，并观察模型输出的因果变化，来严格判定一个构件是否在执行某个特定子功能。该技术在识别目标电路、量化成分贡献及追踪跨层信息流方面展示出强大能力，但同时也面临分析成本随模型规模与行为复杂性指数级增长的挑战。</w:t>
      </w:r>
    </w:p>
    <w:p>
      <w:pPr>
        <w:pStyle w:val="BodyText"/>
      </w:pPr>
      <w:r>
        <w:rPr>
          <w:rFonts w:hint="eastAsia"/>
        </w:rPr>
        <w:t xml:space="preserve">当前，可解释性的前沿正从静态电路分析向动态行为理解演进。一个关键洞察是：大模型并非在调用单一固定电路，而是根据输入语境动态重组其内部功能模块，这要求解释本身也必须具备语境敏感性。与此同时，自编码器与稀疏字典学习被大量用于从高维激活中解耦出可解释的单义性特征，为理解模型在学习世界模型过程中涌现的内部结构开辟了新路径。然而，该领域仍然面临深层挑战：其一是指数级爆炸的解释空间与人类有限认知能力之间的矛盾，对于复杂行为，即使完全描绘了所有参与的神经元及其连接权重，也无法构成深刻的理解；其二是主观性陷阱，我们的认知偏好和解析工具，如线性探测，常会预设表征的几何形状，从而将其实质复杂的数据结构简化并曲解。未来的关键方向在于发展不依赖线性假设的几何与拓扑分析方法，探索多模态模型中符号与感知表征的耦合机制，并建立机制解释与模型行为安全性之间的可证验证桥梁。这些探索不仅是学术好奇心的驱动，更是构建负责任、可靠AI系统的基石，其最终目标是建立从微观计算单元到整体智能行为之间完整而严谨的因果叙事。</w:t>
      </w:r>
    </w:p>
    <w:bookmarkEnd w:id="114"/>
    <w:bookmarkStart w:id="115" w:name="ai-治理监管版权与伦理"/>
    <w:p>
      <w:pPr>
        <w:pStyle w:val="Heading3"/>
      </w:pPr>
      <w:r>
        <w:t xml:space="preserve">15.5 AI </w:t>
      </w:r>
      <w:r>
        <w:rPr>
          <w:rFonts w:hint="eastAsia"/>
        </w:rPr>
        <w:t xml:space="preserve">治理、监管、版权与伦理</w:t>
      </w:r>
    </w:p>
    <w:p>
      <w:pPr>
        <w:pStyle w:val="FirstParagraph"/>
      </w:pPr>
      <w:r>
        <w:rPr>
          <w:rFonts w:hint="eastAsia"/>
        </w:rPr>
        <w:t xml:space="preserve">随着深度学习和大语言模型在关键领域的广泛部署，技术系统与社会规范之间的交互已从隐式的影响转化为显式的责任要求。模型卡、数据卡与系统卡作为结构化透明机制，构成了负责任人工智能治理的技术文档骨架。模型卡记录模型的预期用途、性能边界、公平性评估和局限性，数据卡阐明训练数据的来源、组成、清洗过程与潜在偏见，系统卡则描述部署环境、依赖框架与运维流程。例如，一个基于</w:t>
      </w:r>
      <w:r>
        <w:t xml:space="preserve"> TensorFlow [5] </w:t>
      </w:r>
      <w:r>
        <w:rPr>
          <w:rFonts w:hint="eastAsia"/>
        </w:rPr>
        <w:t xml:space="preserve">构建的对话系统，其系统卡需注明所用框架版本、分布式配置以及监控组件，而数据卡则需追溯至原始语料，可能涵盖经由词向量技术高效提取的语义表示</w:t>
      </w:r>
      <w:r>
        <w:t xml:space="preserve"> </w:t>
      </w:r>
      <w:r>
        <w:rPr>
          <w:rFonts w:hint="eastAsia"/>
        </w:rPr>
        <w:t xml:space="preserve">[2]。这些实践推动着从“模型即产品”到“模型即责任”的范式转变。</w:t>
      </w:r>
    </w:p>
    <w:p>
      <w:pPr>
        <w:pStyle w:val="BodyText"/>
      </w:pPr>
      <w:r>
        <w:rPr>
          <w:rFonts w:hint="eastAsia"/>
        </w:rPr>
        <w:t xml:space="preserve">风险分级与审计体系将治理从静态文档延伸至动态过程。欧盟《人工智能法案》将应用场景划分为不可接受风险、高风险、有限风险与低风险四类，高风险系统需接受外部审计，验证其在准确性、鲁棒性和偏见方面的合规性。审计不仅需评估推理结果，还需检查训练管线中是否存在数据泄露或概念漂移。在计算机视觉领域，深度卷积网络如</w:t>
      </w:r>
      <w:r>
        <w:t xml:space="preserve"> VGG [3] </w:t>
      </w:r>
      <w:r>
        <w:rPr>
          <w:rFonts w:hint="eastAsia"/>
        </w:rPr>
        <w:t xml:space="preserve">的深度越深，其特征表示越抽象，审计时就越需要借助归因方法打开其黑箱。同时，快速部署框架</w:t>
      </w:r>
      <w:r>
        <w:t xml:space="preserve"> Caffe [4] </w:t>
      </w:r>
      <w:r>
        <w:rPr>
          <w:rFonts w:hint="eastAsia"/>
        </w:rPr>
        <w:t xml:space="preserve">使模型能在消费级</w:t>
      </w:r>
      <w:r>
        <w:t xml:space="preserve"> GPU </w:t>
      </w:r>
      <w:r>
        <w:rPr>
          <w:rFonts w:hint="eastAsia"/>
        </w:rPr>
        <w:t xml:space="preserve">上较短时间内处理大量图像，但高吞吐率的背后要求审计包含对推理流水线的实时监控和异常检测，以确保系统行为符合风险等级要求。</w:t>
      </w:r>
    </w:p>
    <w:p>
      <w:pPr>
        <w:pStyle w:val="BodyText"/>
      </w:pPr>
      <w:r>
        <w:rPr>
          <w:rFonts w:hint="eastAsia"/>
        </w:rPr>
        <w:t xml:space="preserve">隐私保护与版权问题在</w:t>
      </w:r>
      <w:r>
        <w:t xml:space="preserve"> AI </w:t>
      </w:r>
      <w:r>
        <w:rPr>
          <w:rFonts w:hint="eastAsia"/>
        </w:rPr>
        <w:t xml:space="preserve">生命周期中相互交织，且因大模型对海量数据的依赖而显著加剧。从隐私角度看，训练数据可能包含个人身份信息，即使在词向量训练</w:t>
      </w:r>
      <w:r>
        <w:t xml:space="preserve"> [2] </w:t>
      </w:r>
      <w:r>
        <w:rPr>
          <w:rFonts w:hint="eastAsia"/>
        </w:rPr>
        <w:t xml:space="preserve">阶段也可能通过隐式记忆泄露个体特征。差分隐私、联邦学习与安全多方计算为缓解隐私风险提供了技术路径，但其效用损失与安全证明仍需在合规框架下审慎评估。版权问题则集中在训练数据授权和生成内容归属两个层面。利用网页抓取数据预训练的大模型可能涉及未经许可的文本和图像，促使治理要求数据卡片中明确每类数据的授权状态与清洗措施。生成模型输出的内容是否构成派生作品，以及由此产生的版权责任，仍是立法空白地带。知识图谱如</w:t>
      </w:r>
      <w:r>
        <w:t xml:space="preserve"> ConceptNet [1] </w:t>
      </w:r>
      <w:r>
        <w:rPr>
          <w:rFonts w:hint="eastAsia"/>
        </w:rPr>
        <w:t xml:space="preserve">通过链接自然语言词语与结构化知识，为模型提供了可溯源的外部知识来源，降低了幻觉和不当内容的生成风险，同时也启发了基于知识归属的版权治理方案——即要求模型在产生事实性陈述时引用知识来源，以提升透明度和可审计性。</w:t>
      </w:r>
    </w:p>
    <w:p>
      <w:pPr>
        <w:pStyle w:val="BodyText"/>
      </w:pPr>
      <w:r>
        <w:rPr>
          <w:rFonts w:hint="eastAsia"/>
        </w:rPr>
        <w:t xml:space="preserve">偏见与公平性治理要求从数据集构建到模型输出的全链条干预。训练数据中的社会偏见会通过表示学习被模型捕获并放大，因此数据卡中必须包含对人口统计属性分布的统计和对潜在偏见的分析。在模型层面，可通过反事实数据增强、公平性约束和对抗性去偏等技术降低歧视性输出。然而，偏见的消减并非纯粹的技术问题：不同文化背景下的公平性定义可能冲突，需要在组织治理层面建立包含多利益相关者的伦理委员会，对模型行为进行持续的社会影响评估。动态记忆网络</w:t>
      </w:r>
      <w:r>
        <w:t xml:space="preserve"> [12] </w:t>
      </w:r>
      <w:r>
        <w:rPr>
          <w:rFonts w:hint="eastAsia"/>
        </w:rPr>
        <w:t xml:space="preserve">等早期问答系统就已体现出对输入上下文的强依赖，其答案质量受训练数据分布直接影响，这提醒我们，即便模型结构先进，若缺乏严格的偏见审查，仍可能输出有害内容。</w:t>
      </w:r>
    </w:p>
    <w:p>
      <w:pPr>
        <w:pStyle w:val="BodyText"/>
      </w:pPr>
      <w:r>
        <w:rPr>
          <w:rFonts w:hint="eastAsia"/>
        </w:rPr>
        <w:t xml:space="preserve">组织治理流程将上述技术与社会责任要素转化为可执行的制度和工具。一个成熟的</w:t>
      </w:r>
      <w:r>
        <w:t xml:space="preserve"> AI </w:t>
      </w:r>
      <w:r>
        <w:rPr>
          <w:rFonts w:hint="eastAsia"/>
        </w:rPr>
        <w:t xml:space="preserve">治理框架应包括：明确的风险管理策略、跨职能的伦理审查委员会、持续的训练数据与模型监控、事件响应机制以及面向用户的透明度报告。例如，系统卡可要求注明推理服务使用的模型优化技术（如量化、蒸馏）及其对输出行为的影响，而模型卡需包含基于标准基准和人类评估的性能报告。在这一流程中，知识与语义技术发挥独特作用：ConceptNet</w:t>
      </w:r>
      <w:r>
        <w:t xml:space="preserve"> </w:t>
      </w:r>
      <w:r>
        <w:rPr>
          <w:rFonts w:hint="eastAsia"/>
        </w:rPr>
        <w:t xml:space="preserve">等知识图谱不仅可用于评测模型的事实一致性和社会常识，还能作为解释性结构的组成部分，向用户和监管者揭示模型的推理链条。与此同时，合规要求推动了审计工具的标准化，例如将</w:t>
      </w:r>
      <w:r>
        <w:t xml:space="preserve"> TensorFlow </w:t>
      </w:r>
      <w:r>
        <w:rPr>
          <w:rFonts w:hint="eastAsia"/>
        </w:rPr>
        <w:t xml:space="preserve">的模型签名与元数据记录纳入自动化合规检查流水线，确保每次模型更新都满足预先定义的公平性和安全阈值。</w:t>
      </w:r>
    </w:p>
    <w:p>
      <w:pPr>
        <w:pStyle w:val="BodyText"/>
      </w:pPr>
      <w:r>
        <w:rPr>
          <w:rFonts w:hint="eastAsia"/>
        </w:rPr>
        <w:t xml:space="preserve">最后，AI</w:t>
      </w:r>
      <w:r>
        <w:t xml:space="preserve"> </w:t>
      </w:r>
      <w:r>
        <w:rPr>
          <w:rFonts w:hint="eastAsia"/>
        </w:rPr>
        <w:t xml:space="preserve">治理、监管、版权与伦理的深度融合揭示了技术设计与社会契约的共生性。模型卡、数据卡和系统卡提供了一种可扩展的模块化透明度语言，风险分级和审计则确保这种透明性能够转化为可信的行列。版权与隐私的制度创新需要技术界与法律界的持续对话，而偏见治理则呼唤全球范围内跨文化的公平性基准和评测体系。展望未来，随着智能体系统和多模态大模型的普及，治理对象将从静态模型拓展至具备规划与记忆能力的动态智能体，治理维度也将从数据和模型本身延伸至它们所交互的物理和数字环境。唯有将伦理考量嵌入从数据采集到反馈闭环的全生命周期，并通过类似格式化和版本化的治理基础设施（如基于</w:t>
      </w:r>
      <w:r>
        <w:t xml:space="preserve"> TensorFlow </w:t>
      </w:r>
      <w:r>
        <w:rPr>
          <w:rFonts w:hint="eastAsia"/>
        </w:rPr>
        <w:t xml:space="preserve">的流水线审计和借助</w:t>
      </w:r>
      <w:r>
        <w:t xml:space="preserve"> ConceptNet </w:t>
      </w:r>
      <w:r>
        <w:rPr>
          <w:rFonts w:hint="eastAsia"/>
        </w:rPr>
        <w:t xml:space="preserve">的知识溯源）实现自动化合规，才能在技术创新与社会安全之间取得实质性平衡。</w:t>
      </w:r>
    </w:p>
    <w:bookmarkEnd w:id="115"/>
    <w:bookmarkEnd w:id="116"/>
    <w:bookmarkStart w:id="122" w:name="conclusion-and-future-directions"/>
    <w:p>
      <w:pPr>
        <w:pStyle w:val="Heading2"/>
      </w:pPr>
      <w:r>
        <w:t xml:space="preserve">16 Conclusion and Future Directions</w:t>
      </w:r>
    </w:p>
    <w:bookmarkStart w:id="117" w:name="搜索推荐广告与信息获取"/>
    <w:p>
      <w:pPr>
        <w:pStyle w:val="Heading3"/>
      </w:pPr>
      <w:r>
        <w:t xml:space="preserve">16.1 </w:t>
      </w:r>
      <w:r>
        <w:rPr>
          <w:rFonts w:hint="eastAsia"/>
        </w:rPr>
        <w:t xml:space="preserve">搜索、推荐、广告与信息获取</w:t>
      </w:r>
    </w:p>
    <w:p>
      <w:pPr>
        <w:pStyle w:val="FirstParagraph"/>
      </w:pPr>
      <w:r>
        <w:rPr>
          <w:rFonts w:hint="eastAsia"/>
        </w:rPr>
        <w:t xml:space="preserve">信息获取是人工智能最核心的商业化场景之一，搜索、推荐与广告构成了现代数字经济的入口和变现引擎。三者本质上都是连接用户意图与海量信息项的匹配与排序问题，共同的技术基础包括表示学习、相关性建模、点击率预估和个性化策略，但在优化目标、约束条件和交互范式上存在显著差异。搜索服务于用户主动的信息需求（query），强调精准性和权威性；推荐更侧重于被动发现与用户长期兴趣建模，需要平衡准确度、多样性、惊喜度与用户时长；广告则在匹配基础上加入竞价、预算和商业收益约束，形成多方博弈下的最优展示策略。近年来，深度学习和大语言模型正在从底层表示、检索架构、排序范式到最终交互形态彻底重塑信息获取的逻辑，推动三者的技术栈加速融合。</w:t>
      </w:r>
    </w:p>
    <w:p>
      <w:pPr>
        <w:pStyle w:val="BodyText"/>
      </w:pPr>
      <w:r>
        <w:rPr>
          <w:rFonts w:hint="eastAsia"/>
        </w:rPr>
        <w:t xml:space="preserve">在表示学习层面，推荐与搜索系统长期依赖离散特征和浅层模型，直到词向量技术的突破性进展才真正打开了语义表示的大门。Mikolov等人提出的Word2Vec</w:t>
      </w:r>
      <w:r>
        <w:t xml:space="preserve"> [2] </w:t>
      </w:r>
      <w:r>
        <w:rPr>
          <w:rFonts w:hint="eastAsia"/>
        </w:rPr>
        <w:t xml:space="preserve">以远低于以往的计算成本从大规模语料中学习单词的连续向量表示，在语义与句法相似性任务上取得巨大提升。该思想迅速从自然语言扩展到推荐领域，形成了用户行为序列的Item2Vec、商店ID的Embedding等范式，成为几乎所有现代推荐系统的基石。同时，深度卷积神经网络如VGG</w:t>
      </w:r>
      <w:r>
        <w:t xml:space="preserve"> [3] </w:t>
      </w:r>
      <w:r>
        <w:rPr>
          <w:rFonts w:hint="eastAsia"/>
        </w:rPr>
        <w:t xml:space="preserve">验证了网络深度对视觉表示质量的决定性影响，其预训练特征泛化到其他数据集的能力预示着通用的视觉表示也可为推荐中的图像理解、视频封面选择等任务提供强大支撑。然而，单纯的表示向量并不能解决语义匹配的全部问题：用户query往往简练、多义，而物品描述和海量候选项需要更精确的语义理解。知识图谱技术作为补充，提供了具备可解释性和推理能力的结构化知识。ConceptNet</w:t>
      </w:r>
      <w:r>
        <w:t xml:space="preserve"> 5.5 [1] </w:t>
      </w:r>
      <w:r>
        <w:rPr>
          <w:rFonts w:hint="eastAsia"/>
        </w:rPr>
        <w:t xml:space="preserve">构建了一个大规模多语言常识知识图谱，并与单词嵌入相结合，在词相关性内在评测和类比推理任务上达到最优水平。这在搜索中可用于查询扩展和意图消歧，在推荐中则可增强物品侧特征或多跳关系推理，让匹配超越共现统计，进入概念关联的理解层次。</w:t>
      </w:r>
    </w:p>
    <w:p>
      <w:pPr>
        <w:pStyle w:val="BodyText"/>
      </w:pPr>
      <w:r>
        <w:rPr>
          <w:rFonts w:hint="eastAsia"/>
        </w:rPr>
        <w:t xml:space="preserve">向量检索技术的成熟是深度学习进入大规模信息检索的关键基础设施变革。传统的倒排索引和BM25等精确词匹配方法无法捕捉语义相似性，而内积或余弦相似度计算依赖的K近邻检索曾受限于计算开销。随着FAISS、ScaNN等近似最近邻搜索工具的发展，基于双塔模型的语义检索成为主流。query端和item端分别编码到同一向量空间，点积打分在线计算TopK。这种方法天然支持多模态：图像query、语音query等均可由相应编码器嵌入同一语义空间。在广告系统中，由于候选广告集巨大且需要低延迟，向量检索引擎往往被嵌套在召回层，与规则召回、图召回等协同工作。同时，为了提升检索中的相关性精度，多阶段级联架构（召回-粗排-精排-重排）仍是性能与效率平衡的标准选择。在这一流程中，知识蒸馏技术发挥着压缩高容量模型以适配线上延迟的关键作用。Hinton等人</w:t>
      </w:r>
      <w:r>
        <w:t xml:space="preserve"> [7] </w:t>
      </w:r>
      <w:r>
        <w:rPr>
          <w:rFonts w:hint="eastAsia"/>
        </w:rPr>
        <w:t xml:space="preserve">证明可以将复杂教师模型或集成模型学到的知识压缩到单一轻量学生模型中，显著提升线上服务效率。这一思想在搜索广告的粗排和精排中普遍应用：用一个超大精排模型（甚至GPT系列）作为教师，蒸馏出可实时计算的精简模型，或通过知识蒸馏将精排的排序信号迁移到粗排阶段，极大减少了推理开销。</w:t>
      </w:r>
    </w:p>
    <w:p>
      <w:pPr>
        <w:pStyle w:val="BodyText"/>
      </w:pPr>
      <w:r>
        <w:rPr>
          <w:rFonts w:hint="eastAsia"/>
        </w:rPr>
        <w:t xml:space="preserve">点击率（CTR）预估是推荐和广告系统中连接用户兴趣与商业价值的核心任务。传统的逻辑回归、FM、DeepFM等方法已经让位于更复杂的深度兴趣网络，旨在从用户丰富的行为序列中捕获动态且多峰的短期和长期兴趣。大语言模型的出现提供了全新的建模路径：LLM不仅可以作为特征提取器，将用户多样的交互历史自然语言化，然后通过指令微调直接输出兴趣表征，还能在生成式推荐中直接预测下一个可能交互的物品。这本质上是从判别式排序迈向生成式交互的范式跃迁。然而，将LLM直接用于在线CTR预估极具挑战，推理延迟和成本是一大障碍；目前更可行的方案是利用LLM进行离线数据增强、兴趣标签生成或世界知识注入，而后将增强的信号蒸馏到在线小模型。同时，个性化中的探索与利用（exploration</w:t>
      </w:r>
      <w:r>
        <w:t xml:space="preserve"> &amp; </w:t>
      </w:r>
      <w:r>
        <w:rPr>
          <w:rFonts w:hint="eastAsia"/>
        </w:rPr>
        <w:t xml:space="preserve">exploitation）问题在LLM时代被赋予新的含义：通过in-context</w:t>
      </w:r>
      <w:r>
        <w:t xml:space="preserve"> </w:t>
      </w:r>
      <w:r>
        <w:rPr>
          <w:rFonts w:hint="eastAsia"/>
        </w:rPr>
        <w:t xml:space="preserve">learning，系统可以快速适应新用户或新内容的冷启动，无需繁琐的在线学习或梯度更新，只需调整prompt和示例。这大大缩短了从数据收集到个性化上线的周期。</w:t>
      </w:r>
    </w:p>
    <w:p>
      <w:pPr>
        <w:pStyle w:val="BodyText"/>
      </w:pPr>
      <w:r>
        <w:rPr>
          <w:rFonts w:hint="eastAsia"/>
        </w:rPr>
        <w:t xml:space="preserve">搜索正在从传统的关键词匹配和蓝色链接列表向智能答案引擎演进。基于Transformer的大语言模型能够直接理解复杂用户意图，综合多个来源生成连贯答案，并附带引用（cite）。这一模式将原来的检索+阅读理解两步合并为一次生成，颠覆了搜索引擎的交互范式。但在高时效性、高事实性要求的场景中，纯粹生成模型仍面临幻觉和知识截止问题，因此基于RAG（Retrieval-Augmented</w:t>
      </w:r>
      <w:r>
        <w:t xml:space="preserve"> </w:t>
      </w:r>
      <w:r>
        <w:rPr>
          <w:rFonts w:hint="eastAsia"/>
        </w:rPr>
        <w:t xml:space="preserve">Generation）的混合架构成为主流实践：先由检索系统召回最新或权威的文档，再由生成模型基于这些文档进行摘要、对比和答案生成。该体系下的检索模块不再仅仅追求语义匹配，还必须考虑证据质量、权威性、多样化等多维信号，推动面向生成式答案的检索评测标准如RAGChecker等快速发展。在搜索、推荐、广告三者融合应用中，一个新兴的趋势是将大型语言模型作为内部对话代理，统一处理用户查询、请求澄清、任务分解与工具调用，从而模糊了搜索的被动响应和推荐的主动推送的界限，形成持续交互的信息获取体验。</w:t>
      </w:r>
    </w:p>
    <w:p>
      <w:pPr>
        <w:pStyle w:val="BodyText"/>
      </w:pPr>
      <w:r>
        <w:rPr>
          <w:rFonts w:hint="eastAsia"/>
        </w:rPr>
        <w:t xml:space="preserve">在个性化策略上，多任务学习和因果推断正在逐步替代单纯的关联式预估。推荐系统常常需要同时优化点击率、转化率、视频完播率等多个目标，基于MMOE、PLE等多门控混合专家架构可以共享底层表示而分头预测，减轻负迁移。而广告系统中的出价优化则必须面对反事实推断问题：展示增量价值、预算分配的因果效应等。LLM的推理能力使得“what-if”模拟和决策语言化成为可能，例如让模型根据当前上下文生成多种竞价策略并预估后果，然后选择期望收益最高的动作。这为探索利用策略引入了更可解释、可干预的新方法。</w:t>
      </w:r>
    </w:p>
    <w:p>
      <w:pPr>
        <w:pStyle w:val="BodyText"/>
      </w:pPr>
      <w:r>
        <w:rPr>
          <w:rFonts w:hint="eastAsia"/>
        </w:rPr>
        <w:t xml:space="preserve">工程系统层面，大规模推荐、搜索和广告模型训练依赖高效的分布式框架。TensorFlow</w:t>
      </w:r>
      <w:r>
        <w:t xml:space="preserve"> [5] </w:t>
      </w:r>
      <w:r>
        <w:rPr>
          <w:rFonts w:hint="eastAsia"/>
        </w:rPr>
        <w:t xml:space="preserve">通过统一的数据流图将计算映射到CPU、GPU及TPU集群，为生产环境中的稀疏参数服务器和密集深度网络训练提供了灵活支撑。Caffe</w:t>
      </w:r>
      <w:r>
        <w:t xml:space="preserve"> [4] </w:t>
      </w:r>
      <w:r>
        <w:rPr>
          <w:rFonts w:hint="eastAsia"/>
        </w:rPr>
        <w:t xml:space="preserve">则以其快速的特征嵌入和部署能力，在图像相关的推荐和搜索服务中仍有一席之地。这些系统作为底层基础设施，支撑了上层语义理解和检索技术的持续演进。随着大模型进入信息获取管道，新的系统挑战浮现：如何高效地同时服务数亿用户的个性化提示词编码？如何实现低成本的连续批处理推理？相关优化如KV缓存共享、提示词缓存（prompt</w:t>
      </w:r>
      <w:r>
        <w:t xml:space="preserve"> </w:t>
      </w:r>
      <w:r>
        <w:rPr>
          <w:rFonts w:hint="eastAsia"/>
        </w:rPr>
        <w:t xml:space="preserve">caching）等正成为工程焦点。</w:t>
      </w:r>
    </w:p>
    <w:p>
      <w:pPr>
        <w:pStyle w:val="BodyText"/>
      </w:pPr>
      <w:r>
        <w:rPr>
          <w:rFonts w:hint="eastAsia"/>
        </w:rPr>
        <w:t xml:space="preserve">未来十年，搜索、推荐与广告的边界将愈发模糊，最终融合为一个从理解用户意图、生成性消费到行动闭环的智能信息获取环境。核心前沿包括：第一，端到端生成式检索，即直接由单个模型根据用户上下文和历史生成排名列表或答案，无需显式索引，现阶段主要通过模型记忆与实时检索结合实现；第二，世界知识与用户模型的一体化，将知识图谱、评论、攻略、商品属性等结构化信息注入LLM，克服纯统计共现的局限，ConceptNet</w:t>
      </w:r>
      <w:r>
        <w:t xml:space="preserve"> [1] </w:t>
      </w:r>
      <w:r>
        <w:rPr>
          <w:rFonts w:hint="eastAsia"/>
        </w:rPr>
        <w:t xml:space="preserve">所代表的常识知识融入方案将发挥更大作用；第三，隐私保护下的个性化，结合联邦学习、差分隐私和端侧小模型，让用户数据不出设备即可享受高质量个性化服务；第四，可解释与可信赖的匹配，尤其在高风险决策（如医疗建议、金融产品推荐）中，要求系统展示依据和量化不确定性，此时知识蒸馏</w:t>
      </w:r>
      <w:r>
        <w:t xml:space="preserve"> [7] </w:t>
      </w:r>
      <w:r>
        <w:rPr>
          <w:rFonts w:hint="eastAsia"/>
        </w:rPr>
        <w:t xml:space="preserve">或许不仅可以转移模型能力，也能转移不确定性的表征与校准信息；第五，多模态与具身搜索，融合视觉、语音、触感等感知信号，将信息获取延伸到真实物理世界。综合来看，深度学习基础表示</w:t>
      </w:r>
      <w:r>
        <w:t xml:space="preserve"> [6] </w:t>
      </w:r>
      <w:r>
        <w:rPr>
          <w:rFonts w:hint="eastAsia"/>
        </w:rPr>
        <w:t xml:space="preserve">和大模型技术正在将搜索、推荐和广告从被动信息供给提升为主动认知协作，但工程效率、事实可靠性、用户模型长期记忆和商业可持续性仍是迈向更优信息获取体验途中必须克服的挑战。</w:t>
      </w:r>
    </w:p>
    <w:bookmarkEnd w:id="117"/>
    <w:bookmarkStart w:id="118" w:name="教育办公代码与知识工作自动化"/>
    <w:p>
      <w:pPr>
        <w:pStyle w:val="Heading3"/>
      </w:pPr>
      <w:r>
        <w:t xml:space="preserve">16.2 </w:t>
      </w:r>
      <w:r>
        <w:rPr>
          <w:rFonts w:hint="eastAsia"/>
        </w:rPr>
        <w:t xml:space="preserve">教育、办公、代码与知识工作自动化</w:t>
      </w:r>
    </w:p>
    <w:p>
      <w:pPr>
        <w:pStyle w:val="FirstParagraph"/>
      </w:pPr>
      <w:r>
        <w:rPr>
          <w:rFonts w:hint="eastAsia"/>
        </w:rPr>
        <w:t xml:space="preserve">人工智能技术的快速发展不仅重塑了信息获取的基本逻辑，也在深刻改变知识工作的形态。继搜索、推荐与广告系统大规模应用深度学习与大语言模型之后，教育、办公与软件工程三大领域接踵成为这些技术落地的关键试验场。本节将围绕AI导师、个性化学习、文档写作、会议助手、代码生成、代码审查、测试生成及软件工程智能体等典型场景，分析其技术路径、应用价值与潜在风险，并从历史演进中寻找当前能力的根基。</w:t>
      </w:r>
    </w:p>
    <w:p>
      <w:pPr>
        <w:pStyle w:val="BodyText"/>
      </w:pPr>
      <w:r>
        <w:rPr>
          <w:rFonts w:hint="eastAsia"/>
        </w:rPr>
        <w:t xml:space="preserve">在教育领域，AI导师与个性化学习系统正从简单的规则匹配向深度语义理解迈进。早期工作如Mikolov等提出的连续词向量模型[2]奠定了文本语义表示的基础，使得机器能够捕捉学生提问与知识概念之间的微妙关联。当前的大语言模型在此基础上进一步融合上下文理解与指令遵循能力，能够生成适配学习者认知水平的解释、提供交互式解题引导，并依据学习轨迹动态调整教学策略。然而，纯粹基于参数化知识的模型容易产生事实错误或“幻觉”，这在教育场景下尤为危险。为缓解这一问题，知识增强技术将符号化知识图谱与神经模型相结合，例如ConceptNet</w:t>
      </w:r>
      <w:r>
        <w:t xml:space="preserve"> 5.5 </w:t>
      </w:r>
      <w:r>
        <w:rPr>
          <w:rFonts w:hint="eastAsia"/>
        </w:rPr>
        <w:t xml:space="preserve">[1]所提供的大规模多语言常识知识，可以帮助AI导师进行更可靠的常识推理与类比解释，减少无稽之谈。作业批改则呈现出从客观题自动评判向开放式答案评分演进的趋势。对于数学推导、程序设计或论述题，系统需要同时理解答案的逻辑结构、正确性与创新性。借助深度卷积网络[3]等视觉特征提取能力，手写识别、公式识别与图形理解已融入批改流程，结合语义相似度评估，AI能够给出与人类评分高度一致的结果，并附上针对性的改进建议。个性化学习系统更进一步，利用知识追踪、遗忘曲线建模和强化学习，为每位学生构建动态的认知模型，主动推荐学习资源、预测薄弱点并安排分布式练习。然而，教育AI的广泛应用也带来一系列风险：数据隐私泄露、算法偏见导致的机会不公、学生过度依赖AI而削弱批判性思维与自主学习能力、以及学术诚信遭受挑战。这些问题的解决需要技术手段（如差分隐私、公平性约束）与教育治理的协同推进。</w:t>
      </w:r>
    </w:p>
    <w:p>
      <w:pPr>
        <w:pStyle w:val="BodyText"/>
      </w:pPr>
      <w:r>
        <w:rPr>
          <w:rFonts w:hint="eastAsia"/>
        </w:rPr>
        <w:t xml:space="preserve">办公与文档自动化是另一快速渗透的场景。从早期的拼写检查、语法纠错，到如今的智能写作辅助、长文档摘要、多语言翻译和会议纪要生成，语言模型的生成能力极大地改变了知识工作者的工作流。这些系统背后离不开强大的模型训练与部署基础设施：TensorFlow</w:t>
      </w:r>
      <w:r>
        <w:t xml:space="preserve"> </w:t>
      </w:r>
      <w:r>
        <w:rPr>
          <w:rFonts w:hint="eastAsia"/>
        </w:rPr>
        <w:t xml:space="preserve">[5]等框架提供了从数据流抽象到分布式训练的完整支持，使得大规模语言模型能够高效利用GPU集群和海量文本语料进行预训练和微调；而Caffe</w:t>
      </w:r>
      <w:r>
        <w:t xml:space="preserve"> </w:t>
      </w:r>
      <w:r>
        <w:rPr>
          <w:rFonts w:hint="eastAsia"/>
        </w:rPr>
        <w:t xml:space="preserve">[4]所开创的模块化、高性能卷积网络设计理念，也间接影响了后续高效Transformer推理引擎的演进。在公文写作、报告生成等场景中，用户通过简短指令即可获得结构严谨的初稿，随后进行人工润色与事实核验，人机协作显著提升了产出效率。会议助手的核心能力在于多说话人语音识别、说话人日记化、关键信息抽取与行动项跟踪。大模型的多模态扩展使得系统能够理解幻灯片内容、语音语调和文字讨论，生成准确的会议纪要和待办列表，并与日历、项目管理工具联动。为了在本地设备或私有云上保障数据安全，模型压缩技术至关重要。Hinton等提出的知识蒸馏[7]提供了一条将大型教师模型的能力迁移至轻量级学生模型的通用路径，使得办公助理可以在离线环境下运行，同时满足企业对数据驻留和隐私合规的严格要求。但办公自动化同样面临挑战：信息过载可能导致用户信任过度，错误的关键事实总结若未及时发现将导致重大决策失误；同质化写作风格可能消解个人与组织的表达特色；会议记录的永久留存也可能引发对监视文化的担忧。</w:t>
      </w:r>
    </w:p>
    <w:p>
      <w:pPr>
        <w:pStyle w:val="BodyText"/>
      </w:pPr>
      <w:r>
        <w:rPr>
          <w:rFonts w:hint="eastAsia"/>
        </w:rPr>
        <w:t xml:space="preserve">代码与软件工程自动化是近年来技术进步最为瞩目的领域，涵盖代码生成、代码审查、测试生成与自主软件工程智能体。代码生成模型从简单的下一词预测出发，通过在大量代码库上预训练，学会了编程语言的语法、API使用模式乃至常见算法。词嵌入思想[2]被自然迁移至代码领域，将程序标识符、操作符和AST节点映射到连续向量空间，捕捉功能相似的代码片段，为代码搜索、补全和自动修复提供了表示基础。在此基础上，现代代码大模型能够根据自然语言注释或部分代码体生成完整的函数实现，跨文件的上下文感知能力也在不断增强。代码审查方面，AI可以自动检测常见的逻辑错误、安全漏洞、风格违规和性能瓶颈，并以人类可读的方式给出修改建议，大幅缩短代码评审周期。测试生成则利用符号执行与生成模型相结合，自动构建覆盖边界条件的单元测试用例，已被证明能有效提高代码覆盖率并减少人工编写测试的重复劳动。当代码生成、审查、测试与规划、工具调用能力相结合，便诞生了软件工程智能体——它们能够理解复杂的issue描述，自主浏览多文件仓库，规划修改方案，生成补丁，执行测试，并在遇到错误时进行迭代调试。模型压缩技术[7]在此处同样扮演重要角色，通过将庞大代码模型的知识蒸馏到适合IDE插件延迟要求的小模型中，实现了低延迟代码补全，切实提升了开发者的编码流畅性。分布式训练系统[5]提供的各类并行策略，则支撑了这些代码大模型的规模化预训练，使其能够从GitHub级别的海量代码中习得丰富的程序世界知识。</w:t>
      </w:r>
    </w:p>
    <w:p>
      <w:pPr>
        <w:pStyle w:val="BodyText"/>
      </w:pPr>
      <w:r>
        <w:rPr>
          <w:rFonts w:hint="eastAsia"/>
        </w:rPr>
        <w:t xml:space="preserve">然而，代码自动化的风险不容低估。生成代码可能存在隐蔽的安全缺陷或许可证不兼容问题，用户盲目接受可能引入漏洞或法律风险；智能体对文件系统的修改权限若缺乏恰当的沙箱隔离与人工审核，可能导致不可逆的数据丢失或配置破坏；过度依赖AI编程还可能造成开发者基础能力的退化以及代码同质化，影响软件生态的创新活力。此外，现有的代码评测基准通常过于短小、合成化，无法真实反映大型工程中的维护性、可扩展性等长期质量属性，这给评估方法带来了新的挑战。</w:t>
      </w:r>
    </w:p>
    <w:p>
      <w:pPr>
        <w:pStyle w:val="BodyText"/>
      </w:pPr>
      <w:r>
        <w:rPr>
          <w:rFonts w:hint="eastAsia"/>
        </w:rPr>
        <w:t xml:space="preserve">展望未来，教育、办公和代码自动化将走向更深层次的融合。我们将看到具备持久记忆与主动推理能力的个性化导师，能够陪伴学习者数年之久；自主软件团队将由多个扮演不同角色的智能体协同完成复杂系统的设计、实现与运维；办公环境中的AI将从被动响应进化为主动参与，在确保隐私与伦理合规的前提下，成为每个人不可或缺的认知伙伴。实现这一愿景需要持续攻克可靠的事实性保障、可控的生成行为、透明的决策解释以及公平的跨人群评估等开放问题。这些挑战在教育、办公和软件工程中虽然主要体现为效率损失与用户体验退化，但它们所积累的治理经验与技术方案，正为人工智能进入医疗、金融与法律等高风险领域提供了关键的可靠性方法论先导。</w:t>
      </w:r>
    </w:p>
    <w:bookmarkEnd w:id="118"/>
    <w:bookmarkStart w:id="119" w:name="医疗金融法律与高风险行业"/>
    <w:p>
      <w:pPr>
        <w:pStyle w:val="Heading3"/>
      </w:pPr>
      <w:r>
        <w:t xml:space="preserve">16.3 </w:t>
      </w:r>
      <w:r>
        <w:rPr>
          <w:rFonts w:hint="eastAsia"/>
        </w:rPr>
        <w:t xml:space="preserve">医疗、金融、法律与高风险行业</w:t>
      </w:r>
    </w:p>
    <w:p>
      <w:pPr>
        <w:pStyle w:val="FirstParagraph"/>
      </w:pPr>
      <w:r>
        <w:t xml:space="preserve">The deployment of artificial intelligence in high-stakes domains such as healthcare, finance, and law represents the ultimate test of the technology’s maturity, shifting the evaluation criteria from aggregate performance metrics to a strict regime of worst-case reliability, individual fairness, and auditability. Unlike consumer-facing recommendation or generation systems, where errors may degrade user experience, failures in these sectors directly translate to misdiagnosis, financial ruin, or legal injustice. This subsection examines the unique constraints these verticals impose on the machine learning lifecycle, focusing on data governance, problem formulation, the tension between automation and accountability, and the emerging technical frameworks for responsible deployment.</w:t>
      </w:r>
    </w:p>
    <w:p>
      <w:pPr>
        <w:pStyle w:val="BodyText"/>
      </w:pPr>
      <w:r>
        <w:t xml:space="preserve">In medical diagnosis and drug discovery, the central challenge lies in the disjunction between siloed, high-dimensional biological data and the causal reasoning required for clinical intervention. While models built on very deep convolutional network architectures have achieved dermatologist-level sensitivity in classifying skin lesions from images, such systems often rely on spurious correlations, such as surgical markings or imaging device artifacts, rather than the pathological morphology of the lesion itself. This fragility necessitates a shift from standard supervised learning to representation learning that respects the invariances of medical ontology. Early approaches in distributed semantics, such as those proposed for efficiently estimating word representations [2], inspired methods for learning dense embeddings of clinical concepts from electronic health records, enabling the capture of semantic similarities between diseases, medications, and procedures. Extending this knowledge-grounded approach, structured knowledge resources like ConceptNet [1] provide a template for integrating formalized medical knowledge graphs with data-driven latent representations, a critical hybrid for preventing biologically implausible predictions. In drug discovery, frameworks originally designed for large-scale feature embedding, such as Caffe, have been repurposed and scaled to perform virtual screening of millions of compounds, predicting binding affinities and toxicity profiles. However, the regulatory mandate for explainability remains unsolved: a single false negative in toxicity prediction—missing a lethal cardiotoxic side effect—is catastrophic. Consequently, the community is moving toward techniques grounded in mechanistic interpretability and uncertainty calibration, where the model not only predicts a binding affinity but quantifies its epistemic uncertainty and maps the prediction onto specific pharmacophoric substructures.</w:t>
      </w:r>
    </w:p>
    <w:p>
      <w:pPr>
        <w:pStyle w:val="BodyText"/>
      </w:pPr>
      <w:r>
        <w:t xml:space="preserve">The financial sector confronts an environment where the data generating process is not only non-stationary but is actively adversarial. Quantitative trading and financial risk control systems operate on high-frequency, low signal-to-noise ratio data streams, demanding architectures that jointly optimize predictive accuracy and computational latency. Convolutional neural network architectures for matching natural language sentences provide a foundational analogy for modern limit order book modeling: just as these models hierarchically compose n-gram features to understand sentence semantics, modern microstructure models compose tick-level financial events to detect latent demand-and-supply dynamics. Yet, the principal barrier is not model complexity but robustness. Risk control models, such as those for credit scoring or fraud detection, must be invariant to cyclically shifting economic conditions and explicit adversarial attacks from sophisticated money laundering networks. System-level optimizations discussed within distributed machine learning frameworks like TensorFlow [5] are critical here, enabling the continuous, online training of anomaly detection models on streaming transaction graphs while maintaining strict latency service-level agreements. Unlike consumer chatbots, a false positive fraud alert incurs immediate operational costs through blocked capital and customer friction, while a false negative dissolves into direct monetary loss. This imposes a domain-specific requirement on evaluation: standard precision-recall curves are insufficient; instead, models are assessed via cost-gated utility functions that explicitly parameterize the loss ratio of rare, high-severity events against high-volume, low-cost events.</w:t>
      </w:r>
    </w:p>
    <w:p>
      <w:pPr>
        <w:pStyle w:val="BodyText"/>
      </w:pPr>
      <w:r>
        <w:t xml:space="preserve">The legal profession, anchored in precedent and natural language, presents the most profound challenge to the epistemic authority of AI. Legal retrieval and compliance review, reliant on pinpoint document matching, have been fundamentally advanced by representation learning techniques stemming from early word vector estimation [2]. Modern legal AI systems combine semantic search with structured citation networks to retrieve relevant precedents, a task complicated by the deliberate ambiguity of legislative language and the adversarial nature of legal argumentation. The core failure mode here is hallucination: a generative model citing a non-existent case or misrepresenting a contractual clause does not merely produce an error but fabricates legal reality. This demands a strict architecture of retrieval-augmented generation with provenance guarantees, where every output token is grounded in a verified source with a transparent citation path. The evaluation of legal AI thus shifts from text generation quality to extractive fidelity and entailment verification, focusing on whether the model faithfully represents the source material without additive synthesis.</w:t>
      </w:r>
    </w:p>
    <w:p>
      <w:pPr>
        <w:pStyle w:val="BodyText"/>
      </w:pPr>
      <w:r>
        <w:t xml:space="preserve">Across these high-stakes industries, the operationalization of AI is ultimately a governance problem that demands technical infrastructure for compliance. Data privacy regulations, such as HIPAA in healthcare or GDPR in finance, prohibit the centralized data aggregation assumed in standard full-stack deep learning pipelines. This has led to the adoption of privacy-preserving techniques, including federated learning and differential privacy, which require sophisticated systems engineering support as encapsulated by platforms like TensorFlow [5] that support heterogeneous distributed computation on sensitive peripherals. The abstraction of responsibility through the AI supply chain—from foundation model provider to fine-tuning specialist to application developer—creates accountability gaps that regulatory frameworks are only beginning to address. The future direction involves the rigorous enforcement of model cards for transparency and the development of runtime safety monitoring that can alert practitioners to concept drift in clinical data distribution or aberrant trading patterns that slip past frozen model logic. The synthesis of these requirements points toward a future where high-stakes AI is not defined by larger parameter counts, but by the demonstrable orthogonality between its performance and its adherence to safety, fairness, and juridical defensibility. The technology transitions from a product of statistical prediction to a tool of certified decision-making, where the system’s capacity to explain its internal process, resist adversarial manipulation, and faithfully represent source material is as critical as the accuracy of its final output.</w:t>
      </w:r>
    </w:p>
    <w:bookmarkEnd w:id="119"/>
    <w:bookmarkStart w:id="120" w:name="ai-for-science-与自动化研究"/>
    <w:p>
      <w:pPr>
        <w:pStyle w:val="Heading3"/>
      </w:pPr>
      <w:r>
        <w:t xml:space="preserve">16.4 AI for Science </w:t>
      </w:r>
      <w:r>
        <w:rPr>
          <w:rFonts w:hint="eastAsia"/>
        </w:rPr>
        <w:t xml:space="preserve">与自动化研究</w:t>
      </w:r>
    </w:p>
    <w:p>
      <w:pPr>
        <w:pStyle w:val="FirstParagraph"/>
      </w:pPr>
      <w:r>
        <w:rPr>
          <w:rFonts w:hint="eastAsia"/>
        </w:rPr>
        <w:t xml:space="preserve">相对于医疗、金融和法律等高风险领域对可靠性、公平性与可审计性的严格要求，人工智能在科学发现的前沿正经历一场更为根本的范式跃迁——从“模拟智能”到“发现智能”，其触角已深入科学研究的核心环节。传统科研依赖理论推导、实验观测与计算仿真三驾马车，而深度学习、大模型与大规模计算基础设施的融合，催生了以数据驱动、模型驱动和自动化实验为特征的“AI</w:t>
      </w:r>
      <w:r>
        <w:t xml:space="preserve"> for </w:t>
      </w:r>
      <w:r>
        <w:rPr>
          <w:rFonts w:hint="eastAsia"/>
        </w:rPr>
        <w:t xml:space="preserve">Science”新范式。这一变革不仅加速了假设检验，更开始颠覆性地重构科学发现的底层逻辑：从蛋白质结构的精确预测到新材料的逆向设计，从数学定理的机器辅助证明到自主实验平台，AI正从辅助工具演变为与人类科学家协同探索未知领域的“科研智能体”。正如深度学习技术栈在自然语言处理领域的系统性演进</w:t>
      </w:r>
      <w:r>
        <w:t xml:space="preserve"> [6] </w:t>
      </w:r>
      <w:r>
        <w:rPr>
          <w:rFonts w:hint="eastAsia"/>
        </w:rPr>
        <w:t xml:space="preserve">所揭示的，多层表示学习与端到端优化正深刻重塑着科学建模的方法论基础。本节将系统剖析</w:t>
      </w:r>
      <w:r>
        <w:t xml:space="preserve"> AI </w:t>
      </w:r>
      <w:r>
        <w:rPr>
          <w:rFonts w:hint="eastAsia"/>
        </w:rPr>
        <w:t xml:space="preserve">在若干科学前沿中的作用机制、关键突破与深层挑战，并展望构建通用科学基础模型和自动化研究闭环的未来图景。</w:t>
      </w:r>
    </w:p>
    <w:p>
      <w:pPr>
        <w:pStyle w:val="BodyText"/>
      </w:pPr>
      <w:r>
        <w:rPr>
          <w:rFonts w:hint="eastAsia"/>
        </w:rPr>
        <w:t xml:space="preserve">蛋白质结构预测是</w:t>
      </w:r>
      <w:r>
        <w:t xml:space="preserve"> AI for Science </w:t>
      </w:r>
      <w:r>
        <w:rPr>
          <w:rFonts w:hint="eastAsia"/>
        </w:rPr>
        <w:t xml:space="preserve">最具标志性的胜利之一。以</w:t>
      </w:r>
      <w:r>
        <w:t xml:space="preserve"> AlphaFold </w:t>
      </w:r>
      <w:r>
        <w:rPr>
          <w:rFonts w:hint="eastAsia"/>
        </w:rPr>
        <w:t xml:space="preserve">为代表的深度神经网络，通过端到端地整合多序列比对、共进化信息与三维结构约束，将预测精度推进至原子水平。这一成就的背后，是表示学习思想的深刻延伸：早期词向量模型</w:t>
      </w:r>
      <w:r>
        <w:t xml:space="preserve"> [2] </w:t>
      </w:r>
      <w:r>
        <w:rPr>
          <w:rFonts w:hint="eastAsia"/>
        </w:rPr>
        <w:t xml:space="preserve">证明了连续向量空间能高效编码语义与语法相似性，该思想被迁移至蛋白质序列建模，催生了</w:t>
      </w:r>
      <w:r>
        <w:t xml:space="preserve"> ESM、ProtTrans </w:t>
      </w:r>
      <w:r>
        <w:rPr>
          <w:rFonts w:hint="eastAsia"/>
        </w:rPr>
        <w:t xml:space="preserve">等蛋白质语言模型。它们将氨基酸序列视为“生命语言”，通过遮蔽建模或自回归预训练捕捉序列-结构-功能的映射关系，使得仅凭单序列即可推断折叠模式。与此同时，大规模分布式训练框架如</w:t>
      </w:r>
      <w:r>
        <w:t xml:space="preserve"> TensorFlow [5] </w:t>
      </w:r>
      <w:r>
        <w:rPr>
          <w:rFonts w:hint="eastAsia"/>
        </w:rPr>
        <w:t xml:space="preserve">和高效特征提取工具</w:t>
      </w:r>
      <w:r>
        <w:t xml:space="preserve"> Caffe [1] </w:t>
      </w:r>
      <w:r>
        <w:rPr>
          <w:rFonts w:hint="eastAsia"/>
        </w:rPr>
        <w:t xml:space="preserve">的成熟，为处理数以亿计的海量蛋白质序列数据提供了工程支撑：数据并行的参数更新、混合精度训练与梯度累积技术使模型能在可接受的时间内部署于超大规模计算集群，从而让蛋白质宇宙的绘制成为可能。然而，结构预测仅是第一步：动态构象变化、蛋白质-配体相互作用、无序区域功能解析等问题仍亟待更精细的物理先验注入与多尺度建模。</w:t>
      </w:r>
    </w:p>
    <w:p>
      <w:pPr>
        <w:pStyle w:val="BodyText"/>
      </w:pPr>
      <w:r>
        <w:rPr>
          <w:rFonts w:hint="eastAsia"/>
        </w:rPr>
        <w:t xml:space="preserve">在材料发现领域，AI</w:t>
      </w:r>
      <w:r>
        <w:t xml:space="preserve"> </w:t>
      </w:r>
      <w:r>
        <w:rPr>
          <w:rFonts w:hint="eastAsia"/>
        </w:rPr>
        <w:t xml:space="preserve">驱动的高通量虚拟筛选与逆设计正打破传统的试错模式。图神经网络、等变神经网络及扩散生成模型被广泛用于预测晶体形成能、带隙、力学性质，并直接生成具有目标属性约束的候选结构。知识蒸馏技术</w:t>
      </w:r>
      <w:r>
        <w:t xml:space="preserve"> [7] </w:t>
      </w:r>
      <w:r>
        <w:rPr>
          <w:rFonts w:hint="eastAsia"/>
        </w:rPr>
        <w:t xml:space="preserve">在此处展现出独特价值：精确的第一性原理计算（如密度泛函理论）虽然准确但极其耗时，通过将昂贵模拟的“知识”压缩至轻量代理模型，可在保持预测精度的同时将筛选速度提升数个数量级，使得百万级候选材料的快速评估成为现实。此外，结构化知识图谱</w:t>
      </w:r>
      <w:r>
        <w:t xml:space="preserve"> [1] </w:t>
      </w:r>
      <w:r>
        <w:rPr>
          <w:rFonts w:hint="eastAsia"/>
        </w:rPr>
        <w:t xml:space="preserve">的构建思路启发了科学知识图谱的搭建，将材料组成、合成工艺、表征结果等半结构化信息组织为可推理的语义网络，从而支持跨系统的类比发现与因果关系挖掘。但材料发现的根本困难在于合成路径的可行性与实验验证的闭环，这要求</w:t>
      </w:r>
      <w:r>
        <w:t xml:space="preserve"> AI </w:t>
      </w:r>
      <w:r>
        <w:rPr>
          <w:rFonts w:hint="eastAsia"/>
        </w:rPr>
        <w:t xml:space="preserve">模型不仅能够“想象”新材料，还需与机器人实验平台深度耦合，形成“设计-合成-表征-学习”的迭代飞轮。</w:t>
      </w:r>
    </w:p>
    <w:p>
      <w:pPr>
        <w:pStyle w:val="BodyText"/>
      </w:pPr>
      <w:r>
        <w:rPr>
          <w:rFonts w:hint="eastAsia"/>
        </w:rPr>
        <w:t xml:space="preserve">数学定理证明是检验</w:t>
      </w:r>
      <w:r>
        <w:t xml:space="preserve"> AI </w:t>
      </w:r>
      <w:r>
        <w:rPr>
          <w:rFonts w:hint="eastAsia"/>
        </w:rPr>
        <w:t xml:space="preserve">逻辑推理能力的前沿阵地。基于</w:t>
      </w:r>
      <w:r>
        <w:t xml:space="preserve"> Transformer </w:t>
      </w:r>
      <w:r>
        <w:rPr>
          <w:rFonts w:hint="eastAsia"/>
        </w:rPr>
        <w:t xml:space="preserve">的大语言模型与形式化证明助手（如</w:t>
      </w:r>
      <w:r>
        <w:t xml:space="preserve"> </w:t>
      </w:r>
      <w:r>
        <w:rPr>
          <w:rFonts w:hint="eastAsia"/>
        </w:rPr>
        <w:t xml:space="preserve">Lean、Coq）的联动，诞生了诸如</w:t>
      </w:r>
      <w:r>
        <w:t xml:space="preserve"> GPT-f、Draft-Sketch-Prove </w:t>
      </w:r>
      <w:r>
        <w:rPr>
          <w:rFonts w:hint="eastAsia"/>
        </w:rPr>
        <w:t xml:space="preserve">等神经符号系统。模型利用海量非正式数学文本和形式化证明语料进行预训练与指令微调，能够在状态空间中搜索证明策略，生成中间引理，并将非形式化思路翻译为可被形式系统验证的步骤。这一过程对计算图的高效执行和长距离依赖建模提出极高要求，而支撑性的深度学习框架</w:t>
      </w:r>
      <w:r>
        <w:t xml:space="preserve"> [5] </w:t>
      </w:r>
      <w:r>
        <w:rPr>
          <w:rFonts w:hint="eastAsia"/>
        </w:rPr>
        <w:t xml:space="preserve">通过自动微分和分布式策略，使得在庞大搜索空间中进行策略梯度更新成为可能。然而，当前模型仍严重受限于组合爆炸与创造性数学洞见的缺失：它们更像是在已知模式间插值，而非自主提出新概念。神经定理证明的未来突破，可能依赖于将几何直觉、符号操作与大规模强化学习更深层地融合，并构建能够自我生成难题和课程的基础环境。</w:t>
      </w:r>
    </w:p>
    <w:p>
      <w:pPr>
        <w:pStyle w:val="BodyText"/>
      </w:pPr>
      <w:r>
        <w:rPr>
          <w:rFonts w:hint="eastAsia"/>
        </w:rPr>
        <w:t xml:space="preserve">自动化实验设计与仿真代理正将科学发现从“人在回路”推向“人在回路外”。主动学习与贝叶斯优化框架通过不断平衡探索与利用，指导自动化实验平台选择下一个最具信息量的实验条件。在此过程中，深度卷积网络作为快速特征提取器</w:t>
      </w:r>
      <w:r>
        <w:t xml:space="preserve"> [1] </w:t>
      </w:r>
      <w:r>
        <w:rPr>
          <w:rFonts w:hint="eastAsia"/>
        </w:rPr>
        <w:t xml:space="preserve">在实时分析光谱、显微图像等实验数据方面扮演着关键角色，其毫秒级的推理延迟使得在线决策成为可能。更深层的网络架构演进</w:t>
      </w:r>
      <w:r>
        <w:t xml:space="preserve"> [3] </w:t>
      </w:r>
      <w:r>
        <w:rPr>
          <w:rFonts w:hint="eastAsia"/>
        </w:rPr>
        <w:t xml:space="preserve">表明，增加网络深度能持续提升特征抽象能力，这启发科学家构建更深层次的仿真代理，以逼近复杂的物理过程（如流体动力学、气候演变）。这些仿真代理本质上是学得的数字孪生，它们以原始物理模拟器为教师，通过蒸馏</w:t>
      </w:r>
      <w:r>
        <w:t xml:space="preserve"> [7] </w:t>
      </w:r>
      <w:r>
        <w:rPr>
          <w:rFonts w:hint="eastAsia"/>
        </w:rPr>
        <w:t xml:space="preserve">压缩内化物理规律，在推理时能以千倍加速替代真实计算，从而支撑起统计上需要百万次采样的不确定性量化与反问题求解。但仿真代理的可靠性与外推能力仍是致命短板：一旦输入分布偏移，代理可能产生违背守恒律的“幻觉”，因此强制物理约束的神经常微分方程与算子学习成为活跃前沿。</w:t>
      </w:r>
    </w:p>
    <w:p>
      <w:pPr>
        <w:pStyle w:val="BodyText"/>
      </w:pPr>
      <w:r>
        <w:rPr>
          <w:rFonts w:hint="eastAsia"/>
        </w:rPr>
        <w:t xml:space="preserve">上述单点突破正汇流为一个更宏大的愿景——构建科学基础模型（Scientific</w:t>
      </w:r>
      <w:r>
        <w:t xml:space="preserve"> Foundation </w:t>
      </w:r>
      <w:r>
        <w:rPr>
          <w:rFonts w:hint="eastAsia"/>
        </w:rPr>
        <w:t xml:space="preserve">Models）。这一概念受大语言模型的启发，力求在一个统一架构下，同时编码分子、材料、生物、物理等多种科学模态的数据表征。此类模型继承了表示学习的长线发展：从早期词向量</w:t>
      </w:r>
      <w:r>
        <w:t xml:space="preserve"> [2] </w:t>
      </w:r>
      <w:r>
        <w:rPr>
          <w:rFonts w:hint="eastAsia"/>
        </w:rPr>
        <w:t xml:space="preserve">揭示的语义空间线性结构，到如今基于</w:t>
      </w:r>
      <w:r>
        <w:t xml:space="preserve"> Transformer </w:t>
      </w:r>
      <w:r>
        <w:rPr>
          <w:rFonts w:hint="eastAsia"/>
        </w:rPr>
        <w:t xml:space="preserve">的多模态科学语料自监督训练，科学家开始拥有类似于通用科学“操作系统”的基座。跨学科数据的大规模预训练有望涌现出对普适物理定律的隐式理解，并能通过少样本提示或轻量微调适应到化合物毒性预测、反应路径规划乃至天体物理分类等分散任务。然而，构建此类模型面临的根本性挑战在于科学数据的稀缺性、异质性和高度结构化特性——这不同于互联网文本的冗余与弱结构。同时，模型压缩技术</w:t>
      </w:r>
      <w:r>
        <w:t xml:space="preserve"> [24] </w:t>
      </w:r>
      <w:r>
        <w:rPr>
          <w:rFonts w:hint="eastAsia"/>
        </w:rPr>
        <w:t xml:space="preserve">对于将这类重型基座模型部署至实验室边缘设备至关重要，量化、剪枝与低秩适配的组合必须在不损失关键科学精度的前提下进行。</w:t>
      </w:r>
    </w:p>
    <w:p>
      <w:pPr>
        <w:pStyle w:val="BodyText"/>
      </w:pPr>
      <w:r>
        <w:rPr>
          <w:rFonts w:hint="eastAsia"/>
        </w:rPr>
        <w:t xml:space="preserve">综合来看，AI</w:t>
      </w:r>
      <w:r>
        <w:t xml:space="preserve"> for Science </w:t>
      </w:r>
      <w:r>
        <w:rPr>
          <w:rFonts w:hint="eastAsia"/>
        </w:rPr>
        <w:t xml:space="preserve">正处于从模式识别向因果发现和自主科研跃升的关键转折期。未来的科学发现范式将不再是孤立的“计算+实验”，而是一个由</w:t>
      </w:r>
      <w:r>
        <w:t xml:space="preserve"> AI </w:t>
      </w:r>
      <w:r>
        <w:rPr>
          <w:rFonts w:hint="eastAsia"/>
        </w:rPr>
        <w:t xml:space="preserve">驱动的、具备记忆、推理与行动能力的持续学习回路。在这个回路中，科学知识图谱</w:t>
      </w:r>
      <w:r>
        <w:t xml:space="preserve"> [1] </w:t>
      </w:r>
      <w:r>
        <w:rPr>
          <w:rFonts w:hint="eastAsia"/>
        </w:rPr>
        <w:t xml:space="preserve">负责组织已知事实和假说，大模型负责提出可检验的猜想，自动化实验平台与仿真代理</w:t>
      </w:r>
      <w:r>
        <w:t xml:space="preserve"> [5; 1] </w:t>
      </w:r>
      <w:r>
        <w:rPr>
          <w:rFonts w:hint="eastAsia"/>
        </w:rPr>
        <w:t xml:space="preserve">负责高速验证，而整个过程的偏差与不确定性则由严谨的统计框架和物理一致性约束加以监控。实现这一蓝图需要克服数据共享壁垒、模型可解释性鸿沟和人机信任等核心障碍，但深度学习的持续演进和系统工程能力</w:t>
      </w:r>
      <w:r>
        <w:t xml:space="preserve"> [25] </w:t>
      </w:r>
      <w:r>
        <w:rPr>
          <w:rFonts w:hint="eastAsia"/>
        </w:rPr>
        <w:t xml:space="preserve">的提升，正推动科学智能从辅助走向共创，最终重塑人类知识生产的方式。</w:t>
      </w:r>
    </w:p>
    <w:bookmarkEnd w:id="120"/>
    <w:bookmarkStart w:id="121" w:name="未来十年的开放问题与学习路线"/>
    <w:p>
      <w:pPr>
        <w:pStyle w:val="Heading3"/>
      </w:pPr>
      <w:r>
        <w:t xml:space="preserve">16.5 </w:t>
      </w:r>
      <w:r>
        <w:rPr>
          <w:rFonts w:hint="eastAsia"/>
        </w:rPr>
        <w:t xml:space="preserve">未来十年的开放问题与学习路线</w:t>
      </w:r>
    </w:p>
    <w:p>
      <w:pPr>
        <w:pStyle w:val="FirstParagraph"/>
      </w:pPr>
      <w:r>
        <w:rPr>
          <w:rFonts w:hint="eastAsia"/>
        </w:rPr>
        <w:t xml:space="preserve">未来十年，人工智能将进入从“规模红利”向“结构性理解与可靠部署”全面转型的关键时期。尽管以大型语言模型和多模态模型为代表的深度学习系统已展现出令人瞩目的能力，但面向通用智能体的目标，一系列深层开放问题仍有待解决。本节从效率、可靠性、可解释性、世界模型、具身智能、持续学习、对齐与治理、人机协作等维度，勾勒未来研究的关键瓶颈，并基于已有学术脉络为读者提供一条持续演进的学习与研究路线。</w:t>
      </w:r>
    </w:p>
    <w:p>
      <w:pPr>
        <w:pStyle w:val="BodyText"/>
      </w:pPr>
      <w:r>
        <w:rPr>
          <w:rFonts w:hint="eastAsia"/>
        </w:rPr>
        <w:t xml:space="preserve">效率问题始终是推动实用化的核心。稀疏门控混合专家（MoE）架构已在语言建模和机器翻译中实现了理论容量数千倍的提升，而付出的计算代价却仅略有增加</w:t>
      </w:r>
      <w:r>
        <w:t xml:space="preserve"> </w:t>
      </w:r>
      <w:r>
        <w:rPr>
          <w:rFonts w:hint="eastAsia"/>
        </w:rPr>
        <w:t xml:space="preserve">[10]，这为参数规模与推理成本的解耦提供了可能。未来，如何在更动态的专家负载均衡、训练不稳定性消除以及与其他效率技术（如低秩适应和量化）的协同方面取得突破，将决定大模型能否真正无处不在。同时，知识蒸馏</w:t>
      </w:r>
      <w:r>
        <w:t xml:space="preserve"> [7] </w:t>
      </w:r>
      <w:r>
        <w:rPr>
          <w:rFonts w:hint="eastAsia"/>
        </w:rPr>
        <w:t xml:space="preserve">所代表的能力压缩范式将被进一步泛化，从单模型到多教师、从同构到异构模型，蒸馏与生成式数据增强的结合有望在边缘设备上部署接近前沿水平的模型。在工程系统层面，类似</w:t>
      </w:r>
      <w:r>
        <w:t xml:space="preserve"> Caffe [4] </w:t>
      </w:r>
      <w:r>
        <w:rPr>
          <w:rFonts w:hint="eastAsia"/>
        </w:rPr>
        <w:t xml:space="preserve">和</w:t>
      </w:r>
      <w:r>
        <w:t xml:space="preserve"> TensorFlow [5] </w:t>
      </w:r>
      <w:r>
        <w:rPr>
          <w:rFonts w:hint="eastAsia"/>
        </w:rPr>
        <w:t xml:space="preserve">所奠定的高效执行与灵活表示分离的理念，将继续指导下一代编译器、运行时调度与硬件协同设计，特别是在稀疏计算、混合精度和自适应批处理方面的系统创新。</w:t>
      </w:r>
    </w:p>
    <w:p>
      <w:pPr>
        <w:pStyle w:val="BodyText"/>
      </w:pPr>
      <w:r>
        <w:rPr>
          <w:rFonts w:hint="eastAsia"/>
        </w:rPr>
        <w:t xml:space="preserve">可靠性问题则直指高风险部署的信任基础。当前模型在事实一致性、幻觉控制和分布外鲁棒性方面仍存在显著缺陷。评测体系亟需从静态基准走向动态、对抗和交互式评估，借鉴早期深度NLP中关于基准构建的经验</w:t>
      </w:r>
      <w:r>
        <w:t xml:space="preserve"> </w:t>
      </w:r>
      <w:r>
        <w:rPr>
          <w:rFonts w:hint="eastAsia"/>
        </w:rPr>
        <w:t xml:space="preserve">[26]，建立持续更新的、涵盖多语言、多模态和长尾场景的评测生态。对抗攻击与防御、不确定性校准、可验证的生成事实性链条，都需要在数学基础和工程实践之间建立更紧密的循环。尤其是在医疗、金融和法律等高风险领域，模型必须提供可审计的决策路径，而不仅仅是高置信度的输出。</w:t>
      </w:r>
    </w:p>
    <w:p>
      <w:pPr>
        <w:pStyle w:val="BodyText"/>
      </w:pPr>
      <w:r>
        <w:rPr>
          <w:rFonts w:hint="eastAsia"/>
        </w:rPr>
        <w:t xml:space="preserve">可解释性研究正在从特征归因走向机制层面的理解。尽管深度卷积网络的深度对性能影响已被系统评估</w:t>
      </w:r>
      <w:r>
        <w:t xml:space="preserve"> </w:t>
      </w:r>
      <w:r>
        <w:rPr>
          <w:rFonts w:hint="eastAsia"/>
        </w:rPr>
        <w:t xml:space="preserve">[3]，但对于为何更深模型具有更好泛化能力的内在机制，至今仍缺乏完备理论。未来十年，可解释性将聚焦于环路分析、概念激活向量和行为因果干预，使模型不再是黑箱，而是可以进行故障诊断和定向修复的系统。这需要与表示学习的基础研究相结合，正如连续词向量</w:t>
      </w:r>
      <w:r>
        <w:t xml:space="preserve"> [2] </w:t>
      </w:r>
      <w:r>
        <w:rPr>
          <w:rFonts w:hint="eastAsia"/>
        </w:rPr>
        <w:t xml:space="preserve">曾为理解语义空间提供直观工具，未来需要发展出可解释的、模块化的高级抽象表示。</w:t>
      </w:r>
    </w:p>
    <w:p>
      <w:pPr>
        <w:pStyle w:val="BodyText"/>
      </w:pPr>
      <w:r>
        <w:rPr>
          <w:rFonts w:hint="eastAsia"/>
        </w:rPr>
        <w:t xml:space="preserve">世界模型是通往常识推理和规划的必经之路。当前语言模型主要依赖共现统计，缺乏对物理因果、时空动力和反事实的稳定内部建模。构建具有对象恒常性、直观物理和关系推理的世界模型，并将符号化的先验知识与神经网络进行原则性融合，是突破当前感知-统计范式的关键。具身智能则为世界模型提供了物理交互的试验场：从仿真到现实的迁移、多模态传感器融合以及长期操作规划，要求模型必须在高维连续控制与语义理解之间建立桥梁。这不仅是机器人领域的命题，更是验证智能体能否在真实世界中形成稳固概念的试金石。</w:t>
      </w:r>
    </w:p>
    <w:p>
      <w:pPr>
        <w:pStyle w:val="BodyText"/>
      </w:pPr>
      <w:r>
        <w:rPr>
          <w:rFonts w:hint="eastAsia"/>
        </w:rPr>
        <w:t xml:space="preserve">持续学习打破了传统离线训练的封闭假设。现实世界的分布漂移迫使模型在不遗忘旧知识的前提下吸收新信息，而灾难性遗忘仍是深度网络的核心弱点。未来需要在弹性权重巩固、动态架构生成和记忆增强机制之外，探索与贝叶斯推断、元学习和生成重放相结合的新范式，使模型能够像生物智能一样在其整个生命周期中演进。</w:t>
      </w:r>
    </w:p>
    <w:p>
      <w:pPr>
        <w:pStyle w:val="BodyText"/>
      </w:pPr>
      <w:r>
        <w:rPr>
          <w:rFonts w:hint="eastAsia"/>
        </w:rPr>
        <w:t xml:space="preserve">对齐与治理构成了技术之外的社会约束。随着模型能力增强，如何保证其行为符合人类意图、避免奖励劫持和价值观折损，需要将偏好学习、宪法AI、可扩展监督与机制解释深度融合。从模型卡、数据卡到系统卡，透明度和问责的流程化工具将逐步嵌入产业级MLOps流水线。开源社区与监管框架之间的张力，以及智能财产权、数据隐私和内容溯源的治理难题，都要求研究者不仅作为技术专家，更要作为负责任的参与者介入公共讨论。</w:t>
      </w:r>
    </w:p>
    <w:p>
      <w:pPr>
        <w:pStyle w:val="BodyText"/>
      </w:pPr>
      <w:r>
        <w:rPr>
          <w:rFonts w:hint="eastAsia"/>
        </w:rPr>
        <w:t xml:space="preserve">人机协作的目标并非替代，而是增强。未来智能系统应当成为人类认知的延伸，在创意激发、复杂决策支持和知识工作自动化方面形成共生关系。这需要突破工具调用和规划算法的表层，构建能够理解用户意图、适应个体差异并进行双向解释的协作智能体。</w:t>
      </w:r>
    </w:p>
    <w:p>
      <w:pPr>
        <w:pStyle w:val="BodyText"/>
      </w:pPr>
      <w:r>
        <w:rPr>
          <w:rFonts w:hint="eastAsia"/>
        </w:rPr>
        <w:t xml:space="preserve">在此背景下，持续研究和实践的长期路线应遵循以下脉络：以扎实的数学基础（线性代数、概率统计、优化理论）和系统工程能力为根基；深入掌握从经典机器学习到前沿大模型的全栈知识，尤其关注那些经受时间检验的核心范式，如经典架构</w:t>
      </w:r>
      <w:r>
        <w:t xml:space="preserve"> VGGNet </w:t>
      </w:r>
      <w:r>
        <w:rPr>
          <w:rFonts w:hint="eastAsia"/>
        </w:rPr>
        <w:t xml:space="preserve">[3]、词表示学习</w:t>
      </w:r>
      <w:r>
        <w:t xml:space="preserve"> </w:t>
      </w:r>
      <w:r>
        <w:rPr>
          <w:rFonts w:hint="eastAsia"/>
        </w:rPr>
        <w:t xml:space="preserve">[2]、高效系统设计</w:t>
      </w:r>
      <w:r>
        <w:t xml:space="preserve"> [4; 5] </w:t>
      </w:r>
      <w:r>
        <w:rPr>
          <w:rFonts w:hint="eastAsia"/>
        </w:rPr>
        <w:t xml:space="preserve">以及稀疏专家模型</w:t>
      </w:r>
      <w:r>
        <w:t xml:space="preserve"> [10] </w:t>
      </w:r>
      <w:r>
        <w:rPr>
          <w:rFonts w:hint="eastAsia"/>
        </w:rPr>
        <w:t xml:space="preserve">和知识蒸馏</w:t>
      </w:r>
      <w:r>
        <w:t xml:space="preserve"> [7] </w:t>
      </w:r>
      <w:r>
        <w:rPr>
          <w:rFonts w:hint="eastAsia"/>
        </w:rPr>
        <w:t xml:space="preserve">中的思想，这些工作定义了当前技术的起点。进而，主动拥抱开放问题：将可解释性作为调试和分析的工具而非事后补丁；把世界模型和因果推断引入架构设计；以具身任务为压力测试验证理解深度；并将对齐与安全视为系统设计的首要特性而非附加模块。通过理论与实践的反复迭代，学术界和产业界将共同推动人工智能从拟合数据的强大工具，走向真正具备理解、推理和与社会价值对齐的智能系统。</w:t>
      </w:r>
    </w:p>
    <w:bookmarkEnd w:id="121"/>
    <w:bookmarkEnd w:id="122"/>
    <w:bookmarkStart w:id="123" w:name="references"/>
    <w:p>
      <w:pPr>
        <w:pStyle w:val="Heading2"/>
      </w:pPr>
      <w:r>
        <w:t xml:space="preserve">References</w:t>
      </w:r>
    </w:p>
    <w:p>
      <w:pPr>
        <w:pStyle w:val="FirstParagraph"/>
      </w:pPr>
      <w:r>
        <w:t xml:space="preserve">[1] ConceptNet 5.5 An Open Multilingual Graph of General Knowledge</w:t>
      </w:r>
    </w:p>
    <w:p>
      <w:pPr>
        <w:pStyle w:val="BodyText"/>
      </w:pPr>
      <w:r>
        <w:t xml:space="preserve">[2] Efficient Estimation of Word Representations in Vector Space</w:t>
      </w:r>
    </w:p>
    <w:p>
      <w:pPr>
        <w:pStyle w:val="BodyText"/>
      </w:pPr>
      <w:r>
        <w:t xml:space="preserve">[3] Very Deep Convolutional Networks for Large-Scale Image Recognition</w:t>
      </w:r>
    </w:p>
    <w:p>
      <w:pPr>
        <w:pStyle w:val="BodyText"/>
      </w:pPr>
      <w:r>
        <w:t xml:space="preserve">[4] Caffe Convolutional Architecture for Fast Feature Embedding</w:t>
      </w:r>
    </w:p>
    <w:p>
      <w:pPr>
        <w:pStyle w:val="BodyText"/>
      </w:pPr>
      <w:r>
        <w:t xml:space="preserve">[5] TensorFlow A system for large-scale machine learning</w:t>
      </w:r>
    </w:p>
    <w:p>
      <w:pPr>
        <w:pStyle w:val="BodyText"/>
      </w:pPr>
      <w:r>
        <w:t xml:space="preserve">[6] Recent Trends in Deep Learning Based Natural Language Processing</w:t>
      </w:r>
    </w:p>
    <w:p>
      <w:pPr>
        <w:pStyle w:val="BodyText"/>
      </w:pPr>
      <w:r>
        <w:t xml:space="preserve">[7] Distilling the Knowledge in a Neural Network</w:t>
      </w:r>
    </w:p>
    <w:p>
      <w:pPr>
        <w:pStyle w:val="BodyText"/>
      </w:pPr>
      <w:r>
        <w:t xml:space="preserve">[8] Convolutional Neural Network Architectures for Matching Natural Language Sentences</w:t>
      </w:r>
    </w:p>
    <w:p>
      <w:pPr>
        <w:pStyle w:val="BodyText"/>
      </w:pPr>
      <w:r>
        <w:t xml:space="preserve">[9] Language Modeling with Gated Convolutional Networks</w:t>
      </w:r>
    </w:p>
    <w:p>
      <w:pPr>
        <w:pStyle w:val="BodyText"/>
      </w:pPr>
      <w:r>
        <w:t xml:space="preserve">[10] Outrageously Large Neural Networks The Sparsely-Gated Mixture-of-Experts Layer</w:t>
      </w:r>
    </w:p>
    <w:p>
      <w:pPr>
        <w:pStyle w:val="BodyText"/>
      </w:pPr>
      <w:r>
        <w:t xml:space="preserve">[11] Long Short-Term Memory-Networks for Machine Reading</w:t>
      </w:r>
    </w:p>
    <w:p>
      <w:pPr>
        <w:pStyle w:val="BodyText"/>
      </w:pPr>
      <w:r>
        <w:t xml:space="preserve">[12] Ask Me Anything Dynamic Memory Networks for Natural Language Processing</w:t>
      </w:r>
    </w:p>
    <w:p>
      <w:pPr>
        <w:pStyle w:val="BodyText"/>
      </w:pPr>
      <w:r>
        <w:t xml:space="preserve">[13] xLSTM: Extended Long Short-Term Memory</w:t>
      </w:r>
    </w:p>
    <w:p>
      <w:pPr>
        <w:pStyle w:val="BodyText"/>
      </w:pPr>
      <w:r>
        <w:t xml:space="preserve">[14] Understanding LLMs A Comprehensive Overview from Training to Inference</w:t>
      </w:r>
    </w:p>
    <w:p>
      <w:pPr>
        <w:pStyle w:val="BodyText"/>
      </w:pPr>
      <w:r>
        <w:t xml:space="preserve">[15] LokiLM: Technical Report</w:t>
      </w:r>
    </w:p>
    <w:p>
      <w:pPr>
        <w:pStyle w:val="BodyText"/>
      </w:pPr>
      <w:r>
        <w:t xml:space="preserve">[16] Fengshenbang 1.0 Being the Foundation of Chinese Cognitive Intelligence</w:t>
      </w:r>
    </w:p>
    <w:p>
      <w:pPr>
        <w:pStyle w:val="BodyText"/>
      </w:pPr>
      <w:r>
        <w:t xml:space="preserve">[17] A Survey of Resource-efficient LLM and Multimodal Foundation Models</w:t>
      </w:r>
    </w:p>
    <w:p>
      <w:pPr>
        <w:pStyle w:val="BodyText"/>
      </w:pPr>
      <w:r>
        <w:t xml:space="preserve">[18] The Stack 3 TB of permissively licensed source code</w:t>
      </w:r>
    </w:p>
    <w:p>
      <w:pPr>
        <w:pStyle w:val="BodyText"/>
      </w:pPr>
      <w:r>
        <w:t xml:space="preserve">[19] Textbooks Are All You Need II phi-1.5 technical report</w:t>
      </w:r>
    </w:p>
    <w:p>
      <w:pPr>
        <w:pStyle w:val="BodyText"/>
      </w:pPr>
      <w:r>
        <w:t xml:space="preserve">[20] Exploring the Limits of Language Modeling</w:t>
      </w:r>
    </w:p>
    <w:p>
      <w:pPr>
        <w:pStyle w:val="BodyText"/>
      </w:pPr>
      <w:r>
        <w:t xml:space="preserve">[21] A Survey on Large Language Model based Autonomous Agents</w:t>
      </w:r>
    </w:p>
    <w:p>
      <w:pPr>
        <w:pStyle w:val="BodyText"/>
      </w:pPr>
      <w:r>
        <w:t xml:space="preserve">[22] The Rise and Potential of Large Language Model Based Agents A Survey</w:t>
      </w:r>
    </w:p>
    <w:p>
      <w:pPr>
        <w:pStyle w:val="BodyText"/>
      </w:pPr>
      <w:r>
        <w:t xml:space="preserve">[23] Towards Reasoning in Large Language Models A Survey</w:t>
      </w:r>
    </w:p>
    <w:p>
      <w:pPr>
        <w:pStyle w:val="BodyText"/>
      </w:pPr>
      <w:r>
        <w:t xml:space="preserve">[24] Knowledge Distillation A Survey</w:t>
      </w:r>
    </w:p>
    <w:p>
      <w:pPr>
        <w:pStyle w:val="BodyText"/>
      </w:pPr>
      <w:r>
        <w:t xml:space="preserve">[25] Scalable Deep Learning on Distributed Infrastructures Challenges, Techniques and Tools</w:t>
      </w:r>
    </w:p>
    <w:p>
      <w:pPr>
        <w:pStyle w:val="BodyText"/>
      </w:pPr>
      <w:r>
        <w:t xml:space="preserve">[26] A Survey on Evaluation of Large Language Models</w:t>
      </w:r>
    </w:p>
    <w:bookmarkEnd w:id="123"/>
    <w:bookmarkEnd w:id="1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2026-06-10T22:34:45Z</dcterms:created>
  <dcterms:modified xsi:type="dcterms:W3CDTF">2026-06-10T22:34:45Z</dcterms:modified>
</cp:coreProperties>
</file>

<file path=docProps/custom.xml><?xml version="1.0" encoding="utf-8"?>
<Properties xmlns="http://schemas.openxmlformats.org/officeDocument/2006/custom-properties" xmlns:vt="http://schemas.openxmlformats.org/officeDocument/2006/docPropsVTypes"/>
</file>