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“音乐播放器”说明文档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本软件是集本地音乐与在线音乐功能的音乐播放器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人们在听音乐的过程中，不仅需要联网功能，还需要在没联网时收听本地已经下载好的音乐。并且为不知道听什么歌的人群，有热门歌单的推荐。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软件主要包括以下功能：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推荐歌单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搜索音乐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本地音乐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播放历史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我喜欢的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播放进度条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歌词界面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循环、顺序播放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播放速度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音量大小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（参考网易云的大概布局）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4556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核心技术：使用docker连接网易云api，使用网易云提供的资源，获取其中的歌单、歌曲、歌词信息。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安装/使用docker：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8575" cy="428625"/>
            <wp:effectExtent l="0" t="0" r="9525" b="317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81525" cy="419100"/>
            <wp:effectExtent l="0" t="0" r="3175" b="0"/>
            <wp:docPr id="4" name="图片 4" descr="B502FE26528DC28C94E0B08452B9C4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502FE26528DC28C94E0B08452B9C46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81725" cy="3114675"/>
            <wp:effectExtent l="0" t="0" r="3175" b="952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991235"/>
            <wp:effectExtent l="0" t="0" r="635" b="12065"/>
            <wp:docPr id="7" name="图片 7" descr="A501A6E3B2863248BB8B7CE37E9D2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501A6E3B2863248BB8B7CE37E9D2E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启动：docker start music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重新启动：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docker stop music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restart music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歌词播放界面（图片旋转、歌词滚动）：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449955"/>
            <wp:effectExtent l="0" t="0" r="9525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小组成员：邓越心、龚秦、田福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F5CE8D"/>
    <w:multiLevelType w:val="singleLevel"/>
    <w:tmpl w:val="9DF5CE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9687C22"/>
    <w:multiLevelType w:val="singleLevel"/>
    <w:tmpl w:val="D9687C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YzIwZTYwM2U0N2E5ODk2YzIwYjE1ZGI0ZWRiM2QifQ=="/>
  </w:docVars>
  <w:rsids>
    <w:rsidRoot w:val="00000000"/>
    <w:rsid w:val="207B3124"/>
    <w:rsid w:val="41A7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157</Characters>
  <Lines>0</Lines>
  <Paragraphs>0</Paragraphs>
  <TotalTime>13</TotalTime>
  <ScaleCrop>false</ScaleCrop>
  <LinksUpToDate>false</LinksUpToDate>
  <CharactersWithSpaces>157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2023-07-03T17:05:00Z</dcterms:created>
  <dc:creator>dengmeinv</dc:creator>
  <cp:lastModifiedBy>新之助</cp:lastModifiedBy>
  <dcterms:modified xsi:type="dcterms:W3CDTF">2023-07-04T15:29:27Z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0790B86C07BB464E8693BF18CDDB46F7_12</vt:lpwstr>
  </property>
</Properties>
</file>