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信息系统总体结构规划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（1）流程—信息表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2840" w:type="dxa"/>
          </w:tcPr>
          <w:p>
            <w:pPr>
              <w:numPr>
                <w:numId w:val="0"/>
              </w:numPr>
              <w:ind w:firstLine="960" w:firstLineChars="300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ind w:firstLine="320" w:firstLineChars="100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产生的信息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ind w:firstLine="560" w:firstLineChars="200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使用的信息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系统管理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系统信息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设备运行情况，平台运行情况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平台运行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平台信息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平台运行情况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采购管理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采购信息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雨伞储备量，设备信息，营销支出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人事管理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人事信息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员工信息，文件档案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财务管理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财务信息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营销计划，人事信息，采购信息，维修信息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公关宣传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营销计划，市场信息，企业文化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市场情报，企业战略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维修服务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设备信息，故障信息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设备信息，雨伞储备量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战略管理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战略信息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企业内，外部环境信息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数据规划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（1）主题数据分析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数据分类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来源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系统信息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系统设计，构成，运作流程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用于系统维护和更新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平台信息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平台页面设计，服务项目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拥有客户数量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宣传和市场分析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采购信息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企业所需采购的系统设备，办公设备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财务分析情况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人事信息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员工信息，客户信息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企业财务状况统计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财务信息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企业财务状况，资产信息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企业战略，资产分析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公关信息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市场占有率，宣传方法，市场情报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市场宣传，市场分析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设备信息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各投放地设备完好程度，及雨伞的投放数量及借伞数量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设备的维护，更新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战略信息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企业内外部情况，市场分析，资产分析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为企业将来更好的发展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功能规划与子系统划分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891"/>
        <w:gridCol w:w="485"/>
        <w:gridCol w:w="553"/>
        <w:gridCol w:w="455"/>
        <w:gridCol w:w="497"/>
        <w:gridCol w:w="586"/>
        <w:gridCol w:w="541"/>
        <w:gridCol w:w="536"/>
        <w:gridCol w:w="536"/>
        <w:gridCol w:w="536"/>
        <w:gridCol w:w="536"/>
        <w:gridCol w:w="536"/>
        <w:gridCol w:w="53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298" w:type="dxa"/>
            <w:tcBorders>
              <w:left w:val="single" w:color="auto" w:sz="4" w:space="0"/>
              <w:right w:val="nil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b/>
                <w:bCs/>
                <w:sz w:val="13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35601510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223520</wp:posOffset>
                      </wp:positionV>
                      <wp:extent cx="652145" cy="30670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14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1pt;margin-top:17.6pt;height:24.15pt;width:51.35pt;z-index:356015104;mso-width-relative:page;mso-height-relative:page;" filled="f" stroked="f" coordsize="21600,21600" o:gfxdata="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M0CY2AAA&#10;AAgBAAAPAAAAAAAAAAEAIAAAACIAAABkcnMvZG93bnJldi54bWxQSwECFAAUAAAACACHTuJAviWT&#10;Bx4CAAAXBAAADgAAAAAAAAABACAAAAAnAQAAZHJzL2Uyb0RvYy54bWxQSwUGAAAAAAYABgBZAQAA&#10;t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13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303836160" behindDoc="0" locked="0" layoutInCell="1" allowOverlap="1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57785</wp:posOffset>
                      </wp:positionV>
                      <wp:extent cx="652145" cy="306705"/>
                      <wp:effectExtent l="0" t="0" r="0" b="0"/>
                      <wp:wrapNone/>
                      <wp:docPr id="134" name="文本框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14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数据类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15pt;margin-top:4.55pt;height:24.15pt;width:51.35pt;z-index:303836160;mso-width-relative:page;mso-height-relative:page;" filled="f" stroked="f" coordsize="21600,21600" o:gfxdata="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OJVZ9gA&#10;AAAGAQAADwAAAAAAAAABACAAAAAiAAAAZHJzL2Rvd25yZXYueG1sUEsBAhQAFAAAAAgAh07iQFWK&#10;qb8fAgAAGwQAAA4AAAAAAAAAAQAgAAAAJw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0"/>
                <w:szCs w:val="13"/>
              </w:rPr>
              <mc:AlternateContent>
                <mc:Choice Requires="wps">
                  <w:drawing>
                    <wp:anchor distT="0" distB="0" distL="114300" distR="114300" simplePos="0" relativeHeight="277773312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166370</wp:posOffset>
                      </wp:positionV>
                      <wp:extent cx="1398905" cy="314960"/>
                      <wp:effectExtent l="1270" t="4445" r="1905" b="15875"/>
                      <wp:wrapNone/>
                      <wp:docPr id="135" name="直接连接符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17395" y="5643880"/>
                                <a:ext cx="1398905" cy="314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25pt;margin-top:13.1pt;height:24.8pt;width:110.15pt;z-index:277773312;mso-width-relative:page;mso-height-relative:page;" filled="f" stroked="t" coordsize="21600,21600" o:gfxdata="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fjv91gAAAAgBAAAPAAAAAAAA&#10;AAEAIAAAACIAAABkcnMvZG93bnJldi54bWxQSwECFAAUAAAACACHTuJAFU7W/tsBAAB4AwAADgAA&#10;AAAAAAABACAAAAAlAQAAZHJzL2Uyb0RvYy54bWxQSwUGAAAAAAYABgBZAQAAcg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891" w:type="dxa"/>
            <w:tcBorders>
              <w:left w:val="nil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b/>
                <w:bCs/>
                <w:sz w:val="13"/>
                <w:szCs w:val="16"/>
              </w:rPr>
            </w:pP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计划</w:t>
            </w: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财务计划</w:t>
            </w: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雨伞</w:t>
            </w: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材料表</w:t>
            </w: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市场</w:t>
            </w: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雨伞库存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平台信息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用户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广告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资金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职工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98" w:type="dxa"/>
            <w:vMerge w:val="restart"/>
            <w:tcBorders>
              <w:lef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系统管理</w:t>
            </w: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财务计划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98" w:type="dxa"/>
            <w:vMerge w:val="continue"/>
            <w:tcBorders>
              <w:lef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资产规模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8" w:type="dxa"/>
            <w:vMerge w:val="restart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设备管理</w:t>
            </w: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雨伞信息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98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系统信息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8" w:type="dxa"/>
            <w:vMerge w:val="restart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财务管理</w:t>
            </w: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员工工资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8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设备资金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98" w:type="dxa"/>
            <w:vMerge w:val="restart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人事管理</w:t>
            </w: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人事计划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98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人事招聘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98" w:type="dxa"/>
            <w:vMerge w:val="restart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公关宣传</w:t>
            </w: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宣传费用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298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市场调研</w:t>
            </w:r>
          </w:p>
        </w:tc>
        <w:tc>
          <w:tcPr>
            <w:tcW w:w="48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53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5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497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8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C</w:t>
            </w:r>
          </w:p>
        </w:tc>
        <w:tc>
          <w:tcPr>
            <w:tcW w:w="54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U</w:t>
            </w: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  <w:tc>
          <w:tcPr>
            <w:tcW w:w="53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20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信息资源配置规划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根据企业预算资金，</w:t>
      </w:r>
      <w:bookmarkStart w:id="0" w:name="_GoBack"/>
      <w:bookmarkEnd w:id="0"/>
      <w:r>
        <w:rPr>
          <w:rFonts w:hint="eastAsia"/>
          <w:lang w:val="en-US" w:eastAsia="zh-CN"/>
        </w:rPr>
        <w:t>适当的对信息系统的软硬件，数据存储与网络系统以及信息系统的组织和人员进行适当规划，为项目实施和资源分配规划做一个基础的资源配置计划。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098527"/>
    <w:multiLevelType w:val="singleLevel"/>
    <w:tmpl w:val="E2098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C7C70"/>
    <w:rsid w:val="317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2018-12-13T02:43:00Z</dcterms:created>
  <dc:creator>恩倩王</dc:creator>
  <cp:lastModifiedBy>恩倩王</cp:lastModifiedBy>
  <dcterms:modified xsi:type="dcterms:W3CDTF">2018-12-13T04:31:19Z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