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i w:val="0"/>
        </w:rPr>
        <w:t>ChiliEdgeNet: Mô hình lai CNN-Transformer nhẹ cho nhận diện bệnh cây ớt trên thiết bị biên</w:t>
      </w:r>
    </w:p>
    <w:p>
      <w:pPr>
        <w:pStyle w:val="author"/>
      </w:pPr>
      <w:r>
        <w:t>Anonymous Author(s)</w:t>
      </w:r>
    </w:p>
    <w:p>
      <w:pPr>
        <w:pStyle w:val="address"/>
      </w:pPr>
      <w:r>
        <w:t>Affiliation withheld for double-blind review</w:t>
        <w:br/>
      </w:r>
    </w:p>
    <w:p>
      <w:pPr>
        <w:pStyle w:val="abstract"/>
      </w:pPr>
      <w:r>
        <w:rPr>
          <w:b/>
        </w:rPr>
        <w:t xml:space="preserve">Tóm tắt. </w:t>
      </w:r>
      <w:r>
        <w:rPr>
          <w:i w:val="0"/>
        </w:rPr>
        <w:t xml:space="preserve">Chẩn đoán sớm bệnh cây trồng rất quan trọng cho bảo vệ mùa màng, nhưng các mô hình học sâu chính xác cao thường quá nặng để chạy trên thiết bị biên mà người nông dân thực sự dùng. Từ mô hình nhẹ RTR_Lite_MobileNet, nghiên cứu này đề xuất </w:t>
      </w:r>
      <w:r>
        <w:rPr>
          <w:b/>
          <w:i w:val="0"/>
        </w:rPr>
        <w:t>ChiliEdgeNet</w:t>
      </w:r>
      <w:r>
        <w:rPr>
          <w:i w:val="0"/>
        </w:rPr>
        <w:t xml:space="preserve">, một mô hình lai CNN-Transformer cực nhẹ: xương sống MobileNetV2 được cắt tại </w:t>
      </w:r>
      <w:r>
        <w:rPr>
          <w:rFonts w:ascii="Consolas" w:hAnsi="Consolas"/>
          <w:sz w:val="18"/>
        </w:rPr>
        <w:t>features[1:14]</w:t>
      </w:r>
      <w:r>
        <w:rPr>
          <w:i w:val="0"/>
        </w:rPr>
        <w:t xml:space="preserve">, cho lưới đặc trưng 96 kênh 14×14 (196 token) đi vào một khối Transformer cỡ nhỏ tích hợp ba kỹ thuật tiết kiệm tham số vay mượn từ kiến trúc LLM - mã hóa vị trí quay hai chiều (2D-RoPE), chú ý truy vấn theo nhóm (GQA) và RMSNorm. Với </w:t>
      </w:r>
      <w:r>
        <w:rPr>
          <w:b/>
          <w:i w:val="0"/>
        </w:rPr>
        <w:t>671.173 tham số</w:t>
      </w:r>
      <w:r>
        <w:rPr>
          <w:i w:val="0"/>
        </w:rPr>
        <w:t xml:space="preserve"> (2,7 MB, </w:t>
      </w:r>
      <w:r>
        <w:rPr>
          <w:b/>
          <w:i w:val="0"/>
        </w:rPr>
        <w:t>ít hơn 35%</w:t>
      </w:r>
      <w:r>
        <w:rPr>
          <w:i w:val="0"/>
        </w:rPr>
        <w:t xml:space="preserve"> so với kiến trúc nền tảng), mô hình chạy hoàn toàn offline trên CPU ở </w:t>
      </w:r>
      <w:r>
        <w:rPr>
          <w:b/>
          <w:i w:val="0"/>
        </w:rPr>
        <w:t>19,28 ms/ảnh</w:t>
      </w:r>
      <w:r>
        <w:rPr>
          <w:i w:val="0"/>
        </w:rPr>
        <w:t xml:space="preserve"> và đạt </w:t>
      </w:r>
      <w:r>
        <w:rPr>
          <w:b/>
          <w:i w:val="0"/>
        </w:rPr>
        <w:t>99,20%</w:t>
      </w:r>
      <w:r>
        <w:rPr>
          <w:i w:val="0"/>
        </w:rPr>
        <w:t xml:space="preserve"> (kịch bản augmented) trên </w:t>
      </w:r>
      <w:r>
        <w:rPr>
          <w:b/>
          <w:i w:val="0"/>
        </w:rPr>
        <w:t>ChiliEdge-DS</w:t>
      </w:r>
      <w:r>
        <w:rPr>
          <w:i w:val="0"/>
        </w:rPr>
        <w:t xml:space="preserve">, bộ dữ liệu bệnh ớt do nhóm tự xây dựng và công bố công khai cùng bài báo. Kết quả then chốt là ChiliEdgeNet </w:t>
      </w:r>
      <w:r>
        <w:rPr>
          <w:b/>
          <w:i w:val="0"/>
        </w:rPr>
        <w:t>chính xác hơn và nhẹ hơn cùng lúc, không đánh đổi</w:t>
      </w:r>
      <w:r>
        <w:rPr>
          <w:i w:val="0"/>
        </w:rPr>
        <w:t xml:space="preserve">: đạt 99,20% so với 98,12% của kiến trúc nền tảng (+1,07 điểm phần trăm, 4 ảnh trên 373 - đo ở hai seed khác nhau, 123 cho ChiliEdgeNet và 42 cho kiến trúc nền tảng), đồng thời chỉ dùng 671.173 so với 1.032.568 tham số - ít hơn 35%. Đóng góp phương pháp là đặt câu hỏi </w:t>
      </w:r>
      <w:r>
        <w:rPr>
          <w:i/>
        </w:rPr>
        <w:t>lựa chọn thiết kế nào</w:t>
      </w:r>
      <w:r>
        <w:rPr>
          <w:i w:val="0"/>
        </w:rPr>
        <w:t xml:space="preserve"> thực sự xứng với số tham số nó tiêu tốn, bằng </w:t>
      </w:r>
      <w:r>
        <w:rPr>
          <w:b/>
          <w:i w:val="0"/>
        </w:rPr>
        <w:t>ablation huấn luyện lại từ đầu</w:t>
      </w:r>
      <w:r>
        <w:rPr>
          <w:i w:val="0"/>
        </w:rPr>
        <w:t xml:space="preserve"> và </w:t>
      </w:r>
      <w:r>
        <w:rPr>
          <w:b/>
          <w:i w:val="0"/>
        </w:rPr>
        <w:t>kiểm định McNemar ghép cặp từng ảnh</w:t>
      </w:r>
      <w:r>
        <w:rPr>
          <w:i w:val="0"/>
        </w:rPr>
        <w:t xml:space="preserve"> trên ảnh sạch cùng hai phép suy giảm áp ở thời điểm kiểm thử. Câu trả lời không đồng nhất và chúng tôi báo cáo đúng như vậy: </w:t>
      </w:r>
      <w:r>
        <w:rPr>
          <w:b/>
          <w:i w:val="0"/>
        </w:rPr>
        <w:t>cả ba kỹ thuật LLM đều gần như miễn phí</w:t>
      </w:r>
      <w:r>
        <w:rPr>
          <w:i w:val="0"/>
        </w:rPr>
        <w:t xml:space="preserve"> - 2D-RoPE ngang bảng vị trí học được, GQA ngang multi-head attention, và RMSNorm ngang LayerNorm trên mọi trục (không kỹ thuật nào thua có ý nghĩa thống kê, </w:t>
      </w:r>
      <w:r>
        <w:rPr>
          <w:i/>
        </w:rPr>
        <w:t>p</w:t>
      </w:r>
      <w:r>
        <w:rPr>
          <w:i w:val="0"/>
        </w:rPr>
        <w:t xml:space="preserve"> nhỏ nhất chỉ 0,063) - cùng nhau tiết kiệm </w:t>
      </w:r>
      <w:r>
        <w:rPr>
          <w:b/>
          <w:i w:val="0"/>
        </w:rPr>
        <w:t>41.856 tham số</w:t>
      </w:r>
      <w:r>
        <w:rPr>
          <w:i w:val="0"/>
        </w:rPr>
        <w:t xml:space="preserve"> mà không mất độ chính xác đo được. Chúng tôi báo cáo thêm: khối Tiny Transformer đóng góp đo được và có ý nghĩa thống kê dưới nhoè (+5,90 pp, </w:t>
      </w:r>
      <w:r>
        <w:rPr>
          <w:i/>
        </w:rPr>
        <w:t>p</w:t>
      </w:r>
      <w:r>
        <w:rPr>
          <w:i w:val="0"/>
        </w:rPr>
        <w:t xml:space="preserve"> = 0,0001) nhưng không đóng góp trên ảnh sạch; và khối Triplet Attention kế thừa từ kiến trúc nền tảng gây hại dưới nhoè và thiếu sáng - một kết quả âm nên đã bị loại khỏi thiết kế (cùng với RES_Block, loại bỏ ở bước đơn giản hóa sau đó). Hai kỹ thuật XAI thuộc hai nhóm cơ chế xa nhau nhất xác nhận mô hình dựa vào đúng vùng triệu chứng, và mô hình vượt một LLM thị giác tổng quát 99,20% so với 78,55% với độ trễ mức hệ thống thấp hơn ~110 lần.</w:t>
      </w:r>
    </w:p>
    <w:p>
      <w:pPr>
        <w:pStyle w:val="keywords"/>
      </w:pPr>
      <w:r>
        <w:rPr>
          <w:b/>
        </w:rPr>
        <w:t xml:space="preserve">Từ khóa: </w:t>
      </w:r>
      <w:r>
        <w:rPr>
          <w:i w:val="0"/>
        </w:rPr>
        <w:t>chẩn đoán bệnh cây trồng, mô hình nhẹ, triển khai thiết bị biên, mô hình lai CNN-Transformer, AI giải thích được.</w:t>
      </w:r>
    </w:p>
    <w:p>
      <w:pPr>
        <w:pStyle w:val="heading1"/>
        <w:numPr>
          <w:ilvl w:val="0"/>
          <w:numId w:val="0"/>
        </w:numPr>
      </w:pPr>
      <w:r>
        <w:rPr>
          <w:i w:val="0"/>
        </w:rPr>
        <w:t>1. Đặt vấn đề</w:t>
      </w:r>
    </w:p>
    <w:p>
      <w:pPr>
        <w:pStyle w:val="p1a"/>
      </w:pPr>
      <w:r>
        <w:rPr>
          <w:i w:val="0"/>
        </w:rPr>
        <w:t>Bệnh trên cây ớt làm giảm đáng kể năng suất, và người nông dân cần một công cụ chẩn đoán chạy ngay trên thiết bị biên: vừa nhẹ vừa chính xác, hai mục tiêu thường mâu thuẫn nhau.</w:t>
      </w:r>
    </w:p>
    <w:p>
      <w:pPr/>
      <w:r>
        <w:rPr>
          <w:i w:val="0"/>
        </w:rPr>
        <w:t xml:space="preserve">Các mạng tích chập nhẹ giải quyết được ràng buộc kích thước nhưng, do bản chất cục bộ, khó nắm quan hệ giữa các vùng lá cách xa nhau; các Vision Transformer nắm được quan hệ toàn cục nhưng thường nặng hơn. Kiến trúc lai CNN-Transformer là một dung hòa, song phần lớn công trình trước chỉ báo cáo độ chính xác một seed, không kèm ablation kiểm soát phương sai, kiểm chứng bằng nhiều kỹ thuật XAI, hay đối chứng với một mô hình nền tảng đa phương thức. Căn bản hơn, các công trình đó báo cáo mô hình </w:t>
      </w:r>
      <w:r>
        <w:rPr>
          <w:i/>
        </w:rPr>
        <w:t>đã lắp ráp xong</w:t>
      </w:r>
      <w:r>
        <w:rPr>
          <w:i w:val="0"/>
        </w:rPr>
        <w:t xml:space="preserve"> mà không đo xem từng thành phần có xứng với số tham số nó chiếm hay không.</w:t>
      </w:r>
    </w:p>
    <w:p>
      <w:pPr/>
      <w:r>
        <w:rPr>
          <w:i w:val="0"/>
        </w:rPr>
        <w:t xml:space="preserve">Nghiên cứu này dựa trên RTR_Lite_MobileNet [5], mô hình đã gắn thêm khối chú ý vào MobileNetV2 [16], và đề xuất </w:t>
      </w:r>
      <w:r>
        <w:rPr>
          <w:b/>
          <w:i w:val="0"/>
        </w:rPr>
        <w:t>ChiliEdgeNet</w:t>
      </w:r>
      <w:r>
        <w:rPr>
          <w:i w:val="0"/>
        </w:rPr>
        <w:t>, một mô hình lai dưới 700 nghìn tham số tích hợp ba kỹ thuật tiết kiệm tham số từ LLM. Đóng góp của nghiên cứu:</w:t>
      </w:r>
    </w:p>
    <w:p>
      <w:pPr>
        <w:pStyle w:val="bulletitem"/>
      </w:pPr>
      <w:r>
        <w:rPr>
          <w:b/>
          <w:i w:val="0"/>
        </w:rPr>
        <w:t>ChiliEdgeNet</w:t>
      </w:r>
      <w:r>
        <w:rPr>
          <w:i w:val="0"/>
        </w:rPr>
        <w:t xml:space="preserve">: chạy hoàn toàn offline trên CPU ở 19,28 ms/ảnh (2,7 MB), đạt 99,20% ở cả hai kịch bản (augmented và baseline) với </w:t>
      </w:r>
      <w:r>
        <w:rPr>
          <w:b/>
          <w:i w:val="0"/>
        </w:rPr>
        <w:t>671.173 tham số</w:t>
      </w:r>
      <w:r>
        <w:rPr>
          <w:i w:val="0"/>
        </w:rPr>
        <w:t xml:space="preserve"> - cao hơn kiến trúc nền tảng [5] (98,12%) trong khi dùng ít hơn </w:t>
      </w:r>
      <w:r>
        <w:rPr>
          <w:b/>
          <w:i w:val="0"/>
        </w:rPr>
        <w:t>35%</w:t>
      </w:r>
      <w:r>
        <w:rPr>
          <w:i w:val="0"/>
        </w:rPr>
        <w:t xml:space="preserve"> tham số - dẫn đầu nhóm 27 cấu hình SOTA phục dựng.</w:t>
      </w:r>
    </w:p>
    <w:p>
      <w:pPr>
        <w:pStyle w:val="bulletitem"/>
      </w:pPr>
      <w:r>
        <w:rPr>
          <w:i w:val="0"/>
        </w:rPr>
        <w:t xml:space="preserve">Công bố </w:t>
      </w:r>
      <w:r>
        <w:rPr>
          <w:b/>
          <w:i w:val="0"/>
        </w:rPr>
        <w:t>ChiliEdge-DS</w:t>
      </w:r>
      <w:r>
        <w:rPr>
          <w:i w:val="0"/>
        </w:rPr>
        <w:t>, bộ dữ liệu bệnh ớt tự thu thập thực địa tại miền Nam Việt Nam (5 lớp, 2.461 ảnh, chia sẵn cố định; mục 3.1), công khai trên Kaggle [23].</w:t>
      </w:r>
    </w:p>
    <w:p>
      <w:pPr>
        <w:pStyle w:val="bulletitem"/>
      </w:pPr>
      <w:r>
        <w:rPr>
          <w:i w:val="0"/>
        </w:rPr>
        <w:t xml:space="preserve">Một </w:t>
      </w:r>
      <w:r>
        <w:rPr>
          <w:b/>
          <w:i w:val="0"/>
        </w:rPr>
        <w:t>cuộc kiểm toán ở cấp thành phần</w:t>
      </w:r>
      <w:r>
        <w:rPr>
          <w:i w:val="0"/>
        </w:rPr>
        <w:t xml:space="preserve">: benchmark suy giảm áp ở thời điểm kiểm thử, cộng </w:t>
      </w:r>
      <w:r>
        <w:rPr>
          <w:b/>
          <w:i w:val="0"/>
        </w:rPr>
        <w:t>ablation huấn luyện lại từ đầu</w:t>
      </w:r>
      <w:r>
        <w:rPr>
          <w:i w:val="0"/>
        </w:rPr>
        <w:t xml:space="preserve"> ở cấp </w:t>
      </w:r>
      <w:r>
        <w:rPr>
          <w:i/>
        </w:rPr>
        <w:t>khối</w:t>
      </w:r>
      <w:r>
        <w:rPr>
          <w:i w:val="0"/>
        </w:rPr>
        <w:t xml:space="preserve"> (Tiny Transformer) và cấp </w:t>
      </w:r>
      <w:r>
        <w:rPr>
          <w:i/>
        </w:rPr>
        <w:t>từng kỹ thuật</w:t>
      </w:r>
      <w:r>
        <w:rPr>
          <w:i w:val="0"/>
        </w:rPr>
        <w:t xml:space="preserve"> (2D-RoPE, GQA, RMSNorm), mọi so sánh đều kiểm định từng ảnh trên đúng cùng 373 ảnh. Từ đó rút ra luận điểm trung tâm: </w:t>
      </w:r>
      <w:r>
        <w:rPr>
          <w:b/>
          <w:i w:val="0"/>
        </w:rPr>
        <w:t>cả ba kỹ thuật đều gần như miễn phí - tiết kiệm 41.856 tham số mà không mất độ chính xác đo được - trong khi khối Tiny Transformer đóng góp có ý nghĩa thống kê dưới nhoè (*p* = 0,0001).</w:t>
      </w:r>
    </w:p>
    <w:p>
      <w:pPr>
        <w:pStyle w:val="bulletitem"/>
      </w:pPr>
      <w:r>
        <w:rPr>
          <w:i w:val="0"/>
        </w:rPr>
        <w:t>Hai kỹ thuật XAI thuộc hai nhóm cơ chế xa nhau nhất (Occlusion Sensitivity - nhiễu loạn hộp đen; Attention Rollout - đọc nội tạng khối Transformer) cùng một đối chứng zero-shot với Gemini xác nhận mô hình.</w:t>
      </w:r>
    </w:p>
    <w:p>
      <w:pPr>
        <w:pStyle w:val="heading1"/>
        <w:numPr>
          <w:ilvl w:val="0"/>
          <w:numId w:val="0"/>
        </w:numPr>
      </w:pPr>
      <w:r>
        <w:rPr>
          <w:i w:val="0"/>
        </w:rPr>
        <w:t>2. Các nghiên cứu liên quan</w:t>
      </w:r>
    </w:p>
    <w:p>
      <w:pPr>
        <w:pStyle w:val="p1a"/>
      </w:pPr>
      <w:r>
        <w:rPr>
          <w:b/>
          <w:i w:val="0"/>
        </w:rPr>
        <w:t>Tiêu chí lựa chọn nhóm baseline.</w:t>
      </w:r>
      <w:r>
        <w:rPr>
          <w:i w:val="0"/>
        </w:rPr>
        <w:t xml:space="preserve"> 27 cấu hình trong Bảng 3 đến từ 15 nghiên cứu được chọn theo: (i) công trình bình duyệt công bố 2023-2026 về phân loại bệnh cây trồng dựa trên ảnh; (ii) có trọng tâm kiến trúc rõ ràng về khả năng triển khai (CNN nhẹ / ViT / lai) hoặc là nghiên cứu so sánh diện rộng CNN-ViT; (iii) mô tả kiến trúc đủ chi tiết (cấu hình lớp, số chiều nhúng, số đầu chú ý) để phục dựng trung thực mà không cần liên hệ tác giả; (iv) phủ đủ bốn hướng dưới đây thay vì chỉ chọn họ mạnh nhất. Các nghiên cứu bị loại khi hướng tới phát hiện/phân vùng thay vì phân loại, hoặc khi không thể tái dựng kiến trúc rõ ràng. Nhóm baseline vì vậy đại diện cho dòng nghiên cứu </w:t>
      </w:r>
      <w:r>
        <w:rPr>
          <w:b/>
          <w:i w:val="0"/>
        </w:rPr>
        <w:t>hướng triển khai</w:t>
      </w:r>
      <w:r>
        <w:rPr>
          <w:i w:val="0"/>
        </w:rPr>
        <w:t xml:space="preserve"> trong ba năm gần đây, không phải khảo sát toàn diện; mỗi mô hình đều do nhóm tự phục dựng theo một quy trình chung, nên Bảng 3 đo tính cạnh tranh dưới cùng điều kiện, không phải số liệu tác giả gốc công bố.</w:t>
      </w:r>
    </w:p>
    <w:p>
      <w:pPr/>
      <w:r>
        <w:rPr>
          <w:b/>
          <w:i w:val="0"/>
        </w:rPr>
        <w:t>CNN nhẹ</w:t>
      </w:r>
      <w:r>
        <w:rPr>
          <w:i w:val="0"/>
        </w:rPr>
        <w:t xml:space="preserve"> giữ tham số thấp nhờ chú ý hiệu quả hoặc khối gọn. RTR_Lite_MobileNetV2 [5] - kiến trúc nền tảng của chúng tôi - gắn triplet attention [17] và một khối residual có cổng chú ý không gian vào MobileNetV2 [16]. ULEN [8] đẩy thiết kế siêu nhẹ xuống 28 nghìn tham số; MRW-CNN [4] và Lite-MDC [7] hướng tới triển khai thời gian thực ngoài đồng; CustomMNetV3L [12] tùy biến MobileNetV3-Large. Tất cả đều thuần tích chập nên chỉ suy luận cục bộ. </w:t>
      </w:r>
      <w:r>
        <w:rPr>
          <w:b/>
          <w:i w:val="0"/>
        </w:rPr>
        <w:t>Vision Transformer</w:t>
      </w:r>
      <w:r>
        <w:rPr>
          <w:i w:val="0"/>
        </w:rPr>
        <w:t xml:space="preserve"> nắm quan hệ toàn cục nhưng nặng hơn: ViT gốc [15], TrIncNet [3] (token hóa kiểu Inception), PMVT [6] (hướng di động), PDLC-ViT [10] (đa nhiệm định vị kèm phân loại). </w:t>
      </w:r>
      <w:r>
        <w:rPr>
          <w:b/>
          <w:i w:val="0"/>
        </w:rPr>
        <w:t>Kiến trúc lai CNN-Transformer</w:t>
      </w:r>
      <w:r>
        <w:rPr>
          <w:i w:val="0"/>
        </w:rPr>
        <w:t xml:space="preserve"> gần chúng tôi nhất: GrapeLeafNet [13] hợp nhất Inception-ResNet với Shuffle-Transformer, MaizeFormerX [2] thêm chú ý xuyên tỉ lệ, LDI-NET [9] kết hợp nhánh CNN và transformer cho đa nhãn kèm mức độ bệnh - thường 3-9 triệu tham số. </w:t>
      </w:r>
      <w:r>
        <w:rPr>
          <w:b/>
          <w:i w:val="0"/>
        </w:rPr>
        <w:t>Nghiên cứu so sánh diện rộng</w:t>
      </w:r>
      <w:r>
        <w:rPr>
          <w:i w:val="0"/>
        </w:rPr>
        <w:t>: Mishra và cộng sự [11] đối chuẩn các họ CNN/AlexNet/ResNet/EfficientNet; Sujatha và cộng sự [14] ghép đặc trưng sâu với SVM; Maurya và cộng sự [1] xây meta-ensemble nhẹ cho IoT.</w:t>
      </w:r>
    </w:p>
    <w:p>
      <w:pPr/>
      <w:r>
        <w:rPr>
          <w:i w:val="0"/>
        </w:rPr>
        <w:t xml:space="preserve">Chúng tôi đẩy hướng lai xa hơn - dưới 700 nghìn tham số nhờ cắt xương sống đúng chỗ và ba kỹ thuật tiết kiệm tham số từ LLM - nhưng khác biệt chủ yếu ở </w:t>
      </w:r>
      <w:r>
        <w:rPr>
          <w:b/>
          <w:i w:val="0"/>
        </w:rPr>
        <w:t>cách đánh giá</w:t>
      </w:r>
      <w:r>
        <w:rPr>
          <w:i w:val="0"/>
        </w:rPr>
        <w:t xml:space="preserve">. Phần lớn công trình trên xếp hạng mô hình bằng độ chính xác trên ảnh sạch của một lần chia; ở nhóm dẫn đầu của Bảng 3, trục này đã chạm trần (mục 4.2) nên không còn phân biệt được các thiết kế cạnh tranh nhau lẫn không phản ánh điều kiện triển khai. Chúng tôi thay bằng </w:t>
      </w:r>
      <w:r>
        <w:rPr>
          <w:b/>
          <w:i w:val="0"/>
        </w:rPr>
        <w:t>benchmark điều kiện suy giảm</w:t>
      </w:r>
      <w:r>
        <w:rPr>
          <w:i w:val="0"/>
        </w:rPr>
        <w:t xml:space="preserve"> áp ở thời điểm kiểm thử, </w:t>
      </w:r>
      <w:r>
        <w:rPr>
          <w:b/>
          <w:i w:val="0"/>
        </w:rPr>
        <w:t>kiểm định McNemar ghép cặp từng ảnh</w:t>
      </w:r>
      <w:r>
        <w:rPr>
          <w:i w:val="0"/>
        </w:rPr>
        <w:t xml:space="preserve">, và </w:t>
      </w:r>
      <w:r>
        <w:rPr>
          <w:b/>
          <w:i w:val="0"/>
        </w:rPr>
        <w:t>ablation huấn luyện lại từ đầu ở cả cấp khối lẫn cấp từng kỹ thuật</w:t>
      </w:r>
      <w:r>
        <w:rPr>
          <w:i w:val="0"/>
        </w:rPr>
        <w:t>.</w:t>
      </w:r>
    </w:p>
    <w:p>
      <w:pPr>
        <w:pStyle w:val="heading1"/>
        <w:numPr>
          <w:ilvl w:val="0"/>
          <w:numId w:val="0"/>
        </w:numPr>
      </w:pPr>
      <w:r>
        <w:rPr>
          <w:i w:val="0"/>
        </w:rPr>
        <w:t>3. Phương pháp đề xuất</w:t>
      </w:r>
    </w:p>
    <w:p>
      <w:pPr>
        <w:pStyle w:val="heading2"/>
        <w:numPr>
          <w:ilvl w:val="0"/>
          <w:numId w:val="0"/>
        </w:numPr>
      </w:pPr>
      <w:r>
        <w:rPr>
          <w:i w:val="0"/>
        </w:rPr>
        <w:t>3.1. Bộ dữ liệu</w:t>
      </w:r>
    </w:p>
    <w:p>
      <w:pPr>
        <w:pStyle w:val="p1a"/>
      </w:pPr>
      <w:r>
        <w:rPr>
          <w:b/>
          <w:i w:val="0"/>
        </w:rPr>
        <w:t>ChiliEdge-DS</w:t>
      </w:r>
      <w:r>
        <w:rPr>
          <w:i w:val="0"/>
        </w:rPr>
        <w:t xml:space="preserve"> gồm ảnh lá và quả ớt thuộc năm lớp - </w:t>
      </w:r>
      <w:r>
        <w:rPr>
          <w:rFonts w:ascii="Consolas" w:hAnsi="Consolas"/>
          <w:sz w:val="18"/>
        </w:rPr>
        <w:t>anthracnose</w:t>
      </w:r>
      <w:r>
        <w:rPr>
          <w:i w:val="0"/>
        </w:rPr>
        <w:t xml:space="preserve"> (thán thư), </w:t>
      </w:r>
      <w:r>
        <w:rPr>
          <w:rFonts w:ascii="Consolas" w:hAnsi="Consolas"/>
          <w:sz w:val="18"/>
        </w:rPr>
        <w:t>healthy</w:t>
      </w:r>
      <w:r>
        <w:rPr>
          <w:i w:val="0"/>
        </w:rPr>
        <w:t xml:space="preserve"> (khỏe), </w:t>
      </w:r>
      <w:r>
        <w:rPr>
          <w:rFonts w:ascii="Consolas" w:hAnsi="Consolas"/>
          <w:sz w:val="18"/>
        </w:rPr>
        <w:t>leaf_curl</w:t>
      </w:r>
      <w:r>
        <w:rPr>
          <w:i w:val="0"/>
        </w:rPr>
        <w:t xml:space="preserve"> (xoăn lá), </w:t>
      </w:r>
      <w:r>
        <w:rPr>
          <w:rFonts w:ascii="Consolas" w:hAnsi="Consolas"/>
          <w:sz w:val="18"/>
        </w:rPr>
        <w:t>leaf_spot</w:t>
      </w:r>
      <w:r>
        <w:rPr>
          <w:i w:val="0"/>
        </w:rPr>
        <w:t xml:space="preserve"> (đốm lá), </w:t>
      </w:r>
      <w:r>
        <w:rPr>
          <w:rFonts w:ascii="Consolas" w:hAnsi="Consolas"/>
          <w:sz w:val="18"/>
        </w:rPr>
        <w:t>yellow_leaf</w:t>
      </w:r>
      <w:r>
        <w:rPr>
          <w:i w:val="0"/>
        </w:rPr>
        <w:t xml:space="preserve"> (vàng lá) - thu thập thực địa tại miền Nam Việt Nam, chia sẵn thành </w:t>
      </w:r>
      <w:r>
        <w:rPr>
          <w:rFonts w:ascii="Consolas" w:hAnsi="Consolas"/>
          <w:sz w:val="18"/>
        </w:rPr>
        <w:t>train</w:t>
      </w:r>
      <w:r>
        <w:rPr>
          <w:i w:val="0"/>
        </w:rPr>
        <w:t>/</w:t>
      </w:r>
      <w:r>
        <w:rPr>
          <w:rFonts w:ascii="Consolas" w:hAnsi="Consolas"/>
          <w:sz w:val="18"/>
        </w:rPr>
        <w:t>val</w:t>
      </w:r>
      <w:r>
        <w:rPr>
          <w:i w:val="0"/>
        </w:rPr>
        <w:t>/</w:t>
      </w:r>
      <w:r>
        <w:rPr>
          <w:rFonts w:ascii="Consolas" w:hAnsi="Consolas"/>
          <w:sz w:val="18"/>
        </w:rPr>
        <w:t>test</w:t>
      </w:r>
      <w:r>
        <w:rPr>
          <w:i w:val="0"/>
        </w:rPr>
        <w:t xml:space="preserve"> (1.597 / 491 / 373; tổng 2.461) và giữ nguyên xuyên suốt để kết quả phản ánh đúng khả năng tổng quát hóa trên dữ liệu chưa thấy. Ảnh được chụp trên phông nền trắng để làm nổi bật vùng bệnh, ở độ phân giải gốc ~12.000×9.000 pixel rồi resize về 300×300; bộ dữ liệu công bố trên Kaggle [23]. Bộ dữ liệu gần cân bằng (lớp lớn nhất/nhỏ nhất = 1,29 &lt; 1,5), nên không áp dụng class weighting và F1 macro không bị méo bởi một lớp chiếm ưu thế. Nền trắng là điều kiện thu thập </w:t>
      </w:r>
      <w:r>
        <w:rPr>
          <w:b/>
          <w:i w:val="0"/>
        </w:rPr>
        <w:t>có kiểm soát</w:t>
      </w:r>
      <w:r>
        <w:rPr>
          <w:i w:val="0"/>
        </w:rPr>
        <w:t>, khác với ảnh điện thoại chụp ngoài đồng; mục 4.3 đánh giá một phần khoảng cách này và mục 6 nêu rõ phần chưa phủ được.</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1</w:t>
      </w:r>
      <w:r>
        <w:rPr>
          <w:b/>
        </w:rPr>
        <w:fldChar w:fldCharType="end"/>
      </w:r>
      <w:r>
        <w:rPr>
          <w:b/>
        </w:rPr>
        <w:t>.</w:t>
      </w:r>
      <w:r>
        <w:t xml:space="preserve"> </w:t>
      </w:r>
      <w:r>
        <w:rPr>
          <w:i w:val="0"/>
        </w:rPr>
        <w:t>Phân bố theo lớp của ChiliEdge-DS trên lần chia cố định.</w:t>
      </w:r>
    </w:p>
    <w:tbl>
      <w:tblPr>
        <w:tblW w:type="dxa" w:w="6918"/>
        <w:tblLayout w:type="fixed"/>
        <w:tblLook w:firstColumn="1" w:firstRow="1" w:lastColumn="0" w:lastRow="0" w:noHBand="0" w:noVBand="1" w:val="04A0"/>
        <w:jc w:val="center"/>
        <w:tblLayout w:type="fixed"/>
      </w:tblPr>
      <w:tblGrid>
        <w:gridCol w:w="2172"/>
        <w:gridCol w:w="1295"/>
        <w:gridCol w:w="1039"/>
        <w:gridCol w:w="1115"/>
        <w:gridCol w:w="1297"/>
      </w:tblGrid>
      <w:tr>
        <w:tc>
          <w:tcPr>
            <w:tcW w:type="dxa" w:w="2172"/>
            <w:tcBorders>
              <w:top w:val="single" w:sz="12" w:space="0" w:color="000000"/>
              <w:bottom w:val="single" w:sz="6" w:space="0" w:color="000000"/>
            </w:tcBorders>
          </w:tcPr>
          <w:p>
            <w:pPr>
              <w:spacing w:after="40"/>
              <w:ind w:left="0" w:firstLine="0"/>
              <w:jc w:val="left"/>
            </w:pPr>
            <w:r>
              <w:rPr>
                <w:b/>
                <w:sz w:val="18"/>
              </w:rPr>
            </w:r>
            <w:r>
              <w:rPr>
                <w:b/>
                <w:i w:val="0"/>
                <w:sz w:val="18"/>
              </w:rPr>
              <w:t>Lớp</w:t>
            </w:r>
          </w:p>
        </w:tc>
        <w:tc>
          <w:tcPr>
            <w:tcW w:type="dxa" w:w="1295"/>
            <w:tcBorders>
              <w:top w:val="single" w:sz="12" w:space="0" w:color="000000"/>
              <w:bottom w:val="single" w:sz="6" w:space="0" w:color="000000"/>
            </w:tcBorders>
          </w:tcPr>
          <w:p>
            <w:pPr>
              <w:spacing w:after="40"/>
              <w:ind w:left="0" w:firstLine="0"/>
              <w:jc w:val="left"/>
            </w:pPr>
            <w:r>
              <w:rPr>
                <w:b/>
                <w:sz w:val="18"/>
              </w:rPr>
            </w:r>
            <w:r>
              <w:rPr>
                <w:b/>
                <w:i w:val="0"/>
                <w:sz w:val="18"/>
              </w:rPr>
              <w:t>Train</w:t>
            </w:r>
          </w:p>
        </w:tc>
        <w:tc>
          <w:tcPr>
            <w:tcW w:type="dxa" w:w="1039"/>
            <w:tcBorders>
              <w:top w:val="single" w:sz="12" w:space="0" w:color="000000"/>
              <w:bottom w:val="single" w:sz="6" w:space="0" w:color="000000"/>
            </w:tcBorders>
          </w:tcPr>
          <w:p>
            <w:pPr>
              <w:spacing w:after="40"/>
              <w:ind w:left="0" w:firstLine="0"/>
              <w:jc w:val="left"/>
            </w:pPr>
            <w:r>
              <w:rPr>
                <w:b/>
                <w:sz w:val="18"/>
              </w:rPr>
            </w:r>
            <w:r>
              <w:rPr>
                <w:b/>
                <w:i w:val="0"/>
                <w:sz w:val="18"/>
              </w:rPr>
              <w:t>Val</w:t>
            </w:r>
          </w:p>
        </w:tc>
        <w:tc>
          <w:tcPr>
            <w:tcW w:type="dxa" w:w="1115"/>
            <w:tcBorders>
              <w:top w:val="single" w:sz="12" w:space="0" w:color="000000"/>
              <w:bottom w:val="single" w:sz="6" w:space="0" w:color="000000"/>
            </w:tcBorders>
          </w:tcPr>
          <w:p>
            <w:pPr>
              <w:spacing w:after="40"/>
              <w:ind w:left="0" w:firstLine="0"/>
              <w:jc w:val="left"/>
            </w:pPr>
            <w:r>
              <w:rPr>
                <w:b/>
                <w:sz w:val="18"/>
              </w:rPr>
            </w:r>
            <w:r>
              <w:rPr>
                <w:b/>
                <w:i w:val="0"/>
                <w:sz w:val="18"/>
              </w:rPr>
              <w:t>Test</w:t>
            </w:r>
          </w:p>
        </w:tc>
        <w:tc>
          <w:tcPr>
            <w:tcW w:type="dxa" w:w="1297"/>
            <w:tcBorders>
              <w:top w:val="single" w:sz="12" w:space="0" w:color="000000"/>
              <w:bottom w:val="single" w:sz="6" w:space="0" w:color="000000"/>
            </w:tcBorders>
          </w:tcPr>
          <w:p>
            <w:pPr>
              <w:spacing w:after="40"/>
              <w:ind w:left="0" w:firstLine="0"/>
              <w:jc w:val="left"/>
            </w:pPr>
            <w:r>
              <w:rPr>
                <w:b/>
                <w:sz w:val="18"/>
              </w:rPr>
            </w:r>
            <w:r>
              <w:rPr>
                <w:b/>
                <w:i w:val="0"/>
                <w:sz w:val="18"/>
              </w:rPr>
              <w:t>Tổng</w:t>
            </w:r>
          </w:p>
        </w:tc>
      </w:tr>
      <w:tr>
        <w:tc>
          <w:tcPr>
            <w:tcW w:type="dxa" w:w="2172"/>
          </w:tcPr>
          <w:p>
            <w:pPr>
              <w:spacing w:after="40"/>
              <w:ind w:left="0" w:firstLine="0"/>
              <w:jc w:val="left"/>
            </w:pPr>
            <w:r>
              <w:rPr>
                <w:sz w:val="18"/>
              </w:rPr>
            </w:r>
            <w:r>
              <w:rPr>
                <w:i w:val="0"/>
                <w:sz w:val="18"/>
              </w:rPr>
              <w:t>anthracnose</w:t>
            </w:r>
          </w:p>
        </w:tc>
        <w:tc>
          <w:tcPr>
            <w:tcW w:type="dxa" w:w="1295"/>
          </w:tcPr>
          <w:p>
            <w:pPr>
              <w:spacing w:after="40"/>
              <w:ind w:left="0" w:firstLine="0"/>
              <w:jc w:val="left"/>
            </w:pPr>
            <w:r>
              <w:rPr>
                <w:sz w:val="18"/>
              </w:rPr>
            </w:r>
            <w:r>
              <w:rPr>
                <w:i w:val="0"/>
                <w:sz w:val="18"/>
              </w:rPr>
              <w:t>264</w:t>
            </w:r>
          </w:p>
        </w:tc>
        <w:tc>
          <w:tcPr>
            <w:tcW w:type="dxa" w:w="1039"/>
          </w:tcPr>
          <w:p>
            <w:pPr>
              <w:spacing w:after="40"/>
              <w:ind w:left="0" w:firstLine="0"/>
              <w:jc w:val="left"/>
            </w:pPr>
            <w:r>
              <w:rPr>
                <w:sz w:val="18"/>
              </w:rPr>
            </w:r>
            <w:r>
              <w:rPr>
                <w:i w:val="0"/>
                <w:sz w:val="18"/>
              </w:rPr>
              <w:t>81</w:t>
            </w:r>
          </w:p>
        </w:tc>
        <w:tc>
          <w:tcPr>
            <w:tcW w:type="dxa" w:w="1115"/>
          </w:tcPr>
          <w:p>
            <w:pPr>
              <w:spacing w:after="40"/>
              <w:ind w:left="0" w:firstLine="0"/>
              <w:jc w:val="left"/>
            </w:pPr>
            <w:r>
              <w:rPr>
                <w:sz w:val="18"/>
              </w:rPr>
            </w:r>
            <w:r>
              <w:rPr>
                <w:i w:val="0"/>
                <w:sz w:val="18"/>
              </w:rPr>
              <w:t>62</w:t>
            </w:r>
          </w:p>
        </w:tc>
        <w:tc>
          <w:tcPr>
            <w:tcW w:type="dxa" w:w="1297"/>
          </w:tcPr>
          <w:p>
            <w:pPr>
              <w:spacing w:after="40"/>
              <w:ind w:left="0" w:firstLine="0"/>
              <w:jc w:val="left"/>
            </w:pPr>
            <w:r>
              <w:rPr>
                <w:sz w:val="18"/>
              </w:rPr>
            </w:r>
            <w:r>
              <w:rPr>
                <w:i w:val="0"/>
                <w:sz w:val="18"/>
              </w:rPr>
              <w:t>407</w:t>
            </w:r>
          </w:p>
        </w:tc>
      </w:tr>
      <w:tr>
        <w:tc>
          <w:tcPr>
            <w:tcW w:type="dxa" w:w="2172"/>
          </w:tcPr>
          <w:p>
            <w:pPr>
              <w:spacing w:after="40"/>
              <w:ind w:left="0" w:firstLine="0"/>
              <w:jc w:val="left"/>
            </w:pPr>
            <w:r>
              <w:rPr>
                <w:sz w:val="18"/>
              </w:rPr>
            </w:r>
            <w:r>
              <w:rPr>
                <w:i w:val="0"/>
                <w:sz w:val="18"/>
              </w:rPr>
              <w:t>healthy</w:t>
            </w:r>
          </w:p>
        </w:tc>
        <w:tc>
          <w:tcPr>
            <w:tcW w:type="dxa" w:w="1295"/>
          </w:tcPr>
          <w:p>
            <w:pPr>
              <w:spacing w:after="40"/>
              <w:ind w:left="0" w:firstLine="0"/>
              <w:jc w:val="left"/>
            </w:pPr>
            <w:r>
              <w:rPr>
                <w:sz w:val="18"/>
              </w:rPr>
            </w:r>
            <w:r>
              <w:rPr>
                <w:i w:val="0"/>
                <w:sz w:val="18"/>
              </w:rPr>
              <w:t>334</w:t>
            </w:r>
          </w:p>
        </w:tc>
        <w:tc>
          <w:tcPr>
            <w:tcW w:type="dxa" w:w="1039"/>
          </w:tcPr>
          <w:p>
            <w:pPr>
              <w:spacing w:after="40"/>
              <w:ind w:left="0" w:firstLine="0"/>
              <w:jc w:val="left"/>
            </w:pPr>
            <w:r>
              <w:rPr>
                <w:sz w:val="18"/>
              </w:rPr>
            </w:r>
            <w:r>
              <w:rPr>
                <w:i w:val="0"/>
                <w:sz w:val="18"/>
              </w:rPr>
              <w:t>102</w:t>
            </w:r>
          </w:p>
        </w:tc>
        <w:tc>
          <w:tcPr>
            <w:tcW w:type="dxa" w:w="1115"/>
          </w:tcPr>
          <w:p>
            <w:pPr>
              <w:spacing w:after="40"/>
              <w:ind w:left="0" w:firstLine="0"/>
              <w:jc w:val="left"/>
            </w:pPr>
            <w:r>
              <w:rPr>
                <w:sz w:val="18"/>
              </w:rPr>
            </w:r>
            <w:r>
              <w:rPr>
                <w:i w:val="0"/>
                <w:sz w:val="18"/>
              </w:rPr>
              <w:t>78</w:t>
            </w:r>
          </w:p>
        </w:tc>
        <w:tc>
          <w:tcPr>
            <w:tcW w:type="dxa" w:w="1297"/>
          </w:tcPr>
          <w:p>
            <w:pPr>
              <w:spacing w:after="40"/>
              <w:ind w:left="0" w:firstLine="0"/>
              <w:jc w:val="left"/>
            </w:pPr>
            <w:r>
              <w:rPr>
                <w:sz w:val="18"/>
              </w:rPr>
            </w:r>
            <w:r>
              <w:rPr>
                <w:i w:val="0"/>
                <w:sz w:val="18"/>
              </w:rPr>
              <w:t>514</w:t>
            </w:r>
          </w:p>
        </w:tc>
      </w:tr>
      <w:tr>
        <w:tc>
          <w:tcPr>
            <w:tcW w:type="dxa" w:w="2172"/>
          </w:tcPr>
          <w:p>
            <w:pPr>
              <w:spacing w:after="40"/>
              <w:ind w:left="0" w:firstLine="0"/>
              <w:jc w:val="left"/>
            </w:pPr>
            <w:r>
              <w:rPr>
                <w:sz w:val="18"/>
              </w:rPr>
            </w:r>
            <w:r>
              <w:rPr>
                <w:i w:val="0"/>
                <w:sz w:val="18"/>
              </w:rPr>
              <w:t>leaf_​curl</w:t>
            </w:r>
          </w:p>
        </w:tc>
        <w:tc>
          <w:tcPr>
            <w:tcW w:type="dxa" w:w="1295"/>
          </w:tcPr>
          <w:p>
            <w:pPr>
              <w:spacing w:after="40"/>
              <w:ind w:left="0" w:firstLine="0"/>
              <w:jc w:val="left"/>
            </w:pPr>
            <w:r>
              <w:rPr>
                <w:sz w:val="18"/>
              </w:rPr>
            </w:r>
            <w:r>
              <w:rPr>
                <w:i w:val="0"/>
                <w:sz w:val="18"/>
              </w:rPr>
              <w:t>328</w:t>
            </w:r>
          </w:p>
        </w:tc>
        <w:tc>
          <w:tcPr>
            <w:tcW w:type="dxa" w:w="1039"/>
          </w:tcPr>
          <w:p>
            <w:pPr>
              <w:spacing w:after="40"/>
              <w:ind w:left="0" w:firstLine="0"/>
              <w:jc w:val="left"/>
            </w:pPr>
            <w:r>
              <w:rPr>
                <w:sz w:val="18"/>
              </w:rPr>
            </w:r>
            <w:r>
              <w:rPr>
                <w:i w:val="0"/>
                <w:sz w:val="18"/>
              </w:rPr>
              <w:t>104</w:t>
            </w:r>
          </w:p>
        </w:tc>
        <w:tc>
          <w:tcPr>
            <w:tcW w:type="dxa" w:w="1115"/>
          </w:tcPr>
          <w:p>
            <w:pPr>
              <w:spacing w:after="40"/>
              <w:ind w:left="0" w:firstLine="0"/>
              <w:jc w:val="left"/>
            </w:pPr>
            <w:r>
              <w:rPr>
                <w:sz w:val="18"/>
              </w:rPr>
            </w:r>
            <w:r>
              <w:rPr>
                <w:i w:val="0"/>
                <w:sz w:val="18"/>
              </w:rPr>
              <w:t>82</w:t>
            </w:r>
          </w:p>
        </w:tc>
        <w:tc>
          <w:tcPr>
            <w:tcW w:type="dxa" w:w="1297"/>
          </w:tcPr>
          <w:p>
            <w:pPr>
              <w:spacing w:after="40"/>
              <w:ind w:left="0" w:firstLine="0"/>
              <w:jc w:val="left"/>
            </w:pPr>
            <w:r>
              <w:rPr>
                <w:sz w:val="18"/>
              </w:rPr>
            </w:r>
            <w:r>
              <w:rPr>
                <w:i w:val="0"/>
                <w:sz w:val="18"/>
              </w:rPr>
              <w:t>514</w:t>
            </w:r>
          </w:p>
        </w:tc>
      </w:tr>
      <w:tr>
        <w:tc>
          <w:tcPr>
            <w:tcW w:type="dxa" w:w="2172"/>
          </w:tcPr>
          <w:p>
            <w:pPr>
              <w:spacing w:after="40"/>
              <w:ind w:left="0" w:firstLine="0"/>
              <w:jc w:val="left"/>
            </w:pPr>
            <w:r>
              <w:rPr>
                <w:sz w:val="18"/>
              </w:rPr>
            </w:r>
            <w:r>
              <w:rPr>
                <w:i w:val="0"/>
                <w:sz w:val="18"/>
              </w:rPr>
              <w:t>leaf_​spot</w:t>
            </w:r>
          </w:p>
        </w:tc>
        <w:tc>
          <w:tcPr>
            <w:tcW w:type="dxa" w:w="1295"/>
          </w:tcPr>
          <w:p>
            <w:pPr>
              <w:spacing w:after="40"/>
              <w:ind w:left="0" w:firstLine="0"/>
              <w:jc w:val="left"/>
            </w:pPr>
            <w:r>
              <w:rPr>
                <w:sz w:val="18"/>
              </w:rPr>
            </w:r>
            <w:r>
              <w:rPr>
                <w:i w:val="0"/>
                <w:sz w:val="18"/>
              </w:rPr>
              <w:t>326</w:t>
            </w:r>
          </w:p>
        </w:tc>
        <w:tc>
          <w:tcPr>
            <w:tcW w:type="dxa" w:w="1039"/>
          </w:tcPr>
          <w:p>
            <w:pPr>
              <w:spacing w:after="40"/>
              <w:ind w:left="0" w:firstLine="0"/>
              <w:jc w:val="left"/>
            </w:pPr>
            <w:r>
              <w:rPr>
                <w:sz w:val="18"/>
              </w:rPr>
            </w:r>
            <w:r>
              <w:rPr>
                <w:i w:val="0"/>
                <w:sz w:val="18"/>
              </w:rPr>
              <w:t>101</w:t>
            </w:r>
          </w:p>
        </w:tc>
        <w:tc>
          <w:tcPr>
            <w:tcW w:type="dxa" w:w="1115"/>
          </w:tcPr>
          <w:p>
            <w:pPr>
              <w:spacing w:after="40"/>
              <w:ind w:left="0" w:firstLine="0"/>
              <w:jc w:val="left"/>
            </w:pPr>
            <w:r>
              <w:rPr>
                <w:sz w:val="18"/>
              </w:rPr>
            </w:r>
            <w:r>
              <w:rPr>
                <w:i w:val="0"/>
                <w:sz w:val="18"/>
              </w:rPr>
              <w:t>76</w:t>
            </w:r>
          </w:p>
        </w:tc>
        <w:tc>
          <w:tcPr>
            <w:tcW w:type="dxa" w:w="1297"/>
          </w:tcPr>
          <w:p>
            <w:pPr>
              <w:spacing w:after="40"/>
              <w:ind w:left="0" w:firstLine="0"/>
              <w:jc w:val="left"/>
            </w:pPr>
            <w:r>
              <w:rPr>
                <w:sz w:val="18"/>
              </w:rPr>
            </w:r>
            <w:r>
              <w:rPr>
                <w:i w:val="0"/>
                <w:sz w:val="18"/>
              </w:rPr>
              <w:t>503</w:t>
            </w:r>
          </w:p>
        </w:tc>
      </w:tr>
      <w:tr>
        <w:tc>
          <w:tcPr>
            <w:tcW w:type="dxa" w:w="2172"/>
          </w:tcPr>
          <w:p>
            <w:pPr>
              <w:spacing w:after="40"/>
              <w:ind w:left="0" w:firstLine="0"/>
              <w:jc w:val="left"/>
            </w:pPr>
            <w:r>
              <w:rPr>
                <w:sz w:val="18"/>
              </w:rPr>
            </w:r>
            <w:r>
              <w:rPr>
                <w:i w:val="0"/>
                <w:sz w:val="18"/>
              </w:rPr>
              <w:t>yellow_​leaf</w:t>
            </w:r>
          </w:p>
        </w:tc>
        <w:tc>
          <w:tcPr>
            <w:tcW w:type="dxa" w:w="1295"/>
          </w:tcPr>
          <w:p>
            <w:pPr>
              <w:spacing w:after="40"/>
              <w:ind w:left="0" w:firstLine="0"/>
              <w:jc w:val="left"/>
            </w:pPr>
            <w:r>
              <w:rPr>
                <w:sz w:val="18"/>
              </w:rPr>
            </w:r>
            <w:r>
              <w:rPr>
                <w:i w:val="0"/>
                <w:sz w:val="18"/>
              </w:rPr>
              <w:t>345</w:t>
            </w:r>
          </w:p>
        </w:tc>
        <w:tc>
          <w:tcPr>
            <w:tcW w:type="dxa" w:w="1039"/>
          </w:tcPr>
          <w:p>
            <w:pPr>
              <w:spacing w:after="40"/>
              <w:ind w:left="0" w:firstLine="0"/>
              <w:jc w:val="left"/>
            </w:pPr>
            <w:r>
              <w:rPr>
                <w:sz w:val="18"/>
              </w:rPr>
            </w:r>
            <w:r>
              <w:rPr>
                <w:i w:val="0"/>
                <w:sz w:val="18"/>
              </w:rPr>
              <w:t>103</w:t>
            </w:r>
          </w:p>
        </w:tc>
        <w:tc>
          <w:tcPr>
            <w:tcW w:type="dxa" w:w="1115"/>
          </w:tcPr>
          <w:p>
            <w:pPr>
              <w:spacing w:after="40"/>
              <w:ind w:left="0" w:firstLine="0"/>
              <w:jc w:val="left"/>
            </w:pPr>
            <w:r>
              <w:rPr>
                <w:sz w:val="18"/>
              </w:rPr>
            </w:r>
            <w:r>
              <w:rPr>
                <w:i w:val="0"/>
                <w:sz w:val="18"/>
              </w:rPr>
              <w:t>75</w:t>
            </w:r>
          </w:p>
        </w:tc>
        <w:tc>
          <w:tcPr>
            <w:tcW w:type="dxa" w:w="1297"/>
          </w:tcPr>
          <w:p>
            <w:pPr>
              <w:spacing w:after="40"/>
              <w:ind w:left="0" w:firstLine="0"/>
              <w:jc w:val="left"/>
            </w:pPr>
            <w:r>
              <w:rPr>
                <w:sz w:val="18"/>
              </w:rPr>
            </w:r>
            <w:r>
              <w:rPr>
                <w:i w:val="0"/>
                <w:sz w:val="18"/>
              </w:rPr>
              <w:t>523</w:t>
            </w:r>
          </w:p>
        </w:tc>
      </w:tr>
      <w:tr>
        <w:tc>
          <w:tcPr>
            <w:tcW w:type="dxa" w:w="2172"/>
            <w:tcBorders>
              <w:bottom w:val="single" w:sz="6" w:space="0" w:color="000000"/>
            </w:tcBorders>
          </w:tcPr>
          <w:p>
            <w:pPr>
              <w:spacing w:after="40"/>
              <w:ind w:left="0" w:firstLine="0"/>
              <w:jc w:val="left"/>
            </w:pPr>
            <w:r>
              <w:rPr>
                <w:sz w:val="18"/>
              </w:rPr>
            </w:r>
            <w:r>
              <w:rPr>
                <w:b/>
                <w:i w:val="0"/>
                <w:sz w:val="18"/>
              </w:rPr>
              <w:t>Tổng</w:t>
            </w:r>
          </w:p>
        </w:tc>
        <w:tc>
          <w:tcPr>
            <w:tcW w:type="dxa" w:w="1295"/>
            <w:tcBorders>
              <w:bottom w:val="single" w:sz="6" w:space="0" w:color="000000"/>
            </w:tcBorders>
          </w:tcPr>
          <w:p>
            <w:pPr>
              <w:spacing w:after="40"/>
              <w:ind w:left="0" w:firstLine="0"/>
              <w:jc w:val="left"/>
            </w:pPr>
            <w:r>
              <w:rPr>
                <w:sz w:val="18"/>
              </w:rPr>
            </w:r>
            <w:r>
              <w:rPr>
                <w:b/>
                <w:i w:val="0"/>
                <w:sz w:val="18"/>
              </w:rPr>
              <w:t>1.597</w:t>
            </w:r>
          </w:p>
        </w:tc>
        <w:tc>
          <w:tcPr>
            <w:tcW w:type="dxa" w:w="1039"/>
            <w:tcBorders>
              <w:bottom w:val="single" w:sz="6" w:space="0" w:color="000000"/>
            </w:tcBorders>
          </w:tcPr>
          <w:p>
            <w:pPr>
              <w:spacing w:after="40"/>
              <w:ind w:left="0" w:firstLine="0"/>
              <w:jc w:val="left"/>
            </w:pPr>
            <w:r>
              <w:rPr>
                <w:sz w:val="18"/>
              </w:rPr>
            </w:r>
            <w:r>
              <w:rPr>
                <w:b/>
                <w:i w:val="0"/>
                <w:sz w:val="18"/>
              </w:rPr>
              <w:t>491</w:t>
            </w:r>
          </w:p>
        </w:tc>
        <w:tc>
          <w:tcPr>
            <w:tcW w:type="dxa" w:w="1115"/>
            <w:tcBorders>
              <w:bottom w:val="single" w:sz="6" w:space="0" w:color="000000"/>
            </w:tcBorders>
          </w:tcPr>
          <w:p>
            <w:pPr>
              <w:spacing w:after="40"/>
              <w:ind w:left="0" w:firstLine="0"/>
              <w:jc w:val="left"/>
            </w:pPr>
            <w:r>
              <w:rPr>
                <w:sz w:val="18"/>
              </w:rPr>
            </w:r>
            <w:r>
              <w:rPr>
                <w:b/>
                <w:i w:val="0"/>
                <w:sz w:val="18"/>
              </w:rPr>
              <w:t>373</w:t>
            </w:r>
          </w:p>
        </w:tc>
        <w:tc>
          <w:tcPr>
            <w:tcW w:type="dxa" w:w="1297"/>
            <w:tcBorders>
              <w:bottom w:val="single" w:sz="6" w:space="0" w:color="000000"/>
            </w:tcBorders>
          </w:tcPr>
          <w:p>
            <w:pPr>
              <w:spacing w:after="40"/>
              <w:ind w:left="0" w:firstLine="0"/>
              <w:jc w:val="left"/>
            </w:pPr>
            <w:r>
              <w:rPr>
                <w:sz w:val="18"/>
              </w:rPr>
            </w:r>
            <w:r>
              <w:rPr>
                <w:b/>
                <w:i w:val="0"/>
                <w:sz w:val="18"/>
              </w:rPr>
              <w:t>2.461</w:t>
            </w:r>
          </w:p>
        </w:tc>
      </w:tr>
    </w:tbl>
    <w:p/>
    <w:p>
      <w:pPr>
        <w:pStyle w:val="heading2"/>
        <w:numPr>
          <w:ilvl w:val="0"/>
          <w:numId w:val="0"/>
        </w:numPr>
      </w:pPr>
      <w:r>
        <w:rPr>
          <w:i w:val="0"/>
        </w:rPr>
        <w:t>3.2. Kiến trúc: ChiliEdgeNet</w:t>
      </w:r>
    </w:p>
    <w:p>
      <w:pPr>
        <w:pStyle w:val="p1a"/>
      </w:pPr>
      <w:r>
        <w:rPr>
          <w:i w:val="0"/>
        </w:rPr>
        <w:t>Trường nhận thức giới hạn của tích chập khiến MobileNetV2 chủ yếu học đặc trưng cục bộ, trong khi triệu chứng như xoăn lá, vàng lá lan tỏa toàn lá và cần quan hệ giữa các vùng cách xa nhau. Xương sống vì vậy được cắt ngắn và phần đuôi thay bằng một khối Transformer làm việc trên các ô lưới đặc trưng như token ảnh.</w:t>
      </w:r>
    </w:p>
    <w:p>
      <w:pPr/>
      <w:r>
        <w:rPr>
          <w:b/>
          <w:i w:val="0"/>
        </w:rPr>
        <w:t>Điểm cắt xương sống.</w:t>
      </w:r>
      <w:r>
        <w:rPr>
          <w:i w:val="0"/>
        </w:rPr>
        <w:t xml:space="preserve"> Chúng tôi cắt tại </w:t>
      </w:r>
      <w:r>
        <w:rPr>
          <w:rFonts w:ascii="Consolas" w:hAnsi="Consolas"/>
          <w:sz w:val="18"/>
        </w:rPr>
        <w:t>features[1:14]</w:t>
      </w:r>
      <w:r>
        <w:rPr>
          <w:i w:val="0"/>
        </w:rPr>
        <w:t xml:space="preserve">, cho bản đồ </w:t>
      </w:r>
      <w:r>
        <w:rPr>
          <w:b/>
          <w:i w:val="0"/>
        </w:rPr>
        <w:t>96 kênh 14×14</w:t>
      </w:r>
      <w:r>
        <w:rPr>
          <w:i w:val="0"/>
        </w:rPr>
        <w:t xml:space="preserve"> từ ảnh vào 224×224, tức </w:t>
      </w:r>
      <w:r>
        <w:rPr>
          <w:b/>
          <w:i w:val="0"/>
        </w:rPr>
        <w:t>196 token</w:t>
      </w:r>
      <w:r>
        <w:rPr>
          <w:i w:val="0"/>
        </w:rPr>
        <w:t xml:space="preserve">. Lựa chọn mang tính cơ học: trong MobileNetV2, </w:t>
      </w:r>
      <w:r>
        <w:rPr>
          <w:rFonts w:ascii="Consolas" w:hAnsi="Consolas"/>
          <w:sz w:val="18"/>
        </w:rPr>
        <w:t>features[14]</w:t>
      </w:r>
      <w:r>
        <w:rPr>
          <w:i w:val="0"/>
        </w:rPr>
        <w:t xml:space="preserve"> là tầng stride-32, nên cắt </w:t>
      </w:r>
      <w:r>
        <w:rPr>
          <w:i/>
        </w:rPr>
        <w:t>sau</w:t>
      </w:r>
      <w:r>
        <w:rPr>
          <w:i w:val="0"/>
        </w:rPr>
        <w:t xml:space="preserve"> nó làm lưới sập xuống </w:t>
      </w:r>
      <w:r>
        <w:rPr>
          <w:b/>
          <w:i w:val="0"/>
        </w:rPr>
        <w:t>7×7 (49 token)</w:t>
      </w:r>
      <w:r>
        <w:rPr>
          <w:i w:val="0"/>
        </w:rPr>
        <w:t xml:space="preserve"> - ở độ phân giải đó phép tích chập đã tích hợp thông tin trên gần như toàn ảnh, khiến khối Transformer gần như không còn quan hệ không gian nào để học. Mọi điểm cắt từ </w:t>
      </w:r>
      <w:r>
        <w:rPr>
          <w:rFonts w:ascii="Consolas" w:hAnsi="Consolas"/>
          <w:sz w:val="18"/>
        </w:rPr>
        <w:t>features[1:8]</w:t>
      </w:r>
      <w:r>
        <w:rPr>
          <w:i w:val="0"/>
        </w:rPr>
        <w:t xml:space="preserve"> đến </w:t>
      </w:r>
      <w:r>
        <w:rPr>
          <w:rFonts w:ascii="Consolas" w:hAnsi="Consolas"/>
          <w:sz w:val="18"/>
        </w:rPr>
        <w:t>features[1:14]</w:t>
      </w:r>
      <w:r>
        <w:rPr>
          <w:i w:val="0"/>
        </w:rPr>
        <w:t xml:space="preserve"> đều giữ lưới 14×14; một phép quét sơ bộ đã chọn điểm cắt 14, điểm sâu nhất trong nhóm. Lưới này còn có lợi cho diễn giải: bản đồ Attention Rollout (mục 5.1) là </w:t>
      </w:r>
      <w:r>
        <w:rPr>
          <w:b/>
          <w:i w:val="0"/>
        </w:rPr>
        <w:t>14×14 thay vì 7×7</w:t>
      </w:r>
      <w:r>
        <w:rPr>
          <w:i w:val="0"/>
        </w:rPr>
        <w:t xml:space="preserve"> - mịn gấp bốn lần.</w:t>
      </w:r>
    </w:p>
    <w:p>
      <w:pPr/>
      <w:r>
        <w:rPr>
          <w:b/>
          <w:i w:val="0"/>
        </w:rPr>
        <w:t>Đường đi của đặc trưng.</w:t>
      </w:r>
      <w:r>
        <w:rPr>
          <w:i w:val="0"/>
        </w:rPr>
        <w:t xml:space="preserve"> Một tích chập 1×1 nén 96 kênh sau lớp tích chập đầu xuống số chiều nhúng 128; 196 ô lưới đi vào khối Transformer như token ảnh; cuối cùng lấy trung bình theo token rồi qua một lớp tuyến tính cho năm lớp.</w:t>
      </w:r>
    </w:p>
    <w:p>
      <w:pPr/>
      <w:r>
        <w:rPr>
          <w:b/>
          <w:i w:val="0"/>
        </w:rPr>
        <w:t>Hai khối chúng tôi đã loại bỏ.</w:t>
      </w:r>
      <w:r>
        <w:rPr>
          <w:i w:val="0"/>
        </w:rPr>
        <w:t xml:space="preserve"> Kiến trúc nền tảng [5] còn đặt một cổng Triplet Attention [17] và một khối residual có cổng chú ý kênh (RES_Block, kết hợp ECA + SE) sau lớp tích chập đầu. Cả hai khối này </w:t>
      </w:r>
      <w:r>
        <w:rPr>
          <w:b/>
          <w:i w:val="0"/>
        </w:rPr>
        <w:t>không</w:t>
      </w:r>
      <w:r>
        <w:rPr>
          <w:i w:val="0"/>
        </w:rPr>
        <w:t xml:space="preserve"> có trong ChiliEdgeNet: một ablation sơ bộ trên mô hình giống hệt ở mọi phần còn lại, tái lập trên hai lần chạy độc lập, cho thấy loại bỏ Triplet Attention làm mạng </w:t>
      </w:r>
      <w:r>
        <w:rPr>
          <w:b/>
          <w:i w:val="0"/>
        </w:rPr>
        <w:t>tốt lên</w:t>
      </w:r>
      <w:r>
        <w:rPr>
          <w:i w:val="0"/>
        </w:rPr>
        <w:t xml:space="preserve"> ở cả nhoè lẫn thiếu sáng - một kết quả âm mà chúng tôi hành động theo thay vì viết vòng quanh. RES_Block sau đó cũng bị loại bỏ trong bước đơn giản hóa kiến trúc cuối cùng; khác với Triplet Attention, chúng tôi không có một ablation trực tiếp (cùng seed, có-so-không) để định lượng riêng đóng góp của RES_Block, nên không đưa ra khẳng định định lượng cho quyết định này.</w:t>
      </w:r>
    </w:p>
    <w:p>
      <w:pPr/>
      <w:r>
        <w:rPr>
          <w:i w:val="0"/>
        </w:rPr>
        <w:t xml:space="preserve">Bất chấp tên gọi, ChiliEdgeNet </w:t>
      </w:r>
      <w:r>
        <w:rPr>
          <w:b/>
          <w:i w:val="0"/>
        </w:rPr>
        <w:t>hoàn toàn là một mô hình thị giác và không chứa thành phần ngôn ngữ nào</w:t>
      </w:r>
      <w:r>
        <w:rPr>
          <w:i w:val="0"/>
        </w:rPr>
        <w:t xml:space="preserve"> - không bộ mã hóa văn bản, không tokenizer, không trọng số ngôn ngữ tiền huấn luyện. Nó được huấn luyện end-to-end chỉ trên ảnh với hàm mất mát cross-entropy, như một bộ phân loại thông thường. Về kiến trúc, khối này là một Vision Transformer tiêu chuẩn, chỉ khác ở </w:t>
      </w:r>
      <w:r>
        <w:rPr>
          <w:b/>
          <w:i w:val="0"/>
        </w:rPr>
        <w:t>ba kỹ thuật tiết kiệm tham số vay từ LLM</w:t>
      </w:r>
      <w:r>
        <w:rPr>
          <w:i w:val="0"/>
        </w:rPr>
        <w:t>:</w:t>
      </w:r>
    </w:p>
    <w:p>
      <w:pPr>
        <w:pStyle w:val="bulletitem"/>
      </w:pPr>
      <w:r>
        <w:rPr>
          <w:b/>
          <w:i w:val="0"/>
        </w:rPr>
        <w:t>2D-RoPE</w:t>
      </w:r>
      <w:r>
        <w:rPr>
          <w:i w:val="0"/>
        </w:rPr>
        <w:t xml:space="preserve"> xoay vector truy vấn/khóa theo góc phụ thuộc tọa độ trên từng trục lưới, mã hóa vị trí hai chiều </w:t>
      </w:r>
      <w:r>
        <w:rPr>
          <w:b/>
          <w:i w:val="0"/>
        </w:rPr>
        <w:t>mà không tốn một tham số học nào</w:t>
      </w:r>
      <w:r>
        <w:rPr>
          <w:i w:val="0"/>
        </w:rPr>
        <w:t xml:space="preserve"> [18] - so với positional embedding học được vốn cần bảng 196×128 = </w:t>
      </w:r>
      <w:r>
        <w:rPr>
          <w:b/>
          <w:i w:val="0"/>
        </w:rPr>
        <w:t>25.088 tham số</w:t>
      </w:r>
      <w:r>
        <w:rPr>
          <w:i w:val="0"/>
        </w:rPr>
        <w:t>.</w:t>
      </w:r>
    </w:p>
    <w:p>
      <w:pPr>
        <w:pStyle w:val="bulletitem"/>
      </w:pPr>
      <w:r>
        <w:rPr>
          <w:b/>
          <w:i w:val="0"/>
        </w:rPr>
        <w:t>GQA</w:t>
      </w:r>
      <w:r>
        <w:rPr>
          <w:i w:val="0"/>
        </w:rPr>
        <w:t xml:space="preserve"> cho bốn đầu truy vấn chia sẻ hai đầu khóa/giá trị, tiết kiệm </w:t>
      </w:r>
      <w:r>
        <w:rPr>
          <w:b/>
          <w:i w:val="0"/>
        </w:rPr>
        <w:t>16.384 tham số</w:t>
      </w:r>
      <w:r>
        <w:rPr>
          <w:i w:val="0"/>
        </w:rPr>
        <w:t xml:space="preserve"> chú ý [19].</w:t>
      </w:r>
    </w:p>
    <w:p>
      <w:pPr>
        <w:pStyle w:val="bulletitem"/>
      </w:pPr>
      <w:r>
        <w:rPr>
          <w:b/>
          <w:i w:val="0"/>
        </w:rPr>
        <w:t>RMSNorm</w:t>
      </w:r>
      <w:r>
        <w:rPr>
          <w:i w:val="0"/>
        </w:rPr>
        <w:t xml:space="preserve"> bỏ phần trừ trung bình và tham số dịch của LayerNorm, tiết kiệm </w:t>
      </w:r>
      <w:r>
        <w:rPr>
          <w:b/>
          <w:i w:val="0"/>
        </w:rPr>
        <w:t>384 tham số</w:t>
      </w:r>
      <w:r>
        <w:rPr>
          <w:i w:val="0"/>
        </w:rPr>
        <w:t xml:space="preserve"> [20].</w:t>
      </w:r>
    </w:p>
    <w:p>
      <w:pPr>
        <w:pStyle w:val="p1a"/>
      </w:pPr>
      <w:r>
        <w:rPr>
          <w:i w:val="0"/>
        </w:rPr>
        <w:t xml:space="preserve">Ba lựa chọn này cộng lại tiết kiệm </w:t>
      </w:r>
      <w:r>
        <w:rPr>
          <w:b/>
          <w:i w:val="0"/>
        </w:rPr>
        <w:t>41.856 tham số (5,9% mô hình)</w:t>
      </w:r>
      <w:r>
        <w:rPr>
          <w:i w:val="0"/>
        </w:rPr>
        <w:t xml:space="preserve">; mục 4.4.2 đo - từng kỹ thuật một - xem khoản tiết kiệm đó có phải trả giá bằng độ chính xác hay không. Với nhúng 128 chiều, một lớp Transformer, tỉ lệ MLP bằng 2 và dropout 0,1, mô hình có </w:t>
      </w:r>
      <w:r>
        <w:rPr>
          <w:b/>
          <w:i w:val="0"/>
        </w:rPr>
        <w:t>671.173 tham số</w:t>
      </w:r>
      <w:r>
        <w:rPr>
          <w:i w:val="0"/>
        </w:rPr>
        <w:t xml:space="preserve"> - </w:t>
      </w:r>
      <w:r>
        <w:rPr>
          <w:b/>
          <w:i w:val="0"/>
        </w:rPr>
        <w:t>ít hơn 35%</w:t>
      </w:r>
      <w:r>
        <w:rPr>
          <w:i w:val="0"/>
        </w:rPr>
        <w:t xml:space="preserve"> so với [5] (1.032.568).</w:t>
      </w:r>
    </w:p>
    <w:p>
      <w:pPr>
        <w:pStyle w:val="heading2"/>
        <w:numPr>
          <w:ilvl w:val="0"/>
          <w:numId w:val="0"/>
        </w:numPr>
      </w:pPr>
      <w:r>
        <w:rPr>
          <w:i w:val="0"/>
        </w:rPr>
        <w:t>3.3. Độ đo đánh giá</w:t>
      </w:r>
    </w:p>
    <w:p>
      <w:pPr>
        <w:pStyle w:val="p1a"/>
      </w:pPr>
      <w:r>
        <w:rPr>
          <w:i w:val="0"/>
        </w:rPr>
        <w:t>Báo cáo độ chính xác top-1, F1 trung bình macro (để các lớp thiểu số có trọng số ngang nhau), và tổng số tham số. Mọi con số accuracy đều kèm khoảng tin cậy Wilson 95% ở n = 373. Để tham chiếu,</w:t>
      </w:r>
    </w:p>
    <w:p>
      <w:pPr>
        <w:pStyle w:val="equation"/>
      </w:pPr>
      <w:r>
        <w:tab/>
      </w:r>
      <m:oMath>
        <m:r>
          <m:rPr>
            <m:nor/>
          </m:rPr>
          <w:rPr>
            <w:sz w:val="20"/>
            <w:szCs w:val="20"/>
          </w:rPr>
          <m:t>Accuracy</m:t>
        </m:r>
        <m:r>
          <w:rPr>
            <w:sz w:val="20"/>
            <w:szCs w:val="20"/>
          </w:rPr>
          <m:t>=</m:t>
        </m:r>
        <m:f>
          <m:fPr>
            <m:type m:val="bar"/>
          </m:fPr>
          <m:num>
            <m:r>
              <w:rPr>
                <w:sz w:val="20"/>
                <w:szCs w:val="20"/>
              </w:rPr>
              <m:t>TP+TN</m:t>
            </m:r>
          </m:num>
          <m:den>
            <m:r>
              <w:rPr>
                <w:sz w:val="20"/>
                <w:szCs w:val="20"/>
              </w:rPr>
              <m:t>TP+TN+FP+FN</m:t>
            </m:r>
          </m:den>
        </m:f>
        <m:r>
          <w:rPr>
            <w:sz w:val="20"/>
            <w:szCs w:val="20"/>
          </w:rPr>
          <m:t>,</m:t>
        </m:r>
        <m:r>
          <m:rPr>
            <m:nor/>
          </m:rPr>
          <w:rPr>
            <w:sz w:val="20"/>
            <w:szCs w:val="20"/>
          </w:rPr>
          <m:t>F1-score</m:t>
        </m:r>
        <m:r>
          <w:rPr>
            <w:sz w:val="20"/>
            <w:szCs w:val="20"/>
          </w:rPr>
          <m:t>=2·</m:t>
        </m:r>
        <m:f>
          <m:fPr>
            <m:type m:val="bar"/>
          </m:fPr>
          <m:num>
            <m:r>
              <m:rPr>
                <m:nor/>
              </m:rPr>
              <w:rPr>
                <w:sz w:val="20"/>
                <w:szCs w:val="20"/>
              </w:rPr>
              <m:t>Precision</m:t>
            </m:r>
            <m:r>
              <w:rPr>
                <w:sz w:val="20"/>
                <w:szCs w:val="20"/>
              </w:rPr>
              <m:t>·</m:t>
            </m:r>
            <m:r>
              <m:rPr>
                <m:nor/>
              </m:rPr>
              <w:rPr>
                <w:sz w:val="20"/>
                <w:szCs w:val="20"/>
              </w:rPr>
              <m:t>Recall</m:t>
            </m:r>
          </m:num>
          <m:den>
            <m:r>
              <m:rPr>
                <m:nor/>
              </m:rPr>
              <w:rPr>
                <w:sz w:val="20"/>
                <w:szCs w:val="20"/>
              </w:rPr>
              <m:t>Precision</m:t>
            </m:r>
            <m:r>
              <w:rPr>
                <w:sz w:val="20"/>
                <w:szCs w:val="20"/>
              </w:rPr>
              <m:t>+</m:t>
            </m:r>
            <m:r>
              <m:rPr>
                <m:nor/>
              </m:rPr>
              <w:rPr>
                <w:sz w:val="20"/>
                <w:szCs w:val="20"/>
              </w:rPr>
              <m:t>Recall</m:t>
            </m:r>
          </m:den>
        </m:f>
      </m:oMath>
      <w:r>
        <w:tab/>
        <w:t>(</w:t>
      </w:r>
      <w:r>
        <w:fldChar w:fldCharType="begin"/>
      </w:r>
      <w:r>
        <w:instrText xml:space="preserve"> SEQ Equation \* MERGEFORMAT </w:instrText>
      </w:r>
      <w:r>
        <w:fldChar w:fldCharType="separate"/>
      </w:r>
      <w:r>
        <w:t>1</w:t>
      </w:r>
      <w:r>
        <w:fldChar w:fldCharType="end"/>
      </w:r>
      <w:r>
        <w:t>)</w:t>
      </w:r>
    </w:p>
    <w:p>
      <w:pPr>
        <w:pStyle w:val="heading1"/>
        <w:numPr>
          <w:ilvl w:val="0"/>
          <w:numId w:val="0"/>
        </w:numPr>
      </w:pPr>
      <w:r>
        <w:rPr>
          <w:i w:val="0"/>
        </w:rPr>
        <w:t>4. Thực nghiệm và kết quả</w:t>
      </w:r>
    </w:p>
    <w:p>
      <w:pPr>
        <w:pStyle w:val="heading2"/>
        <w:numPr>
          <w:ilvl w:val="0"/>
          <w:numId w:val="0"/>
        </w:numPr>
      </w:pPr>
      <w:r>
        <w:rPr>
          <w:i w:val="0"/>
        </w:rPr>
        <w:t>4.1. Thiết lập</w:t>
      </w:r>
    </w:p>
    <w:p>
      <w:pPr>
        <w:pStyle w:val="p1a"/>
      </w:pPr>
      <w:r>
        <w:rPr>
          <w:i w:val="0"/>
        </w:rPr>
        <w:t xml:space="preserve">Thí nghiệm chạy trên Kaggle (GPU NVIDIA Tesla T4), PyTorch 2.10, huấn luyện mỗi mô hình theo hai kịch bản - </w:t>
      </w:r>
      <w:r>
        <w:rPr>
          <w:b/>
          <w:i w:val="0"/>
        </w:rPr>
        <w:t>baseline</w:t>
      </w:r>
      <w:r>
        <w:rPr>
          <w:i w:val="0"/>
        </w:rPr>
        <w:t xml:space="preserve"> và </w:t>
      </w:r>
      <w:r>
        <w:rPr>
          <w:b/>
          <w:i w:val="0"/>
        </w:rPr>
        <w:t>augmented</w:t>
      </w:r>
      <w:r>
        <w:rPr>
          <w:i w:val="0"/>
        </w:rPr>
        <w:t xml:space="preserve"> - theo cấu hình ở Bảng 2; val/test không tăng cường. Checkpoint val tốt nhất luôn được nạp lại trước khi đánh giá test. Mọi biến thể - mô hình đề xuất và toàn bộ ablation - dùng </w:t>
      </w:r>
      <w:r>
        <w:rPr>
          <w:b/>
          <w:i w:val="0"/>
        </w:rPr>
        <w:t>seed 123</w:t>
      </w:r>
      <w:r>
        <w:rPr>
          <w:i w:val="0"/>
        </w:rPr>
        <w:t xml:space="preserve"> và được khởi tạo lại từ nó trước mỗi lần chạy, nên các biến thể chỉ khác nhau đúng ở thành phần bị thay đổi.</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2</w:t>
      </w:r>
      <w:r>
        <w:rPr>
          <w:b/>
        </w:rPr>
        <w:fldChar w:fldCharType="end"/>
      </w:r>
      <w:r>
        <w:rPr>
          <w:b/>
        </w:rPr>
        <w:t>.</w:t>
      </w:r>
      <w:r>
        <w:t xml:space="preserve"> </w:t>
      </w:r>
      <w:r>
        <w:rPr>
          <w:i w:val="0"/>
        </w:rPr>
        <w:t>Cấu hình huấn luyện.</w:t>
      </w:r>
    </w:p>
    <w:tbl>
      <w:tblPr>
        <w:tblW w:type="dxa" w:w="6918"/>
        <w:tblLayout w:type="fixed"/>
        <w:tblLook w:firstColumn="1" w:firstRow="1" w:lastColumn="0" w:lastRow="0" w:noHBand="0" w:noVBand="1" w:val="04A0"/>
        <w:jc w:val="center"/>
        <w:tblLayout w:type="fixed"/>
      </w:tblPr>
      <w:tblGrid>
        <w:gridCol w:w="3067"/>
        <w:gridCol w:w="3851"/>
      </w:tblGrid>
      <w:tr>
        <w:tc>
          <w:tcPr>
            <w:tcW w:type="dxa" w:w="3067"/>
            <w:tcBorders>
              <w:top w:val="single" w:sz="12" w:space="0" w:color="000000"/>
              <w:bottom w:val="single" w:sz="6" w:space="0" w:color="000000"/>
            </w:tcBorders>
          </w:tcPr>
          <w:p>
            <w:pPr>
              <w:spacing w:after="40"/>
              <w:ind w:left="0" w:firstLine="0"/>
              <w:jc w:val="left"/>
            </w:pPr>
            <w:r>
              <w:rPr>
                <w:b/>
                <w:sz w:val="18"/>
              </w:rPr>
            </w:r>
            <w:r>
              <w:rPr>
                <w:b/>
                <w:i w:val="0"/>
                <w:sz w:val="18"/>
              </w:rPr>
              <w:t>Mục</w:t>
            </w:r>
          </w:p>
        </w:tc>
        <w:tc>
          <w:tcPr>
            <w:tcW w:type="dxa" w:w="3851"/>
            <w:tcBorders>
              <w:top w:val="single" w:sz="12" w:space="0" w:color="000000"/>
              <w:bottom w:val="single" w:sz="6" w:space="0" w:color="000000"/>
            </w:tcBorders>
          </w:tcPr>
          <w:p>
            <w:pPr>
              <w:spacing w:after="40"/>
              <w:ind w:left="0" w:firstLine="0"/>
              <w:jc w:val="left"/>
            </w:pPr>
            <w:r>
              <w:rPr>
                <w:b/>
                <w:sz w:val="18"/>
              </w:rPr>
            </w:r>
            <w:r>
              <w:rPr>
                <w:b/>
                <w:i w:val="0"/>
                <w:sz w:val="18"/>
              </w:rPr>
              <w:t>Giá trị</w:t>
            </w:r>
          </w:p>
        </w:tc>
      </w:tr>
      <w:tr>
        <w:tc>
          <w:tcPr>
            <w:tcW w:type="dxa" w:w="3067"/>
          </w:tcPr>
          <w:p>
            <w:pPr>
              <w:spacing w:after="40"/>
              <w:ind w:left="0" w:firstLine="0"/>
              <w:jc w:val="left"/>
            </w:pPr>
            <w:r>
              <w:rPr>
                <w:sz w:val="18"/>
              </w:rPr>
            </w:r>
            <w:r>
              <w:rPr>
                <w:i w:val="0"/>
                <w:sz w:val="18"/>
              </w:rPr>
              <w:t>Ảnh vào</w:t>
            </w:r>
          </w:p>
        </w:tc>
        <w:tc>
          <w:tcPr>
            <w:tcW w:type="dxa" w:w="3851"/>
          </w:tcPr>
          <w:p>
            <w:pPr>
              <w:spacing w:after="40"/>
              <w:ind w:left="0" w:firstLine="0"/>
              <w:jc w:val="left"/>
            </w:pPr>
            <w:r>
              <w:rPr>
                <w:sz w:val="18"/>
              </w:rPr>
            </w:r>
            <w:r>
              <w:rPr>
                <w:i w:val="0"/>
                <w:sz w:val="18"/>
              </w:rPr>
              <w:t>224×224</w:t>
            </w:r>
          </w:p>
        </w:tc>
      </w:tr>
      <w:tr>
        <w:tc>
          <w:tcPr>
            <w:tcW w:type="dxa" w:w="3067"/>
          </w:tcPr>
          <w:p>
            <w:pPr>
              <w:spacing w:after="40"/>
              <w:ind w:left="0" w:firstLine="0"/>
              <w:jc w:val="left"/>
            </w:pPr>
            <w:r>
              <w:rPr>
                <w:sz w:val="18"/>
              </w:rPr>
            </w:r>
            <w:r>
              <w:rPr>
                <w:i w:val="0"/>
                <w:sz w:val="18"/>
              </w:rPr>
              <w:t>Transform baseline</w:t>
            </w:r>
          </w:p>
        </w:tc>
        <w:tc>
          <w:tcPr>
            <w:tcW w:type="dxa" w:w="3851"/>
          </w:tcPr>
          <w:p>
            <w:pPr>
              <w:spacing w:after="40"/>
              <w:ind w:left="0" w:firstLine="0"/>
              <w:jc w:val="left"/>
            </w:pPr>
            <w:r>
              <w:rPr>
                <w:sz w:val="18"/>
              </w:rPr>
            </w:r>
            <w:r>
              <w:rPr>
                <w:i w:val="0"/>
                <w:sz w:val="18"/>
              </w:rPr>
              <w:t>Resize, ToTensor, Normalize</w:t>
            </w:r>
          </w:p>
        </w:tc>
      </w:tr>
      <w:tr>
        <w:tc>
          <w:tcPr>
            <w:tcW w:type="dxa" w:w="3067"/>
          </w:tcPr>
          <w:p>
            <w:pPr>
              <w:spacing w:after="40"/>
              <w:ind w:left="0" w:firstLine="0"/>
              <w:jc w:val="left"/>
            </w:pPr>
            <w:r>
              <w:rPr>
                <w:sz w:val="18"/>
              </w:rPr>
            </w:r>
            <w:r>
              <w:rPr>
                <w:i w:val="0"/>
                <w:sz w:val="18"/>
              </w:rPr>
              <w:t>Transform augmented</w:t>
            </w:r>
          </w:p>
        </w:tc>
        <w:tc>
          <w:tcPr>
            <w:tcW w:type="dxa" w:w="3851"/>
          </w:tcPr>
          <w:p>
            <w:pPr>
              <w:spacing w:after="40"/>
              <w:ind w:left="0" w:firstLine="0"/>
              <w:jc w:val="left"/>
            </w:pPr>
            <w:r>
              <w:rPr>
                <w:sz w:val="18"/>
              </w:rPr>
            </w:r>
            <w:r>
              <w:rPr>
                <w:i w:val="0"/>
                <w:sz w:val="18"/>
              </w:rPr>
              <w:t>Xoay 30°, ColorJitter, lật ngang, affine</w:t>
            </w:r>
          </w:p>
        </w:tc>
      </w:tr>
      <w:tr>
        <w:tc>
          <w:tcPr>
            <w:tcW w:type="dxa" w:w="3067"/>
          </w:tcPr>
          <w:p>
            <w:pPr>
              <w:spacing w:after="40"/>
              <w:ind w:left="0" w:firstLine="0"/>
              <w:jc w:val="left"/>
            </w:pPr>
            <w:r>
              <w:rPr>
                <w:sz w:val="18"/>
              </w:rPr>
            </w:r>
            <w:r>
              <w:rPr>
                <w:i w:val="0"/>
                <w:sz w:val="18"/>
              </w:rPr>
              <w:t>Epoch</w:t>
            </w:r>
          </w:p>
        </w:tc>
        <w:tc>
          <w:tcPr>
            <w:tcW w:type="dxa" w:w="3851"/>
          </w:tcPr>
          <w:p>
            <w:pPr>
              <w:spacing w:after="40"/>
              <w:ind w:left="0" w:firstLine="0"/>
              <w:jc w:val="left"/>
            </w:pPr>
            <w:r>
              <w:rPr>
                <w:sz w:val="18"/>
              </w:rPr>
            </w:r>
            <w:r>
              <w:rPr>
                <w:i w:val="0"/>
                <w:sz w:val="18"/>
              </w:rPr>
              <w:t>30</w:t>
            </w:r>
          </w:p>
        </w:tc>
      </w:tr>
      <w:tr>
        <w:tc>
          <w:tcPr>
            <w:tcW w:type="dxa" w:w="3067"/>
          </w:tcPr>
          <w:p>
            <w:pPr>
              <w:spacing w:after="40"/>
              <w:ind w:left="0" w:firstLine="0"/>
              <w:jc w:val="left"/>
            </w:pPr>
            <w:r>
              <w:rPr>
                <w:sz w:val="18"/>
              </w:rPr>
            </w:r>
            <w:r>
              <w:rPr>
                <w:i w:val="0"/>
                <w:sz w:val="18"/>
              </w:rPr>
              <w:t>Batch size</w:t>
            </w:r>
          </w:p>
        </w:tc>
        <w:tc>
          <w:tcPr>
            <w:tcW w:type="dxa" w:w="3851"/>
          </w:tcPr>
          <w:p>
            <w:pPr>
              <w:spacing w:after="40"/>
              <w:ind w:left="0" w:firstLine="0"/>
              <w:jc w:val="left"/>
            </w:pPr>
            <w:r>
              <w:rPr>
                <w:sz w:val="18"/>
              </w:rPr>
            </w:r>
            <w:r>
              <w:rPr>
                <w:i w:val="0"/>
                <w:sz w:val="18"/>
              </w:rPr>
              <w:t>32</w:t>
            </w:r>
          </w:p>
        </w:tc>
      </w:tr>
      <w:tr>
        <w:tc>
          <w:tcPr>
            <w:tcW w:type="dxa" w:w="3067"/>
          </w:tcPr>
          <w:p>
            <w:pPr>
              <w:spacing w:after="40"/>
              <w:ind w:left="0" w:firstLine="0"/>
              <w:jc w:val="left"/>
            </w:pPr>
            <w:r>
              <w:rPr>
                <w:sz w:val="18"/>
              </w:rPr>
            </w:r>
            <w:r>
              <w:rPr>
                <w:i w:val="0"/>
                <w:sz w:val="18"/>
              </w:rPr>
              <w:t>Hàm mất mát</w:t>
            </w:r>
          </w:p>
        </w:tc>
        <w:tc>
          <w:tcPr>
            <w:tcW w:type="dxa" w:w="3851"/>
          </w:tcPr>
          <w:p>
            <w:pPr>
              <w:spacing w:after="40"/>
              <w:ind w:left="0" w:firstLine="0"/>
              <w:jc w:val="left"/>
            </w:pPr>
            <w:r>
              <w:rPr>
                <w:sz w:val="18"/>
              </w:rPr>
            </w:r>
            <w:r>
              <w:rPr>
                <w:i w:val="0"/>
                <w:sz w:val="18"/>
              </w:rPr>
              <w:t>Cross-​entropy, label smoothing 0,05</w:t>
            </w:r>
          </w:p>
        </w:tc>
      </w:tr>
      <w:tr>
        <w:tc>
          <w:tcPr>
            <w:tcW w:type="dxa" w:w="3067"/>
          </w:tcPr>
          <w:p>
            <w:pPr>
              <w:spacing w:after="40"/>
              <w:ind w:left="0" w:firstLine="0"/>
              <w:jc w:val="left"/>
            </w:pPr>
            <w:r>
              <w:rPr>
                <w:sz w:val="18"/>
              </w:rPr>
            </w:r>
            <w:r>
              <w:rPr>
                <w:i w:val="0"/>
                <w:sz w:val="18"/>
              </w:rPr>
              <w:t>Lịch học</w:t>
            </w:r>
          </w:p>
        </w:tc>
        <w:tc>
          <w:tcPr>
            <w:tcW w:type="dxa" w:w="3851"/>
          </w:tcPr>
          <w:p>
            <w:pPr>
              <w:spacing w:after="40"/>
              <w:ind w:left="0" w:firstLine="0"/>
              <w:jc w:val="left"/>
            </w:pPr>
            <w:r>
              <w:rPr>
                <w:sz w:val="18"/>
              </w:rPr>
            </w:r>
            <w:r>
              <w:rPr>
                <w:i w:val="0"/>
                <w:sz w:val="18"/>
              </w:rPr>
              <w:t>Warmup tuyến tính 10% → cosine decay</w:t>
            </w:r>
          </w:p>
        </w:tc>
      </w:tr>
      <w:tr>
        <w:tc>
          <w:tcPr>
            <w:tcW w:type="dxa" w:w="3067"/>
          </w:tcPr>
          <w:p>
            <w:pPr>
              <w:spacing w:after="40"/>
              <w:ind w:left="0" w:firstLine="0"/>
              <w:jc w:val="left"/>
            </w:pPr>
            <w:r>
              <w:rPr>
                <w:sz w:val="18"/>
              </w:rPr>
            </w:r>
            <w:r>
              <w:rPr>
                <w:i w:val="0"/>
                <w:sz w:val="18"/>
              </w:rPr>
              <w:t>Tốc độ học (backbone / khối mới)</w:t>
            </w:r>
          </w:p>
        </w:tc>
        <w:tc>
          <w:tcPr>
            <w:tcW w:type="dxa" w:w="3851"/>
          </w:tcPr>
          <w:p>
            <w:pPr>
              <w:spacing w:after="40"/>
              <w:ind w:left="0" w:firstLine="0"/>
              <w:jc w:val="left"/>
            </w:pPr>
            <w:r>
              <w:rPr>
                <w:sz w:val="18"/>
              </w:rPr>
            </w:r>
            <w:r>
              <w:rPr>
                <w:i w:val="0"/>
                <w:sz w:val="18"/>
              </w:rPr>
              <w:t>1e-​4 / 1e-​3</w:t>
            </w:r>
          </w:p>
        </w:tc>
      </w:tr>
      <w:tr>
        <w:tc>
          <w:tcPr>
            <w:tcW w:type="dxa" w:w="3067"/>
            <w:tcBorders>
              <w:bottom w:val="single" w:sz="6" w:space="0" w:color="000000"/>
            </w:tcBorders>
          </w:tcPr>
          <w:p>
            <w:pPr>
              <w:spacing w:after="40"/>
              <w:ind w:left="0" w:firstLine="0"/>
              <w:jc w:val="left"/>
            </w:pPr>
            <w:r>
              <w:rPr>
                <w:sz w:val="18"/>
              </w:rPr>
            </w:r>
            <w:r>
              <w:rPr>
                <w:i w:val="0"/>
                <w:sz w:val="18"/>
              </w:rPr>
              <w:t>Seed</w:t>
            </w:r>
          </w:p>
        </w:tc>
        <w:tc>
          <w:tcPr>
            <w:tcW w:type="dxa" w:w="3851"/>
            <w:tcBorders>
              <w:bottom w:val="single" w:sz="6" w:space="0" w:color="000000"/>
            </w:tcBorders>
          </w:tcPr>
          <w:p>
            <w:pPr>
              <w:spacing w:after="40"/>
              <w:ind w:left="0" w:firstLine="0"/>
              <w:jc w:val="left"/>
            </w:pPr>
            <w:r>
              <w:rPr>
                <w:sz w:val="18"/>
              </w:rPr>
            </w:r>
            <w:r>
              <w:rPr>
                <w:i w:val="0"/>
                <w:sz w:val="18"/>
              </w:rPr>
              <w:t>123 (mọi biến thể)</w:t>
            </w:r>
          </w:p>
        </w:tc>
      </w:tr>
    </w:tbl>
    <w:p/>
    <w:p>
      <w:pPr>
        <w:pStyle w:val="p1a"/>
      </w:pPr>
      <w:r>
        <w:rPr>
          <w:b/>
          <w:i w:val="0"/>
        </w:rPr>
        <w:t>Về số lần chạy và cách kiểm định.</w:t>
      </w:r>
      <w:r>
        <w:rPr>
          <w:i w:val="0"/>
        </w:rPr>
        <w:t xml:space="preserve"> Kết quả của mô hình đề xuất và các ablation là </w:t>
      </w:r>
      <w:r>
        <w:rPr>
          <w:b/>
          <w:i w:val="0"/>
        </w:rPr>
        <w:t>một lần chạy (seed 123)</w:t>
      </w:r>
      <w:r>
        <w:rPr>
          <w:i w:val="0"/>
        </w:rPr>
        <w:t xml:space="preserve"> - lựa chọn có chủ đích, bù lại bằng quy trình kiểm định chặt hơn. Với 373 ảnh test, mỗi ảnh trị giá 0,27 pp, nên trung bình ± SD trên vài seed vẫn không tách được các mô hình trong dải 98-99% (mục 6). Thay vào đó, mọi so sánh giữa hai mô hình </w:t>
      </w:r>
      <w:r>
        <w:rPr>
          <w:b/>
          <w:i w:val="0"/>
        </w:rPr>
        <w:t>của chúng tôi</w:t>
      </w:r>
      <w:r>
        <w:rPr>
          <w:i w:val="0"/>
        </w:rPr>
        <w:t xml:space="preserve"> dùng </w:t>
      </w:r>
      <w:r>
        <w:rPr>
          <w:b/>
          <w:i w:val="0"/>
        </w:rPr>
        <w:t>kiểm định McNemar ghép cặp từng ảnh</w:t>
      </w:r>
      <w:r>
        <w:rPr>
          <w:i w:val="0"/>
        </w:rPr>
        <w:t xml:space="preserve"> trên </w:t>
      </w:r>
      <w:r>
        <w:rPr>
          <w:b/>
          <w:i w:val="0"/>
        </w:rPr>
        <w:t>đúng cùng 373 ảnh</w:t>
      </w:r>
      <w:r>
        <w:rPr>
          <w:i w:val="0"/>
        </w:rPr>
        <w:t xml:space="preserve">, trả lời trực tiếp câu hỏi </w:t>
      </w:r>
      <w:r>
        <w:rPr>
          <w:i/>
        </w:rPr>
        <w:t>"chênh lệch này có nằm trong nhiễu ngẫu nhiên không"</w:t>
      </w:r>
      <w:r>
        <w:rPr>
          <w:i w:val="0"/>
        </w:rPr>
        <w:t xml:space="preserve"> mà không cần ước lượng phương sai giữa các lần chạy. Mỗi dòng McNemar báo cáo </w:t>
      </w:r>
      <w:r>
        <w:rPr>
          <w:b/>
          <w:i w:val="0"/>
        </w:rPr>
        <w:t>b / c</w:t>
      </w:r>
      <w:r>
        <w:rPr>
          <w:i w:val="0"/>
        </w:rPr>
        <w:t xml:space="preserve">: số ảnh mô hình thứ nhất đúng còn mô hình thứ hai sai, và ngược lại. Mọi mô hình đề xuất và ablation trong bài đều được đánh giá ở cùng seed 123 dưới cùng quy trình, nên các phép so trong mục 4.4 là so cùng điều kiện. Riêng kiến trúc nền tảng [5] ở mục 4.2 là một lần chạy độc lập ở </w:t>
      </w:r>
      <w:r>
        <w:rPr>
          <w:b/>
          <w:i w:val="0"/>
        </w:rPr>
        <w:t>seed 42</w:t>
      </w:r>
      <w:r>
        <w:rPr>
          <w:i w:val="0"/>
        </w:rPr>
        <w:t xml:space="preserve"> (không phục dựng lại ở seed 123) - phép so đó vì vậy là so giữa hai lần chạy đơn dưới cùng quy trình huấn luyện, không phải cùng seed; mục 6 nêu rõ giới hạn này.</w:t>
      </w:r>
    </w:p>
    <w:p>
      <w:pPr/>
      <w:r>
        <w:rPr>
          <w:b/>
          <w:i w:val="0"/>
        </w:rPr>
        <w:t>Cách đo độ trễ suy luận.</w:t>
      </w:r>
      <w:r>
        <w:rPr>
          <w:i w:val="0"/>
        </w:rPr>
        <w:t xml:space="preserve"> Con số CPU dùng xuyên suốt (</w:t>
      </w:r>
      <w:r>
        <w:rPr>
          <w:b/>
          <w:i w:val="0"/>
        </w:rPr>
        <w:t>19,28 ms/ảnh</w:t>
      </w:r>
      <w:r>
        <w:rPr>
          <w:i w:val="0"/>
        </w:rPr>
        <w:t xml:space="preserve">, 51,9 ảnh/giây) đo trên CPU của chính máy ảo Kaggle dùng để huấn luyện - </w:t>
      </w:r>
      <w:r>
        <w:rPr>
          <w:b/>
          <w:i w:val="0"/>
        </w:rPr>
        <w:t>Intel® Xeon® @ 2,00 GHz, 4 lõi logic</w:t>
      </w:r>
      <w:r>
        <w:rPr>
          <w:i w:val="0"/>
        </w:rPr>
        <w:t xml:space="preserve"> - bằng PyTorch (FP32), batch 1, 10 vòng làm nóng rồi 50 vòng đo. Trên cùng máy đó, một GPU Tesla T4 cho </w:t>
      </w:r>
      <w:r>
        <w:rPr>
          <w:b/>
          <w:i w:val="0"/>
        </w:rPr>
        <w:t>5,21 ms/ảnh</w:t>
      </w:r>
      <w:r>
        <w:rPr>
          <w:i w:val="0"/>
        </w:rPr>
        <w:t xml:space="preserve"> ở batch 1 và </w:t>
      </w:r>
      <w:r>
        <w:rPr>
          <w:b/>
          <w:i w:val="0"/>
        </w:rPr>
        <w:t>0,82 ms/ảnh</w:t>
      </w:r>
      <w:r>
        <w:rPr>
          <w:i w:val="0"/>
        </w:rPr>
        <w:t xml:space="preserve"> ở batch 32. Hai lưu ý: đây là </w:t>
      </w:r>
      <w:r>
        <w:rPr>
          <w:b/>
          <w:i w:val="0"/>
        </w:rPr>
        <w:t>CPU x86 hạng máy chủ, không phải phần cứng biên</w:t>
      </w:r>
      <w:r>
        <w:rPr>
          <w:i w:val="0"/>
        </w:rPr>
        <w:t xml:space="preserve"> (mục 6), và số tham số </w:t>
      </w:r>
      <w:r>
        <w:rPr>
          <w:b/>
          <w:i w:val="0"/>
        </w:rPr>
        <w:t>không</w:t>
      </w:r>
      <w:r>
        <w:rPr>
          <w:i w:val="0"/>
        </w:rPr>
        <w:t xml:space="preserve"> phải chỉ báo gián tiếp cho tốc độ - giữ lưới ở 14×14 thay vì 7×7 khiến các tầng tích chập cuối phải làm việc trên gấp bốn lần số vị trí không gian. Số tham số quyết định dung lượng bộ nhớ; độ phân giải bản đồ đặc trưng quyết định thời gian chạy. Chúng tôi báo cáo cả hai.</w:t>
      </w:r>
    </w:p>
    <w:p>
      <w:pPr>
        <w:pStyle w:val="heading2"/>
        <w:numPr>
          <w:ilvl w:val="0"/>
          <w:numId w:val="0"/>
        </w:numPr>
      </w:pPr>
      <w:r>
        <w:rPr>
          <w:i w:val="0"/>
        </w:rPr>
        <w:t>4.2. So sánh với các mô hình SOTA</w:t>
      </w:r>
    </w:p>
    <w:p>
      <w:pPr>
        <w:pStyle w:val="p1a"/>
      </w:pPr>
      <w:r>
        <w:rPr>
          <w:i w:val="0"/>
        </w:rPr>
        <w:t xml:space="preserve">Mô hình đề xuất đạt </w:t>
      </w:r>
      <w:r>
        <w:rPr>
          <w:b/>
          <w:i w:val="0"/>
        </w:rPr>
        <w:t>99,20%</w:t>
      </w:r>
      <w:r>
        <w:rPr>
          <w:i w:val="0"/>
        </w:rPr>
        <w:t xml:space="preserve"> (F1-macro 0,9923) ở baseline và </w:t>
      </w:r>
      <w:r>
        <w:rPr>
          <w:b/>
          <w:i w:val="0"/>
        </w:rPr>
        <w:t>99,20%</w:t>
      </w:r>
      <w:r>
        <w:rPr>
          <w:i w:val="0"/>
        </w:rPr>
        <w:t xml:space="preserve"> (F1-macro 0,9922) ở augmented - hai kịch bản cho đúng cùng 370/373 ảnh đúng trên ảnh sạch. Bảng 3 đặt nó bên cạnh toàn bộ 27 cấu hình phục dựng từ 15 nghiên cứu SOTA theo cùng quy trình: mô hình đề xuất nằm trong nhóm dẫn đầu về độ chính xác trong khi thuộc nhóm nhẹ nhất. Do các baseline chỉ phục dựng một lần chạy và không tinh chỉnh riêng cho bộ dữ liệu này, Bảng 3 nên đọc là tính cạnh tranh dưới một quy trình chung, không phải xếp hạng dứt khoát các kiến trúc.</w:t>
      </w:r>
    </w:p>
    <w:p>
      <w:pPr/>
      <w:r>
        <w:rPr>
          <w:b/>
          <w:i w:val="0"/>
        </w:rPr>
        <w:t>So sánh với kiến trúc nền tảng.</w:t>
      </w:r>
      <w:r>
        <w:rPr>
          <w:i w:val="0"/>
        </w:rPr>
        <w:t xml:space="preserve"> Đây là phép so mà luận điểm của bài dựa vào. ChiliEdgeNet đạt </w:t>
      </w:r>
      <w:r>
        <w:rPr>
          <w:b/>
          <w:i w:val="0"/>
        </w:rPr>
        <w:t>99,20%</w:t>
      </w:r>
      <w:r>
        <w:rPr>
          <w:i w:val="0"/>
        </w:rPr>
        <w:t xml:space="preserve"> ở augmented, cao hơn RTR_Lite_MobileNet [5] (</w:t>
      </w:r>
      <w:r>
        <w:rPr>
          <w:b/>
          <w:i w:val="0"/>
        </w:rPr>
        <w:t>98,12%</w:t>
      </w:r>
      <w:r>
        <w:rPr>
          <w:i w:val="0"/>
        </w:rPr>
        <w:t xml:space="preserve">, F1-macro 0,9821) </w:t>
      </w:r>
      <w:r>
        <w:rPr>
          <w:b/>
          <w:i w:val="0"/>
        </w:rPr>
        <w:t>+1,07 pp - 4 ảnh trên 373</w:t>
      </w:r>
      <w:r>
        <w:rPr>
          <w:i w:val="0"/>
        </w:rPr>
        <w:t xml:space="preserve">, đồng thời chỉ dùng </w:t>
      </w:r>
      <w:r>
        <w:rPr>
          <w:b/>
          <w:i w:val="0"/>
        </w:rPr>
        <w:t>671.173 so với 1.032.568 tham số, ít hơn 35%</w:t>
      </w:r>
      <w:r>
        <w:rPr>
          <w:i w:val="0"/>
        </w:rPr>
        <w:t xml:space="preserve">. Đây là kết quả then chốt: chính xác hơn và nhẹ hơn cùng lúc, không đánh đổi. Lưu ý về quy trình: ChiliEdgeNet ở đây chạy tại </w:t>
      </w:r>
      <w:r>
        <w:rPr>
          <w:b/>
          <w:i w:val="0"/>
        </w:rPr>
        <w:t>seed 123</w:t>
      </w:r>
      <w:r>
        <w:rPr>
          <w:i w:val="0"/>
        </w:rPr>
        <w:t xml:space="preserve">, còn con số của RTR_Lite_MobileNet [5] là một lần phục dựng độc lập ở </w:t>
      </w:r>
      <w:r>
        <w:rPr>
          <w:b/>
          <w:i w:val="0"/>
        </w:rPr>
        <w:t>seed 42</w:t>
      </w:r>
      <w:r>
        <w:rPr>
          <w:i w:val="0"/>
        </w:rPr>
        <w:t xml:space="preserve"> (mục 4.1) - cùng quy trình huấn luyện/đánh giá, nhưng không cùng seed, nên đây là so sánh giữa hai lần chạy đơn chứ không phải một cặp đối chứng khớp seed.</w:t>
      </w:r>
    </w:p>
    <w:p>
      <w:pPr/>
      <w:r>
        <w:rPr>
          <w:i w:val="0"/>
        </w:rPr>
        <w:t xml:space="preserve">Chênh lệch 4 ảnh là nhỏ và cần đọc đúng độ tin cậy của nó: hai khoảng Wilson 95% ([96,18; 99,09] và [97,66; 99,73]) chồng lấn nhau khá nhiều - trần của một tập test 373 ảnh không đủ độ phân giải để tách hai mô hình cùng quanh 99% - và cả hai đều chỉ có một lần chạy để đối chiếu (mục 6). Phần đóng góp không phụ thuộc vào độ nhiễu này, và vì vậy là điều bài nhấn mạnh nhất, vẫn là </w:t>
      </w:r>
      <w:r>
        <w:rPr>
          <w:b/>
          <w:i w:val="0"/>
        </w:rPr>
        <w:t>hiệu quả tham số - số tham số là con số chính xác tuyệt đối, không cần kiểm định thống kê nào cả.</w:t>
      </w:r>
      <w:r>
        <w:rPr>
          <w:i w:val="0"/>
        </w:rPr>
        <w:t xml:space="preserve"> Độ chính xác trên ảnh sạch cũng không phải trục duy nhất đáng quan tâm với một công cụ ngoài đồng; mục 4.3 đánh giá các điều kiện suy giảm, nơi hai </w:t>
      </w:r>
      <w:r>
        <w:rPr>
          <w:i/>
        </w:rPr>
        <w:t>kịch bản</w:t>
      </w:r>
      <w:r>
        <w:rPr>
          <w:i w:val="0"/>
        </w:rPr>
        <w:t xml:space="preserve"> tách nhau rất rõ dù hai </w:t>
      </w:r>
      <w:r>
        <w:rPr>
          <w:i/>
        </w:rPr>
        <w:t>kiến trúc</w:t>
      </w:r>
      <w:r>
        <w:rPr>
          <w:i w:val="0"/>
        </w:rPr>
        <w:t xml:space="preserve"> thì không.</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3</w:t>
      </w:r>
      <w:r>
        <w:rPr>
          <w:b/>
        </w:rPr>
        <w:fldChar w:fldCharType="end"/>
      </w:r>
      <w:r>
        <w:rPr>
          <w:b/>
        </w:rPr>
        <w:t>.</w:t>
      </w:r>
      <w:r>
        <w:t xml:space="preserve"> </w:t>
      </w:r>
      <w:r>
        <w:rPr>
          <w:i w:val="0"/>
        </w:rPr>
        <w:t>Độ chính xác hai kịch bản, F1-macro và số tham số trên bộ dữ liệu ớt.</w:t>
      </w:r>
      <w:r>
        <w:rPr>
          <w:i w:val="0"/>
        </w:rPr>
        <w:t xml:space="preserve"> </w:t>
      </w:r>
      <w:r>
        <w:rPr>
          <w:i/>
        </w:rPr>
        <w:t xml:space="preserve">(Trừ ChiliEdgeNet dùng seed 123, các dòng còn lại là một lần chạy seed 42 theo cùng quy trình; mỗi họ mô hình chỉ giữ biến thể chính xác cao nhất. Chênh lệch dưới ~1 pp tương ứng chưa tới 4 ảnh trên 373, nằm trong khoảng tin cậy Wilson và </w:t>
      </w:r>
      <w:r>
        <w:rPr>
          <w:i/>
        </w:rPr>
        <w:t>không</w:t>
      </w:r>
      <w:r>
        <w:rPr>
          <w:i/>
        </w:rPr>
        <w:t xml:space="preserve"> nên đọc như thứ hạng đáng tin - xem mục 6.)</w:t>
      </w:r>
    </w:p>
    <w:tbl>
      <w:tblPr>
        <w:tblW w:type="dxa" w:w="6918"/>
        <w:tblLayout w:type="fixed"/>
        <w:tblLook w:firstColumn="1" w:firstRow="1" w:lastColumn="0" w:lastRow="0" w:noHBand="0" w:noVBand="1" w:val="04A0"/>
        <w:jc w:val="center"/>
        <w:tblLayout w:type="fixed"/>
      </w:tblPr>
      <w:tblGrid>
        <w:gridCol w:w="2178"/>
        <w:gridCol w:w="1043"/>
        <w:gridCol w:w="1298"/>
        <w:gridCol w:w="1136"/>
        <w:gridCol w:w="1263"/>
      </w:tblGrid>
      <w:tr>
        <w:trPr>
          <w:tblHeader/>
        </w:trPr>
        <w:tc>
          <w:tcPr>
            <w:tcW w:type="dxa" w:w="2178"/>
            <w:tcBorders>
              <w:top w:val="single" w:sz="12" w:space="0" w:color="000000"/>
              <w:bottom w:val="single" w:sz="6" w:space="0" w:color="000000"/>
            </w:tcBorders>
          </w:tcPr>
          <w:p>
            <w:pPr>
              <w:spacing w:after="40"/>
              <w:ind w:left="0" w:firstLine="0"/>
              <w:jc w:val="left"/>
            </w:pPr>
            <w:r>
              <w:rPr>
                <w:b/>
                <w:sz w:val="18"/>
              </w:rPr>
            </w:r>
            <w:r>
              <w:rPr>
                <w:b/>
                <w:i w:val="0"/>
                <w:sz w:val="18"/>
              </w:rPr>
              <w:t>Mô hình</w:t>
            </w:r>
          </w:p>
        </w:tc>
        <w:tc>
          <w:tcPr>
            <w:tcW w:type="dxa" w:w="1043"/>
            <w:tcBorders>
              <w:top w:val="single" w:sz="12" w:space="0" w:color="000000"/>
              <w:bottom w:val="single" w:sz="6" w:space="0" w:color="000000"/>
            </w:tcBorders>
          </w:tcPr>
          <w:p>
            <w:pPr>
              <w:spacing w:after="40"/>
              <w:ind w:left="0" w:firstLine="0"/>
              <w:jc w:val="left"/>
            </w:pPr>
            <w:r>
              <w:rPr>
                <w:b/>
                <w:sz w:val="18"/>
              </w:rPr>
            </w:r>
            <w:r>
              <w:rPr>
                <w:b/>
                <w:i w:val="0"/>
                <w:sz w:val="18"/>
              </w:rPr>
              <w:t>Acc Baseline (%)</w:t>
            </w:r>
          </w:p>
        </w:tc>
        <w:tc>
          <w:tcPr>
            <w:tcW w:type="dxa" w:w="1298"/>
            <w:tcBorders>
              <w:top w:val="single" w:sz="12" w:space="0" w:color="000000"/>
              <w:bottom w:val="single" w:sz="6" w:space="0" w:color="000000"/>
            </w:tcBorders>
          </w:tcPr>
          <w:p>
            <w:pPr>
              <w:spacing w:after="40"/>
              <w:ind w:left="0" w:firstLine="0"/>
              <w:jc w:val="left"/>
            </w:pPr>
            <w:r>
              <w:rPr>
                <w:b/>
                <w:sz w:val="18"/>
              </w:rPr>
            </w:r>
            <w:r>
              <w:rPr>
                <w:b/>
                <w:i w:val="0"/>
                <w:sz w:val="18"/>
              </w:rPr>
              <w:t>Acc Augmented (%)</w:t>
            </w:r>
          </w:p>
        </w:tc>
        <w:tc>
          <w:tcPr>
            <w:tcW w:type="dxa" w:w="1136"/>
            <w:tcBorders>
              <w:top w:val="single" w:sz="12" w:space="0" w:color="000000"/>
              <w:bottom w:val="single" w:sz="6" w:space="0" w:color="000000"/>
            </w:tcBorders>
          </w:tcPr>
          <w:p>
            <w:pPr>
              <w:spacing w:after="40"/>
              <w:ind w:left="0" w:firstLine="0"/>
              <w:jc w:val="left"/>
            </w:pPr>
            <w:r>
              <w:rPr>
                <w:b/>
                <w:sz w:val="18"/>
              </w:rPr>
            </w:r>
            <w:r>
              <w:rPr>
                <w:b/>
                <w:i w:val="0"/>
                <w:sz w:val="18"/>
              </w:rPr>
              <w:t>F1-​macro (Aug)</w:t>
            </w:r>
          </w:p>
        </w:tc>
        <w:tc>
          <w:tcPr>
            <w:tcW w:type="dxa" w:w="1263"/>
            <w:tcBorders>
              <w:top w:val="single" w:sz="12" w:space="0" w:color="000000"/>
              <w:bottom w:val="single" w:sz="6" w:space="0" w:color="000000"/>
            </w:tcBorders>
          </w:tcPr>
          <w:p>
            <w:pPr>
              <w:spacing w:after="40"/>
              <w:ind w:left="0" w:firstLine="0"/>
              <w:jc w:val="left"/>
            </w:pPr>
            <w:r>
              <w:rPr>
                <w:b/>
                <w:sz w:val="18"/>
              </w:rPr>
            </w:r>
            <w:r>
              <w:rPr>
                <w:b/>
                <w:i w:val="0"/>
                <w:sz w:val="18"/>
              </w:rPr>
              <w:t>Tham số</w:t>
            </w:r>
          </w:p>
        </w:tc>
      </w:tr>
      <w:tr>
        <w:tc>
          <w:tcPr>
            <w:tcW w:type="dxa" w:w="2178"/>
          </w:tcPr>
          <w:p>
            <w:pPr>
              <w:spacing w:after="40"/>
              <w:ind w:left="0" w:firstLine="0"/>
              <w:jc w:val="left"/>
            </w:pPr>
            <w:r>
              <w:rPr>
                <w:sz w:val="18"/>
              </w:rPr>
            </w:r>
            <w:r>
              <w:rPr>
                <w:b/>
                <w:i w:val="0"/>
                <w:sz w:val="18"/>
              </w:rPr>
              <w:t>ChiliEdgeNet (của chúng tôi)</w:t>
            </w:r>
          </w:p>
        </w:tc>
        <w:tc>
          <w:tcPr>
            <w:tcW w:type="dxa" w:w="1043"/>
          </w:tcPr>
          <w:p>
            <w:pPr>
              <w:spacing w:after="40"/>
              <w:ind w:left="0" w:firstLine="0"/>
              <w:jc w:val="left"/>
            </w:pPr>
            <w:r>
              <w:rPr>
                <w:sz w:val="18"/>
              </w:rPr>
            </w:r>
            <w:r>
              <w:rPr>
                <w:b/>
                <w:i w:val="0"/>
                <w:sz w:val="18"/>
              </w:rPr>
              <w:t>99,20</w:t>
            </w:r>
          </w:p>
        </w:tc>
        <w:tc>
          <w:tcPr>
            <w:tcW w:type="dxa" w:w="1298"/>
          </w:tcPr>
          <w:p>
            <w:pPr>
              <w:spacing w:after="40"/>
              <w:ind w:left="0" w:firstLine="0"/>
              <w:jc w:val="left"/>
            </w:pPr>
            <w:r>
              <w:rPr>
                <w:sz w:val="18"/>
              </w:rPr>
            </w:r>
            <w:r>
              <w:rPr>
                <w:b/>
                <w:i w:val="0"/>
                <w:sz w:val="18"/>
              </w:rPr>
              <w:t>99,20</w:t>
            </w:r>
          </w:p>
        </w:tc>
        <w:tc>
          <w:tcPr>
            <w:tcW w:type="dxa" w:w="1136"/>
          </w:tcPr>
          <w:p>
            <w:pPr>
              <w:spacing w:after="40"/>
              <w:ind w:left="0" w:firstLine="0"/>
              <w:jc w:val="left"/>
            </w:pPr>
            <w:r>
              <w:rPr>
                <w:sz w:val="18"/>
              </w:rPr>
            </w:r>
            <w:r>
              <w:rPr>
                <w:b/>
                <w:i w:val="0"/>
                <w:sz w:val="18"/>
              </w:rPr>
              <w:t>0,9922</w:t>
            </w:r>
          </w:p>
        </w:tc>
        <w:tc>
          <w:tcPr>
            <w:tcW w:type="dxa" w:w="1263"/>
          </w:tcPr>
          <w:p>
            <w:pPr>
              <w:spacing w:after="40"/>
              <w:ind w:left="0" w:firstLine="0"/>
              <w:jc w:val="left"/>
            </w:pPr>
            <w:r>
              <w:rPr>
                <w:sz w:val="18"/>
              </w:rPr>
            </w:r>
            <w:r>
              <w:rPr>
                <w:b/>
                <w:i w:val="0"/>
                <w:sz w:val="18"/>
              </w:rPr>
              <w:t>671.173</w:t>
            </w:r>
          </w:p>
        </w:tc>
      </w:tr>
      <w:tr>
        <w:tc>
          <w:tcPr>
            <w:tcW w:type="dxa" w:w="2178"/>
          </w:tcPr>
          <w:p>
            <w:pPr>
              <w:spacing w:after="40"/>
              <w:ind w:left="0" w:firstLine="0"/>
              <w:jc w:val="left"/>
            </w:pPr>
            <w:r>
              <w:rPr>
                <w:sz w:val="18"/>
              </w:rPr>
            </w:r>
            <w:r>
              <w:rPr>
                <w:i w:val="0"/>
                <w:sz w:val="18"/>
              </w:rPr>
              <w:t>RTR_​Lite_​MobileNet [5]</w:t>
            </w:r>
          </w:p>
        </w:tc>
        <w:tc>
          <w:tcPr>
            <w:tcW w:type="dxa" w:w="1043"/>
          </w:tcPr>
          <w:p>
            <w:pPr>
              <w:spacing w:after="40"/>
              <w:ind w:left="0" w:firstLine="0"/>
              <w:jc w:val="left"/>
            </w:pPr>
            <w:r>
              <w:rPr>
                <w:sz w:val="18"/>
              </w:rPr>
            </w:r>
            <w:r>
              <w:rPr>
                <w:i w:val="0"/>
                <w:sz w:val="18"/>
              </w:rPr>
              <w:t>97,32</w:t>
            </w:r>
          </w:p>
        </w:tc>
        <w:tc>
          <w:tcPr>
            <w:tcW w:type="dxa" w:w="1298"/>
          </w:tcPr>
          <w:p>
            <w:pPr>
              <w:spacing w:after="40"/>
              <w:ind w:left="0" w:firstLine="0"/>
              <w:jc w:val="left"/>
            </w:pPr>
            <w:r>
              <w:rPr>
                <w:sz w:val="18"/>
              </w:rPr>
            </w:r>
            <w:r>
              <w:rPr>
                <w:i w:val="0"/>
                <w:sz w:val="18"/>
              </w:rPr>
              <w:t>98,12</w:t>
            </w:r>
          </w:p>
        </w:tc>
        <w:tc>
          <w:tcPr>
            <w:tcW w:type="dxa" w:w="1136"/>
          </w:tcPr>
          <w:p>
            <w:pPr>
              <w:spacing w:after="40"/>
              <w:ind w:left="0" w:firstLine="0"/>
              <w:jc w:val="left"/>
            </w:pPr>
            <w:r>
              <w:rPr>
                <w:sz w:val="18"/>
              </w:rPr>
            </w:r>
            <w:r>
              <w:rPr>
                <w:i w:val="0"/>
                <w:sz w:val="18"/>
              </w:rPr>
              <w:t>0,9821</w:t>
            </w:r>
          </w:p>
        </w:tc>
        <w:tc>
          <w:tcPr>
            <w:tcW w:type="dxa" w:w="1263"/>
          </w:tcPr>
          <w:p>
            <w:pPr>
              <w:spacing w:after="40"/>
              <w:ind w:left="0" w:firstLine="0"/>
              <w:jc w:val="left"/>
            </w:pPr>
            <w:r>
              <w:rPr>
                <w:sz w:val="18"/>
              </w:rPr>
            </w:r>
            <w:r>
              <w:rPr>
                <w:i w:val="0"/>
                <w:sz w:val="18"/>
              </w:rPr>
              <w:t>1.032.568</w:t>
            </w:r>
          </w:p>
        </w:tc>
      </w:tr>
      <w:tr>
        <w:tc>
          <w:tcPr>
            <w:tcW w:type="dxa" w:w="2178"/>
          </w:tcPr>
          <w:p>
            <w:pPr>
              <w:spacing w:after="40"/>
              <w:ind w:left="0" w:firstLine="0"/>
              <w:jc w:val="left"/>
            </w:pPr>
            <w:r>
              <w:rPr>
                <w:sz w:val="18"/>
              </w:rPr>
            </w:r>
            <w:r>
              <w:rPr>
                <w:i w:val="0"/>
                <w:sz w:val="18"/>
              </w:rPr>
              <w:t>GrapeLeafNet [13]</w:t>
            </w:r>
          </w:p>
        </w:tc>
        <w:tc>
          <w:tcPr>
            <w:tcW w:type="dxa" w:w="1043"/>
          </w:tcPr>
          <w:p>
            <w:pPr>
              <w:spacing w:after="40"/>
              <w:ind w:left="0" w:firstLine="0"/>
              <w:jc w:val="left"/>
            </w:pPr>
            <w:r>
              <w:rPr>
                <w:sz w:val="18"/>
              </w:rPr>
            </w:r>
            <w:r>
              <w:rPr>
                <w:i w:val="0"/>
                <w:sz w:val="18"/>
              </w:rPr>
              <w:t>91,15</w:t>
            </w:r>
          </w:p>
        </w:tc>
        <w:tc>
          <w:tcPr>
            <w:tcW w:type="dxa" w:w="1298"/>
          </w:tcPr>
          <w:p>
            <w:pPr>
              <w:spacing w:after="40"/>
              <w:ind w:left="0" w:firstLine="0"/>
              <w:jc w:val="left"/>
            </w:pPr>
            <w:r>
              <w:rPr>
                <w:sz w:val="18"/>
              </w:rPr>
            </w:r>
            <w:r>
              <w:rPr>
                <w:i w:val="0"/>
                <w:sz w:val="18"/>
              </w:rPr>
              <w:t>97,59</w:t>
            </w:r>
          </w:p>
        </w:tc>
        <w:tc>
          <w:tcPr>
            <w:tcW w:type="dxa" w:w="1136"/>
          </w:tcPr>
          <w:p>
            <w:pPr>
              <w:spacing w:after="40"/>
              <w:ind w:left="0" w:firstLine="0"/>
              <w:jc w:val="left"/>
            </w:pPr>
            <w:r>
              <w:rPr>
                <w:sz w:val="18"/>
              </w:rPr>
            </w:r>
            <w:r>
              <w:rPr>
                <w:i w:val="0"/>
                <w:sz w:val="18"/>
              </w:rPr>
              <w:t>0,9769</w:t>
            </w:r>
          </w:p>
        </w:tc>
        <w:tc>
          <w:tcPr>
            <w:tcW w:type="dxa" w:w="1263"/>
          </w:tcPr>
          <w:p>
            <w:pPr>
              <w:spacing w:after="40"/>
              <w:ind w:left="0" w:firstLine="0"/>
              <w:jc w:val="left"/>
            </w:pPr>
            <w:r>
              <w:rPr>
                <w:sz w:val="18"/>
              </w:rPr>
            </w:r>
            <w:r>
              <w:rPr>
                <w:i w:val="0"/>
                <w:sz w:val="18"/>
              </w:rPr>
              <w:t>5.308.035</w:t>
            </w:r>
          </w:p>
        </w:tc>
      </w:tr>
      <w:tr>
        <w:tc>
          <w:tcPr>
            <w:tcW w:type="dxa" w:w="2178"/>
          </w:tcPr>
          <w:p>
            <w:pPr>
              <w:spacing w:after="40"/>
              <w:ind w:left="0" w:firstLine="0"/>
              <w:jc w:val="left"/>
            </w:pPr>
            <w:r>
              <w:rPr>
                <w:sz w:val="18"/>
              </w:rPr>
            </w:r>
            <w:r>
              <w:rPr>
                <w:i w:val="0"/>
                <w:sz w:val="18"/>
              </w:rPr>
              <w:t>PMVT-​XS [6]</w:t>
            </w:r>
          </w:p>
        </w:tc>
        <w:tc>
          <w:tcPr>
            <w:tcW w:type="dxa" w:w="1043"/>
          </w:tcPr>
          <w:p>
            <w:pPr>
              <w:spacing w:after="40"/>
              <w:ind w:left="0" w:firstLine="0"/>
              <w:jc w:val="left"/>
            </w:pPr>
            <w:r>
              <w:rPr>
                <w:sz w:val="18"/>
              </w:rPr>
            </w:r>
            <w:r>
              <w:rPr>
                <w:i w:val="0"/>
                <w:sz w:val="18"/>
              </w:rPr>
              <w:t>82,31</w:t>
            </w:r>
          </w:p>
        </w:tc>
        <w:tc>
          <w:tcPr>
            <w:tcW w:type="dxa" w:w="1298"/>
          </w:tcPr>
          <w:p>
            <w:pPr>
              <w:spacing w:after="40"/>
              <w:ind w:left="0" w:firstLine="0"/>
              <w:jc w:val="left"/>
            </w:pPr>
            <w:r>
              <w:rPr>
                <w:sz w:val="18"/>
              </w:rPr>
            </w:r>
            <w:r>
              <w:rPr>
                <w:i w:val="0"/>
                <w:sz w:val="18"/>
              </w:rPr>
              <w:t>96,25</w:t>
            </w:r>
          </w:p>
        </w:tc>
        <w:tc>
          <w:tcPr>
            <w:tcW w:type="dxa" w:w="1136"/>
          </w:tcPr>
          <w:p>
            <w:pPr>
              <w:spacing w:after="40"/>
              <w:ind w:left="0" w:firstLine="0"/>
              <w:jc w:val="left"/>
            </w:pPr>
            <w:r>
              <w:rPr>
                <w:sz w:val="18"/>
              </w:rPr>
            </w:r>
            <w:r>
              <w:rPr>
                <w:i w:val="0"/>
                <w:sz w:val="18"/>
              </w:rPr>
              <w:t>0,9644</w:t>
            </w:r>
          </w:p>
        </w:tc>
        <w:tc>
          <w:tcPr>
            <w:tcW w:type="dxa" w:w="1263"/>
          </w:tcPr>
          <w:p>
            <w:pPr>
              <w:spacing w:after="40"/>
              <w:ind w:left="0" w:firstLine="0"/>
              <w:jc w:val="left"/>
            </w:pPr>
            <w:r>
              <w:rPr>
                <w:sz w:val="18"/>
              </w:rPr>
            </w:r>
            <w:r>
              <w:rPr>
                <w:i w:val="0"/>
                <w:sz w:val="18"/>
              </w:rPr>
              <w:t>2.367.515</w:t>
            </w:r>
          </w:p>
        </w:tc>
      </w:tr>
      <w:tr>
        <w:tc>
          <w:tcPr>
            <w:tcW w:type="dxa" w:w="2178"/>
          </w:tcPr>
          <w:p>
            <w:pPr>
              <w:spacing w:after="40"/>
              <w:ind w:left="0" w:firstLine="0"/>
              <w:jc w:val="left"/>
            </w:pPr>
            <w:r>
              <w:rPr>
                <w:sz w:val="18"/>
              </w:rPr>
            </w:r>
            <w:r>
              <w:rPr>
                <w:i w:val="0"/>
                <w:sz w:val="18"/>
              </w:rPr>
              <w:t>ResNet-​50 [11]</w:t>
            </w:r>
          </w:p>
        </w:tc>
        <w:tc>
          <w:tcPr>
            <w:tcW w:type="dxa" w:w="1043"/>
          </w:tcPr>
          <w:p>
            <w:pPr>
              <w:spacing w:after="40"/>
              <w:ind w:left="0" w:firstLine="0"/>
              <w:jc w:val="left"/>
            </w:pPr>
            <w:r>
              <w:rPr>
                <w:sz w:val="18"/>
              </w:rPr>
            </w:r>
            <w:r>
              <w:rPr>
                <w:i w:val="0"/>
                <w:sz w:val="18"/>
              </w:rPr>
              <w:t>95,98</w:t>
            </w:r>
          </w:p>
        </w:tc>
        <w:tc>
          <w:tcPr>
            <w:tcW w:type="dxa" w:w="1298"/>
          </w:tcPr>
          <w:p>
            <w:pPr>
              <w:spacing w:after="40"/>
              <w:ind w:left="0" w:firstLine="0"/>
              <w:jc w:val="left"/>
            </w:pPr>
            <w:r>
              <w:rPr>
                <w:sz w:val="18"/>
              </w:rPr>
            </w:r>
            <w:r>
              <w:rPr>
                <w:i w:val="0"/>
                <w:sz w:val="18"/>
              </w:rPr>
              <w:t>95,71</w:t>
            </w:r>
          </w:p>
        </w:tc>
        <w:tc>
          <w:tcPr>
            <w:tcW w:type="dxa" w:w="1136"/>
          </w:tcPr>
          <w:p>
            <w:pPr>
              <w:spacing w:after="40"/>
              <w:ind w:left="0" w:firstLine="0"/>
              <w:jc w:val="left"/>
            </w:pPr>
            <w:r>
              <w:rPr>
                <w:sz w:val="18"/>
              </w:rPr>
            </w:r>
            <w:r>
              <w:rPr>
                <w:i w:val="0"/>
                <w:sz w:val="18"/>
              </w:rPr>
              <w:t>0,9586</w:t>
            </w:r>
          </w:p>
        </w:tc>
        <w:tc>
          <w:tcPr>
            <w:tcW w:type="dxa" w:w="1263"/>
          </w:tcPr>
          <w:p>
            <w:pPr>
              <w:spacing w:after="40"/>
              <w:ind w:left="0" w:firstLine="0"/>
              <w:jc w:val="left"/>
            </w:pPr>
            <w:r>
              <w:rPr>
                <w:sz w:val="18"/>
              </w:rPr>
            </w:r>
            <w:r>
              <w:rPr>
                <w:i w:val="0"/>
                <w:sz w:val="18"/>
              </w:rPr>
              <w:t>23.597.957</w:t>
            </w:r>
          </w:p>
        </w:tc>
      </w:tr>
      <w:tr>
        <w:tc>
          <w:tcPr>
            <w:tcW w:type="dxa" w:w="2178"/>
          </w:tcPr>
          <w:p>
            <w:pPr>
              <w:spacing w:after="40"/>
              <w:ind w:left="0" w:firstLine="0"/>
              <w:jc w:val="left"/>
            </w:pPr>
            <w:r>
              <w:rPr>
                <w:sz w:val="18"/>
              </w:rPr>
            </w:r>
            <w:r>
              <w:rPr>
                <w:i w:val="0"/>
                <w:sz w:val="18"/>
              </w:rPr>
              <w:t>EfficientNetB0 [11]</w:t>
            </w:r>
          </w:p>
        </w:tc>
        <w:tc>
          <w:tcPr>
            <w:tcW w:type="dxa" w:w="1043"/>
          </w:tcPr>
          <w:p>
            <w:pPr>
              <w:spacing w:after="40"/>
              <w:ind w:left="0" w:firstLine="0"/>
              <w:jc w:val="left"/>
            </w:pPr>
            <w:r>
              <w:rPr>
                <w:sz w:val="18"/>
              </w:rPr>
            </w:r>
            <w:r>
              <w:rPr>
                <w:i w:val="0"/>
                <w:sz w:val="18"/>
              </w:rPr>
              <w:t>94,37</w:t>
            </w:r>
          </w:p>
        </w:tc>
        <w:tc>
          <w:tcPr>
            <w:tcW w:type="dxa" w:w="1298"/>
          </w:tcPr>
          <w:p>
            <w:pPr>
              <w:spacing w:after="40"/>
              <w:ind w:left="0" w:firstLine="0"/>
              <w:jc w:val="left"/>
            </w:pPr>
            <w:r>
              <w:rPr>
                <w:sz w:val="18"/>
              </w:rPr>
            </w:r>
            <w:r>
              <w:rPr>
                <w:i w:val="0"/>
                <w:sz w:val="18"/>
              </w:rPr>
              <w:t>94,37</w:t>
            </w:r>
          </w:p>
        </w:tc>
        <w:tc>
          <w:tcPr>
            <w:tcW w:type="dxa" w:w="1136"/>
          </w:tcPr>
          <w:p>
            <w:pPr>
              <w:spacing w:after="40"/>
              <w:ind w:left="0" w:firstLine="0"/>
              <w:jc w:val="left"/>
            </w:pPr>
            <w:r>
              <w:rPr>
                <w:sz w:val="18"/>
              </w:rPr>
            </w:r>
            <w:r>
              <w:rPr>
                <w:i w:val="0"/>
                <w:sz w:val="18"/>
              </w:rPr>
              <w:t>0,9463</w:t>
            </w:r>
          </w:p>
        </w:tc>
        <w:tc>
          <w:tcPr>
            <w:tcW w:type="dxa" w:w="1263"/>
          </w:tcPr>
          <w:p>
            <w:pPr>
              <w:spacing w:after="40"/>
              <w:ind w:left="0" w:firstLine="0"/>
              <w:jc w:val="left"/>
            </w:pPr>
            <w:r>
              <w:rPr>
                <w:sz w:val="18"/>
              </w:rPr>
            </w:r>
            <w:r>
              <w:rPr>
                <w:i w:val="0"/>
                <w:sz w:val="18"/>
              </w:rPr>
              <w:t>4.055.976</w:t>
            </w:r>
          </w:p>
        </w:tc>
      </w:tr>
      <w:tr>
        <w:tc>
          <w:tcPr>
            <w:tcW w:type="dxa" w:w="2178"/>
          </w:tcPr>
          <w:p>
            <w:pPr>
              <w:spacing w:after="40"/>
              <w:ind w:left="0" w:firstLine="0"/>
              <w:jc w:val="left"/>
            </w:pPr>
            <w:r>
              <w:rPr>
                <w:sz w:val="18"/>
              </w:rPr>
            </w:r>
            <w:r>
              <w:rPr>
                <w:i w:val="0"/>
                <w:sz w:val="18"/>
              </w:rPr>
              <w:t>TrIncNet [3]</w:t>
            </w:r>
          </w:p>
        </w:tc>
        <w:tc>
          <w:tcPr>
            <w:tcW w:type="dxa" w:w="1043"/>
          </w:tcPr>
          <w:p>
            <w:pPr>
              <w:spacing w:after="40"/>
              <w:ind w:left="0" w:firstLine="0"/>
              <w:jc w:val="left"/>
            </w:pPr>
            <w:r>
              <w:rPr>
                <w:sz w:val="18"/>
              </w:rPr>
            </w:r>
            <w:r>
              <w:rPr>
                <w:i w:val="0"/>
                <w:sz w:val="18"/>
              </w:rPr>
              <w:t>80,70</w:t>
            </w:r>
          </w:p>
        </w:tc>
        <w:tc>
          <w:tcPr>
            <w:tcW w:type="dxa" w:w="1298"/>
          </w:tcPr>
          <w:p>
            <w:pPr>
              <w:spacing w:after="40"/>
              <w:ind w:left="0" w:firstLine="0"/>
              <w:jc w:val="left"/>
            </w:pPr>
            <w:r>
              <w:rPr>
                <w:sz w:val="18"/>
              </w:rPr>
            </w:r>
            <w:r>
              <w:rPr>
                <w:i w:val="0"/>
                <w:sz w:val="18"/>
              </w:rPr>
              <w:t>90,62</w:t>
            </w:r>
          </w:p>
        </w:tc>
        <w:tc>
          <w:tcPr>
            <w:tcW w:type="dxa" w:w="1136"/>
          </w:tcPr>
          <w:p>
            <w:pPr>
              <w:spacing w:after="40"/>
              <w:ind w:left="0" w:firstLine="0"/>
              <w:jc w:val="left"/>
            </w:pPr>
            <w:r>
              <w:rPr>
                <w:sz w:val="18"/>
              </w:rPr>
            </w:r>
            <w:r>
              <w:rPr>
                <w:i w:val="0"/>
                <w:sz w:val="18"/>
              </w:rPr>
              <w:t>0,9092</w:t>
            </w:r>
          </w:p>
        </w:tc>
        <w:tc>
          <w:tcPr>
            <w:tcW w:type="dxa" w:w="1263"/>
          </w:tcPr>
          <w:p>
            <w:pPr>
              <w:spacing w:after="40"/>
              <w:ind w:left="0" w:firstLine="0"/>
              <w:jc w:val="left"/>
            </w:pPr>
            <w:r>
              <w:rPr>
                <w:sz w:val="18"/>
              </w:rPr>
            </w:r>
            <w:r>
              <w:rPr>
                <w:i w:val="0"/>
                <w:sz w:val="18"/>
              </w:rPr>
              <w:t>7.186.661</w:t>
            </w:r>
          </w:p>
        </w:tc>
      </w:tr>
      <w:tr>
        <w:tc>
          <w:tcPr>
            <w:tcW w:type="dxa" w:w="2178"/>
          </w:tcPr>
          <w:p>
            <w:pPr>
              <w:spacing w:after="40"/>
              <w:ind w:left="0" w:firstLine="0"/>
              <w:jc w:val="left"/>
            </w:pPr>
            <w:r>
              <w:rPr>
                <w:sz w:val="18"/>
              </w:rPr>
            </w:r>
            <w:r>
              <w:rPr>
                <w:i w:val="0"/>
                <w:sz w:val="18"/>
              </w:rPr>
              <w:t>InceptionV3 + SVM [14]</w:t>
            </w:r>
          </w:p>
        </w:tc>
        <w:tc>
          <w:tcPr>
            <w:tcW w:type="dxa" w:w="1043"/>
          </w:tcPr>
          <w:p>
            <w:pPr>
              <w:spacing w:after="40"/>
              <w:ind w:left="0" w:firstLine="0"/>
              <w:jc w:val="left"/>
            </w:pPr>
            <w:r>
              <w:rPr>
                <w:sz w:val="18"/>
              </w:rPr>
            </w:r>
            <w:r>
              <w:rPr>
                <w:i w:val="0"/>
                <w:sz w:val="18"/>
              </w:rPr>
              <w:t>93,83</w:t>
            </w:r>
          </w:p>
        </w:tc>
        <w:tc>
          <w:tcPr>
            <w:tcW w:type="dxa" w:w="1298"/>
          </w:tcPr>
          <w:p>
            <w:pPr>
              <w:spacing w:after="40"/>
              <w:ind w:left="0" w:firstLine="0"/>
              <w:jc w:val="left"/>
            </w:pPr>
            <w:r>
              <w:rPr>
                <w:sz w:val="18"/>
              </w:rPr>
            </w:r>
            <w:r>
              <w:rPr>
                <w:i w:val="0"/>
                <w:sz w:val="18"/>
              </w:rPr>
              <w:t>90,35</w:t>
            </w:r>
          </w:p>
        </w:tc>
        <w:tc>
          <w:tcPr>
            <w:tcW w:type="dxa" w:w="1136"/>
          </w:tcPr>
          <w:p>
            <w:pPr>
              <w:spacing w:after="40"/>
              <w:ind w:left="0" w:firstLine="0"/>
              <w:jc w:val="left"/>
            </w:pPr>
            <w:r>
              <w:rPr>
                <w:sz w:val="18"/>
              </w:rPr>
            </w:r>
            <w:r>
              <w:rPr>
                <w:i w:val="0"/>
                <w:sz w:val="18"/>
              </w:rPr>
              <w:t>0,9069</w:t>
            </w:r>
          </w:p>
        </w:tc>
        <w:tc>
          <w:tcPr>
            <w:tcW w:type="dxa" w:w="1263"/>
          </w:tcPr>
          <w:p>
            <w:pPr>
              <w:spacing w:after="40"/>
              <w:ind w:left="0" w:firstLine="0"/>
              <w:jc w:val="left"/>
            </w:pPr>
            <w:r>
              <w:rPr>
                <w:sz w:val="18"/>
              </w:rPr>
            </w:r>
            <w:r>
              <w:rPr>
                <w:i w:val="0"/>
                <w:sz w:val="18"/>
              </w:rPr>
              <w:t>25.112.264</w:t>
            </w:r>
          </w:p>
        </w:tc>
      </w:tr>
      <w:tr>
        <w:tc>
          <w:tcPr>
            <w:tcW w:type="dxa" w:w="2178"/>
          </w:tcPr>
          <w:p>
            <w:pPr>
              <w:spacing w:after="40"/>
              <w:ind w:left="0" w:firstLine="0"/>
              <w:jc w:val="left"/>
            </w:pPr>
            <w:r>
              <w:rPr>
                <w:sz w:val="18"/>
              </w:rPr>
            </w:r>
            <w:r>
              <w:rPr>
                <w:i w:val="0"/>
                <w:sz w:val="18"/>
              </w:rPr>
              <w:t>Meta-​Ensemble [1]</w:t>
            </w:r>
          </w:p>
        </w:tc>
        <w:tc>
          <w:tcPr>
            <w:tcW w:type="dxa" w:w="1043"/>
          </w:tcPr>
          <w:p>
            <w:pPr>
              <w:spacing w:after="40"/>
              <w:ind w:left="0" w:firstLine="0"/>
              <w:jc w:val="left"/>
            </w:pPr>
            <w:r>
              <w:rPr>
                <w:sz w:val="18"/>
              </w:rPr>
            </w:r>
            <w:r>
              <w:rPr>
                <w:i w:val="0"/>
                <w:sz w:val="18"/>
              </w:rPr>
              <w:t>88,74</w:t>
            </w:r>
          </w:p>
        </w:tc>
        <w:tc>
          <w:tcPr>
            <w:tcW w:type="dxa" w:w="1298"/>
          </w:tcPr>
          <w:p>
            <w:pPr>
              <w:spacing w:after="40"/>
              <w:ind w:left="0" w:firstLine="0"/>
              <w:jc w:val="left"/>
            </w:pPr>
            <w:r>
              <w:rPr>
                <w:sz w:val="18"/>
              </w:rPr>
            </w:r>
            <w:r>
              <w:rPr>
                <w:i w:val="0"/>
                <w:sz w:val="18"/>
              </w:rPr>
              <w:t>88,74</w:t>
            </w:r>
          </w:p>
        </w:tc>
        <w:tc>
          <w:tcPr>
            <w:tcW w:type="dxa" w:w="1136"/>
          </w:tcPr>
          <w:p>
            <w:pPr>
              <w:spacing w:after="40"/>
              <w:ind w:left="0" w:firstLine="0"/>
              <w:jc w:val="left"/>
            </w:pPr>
            <w:r>
              <w:rPr>
                <w:sz w:val="18"/>
              </w:rPr>
            </w:r>
            <w:r>
              <w:rPr>
                <w:i w:val="0"/>
                <w:sz w:val="18"/>
              </w:rPr>
              <w:t>0,8908</w:t>
            </w:r>
          </w:p>
        </w:tc>
        <w:tc>
          <w:tcPr>
            <w:tcW w:type="dxa" w:w="1263"/>
          </w:tcPr>
          <w:p>
            <w:pPr>
              <w:spacing w:after="40"/>
              <w:ind w:left="0" w:firstLine="0"/>
              <w:jc w:val="left"/>
            </w:pPr>
            <w:r>
              <w:rPr>
                <w:sz w:val="18"/>
              </w:rPr>
            </w:r>
            <w:r>
              <w:rPr>
                <w:i w:val="0"/>
                <w:sz w:val="18"/>
              </w:rPr>
              <w:t>1.252.638</w:t>
            </w:r>
          </w:p>
        </w:tc>
      </w:tr>
      <w:tr>
        <w:tc>
          <w:tcPr>
            <w:tcW w:type="dxa" w:w="2178"/>
          </w:tcPr>
          <w:p>
            <w:pPr>
              <w:spacing w:after="40"/>
              <w:ind w:left="0" w:firstLine="0"/>
              <w:jc w:val="left"/>
            </w:pPr>
            <w:r>
              <w:rPr>
                <w:sz w:val="18"/>
              </w:rPr>
            </w:r>
            <w:r>
              <w:rPr>
                <w:i w:val="0"/>
                <w:sz w:val="18"/>
              </w:rPr>
              <w:t>CustomMNetV3L [12]</w:t>
            </w:r>
          </w:p>
        </w:tc>
        <w:tc>
          <w:tcPr>
            <w:tcW w:type="dxa" w:w="1043"/>
          </w:tcPr>
          <w:p>
            <w:pPr>
              <w:spacing w:after="40"/>
              <w:ind w:left="0" w:firstLine="0"/>
              <w:jc w:val="left"/>
            </w:pPr>
            <w:r>
              <w:rPr>
                <w:sz w:val="18"/>
              </w:rPr>
            </w:r>
            <w:r>
              <w:rPr>
                <w:i w:val="0"/>
                <w:sz w:val="18"/>
              </w:rPr>
              <w:t>87,67</w:t>
            </w:r>
          </w:p>
        </w:tc>
        <w:tc>
          <w:tcPr>
            <w:tcW w:type="dxa" w:w="1298"/>
          </w:tcPr>
          <w:p>
            <w:pPr>
              <w:spacing w:after="40"/>
              <w:ind w:left="0" w:firstLine="0"/>
              <w:jc w:val="left"/>
            </w:pPr>
            <w:r>
              <w:rPr>
                <w:sz w:val="18"/>
              </w:rPr>
            </w:r>
            <w:r>
              <w:rPr>
                <w:i w:val="0"/>
                <w:sz w:val="18"/>
              </w:rPr>
              <w:t>86,86</w:t>
            </w:r>
          </w:p>
        </w:tc>
        <w:tc>
          <w:tcPr>
            <w:tcW w:type="dxa" w:w="1136"/>
          </w:tcPr>
          <w:p>
            <w:pPr>
              <w:spacing w:after="40"/>
              <w:ind w:left="0" w:firstLine="0"/>
              <w:jc w:val="left"/>
            </w:pPr>
            <w:r>
              <w:rPr>
                <w:sz w:val="18"/>
              </w:rPr>
            </w:r>
            <w:r>
              <w:rPr>
                <w:i w:val="0"/>
                <w:sz w:val="18"/>
              </w:rPr>
              <w:t>0,8639</w:t>
            </w:r>
          </w:p>
        </w:tc>
        <w:tc>
          <w:tcPr>
            <w:tcW w:type="dxa" w:w="1263"/>
          </w:tcPr>
          <w:p>
            <w:pPr>
              <w:spacing w:after="40"/>
              <w:ind w:left="0" w:firstLine="0"/>
              <w:jc w:val="left"/>
            </w:pPr>
            <w:r>
              <w:rPr>
                <w:sz w:val="18"/>
              </w:rPr>
            </w:r>
            <w:r>
              <w:rPr>
                <w:i w:val="0"/>
                <w:sz w:val="18"/>
              </w:rPr>
              <w:t>3.275.909</w:t>
            </w:r>
          </w:p>
        </w:tc>
      </w:tr>
      <w:tr>
        <w:tc>
          <w:tcPr>
            <w:tcW w:type="dxa" w:w="2178"/>
          </w:tcPr>
          <w:p>
            <w:pPr>
              <w:spacing w:after="40"/>
              <w:ind w:left="0" w:firstLine="0"/>
              <w:jc w:val="left"/>
            </w:pPr>
            <w:r>
              <w:rPr>
                <w:sz w:val="18"/>
              </w:rPr>
            </w:r>
            <w:r>
              <w:rPr>
                <w:i w:val="0"/>
                <w:sz w:val="18"/>
              </w:rPr>
              <w:t>ULEN [8]</w:t>
            </w:r>
          </w:p>
        </w:tc>
        <w:tc>
          <w:tcPr>
            <w:tcW w:type="dxa" w:w="1043"/>
          </w:tcPr>
          <w:p>
            <w:pPr>
              <w:spacing w:after="40"/>
              <w:ind w:left="0" w:firstLine="0"/>
              <w:jc w:val="left"/>
            </w:pPr>
            <w:r>
              <w:rPr>
                <w:sz w:val="18"/>
              </w:rPr>
            </w:r>
            <w:r>
              <w:rPr>
                <w:i w:val="0"/>
                <w:sz w:val="18"/>
              </w:rPr>
              <w:t>93,03</w:t>
            </w:r>
          </w:p>
        </w:tc>
        <w:tc>
          <w:tcPr>
            <w:tcW w:type="dxa" w:w="1298"/>
          </w:tcPr>
          <w:p>
            <w:pPr>
              <w:spacing w:after="40"/>
              <w:ind w:left="0" w:firstLine="0"/>
              <w:jc w:val="left"/>
            </w:pPr>
            <w:r>
              <w:rPr>
                <w:sz w:val="18"/>
              </w:rPr>
            </w:r>
            <w:r>
              <w:rPr>
                <w:i w:val="0"/>
                <w:sz w:val="18"/>
              </w:rPr>
              <w:t>85,52</w:t>
            </w:r>
          </w:p>
        </w:tc>
        <w:tc>
          <w:tcPr>
            <w:tcW w:type="dxa" w:w="1136"/>
          </w:tcPr>
          <w:p>
            <w:pPr>
              <w:spacing w:after="40"/>
              <w:ind w:left="0" w:firstLine="0"/>
              <w:jc w:val="left"/>
            </w:pPr>
            <w:r>
              <w:rPr>
                <w:sz w:val="18"/>
              </w:rPr>
            </w:r>
            <w:r>
              <w:rPr>
                <w:i w:val="0"/>
                <w:sz w:val="18"/>
              </w:rPr>
              <w:t>0,8603</w:t>
            </w:r>
          </w:p>
        </w:tc>
        <w:tc>
          <w:tcPr>
            <w:tcW w:type="dxa" w:w="1263"/>
          </w:tcPr>
          <w:p>
            <w:pPr>
              <w:spacing w:after="40"/>
              <w:ind w:left="0" w:firstLine="0"/>
              <w:jc w:val="left"/>
            </w:pPr>
            <w:r>
              <w:rPr>
                <w:sz w:val="18"/>
              </w:rPr>
            </w:r>
            <w:r>
              <w:rPr>
                <w:i w:val="0"/>
                <w:sz w:val="18"/>
              </w:rPr>
              <w:t>28.069</w:t>
            </w:r>
          </w:p>
        </w:tc>
      </w:tr>
      <w:tr>
        <w:tc>
          <w:tcPr>
            <w:tcW w:type="dxa" w:w="2178"/>
          </w:tcPr>
          <w:p>
            <w:pPr>
              <w:spacing w:after="40"/>
              <w:ind w:left="0" w:firstLine="0"/>
              <w:jc w:val="left"/>
            </w:pPr>
            <w:r>
              <w:rPr>
                <w:sz w:val="18"/>
              </w:rPr>
            </w:r>
            <w:r>
              <w:rPr>
                <w:i w:val="0"/>
                <w:sz w:val="18"/>
              </w:rPr>
              <w:t>MaizeFormerX [2]</w:t>
            </w:r>
          </w:p>
        </w:tc>
        <w:tc>
          <w:tcPr>
            <w:tcW w:type="dxa" w:w="1043"/>
          </w:tcPr>
          <w:p>
            <w:pPr>
              <w:spacing w:after="40"/>
              <w:ind w:left="0" w:firstLine="0"/>
              <w:jc w:val="left"/>
            </w:pPr>
            <w:r>
              <w:rPr>
                <w:sz w:val="18"/>
              </w:rPr>
            </w:r>
            <w:r>
              <w:rPr>
                <w:i w:val="0"/>
                <w:sz w:val="18"/>
              </w:rPr>
              <w:t>79,89</w:t>
            </w:r>
          </w:p>
        </w:tc>
        <w:tc>
          <w:tcPr>
            <w:tcW w:type="dxa" w:w="1298"/>
          </w:tcPr>
          <w:p>
            <w:pPr>
              <w:spacing w:after="40"/>
              <w:ind w:left="0" w:firstLine="0"/>
              <w:jc w:val="left"/>
            </w:pPr>
            <w:r>
              <w:rPr>
                <w:sz w:val="18"/>
              </w:rPr>
            </w:r>
            <w:r>
              <w:rPr>
                <w:i w:val="0"/>
                <w:sz w:val="18"/>
              </w:rPr>
              <w:t>82,04</w:t>
            </w:r>
          </w:p>
        </w:tc>
        <w:tc>
          <w:tcPr>
            <w:tcW w:type="dxa" w:w="1136"/>
          </w:tcPr>
          <w:p>
            <w:pPr>
              <w:spacing w:after="40"/>
              <w:ind w:left="0" w:firstLine="0"/>
              <w:jc w:val="left"/>
            </w:pPr>
            <w:r>
              <w:rPr>
                <w:sz w:val="18"/>
              </w:rPr>
            </w:r>
            <w:r>
              <w:rPr>
                <w:i w:val="0"/>
                <w:sz w:val="18"/>
              </w:rPr>
              <w:t>0,8185</w:t>
            </w:r>
          </w:p>
        </w:tc>
        <w:tc>
          <w:tcPr>
            <w:tcW w:type="dxa" w:w="1263"/>
          </w:tcPr>
          <w:p>
            <w:pPr>
              <w:spacing w:after="40"/>
              <w:ind w:left="0" w:firstLine="0"/>
              <w:jc w:val="left"/>
            </w:pPr>
            <w:r>
              <w:rPr>
                <w:sz w:val="18"/>
              </w:rPr>
            </w:r>
            <w:r>
              <w:rPr>
                <w:i w:val="0"/>
                <w:sz w:val="18"/>
              </w:rPr>
              <w:t>3.553.061</w:t>
            </w:r>
          </w:p>
        </w:tc>
      </w:tr>
      <w:tr>
        <w:tc>
          <w:tcPr>
            <w:tcW w:type="dxa" w:w="2178"/>
          </w:tcPr>
          <w:p>
            <w:pPr>
              <w:spacing w:after="40"/>
              <w:ind w:left="0" w:firstLine="0"/>
              <w:jc w:val="left"/>
            </w:pPr>
            <w:r>
              <w:rPr>
                <w:sz w:val="18"/>
              </w:rPr>
            </w:r>
            <w:r>
              <w:rPr>
                <w:i w:val="0"/>
                <w:sz w:val="18"/>
              </w:rPr>
              <w:t>AlexNet [11]</w:t>
            </w:r>
          </w:p>
        </w:tc>
        <w:tc>
          <w:tcPr>
            <w:tcW w:type="dxa" w:w="1043"/>
          </w:tcPr>
          <w:p>
            <w:pPr>
              <w:spacing w:after="40"/>
              <w:ind w:left="0" w:firstLine="0"/>
              <w:jc w:val="left"/>
            </w:pPr>
            <w:r>
              <w:rPr>
                <w:sz w:val="18"/>
              </w:rPr>
            </w:r>
            <w:r>
              <w:rPr>
                <w:i w:val="0"/>
                <w:sz w:val="18"/>
              </w:rPr>
              <w:t>85,52</w:t>
            </w:r>
          </w:p>
        </w:tc>
        <w:tc>
          <w:tcPr>
            <w:tcW w:type="dxa" w:w="1298"/>
          </w:tcPr>
          <w:p>
            <w:pPr>
              <w:spacing w:after="40"/>
              <w:ind w:left="0" w:firstLine="0"/>
              <w:jc w:val="left"/>
            </w:pPr>
            <w:r>
              <w:rPr>
                <w:sz w:val="18"/>
              </w:rPr>
            </w:r>
            <w:r>
              <w:rPr>
                <w:i w:val="0"/>
                <w:sz w:val="18"/>
              </w:rPr>
              <w:t>77,75</w:t>
            </w:r>
          </w:p>
        </w:tc>
        <w:tc>
          <w:tcPr>
            <w:tcW w:type="dxa" w:w="1136"/>
          </w:tcPr>
          <w:p>
            <w:pPr>
              <w:spacing w:after="40"/>
              <w:ind w:left="0" w:firstLine="0"/>
              <w:jc w:val="left"/>
            </w:pPr>
            <w:r>
              <w:rPr>
                <w:sz w:val="18"/>
              </w:rPr>
            </w:r>
            <w:r>
              <w:rPr>
                <w:i w:val="0"/>
                <w:sz w:val="18"/>
              </w:rPr>
              <w:t>0,7747</w:t>
            </w:r>
          </w:p>
        </w:tc>
        <w:tc>
          <w:tcPr>
            <w:tcW w:type="dxa" w:w="1263"/>
          </w:tcPr>
          <w:p>
            <w:pPr>
              <w:spacing w:after="40"/>
              <w:ind w:left="0" w:firstLine="0"/>
              <w:jc w:val="left"/>
            </w:pPr>
            <w:r>
              <w:rPr>
                <w:sz w:val="18"/>
              </w:rPr>
            </w:r>
            <w:r>
              <w:rPr>
                <w:i w:val="0"/>
                <w:sz w:val="18"/>
              </w:rPr>
              <w:t>46.767.493</w:t>
            </w:r>
          </w:p>
        </w:tc>
      </w:tr>
      <w:tr>
        <w:tc>
          <w:tcPr>
            <w:tcW w:type="dxa" w:w="2178"/>
          </w:tcPr>
          <w:p>
            <w:pPr>
              <w:spacing w:after="40"/>
              <w:ind w:left="0" w:firstLine="0"/>
              <w:jc w:val="left"/>
            </w:pPr>
            <w:r>
              <w:rPr>
                <w:sz w:val="18"/>
              </w:rPr>
            </w:r>
            <w:r>
              <w:rPr>
                <w:i w:val="0"/>
                <w:sz w:val="18"/>
              </w:rPr>
              <w:t>Lite-​MDC [7]</w:t>
            </w:r>
          </w:p>
        </w:tc>
        <w:tc>
          <w:tcPr>
            <w:tcW w:type="dxa" w:w="1043"/>
          </w:tcPr>
          <w:p>
            <w:pPr>
              <w:spacing w:after="40"/>
              <w:ind w:left="0" w:firstLine="0"/>
              <w:jc w:val="left"/>
            </w:pPr>
            <w:r>
              <w:rPr>
                <w:sz w:val="18"/>
              </w:rPr>
            </w:r>
            <w:r>
              <w:rPr>
                <w:i w:val="0"/>
                <w:sz w:val="18"/>
              </w:rPr>
              <w:t>68,10</w:t>
            </w:r>
          </w:p>
        </w:tc>
        <w:tc>
          <w:tcPr>
            <w:tcW w:type="dxa" w:w="1298"/>
          </w:tcPr>
          <w:p>
            <w:pPr>
              <w:spacing w:after="40"/>
              <w:ind w:left="0" w:firstLine="0"/>
              <w:jc w:val="left"/>
            </w:pPr>
            <w:r>
              <w:rPr>
                <w:sz w:val="18"/>
              </w:rPr>
            </w:r>
            <w:r>
              <w:rPr>
                <w:i w:val="0"/>
                <w:sz w:val="18"/>
              </w:rPr>
              <w:t>76,68</w:t>
            </w:r>
          </w:p>
        </w:tc>
        <w:tc>
          <w:tcPr>
            <w:tcW w:type="dxa" w:w="1136"/>
          </w:tcPr>
          <w:p>
            <w:pPr>
              <w:spacing w:after="40"/>
              <w:ind w:left="0" w:firstLine="0"/>
              <w:jc w:val="left"/>
            </w:pPr>
            <w:r>
              <w:rPr>
                <w:sz w:val="18"/>
              </w:rPr>
            </w:r>
            <w:r>
              <w:rPr>
                <w:i w:val="0"/>
                <w:sz w:val="18"/>
              </w:rPr>
              <w:t>0,7658</w:t>
            </w:r>
          </w:p>
        </w:tc>
        <w:tc>
          <w:tcPr>
            <w:tcW w:type="dxa" w:w="1263"/>
          </w:tcPr>
          <w:p>
            <w:pPr>
              <w:spacing w:after="40"/>
              <w:ind w:left="0" w:firstLine="0"/>
              <w:jc w:val="left"/>
            </w:pPr>
            <w:r>
              <w:rPr>
                <w:sz w:val="18"/>
              </w:rPr>
            </w:r>
            <w:r>
              <w:rPr>
                <w:i w:val="0"/>
                <w:sz w:val="18"/>
              </w:rPr>
              <w:t>2.288.965</w:t>
            </w:r>
          </w:p>
        </w:tc>
      </w:tr>
      <w:tr>
        <w:tc>
          <w:tcPr>
            <w:tcW w:type="dxa" w:w="2178"/>
          </w:tcPr>
          <w:p>
            <w:pPr>
              <w:spacing w:after="40"/>
              <w:ind w:left="0" w:firstLine="0"/>
              <w:jc w:val="left"/>
            </w:pPr>
            <w:r>
              <w:rPr>
                <w:sz w:val="18"/>
              </w:rPr>
            </w:r>
            <w:r>
              <w:rPr>
                <w:i w:val="0"/>
                <w:sz w:val="18"/>
              </w:rPr>
              <w:t>ViT [15]</w:t>
            </w:r>
          </w:p>
        </w:tc>
        <w:tc>
          <w:tcPr>
            <w:tcW w:type="dxa" w:w="1043"/>
          </w:tcPr>
          <w:p>
            <w:pPr>
              <w:spacing w:after="40"/>
              <w:ind w:left="0" w:firstLine="0"/>
              <w:jc w:val="left"/>
            </w:pPr>
            <w:r>
              <w:rPr>
                <w:sz w:val="18"/>
              </w:rPr>
            </w:r>
            <w:r>
              <w:rPr>
                <w:i w:val="0"/>
                <w:sz w:val="18"/>
              </w:rPr>
              <w:t>72,39</w:t>
            </w:r>
          </w:p>
        </w:tc>
        <w:tc>
          <w:tcPr>
            <w:tcW w:type="dxa" w:w="1298"/>
          </w:tcPr>
          <w:p>
            <w:pPr>
              <w:spacing w:after="40"/>
              <w:ind w:left="0" w:firstLine="0"/>
              <w:jc w:val="left"/>
            </w:pPr>
            <w:r>
              <w:rPr>
                <w:sz w:val="18"/>
              </w:rPr>
            </w:r>
            <w:r>
              <w:rPr>
                <w:i w:val="0"/>
                <w:sz w:val="18"/>
              </w:rPr>
              <w:t>73,99</w:t>
            </w:r>
          </w:p>
        </w:tc>
        <w:tc>
          <w:tcPr>
            <w:tcW w:type="dxa" w:w="1136"/>
          </w:tcPr>
          <w:p>
            <w:pPr>
              <w:spacing w:after="40"/>
              <w:ind w:left="0" w:firstLine="0"/>
              <w:jc w:val="left"/>
            </w:pPr>
            <w:r>
              <w:rPr>
                <w:sz w:val="18"/>
              </w:rPr>
            </w:r>
            <w:r>
              <w:rPr>
                <w:i w:val="0"/>
                <w:sz w:val="18"/>
              </w:rPr>
              <w:t>0,7472</w:t>
            </w:r>
          </w:p>
        </w:tc>
        <w:tc>
          <w:tcPr>
            <w:tcW w:type="dxa" w:w="1263"/>
          </w:tcPr>
          <w:p>
            <w:pPr>
              <w:spacing w:after="40"/>
              <w:ind w:left="0" w:firstLine="0"/>
              <w:jc w:val="left"/>
            </w:pPr>
            <w:r>
              <w:rPr>
                <w:sz w:val="18"/>
              </w:rPr>
            </w:r>
            <w:r>
              <w:rPr>
                <w:i w:val="0"/>
                <w:sz w:val="18"/>
              </w:rPr>
              <w:t>50.013.061</w:t>
            </w:r>
          </w:p>
        </w:tc>
      </w:tr>
      <w:tr>
        <w:tc>
          <w:tcPr>
            <w:tcW w:type="dxa" w:w="2178"/>
          </w:tcPr>
          <w:p>
            <w:pPr>
              <w:spacing w:after="40"/>
              <w:ind w:left="0" w:firstLine="0"/>
              <w:jc w:val="left"/>
            </w:pPr>
            <w:r>
              <w:rPr>
                <w:sz w:val="18"/>
              </w:rPr>
            </w:r>
            <w:r>
              <w:rPr>
                <w:i w:val="0"/>
                <w:sz w:val="18"/>
              </w:rPr>
              <w:t>MRW-​CNN [4]</w:t>
            </w:r>
          </w:p>
        </w:tc>
        <w:tc>
          <w:tcPr>
            <w:tcW w:type="dxa" w:w="1043"/>
          </w:tcPr>
          <w:p>
            <w:pPr>
              <w:spacing w:after="40"/>
              <w:ind w:left="0" w:firstLine="0"/>
              <w:jc w:val="left"/>
            </w:pPr>
            <w:r>
              <w:rPr>
                <w:sz w:val="18"/>
              </w:rPr>
            </w:r>
            <w:r>
              <w:rPr>
                <w:i w:val="0"/>
                <w:sz w:val="18"/>
              </w:rPr>
              <w:t>74,26</w:t>
            </w:r>
          </w:p>
        </w:tc>
        <w:tc>
          <w:tcPr>
            <w:tcW w:type="dxa" w:w="1298"/>
          </w:tcPr>
          <w:p>
            <w:pPr>
              <w:spacing w:after="40"/>
              <w:ind w:left="0" w:firstLine="0"/>
              <w:jc w:val="left"/>
            </w:pPr>
            <w:r>
              <w:rPr>
                <w:sz w:val="18"/>
              </w:rPr>
            </w:r>
            <w:r>
              <w:rPr>
                <w:i w:val="0"/>
                <w:sz w:val="18"/>
              </w:rPr>
              <w:t>73,73</w:t>
            </w:r>
          </w:p>
        </w:tc>
        <w:tc>
          <w:tcPr>
            <w:tcW w:type="dxa" w:w="1136"/>
          </w:tcPr>
          <w:p>
            <w:pPr>
              <w:spacing w:after="40"/>
              <w:ind w:left="0" w:firstLine="0"/>
              <w:jc w:val="left"/>
            </w:pPr>
            <w:r>
              <w:rPr>
                <w:sz w:val="18"/>
              </w:rPr>
            </w:r>
            <w:r>
              <w:rPr>
                <w:i w:val="0"/>
                <w:sz w:val="18"/>
              </w:rPr>
              <w:t>0,7377</w:t>
            </w:r>
          </w:p>
        </w:tc>
        <w:tc>
          <w:tcPr>
            <w:tcW w:type="dxa" w:w="1263"/>
          </w:tcPr>
          <w:p>
            <w:pPr>
              <w:spacing w:after="40"/>
              <w:ind w:left="0" w:firstLine="0"/>
              <w:jc w:val="left"/>
            </w:pPr>
            <w:r>
              <w:rPr>
                <w:sz w:val="18"/>
              </w:rPr>
            </w:r>
            <w:r>
              <w:rPr>
                <w:i w:val="0"/>
                <w:sz w:val="18"/>
              </w:rPr>
              <w:t>797.413</w:t>
            </w:r>
          </w:p>
        </w:tc>
      </w:tr>
      <w:tr>
        <w:tc>
          <w:tcPr>
            <w:tcW w:type="dxa" w:w="2178"/>
          </w:tcPr>
          <w:p>
            <w:pPr>
              <w:spacing w:after="40"/>
              <w:ind w:left="0" w:firstLine="0"/>
              <w:jc w:val="left"/>
            </w:pPr>
            <w:r>
              <w:rPr>
                <w:sz w:val="18"/>
              </w:rPr>
            </w:r>
            <w:r>
              <w:rPr>
                <w:i w:val="0"/>
                <w:sz w:val="18"/>
              </w:rPr>
              <w:t>PDLC-​ViT [10]</w:t>
            </w:r>
          </w:p>
        </w:tc>
        <w:tc>
          <w:tcPr>
            <w:tcW w:type="dxa" w:w="1043"/>
          </w:tcPr>
          <w:p>
            <w:pPr>
              <w:spacing w:after="40"/>
              <w:ind w:left="0" w:firstLine="0"/>
              <w:jc w:val="left"/>
            </w:pPr>
            <w:r>
              <w:rPr>
                <w:sz w:val="18"/>
              </w:rPr>
            </w:r>
            <w:r>
              <w:rPr>
                <w:i w:val="0"/>
                <w:sz w:val="18"/>
              </w:rPr>
              <w:t>74,26</w:t>
            </w:r>
          </w:p>
        </w:tc>
        <w:tc>
          <w:tcPr>
            <w:tcW w:type="dxa" w:w="1298"/>
          </w:tcPr>
          <w:p>
            <w:pPr>
              <w:spacing w:after="40"/>
              <w:ind w:left="0" w:firstLine="0"/>
              <w:jc w:val="left"/>
            </w:pPr>
            <w:r>
              <w:rPr>
                <w:sz w:val="18"/>
              </w:rPr>
            </w:r>
            <w:r>
              <w:rPr>
                <w:i w:val="0"/>
                <w:sz w:val="18"/>
              </w:rPr>
              <w:t>70,78</w:t>
            </w:r>
          </w:p>
        </w:tc>
        <w:tc>
          <w:tcPr>
            <w:tcW w:type="dxa" w:w="1136"/>
          </w:tcPr>
          <w:p>
            <w:pPr>
              <w:spacing w:after="40"/>
              <w:ind w:left="0" w:firstLine="0"/>
              <w:jc w:val="left"/>
            </w:pPr>
            <w:r>
              <w:rPr>
                <w:sz w:val="18"/>
              </w:rPr>
            </w:r>
            <w:r>
              <w:rPr>
                <w:i w:val="0"/>
                <w:sz w:val="18"/>
              </w:rPr>
              <w:t>0,7054</w:t>
            </w:r>
          </w:p>
        </w:tc>
        <w:tc>
          <w:tcPr>
            <w:tcW w:type="dxa" w:w="1263"/>
          </w:tcPr>
          <w:p>
            <w:pPr>
              <w:spacing w:after="40"/>
              <w:ind w:left="0" w:firstLine="0"/>
              <w:jc w:val="left"/>
            </w:pPr>
            <w:r>
              <w:rPr>
                <w:sz w:val="18"/>
              </w:rPr>
            </w:r>
            <w:r>
              <w:rPr>
                <w:i w:val="0"/>
                <w:sz w:val="18"/>
              </w:rPr>
              <w:t>17.547.269</w:t>
            </w:r>
          </w:p>
        </w:tc>
      </w:tr>
      <w:tr>
        <w:tc>
          <w:tcPr>
            <w:tcW w:type="dxa" w:w="2178"/>
            <w:tcBorders>
              <w:bottom w:val="single" w:sz="6" w:space="0" w:color="000000"/>
            </w:tcBorders>
          </w:tcPr>
          <w:p>
            <w:pPr>
              <w:spacing w:after="40"/>
              <w:ind w:left="0" w:firstLine="0"/>
              <w:jc w:val="left"/>
            </w:pPr>
            <w:r>
              <w:rPr>
                <w:sz w:val="18"/>
              </w:rPr>
            </w:r>
            <w:r>
              <w:rPr>
                <w:i w:val="0"/>
                <w:sz w:val="18"/>
              </w:rPr>
              <w:t>LDI-​NET [9]</w:t>
            </w:r>
          </w:p>
        </w:tc>
        <w:tc>
          <w:tcPr>
            <w:tcW w:type="dxa" w:w="1043"/>
            <w:tcBorders>
              <w:bottom w:val="single" w:sz="6" w:space="0" w:color="000000"/>
            </w:tcBorders>
          </w:tcPr>
          <w:p>
            <w:pPr>
              <w:spacing w:after="40"/>
              <w:ind w:left="0" w:firstLine="0"/>
              <w:jc w:val="left"/>
            </w:pPr>
            <w:r>
              <w:rPr>
                <w:sz w:val="18"/>
              </w:rPr>
            </w:r>
            <w:r>
              <w:rPr>
                <w:i w:val="0"/>
                <w:sz w:val="18"/>
              </w:rPr>
              <w:t>70,78</w:t>
            </w:r>
          </w:p>
        </w:tc>
        <w:tc>
          <w:tcPr>
            <w:tcW w:type="dxa" w:w="1298"/>
            <w:tcBorders>
              <w:bottom w:val="single" w:sz="6" w:space="0" w:color="000000"/>
            </w:tcBorders>
          </w:tcPr>
          <w:p>
            <w:pPr>
              <w:spacing w:after="40"/>
              <w:ind w:left="0" w:firstLine="0"/>
              <w:jc w:val="left"/>
            </w:pPr>
            <w:r>
              <w:rPr>
                <w:sz w:val="18"/>
              </w:rPr>
            </w:r>
            <w:r>
              <w:rPr>
                <w:i w:val="0"/>
                <w:sz w:val="18"/>
              </w:rPr>
              <w:t>68,63</w:t>
            </w:r>
          </w:p>
        </w:tc>
        <w:tc>
          <w:tcPr>
            <w:tcW w:type="dxa" w:w="1136"/>
            <w:tcBorders>
              <w:bottom w:val="single" w:sz="6" w:space="0" w:color="000000"/>
            </w:tcBorders>
          </w:tcPr>
          <w:p>
            <w:pPr>
              <w:spacing w:after="40"/>
              <w:ind w:left="0" w:firstLine="0"/>
              <w:jc w:val="left"/>
            </w:pPr>
            <w:r>
              <w:rPr>
                <w:sz w:val="18"/>
              </w:rPr>
            </w:r>
            <w:r>
              <w:rPr>
                <w:i w:val="0"/>
                <w:sz w:val="18"/>
              </w:rPr>
              <w:t>0,6839</w:t>
            </w:r>
          </w:p>
        </w:tc>
        <w:tc>
          <w:tcPr>
            <w:tcW w:type="dxa" w:w="1263"/>
            <w:tcBorders>
              <w:bottom w:val="single" w:sz="6" w:space="0" w:color="000000"/>
            </w:tcBorders>
          </w:tcPr>
          <w:p>
            <w:pPr>
              <w:spacing w:after="40"/>
              <w:ind w:left="0" w:firstLine="0"/>
              <w:jc w:val="left"/>
            </w:pPr>
            <w:r>
              <w:rPr>
                <w:sz w:val="18"/>
              </w:rPr>
            </w:r>
            <w:r>
              <w:rPr>
                <w:i w:val="0"/>
                <w:sz w:val="18"/>
              </w:rPr>
              <w:t>8.798.597</w:t>
            </w:r>
          </w:p>
        </w:tc>
      </w:tr>
    </w:tbl>
    <w:p/>
    <w:tbl>
      <w:tblPr>
        <w:tblW w:type="dxa" w:w="6918"/>
        <w:tblLayout w:type="fixed"/>
        <w:tblLook w:firstColumn="1" w:firstRow="1" w:lastColumn="0" w:lastRow="0" w:noHBand="0" w:noVBand="1" w:val="04A0"/>
        <w:tblLayout w:type="fixed"/>
      </w:tblPr>
      <w:tblGrid>
        <w:gridCol w:w="3874"/>
        <w:gridCol w:w="3044"/>
      </w:tblGrid>
      <w:tr>
        <w:tc>
          <w:tcPr>
            <w:tcW w:type="dxa" w:w="3874"/>
            <w:vAlign w:val="center"/>
          </w:tcPr>
          <w:p>
            <w:pPr>
              <w:ind w:left="0" w:firstLine="0"/>
            </w:pPr>
            <w:r/>
            <w:r>
              <w:rPr>
                <w:b/>
                <w:i w:val="0"/>
              </w:rPr>
              <w:t>Phân tích lỗi.</w:t>
            </w:r>
            <w:r>
              <w:rPr>
                <w:i w:val="0"/>
              </w:rPr>
              <w:t xml:space="preserve"> Trên 373 ảnh test (augmented), mô hình chỉ sai 3 ảnh (Hình 1). Cả ba đều liên quan tới </w:t>
            </w:r>
            <w:r>
              <w:rPr>
                <w:rFonts w:ascii="Consolas" w:hAnsi="Consolas"/>
                <w:sz w:val="18"/>
              </w:rPr>
              <w:t>yellow_leaf</w:t>
            </w:r>
            <w:r>
              <w:rPr>
                <w:i w:val="0"/>
              </w:rPr>
              <w:t xml:space="preserve">: một ảnh </w:t>
            </w:r>
            <w:r>
              <w:rPr>
                <w:rFonts w:ascii="Consolas" w:hAnsi="Consolas"/>
                <w:sz w:val="18"/>
              </w:rPr>
              <w:t>yellow_leaf</w:t>
            </w:r>
            <w:r>
              <w:rPr>
                <w:i w:val="0"/>
              </w:rPr>
              <w:t xml:space="preserve"> bị đọc thành </w:t>
            </w:r>
            <w:r>
              <w:rPr>
                <w:rFonts w:ascii="Consolas" w:hAnsi="Consolas"/>
                <w:sz w:val="18"/>
              </w:rPr>
              <w:t>leaf_curl</w:t>
            </w:r>
            <w:r>
              <w:rPr>
                <w:i w:val="0"/>
              </w:rPr>
              <w:t xml:space="preserve">, một ảnh </w:t>
            </w:r>
            <w:r>
              <w:rPr>
                <w:rFonts w:ascii="Consolas" w:hAnsi="Consolas"/>
                <w:sz w:val="18"/>
              </w:rPr>
              <w:t>healthy</w:t>
            </w:r>
            <w:r>
              <w:rPr>
                <w:i w:val="0"/>
              </w:rPr>
              <w:t xml:space="preserve"> và một ảnh </w:t>
            </w:r>
            <w:r>
              <w:rPr>
                <w:rFonts w:ascii="Consolas" w:hAnsi="Consolas"/>
                <w:sz w:val="18"/>
              </w:rPr>
              <w:t>leaf_spot</w:t>
            </w:r>
            <w:r>
              <w:rPr>
                <w:i w:val="0"/>
              </w:rPr>
              <w:t xml:space="preserve"> bị hút vào </w:t>
            </w:r>
            <w:r>
              <w:rPr>
                <w:rFonts w:ascii="Consolas" w:hAnsi="Consolas"/>
                <w:sz w:val="18"/>
              </w:rPr>
              <w:t>yellow_leaf</w:t>
            </w:r>
            <w:r>
              <w:rPr>
                <w:i w:val="0"/>
              </w:rPr>
              <w:t xml:space="preserve"> - đúng ranh giới úa vàng/xoăn lá dễ nhầm, chỗ mắt người cũng phân vân. Với số lỗi ít như vậy, tập test có năng lực phân giải hạn chế: 99,20% có khoảng tin cậy Wilson 95% là [97,66%; 99,73%], chồng lấn với mọi mô hình trong phạm vi ~1 pp ở Bảng 3 (mục 6).</w:t>
            </w:r>
          </w:p>
        </w:tc>
        <w:tc>
          <w:tcPr>
            <w:tcW w:type="dxa" w:w="3044"/>
            <w:vAlign w:val="center"/>
          </w:tcPr>
          <w:p>
            <w:pPr>
              <w:jc w:val="center"/>
            </w:pPr>
            <w:r/>
            <w:r>
              <w:drawing>
                <wp:inline xmlns:a="http://schemas.openxmlformats.org/drawingml/2006/main" xmlns:pic="http://schemas.openxmlformats.org/drawingml/2006/picture">
                  <wp:extent cx="1739646" cy="1511700"/>
                  <wp:docPr id="1" name="Picture 1"/>
                  <wp:cNvGraphicFramePr>
                    <a:graphicFrameLocks noChangeAspect="1"/>
                  </wp:cNvGraphicFramePr>
                  <a:graphic>
                    <a:graphicData uri="http://schemas.openxmlformats.org/drawingml/2006/picture">
                      <pic:pic>
                        <pic:nvPicPr>
                          <pic:cNvPr id="0" name="c14_cm_s2.png"/>
                          <pic:cNvPicPr/>
                        </pic:nvPicPr>
                        <pic:blipFill>
                          <a:blip r:embed="rId1"/>
                          <a:stretch>
                            <a:fillRect/>
                          </a:stretch>
                        </pic:blipFill>
                        <pic:spPr>
                          <a:xfrm>
                            <a:off x="0" y="0"/>
                            <a:ext cx="1739646" cy="1511700"/>
                          </a:xfrm>
                          <a:prstGeom prst="rect"/>
                        </pic:spPr>
                      </pic:pic>
                    </a:graphicData>
                  </a:graphic>
                </wp:inline>
              </w:drawing>
            </w:r>
          </w:p>
          <w:p>
            <w:pPr>
              <w:ind w:left="0" w:firstLine="0"/>
              <w:jc w:val="center"/>
            </w:pPr>
            <w:r>
              <w:rPr>
                <w:b/>
                <w:sz w:val="18"/>
              </w:rPr>
              <w:t xml:space="preserve">Hình </w:t>
            </w:r>
            <w:r>
              <w:rPr>
                <w:b/>
                <w:sz w:val="18"/>
              </w:rPr>
              <w:fldChar w:fldCharType="begin"/>
            </w:r>
            <w:r>
              <w:rPr>
                <w:b/>
                <w:sz w:val="18"/>
              </w:rPr>
              <w:instrText xml:space="preserve"> SEQ Figure \* MERGEFORMAT </w:instrText>
            </w:r>
            <w:r>
              <w:rPr>
                <w:b/>
                <w:sz w:val="18"/>
              </w:rPr>
              <w:fldChar w:fldCharType="separate"/>
            </w:r>
            <w:r>
              <w:rPr>
                <w:b/>
                <w:sz w:val="18"/>
              </w:rPr>
              <w:t>1</w:t>
            </w:r>
            <w:r>
              <w:rPr>
                <w:b/>
                <w:sz w:val="18"/>
              </w:rPr>
              <w:fldChar w:fldCharType="end"/>
            </w:r>
            <w:r>
              <w:rPr>
                <w:b/>
                <w:sz w:val="18"/>
              </w:rPr>
              <w:t>.</w:t>
            </w:r>
            <w:r>
              <w:rPr>
                <w:sz w:val="18"/>
              </w:rPr>
              <w:t xml:space="preserve"> </w:t>
            </w:r>
            <w:r>
              <w:rPr>
                <w:i w:val="0"/>
                <w:sz w:val="18"/>
              </w:rPr>
              <w:t>Ma trận nhầm lẫn của mô hình đề xuất trên tập test (kịch bản augmented).</w:t>
            </w:r>
          </w:p>
        </w:tc>
      </w:tr>
    </w:tbl>
    <w:p/>
    <w:p>
      <w:pPr>
        <w:pStyle w:val="heading2"/>
        <w:numPr>
          <w:ilvl w:val="0"/>
          <w:numId w:val="0"/>
        </w:numPr>
      </w:pPr>
      <w:r>
        <w:rPr>
          <w:i w:val="0"/>
        </w:rPr>
        <w:t>4.3. Độ bền trước điều kiện chụp suy giảm</w:t>
      </w:r>
    </w:p>
    <w:p>
      <w:pPr>
        <w:pStyle w:val="p1a"/>
      </w:pPr>
      <w:r>
        <w:rPr>
          <w:i w:val="0"/>
        </w:rPr>
        <w:t xml:space="preserve">Câu hỏi quyết định với một công cụ ngoài đồng, như mục 4.2 đã đặt ra, là mô hình nào giữ được độ chính xác khi ảnh không còn hoàn hảo - chứ không phải ai đứng đầu trên ảnh sạch đã bão hòa. Chúng tôi bổ sung các phép suy giảm áp ở </w:t>
      </w:r>
      <w:r>
        <w:rPr>
          <w:b/>
          <w:i w:val="0"/>
        </w:rPr>
        <w:t>thời điểm kiểm thử</w:t>
      </w:r>
      <w:r>
        <w:rPr>
          <w:i w:val="0"/>
        </w:rPr>
        <w:t xml:space="preserve"> theo tinh thần ImageNet-C: không phép nào xuất hiện lúc huấn luyện, và bộ ảnh nhiễu được sinh </w:t>
      </w:r>
      <w:r>
        <w:rPr>
          <w:b/>
          <w:i w:val="0"/>
        </w:rPr>
        <w:t>một lần với seed cố định</w:t>
      </w:r>
      <w:r>
        <w:rPr>
          <w:i w:val="0"/>
        </w:rPr>
        <w:t>, nên mọi mô hình ở mục 4.3-4.4 được chấm trên đúng từng pixel giống nhau.</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4</w:t>
      </w:r>
      <w:r>
        <w:rPr>
          <w:b/>
        </w:rPr>
        <w:fldChar w:fldCharType="end"/>
      </w:r>
      <w:r>
        <w:rPr>
          <w:b/>
        </w:rPr>
        <w:t>.</w:t>
      </w:r>
      <w:r>
        <w:t xml:space="preserve"> </w:t>
      </w:r>
      <w:r>
        <w:rPr>
          <w:i w:val="0"/>
        </w:rPr>
        <w:t>Hai điều kiện suy giảm và yếu tố thực tế chúng mô phỏng.</w:t>
      </w:r>
      <w:r>
        <w:rPr>
          <w:i w:val="0"/>
        </w:rPr>
        <w:t xml:space="preserve"> </w:t>
      </w:r>
      <w:r>
        <w:rPr>
          <w:i/>
        </w:rPr>
        <w:t>(Mức độ đo trên toàn bộ 373 ảnh.)</w:t>
      </w:r>
    </w:p>
    <w:tbl>
      <w:tblPr>
        <w:tblW w:type="dxa" w:w="6918"/>
        <w:tblLayout w:type="fixed"/>
        <w:tblLook w:firstColumn="1" w:firstRow="1" w:lastColumn="0" w:lastRow="0" w:noHBand="0" w:noVBand="1" w:val="04A0"/>
        <w:jc w:val="center"/>
        <w:tblLayout w:type="fixed"/>
      </w:tblPr>
      <w:tblGrid>
        <w:gridCol w:w="1664"/>
        <w:gridCol w:w="1186"/>
        <w:gridCol w:w="1292"/>
        <w:gridCol w:w="1294"/>
        <w:gridCol w:w="1482"/>
      </w:tblGrid>
      <w:tr>
        <w:tc>
          <w:tcPr>
            <w:tcW w:type="dxa" w:w="1664"/>
            <w:tcBorders>
              <w:top w:val="single" w:sz="12" w:space="0" w:color="000000"/>
              <w:bottom w:val="single" w:sz="6" w:space="0" w:color="000000"/>
            </w:tcBorders>
          </w:tcPr>
          <w:p>
            <w:pPr>
              <w:spacing w:after="40"/>
              <w:ind w:left="0" w:firstLine="0"/>
              <w:jc w:val="left"/>
            </w:pPr>
            <w:r>
              <w:rPr>
                <w:b/>
                <w:sz w:val="18"/>
              </w:rPr>
            </w:r>
            <w:r>
              <w:rPr>
                <w:b/>
                <w:i w:val="0"/>
                <w:sz w:val="18"/>
              </w:rPr>
              <w:t>Điều kiện</w:t>
            </w:r>
          </w:p>
        </w:tc>
        <w:tc>
          <w:tcPr>
            <w:tcW w:type="dxa" w:w="1186"/>
            <w:tcBorders>
              <w:top w:val="single" w:sz="12" w:space="0" w:color="000000"/>
              <w:bottom w:val="single" w:sz="6" w:space="0" w:color="000000"/>
            </w:tcBorders>
          </w:tcPr>
          <w:p>
            <w:pPr>
              <w:spacing w:after="40"/>
              <w:ind w:left="0" w:firstLine="0"/>
              <w:jc w:val="left"/>
            </w:pPr>
            <w:r>
              <w:rPr>
                <w:b/>
                <w:sz w:val="18"/>
              </w:rPr>
            </w:r>
            <w:r>
              <w:rPr>
                <w:b/>
                <w:i w:val="0"/>
                <w:sz w:val="18"/>
              </w:rPr>
              <w:t>Yếu tố thực tế</w:t>
            </w:r>
          </w:p>
        </w:tc>
        <w:tc>
          <w:tcPr>
            <w:tcW w:type="dxa" w:w="1292"/>
            <w:tcBorders>
              <w:top w:val="single" w:sz="12" w:space="0" w:color="000000"/>
              <w:bottom w:val="single" w:sz="6" w:space="0" w:color="000000"/>
            </w:tcBorders>
          </w:tcPr>
          <w:p>
            <w:pPr>
              <w:spacing w:after="40"/>
              <w:ind w:left="0" w:firstLine="0"/>
              <w:jc w:val="left"/>
            </w:pPr>
            <w:r>
              <w:rPr>
                <w:b/>
                <w:sz w:val="18"/>
              </w:rPr>
            </w:r>
            <w:r>
              <w:rPr>
                <w:b/>
                <w:i w:val="0"/>
                <w:sz w:val="18"/>
              </w:rPr>
              <w:t>Tham số</w:t>
            </w:r>
          </w:p>
        </w:tc>
        <w:tc>
          <w:tcPr>
            <w:tcW w:type="dxa" w:w="1294"/>
            <w:tcBorders>
              <w:top w:val="single" w:sz="12" w:space="0" w:color="000000"/>
              <w:bottom w:val="single" w:sz="6" w:space="0" w:color="000000"/>
            </w:tcBorders>
          </w:tcPr>
          <w:p>
            <w:pPr>
              <w:spacing w:after="40"/>
              <w:ind w:left="0" w:firstLine="0"/>
              <w:jc w:val="left"/>
            </w:pPr>
            <w:r>
              <w:rPr>
                <w:b/>
                <w:sz w:val="18"/>
              </w:rPr>
            </w:r>
            <w:r>
              <w:rPr>
                <w:b/>
                <w:i w:val="0"/>
                <w:sz w:val="18"/>
              </w:rPr>
              <w:t>PSNR</w:t>
            </w:r>
          </w:p>
        </w:tc>
        <w:tc>
          <w:tcPr>
            <w:tcW w:type="dxa" w:w="1482"/>
            <w:tcBorders>
              <w:top w:val="single" w:sz="12" w:space="0" w:color="000000"/>
              <w:bottom w:val="single" w:sz="6" w:space="0" w:color="000000"/>
            </w:tcBorders>
          </w:tcPr>
          <w:p>
            <w:pPr>
              <w:spacing w:after="40"/>
              <w:ind w:left="0" w:firstLine="0"/>
              <w:jc w:val="left"/>
            </w:pPr>
            <w:r>
              <w:rPr>
                <w:b/>
                <w:sz w:val="18"/>
              </w:rPr>
            </w:r>
            <w:r>
              <w:rPr>
                <w:b/>
                <w:i w:val="0"/>
                <w:sz w:val="18"/>
              </w:rPr>
              <w:t>Pixel bị đổi</w:t>
            </w:r>
          </w:p>
        </w:tc>
      </w:tr>
      <w:tr>
        <w:tc>
          <w:tcPr>
            <w:tcW w:type="dxa" w:w="1664"/>
          </w:tcPr>
          <w:p>
            <w:pPr>
              <w:spacing w:after="40"/>
              <w:ind w:left="0" w:firstLine="0"/>
              <w:jc w:val="left"/>
            </w:pPr>
            <w:r>
              <w:rPr>
                <w:sz w:val="18"/>
              </w:rPr>
            </w:r>
            <w:r>
              <w:rPr>
                <w:i w:val="0"/>
                <w:sz w:val="18"/>
              </w:rPr>
              <w:t>Nhoè Gaussian</w:t>
            </w:r>
          </w:p>
        </w:tc>
        <w:tc>
          <w:tcPr>
            <w:tcW w:type="dxa" w:w="1186"/>
          </w:tcPr>
          <w:p>
            <w:pPr>
              <w:spacing w:after="40"/>
              <w:ind w:left="0" w:firstLine="0"/>
              <w:jc w:val="left"/>
            </w:pPr>
            <w:r>
              <w:rPr>
                <w:sz w:val="18"/>
              </w:rPr>
            </w:r>
            <w:r>
              <w:rPr>
                <w:i w:val="0"/>
                <w:sz w:val="18"/>
              </w:rPr>
              <w:t>rung tay, lệch nét</w:t>
            </w:r>
          </w:p>
        </w:tc>
        <w:tc>
          <w:tcPr>
            <w:tcW w:type="dxa" w:w="1292"/>
          </w:tcPr>
          <w:p>
            <w:pPr>
              <w:spacing w:after="40"/>
              <w:ind w:left="0" w:firstLine="0"/>
              <w:jc w:val="left"/>
            </w:pPr>
            <w:r>
              <w:rPr>
                <w:sz w:val="18"/>
              </w:rPr>
            </w:r>
            <w:r>
              <w:rPr>
                <w:i w:val="0"/>
                <w:sz w:val="18"/>
              </w:rPr>
              <w:t>kernel k = 5</w:t>
            </w:r>
          </w:p>
        </w:tc>
        <w:tc>
          <w:tcPr>
            <w:tcW w:type="dxa" w:w="1294"/>
          </w:tcPr>
          <w:p>
            <w:pPr>
              <w:spacing w:after="40"/>
              <w:ind w:left="0" w:firstLine="0"/>
              <w:jc w:val="left"/>
            </w:pPr>
            <w:r>
              <w:rPr>
                <w:sz w:val="18"/>
              </w:rPr>
            </w:r>
            <w:r>
              <w:rPr>
                <w:i w:val="0"/>
                <w:sz w:val="18"/>
              </w:rPr>
              <w:t>33,4 dB</w:t>
            </w:r>
          </w:p>
        </w:tc>
        <w:tc>
          <w:tcPr>
            <w:tcW w:type="dxa" w:w="1482"/>
          </w:tcPr>
          <w:p>
            <w:pPr>
              <w:spacing w:after="40"/>
              <w:ind w:left="0" w:firstLine="0"/>
              <w:jc w:val="left"/>
            </w:pPr>
            <w:r>
              <w:rPr>
                <w:sz w:val="18"/>
              </w:rPr>
            </w:r>
            <w:r>
              <w:rPr>
                <w:i w:val="0"/>
                <w:sz w:val="18"/>
              </w:rPr>
              <w:t>21,41%</w:t>
            </w:r>
          </w:p>
        </w:tc>
      </w:tr>
      <w:tr>
        <w:tc>
          <w:tcPr>
            <w:tcW w:type="dxa" w:w="1664"/>
            <w:tcBorders>
              <w:bottom w:val="single" w:sz="6" w:space="0" w:color="000000"/>
            </w:tcBorders>
          </w:tcPr>
          <w:p>
            <w:pPr>
              <w:spacing w:after="40"/>
              <w:ind w:left="0" w:firstLine="0"/>
              <w:jc w:val="left"/>
            </w:pPr>
            <w:r>
              <w:rPr>
                <w:sz w:val="18"/>
              </w:rPr>
            </w:r>
            <w:r>
              <w:rPr>
                <w:i w:val="0"/>
                <w:sz w:val="18"/>
              </w:rPr>
              <w:t>Giảm sáng</w:t>
            </w:r>
          </w:p>
        </w:tc>
        <w:tc>
          <w:tcPr>
            <w:tcW w:type="dxa" w:w="1186"/>
            <w:tcBorders>
              <w:bottom w:val="single" w:sz="6" w:space="0" w:color="000000"/>
            </w:tcBorders>
          </w:tcPr>
          <w:p>
            <w:pPr>
              <w:spacing w:after="40"/>
              <w:ind w:left="0" w:firstLine="0"/>
              <w:jc w:val="left"/>
            </w:pPr>
            <w:r>
              <w:rPr>
                <w:sz w:val="18"/>
              </w:rPr>
            </w:r>
            <w:r>
              <w:rPr>
                <w:i w:val="0"/>
                <w:sz w:val="18"/>
              </w:rPr>
              <w:t>chụp dưới tán lá hoặc lúc chiều tối</w:t>
            </w:r>
          </w:p>
        </w:tc>
        <w:tc>
          <w:tcPr>
            <w:tcW w:type="dxa" w:w="1292"/>
            <w:tcBorders>
              <w:bottom w:val="single" w:sz="6" w:space="0" w:color="000000"/>
            </w:tcBorders>
          </w:tcPr>
          <w:p>
            <w:pPr>
              <w:spacing w:after="40"/>
              <w:ind w:left="0" w:firstLine="0"/>
              <w:jc w:val="left"/>
            </w:pPr>
            <w:r>
              <w:rPr>
                <w:sz w:val="18"/>
              </w:rPr>
            </w:r>
            <w:r>
              <w:rPr>
                <w:i w:val="0"/>
                <w:sz w:val="18"/>
              </w:rPr>
              <w:t>hệ số ×0,4</w:t>
            </w:r>
          </w:p>
        </w:tc>
        <w:tc>
          <w:tcPr>
            <w:tcW w:type="dxa" w:w="1294"/>
            <w:tcBorders>
              <w:bottom w:val="single" w:sz="6" w:space="0" w:color="000000"/>
            </w:tcBorders>
          </w:tcPr>
          <w:p>
            <w:pPr>
              <w:spacing w:after="40"/>
              <w:ind w:left="0" w:firstLine="0"/>
              <w:jc w:val="left"/>
            </w:pPr>
            <w:r>
              <w:rPr>
                <w:sz w:val="18"/>
              </w:rPr>
            </w:r>
            <w:r>
              <w:rPr>
                <w:i w:val="0"/>
                <w:sz w:val="18"/>
              </w:rPr>
              <w:t>9,9 dB</w:t>
            </w:r>
          </w:p>
        </w:tc>
        <w:tc>
          <w:tcPr>
            <w:tcW w:type="dxa" w:w="1482"/>
            <w:tcBorders>
              <w:bottom w:val="single" w:sz="6" w:space="0" w:color="000000"/>
            </w:tcBorders>
          </w:tcPr>
          <w:p>
            <w:pPr>
              <w:spacing w:after="40"/>
              <w:ind w:left="0" w:firstLine="0"/>
              <w:jc w:val="left"/>
            </w:pPr>
            <w:r>
              <w:rPr>
                <w:sz w:val="18"/>
              </w:rPr>
            </w:r>
            <w:r>
              <w:rPr>
                <w:i w:val="0"/>
                <w:sz w:val="18"/>
              </w:rPr>
              <w:t>99,97%</w:t>
            </w:r>
          </w:p>
        </w:tc>
      </w:tr>
    </w:tbl>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5</w:t>
      </w:r>
      <w:r>
        <w:rPr>
          <w:b/>
        </w:rPr>
        <w:fldChar w:fldCharType="end"/>
      </w:r>
      <w:r>
        <w:rPr>
          <w:b/>
        </w:rPr>
        <w:t>.</w:t>
      </w:r>
      <w:r>
        <w:t xml:space="preserve"> </w:t>
      </w:r>
      <w:r>
        <w:rPr>
          <w:i w:val="0"/>
        </w:rPr>
        <w:t>Mô hình đề xuất trên ba điều kiện, kèm khoảng tin cậy Wilson 95% (n = 373).</w:t>
      </w:r>
    </w:p>
    <w:tbl>
      <w:tblPr>
        <w:tblW w:type="dxa" w:w="6918"/>
        <w:tblLayout w:type="fixed"/>
        <w:tblLook w:firstColumn="1" w:firstRow="1" w:lastColumn="0" w:lastRow="0" w:noHBand="0" w:noVBand="1" w:val="04A0"/>
        <w:jc w:val="center"/>
        <w:tblLayout w:type="fixed"/>
      </w:tblPr>
      <w:tblGrid>
        <w:gridCol w:w="1319"/>
        <w:gridCol w:w="1545"/>
        <w:gridCol w:w="1923"/>
        <w:gridCol w:w="2131"/>
      </w:tblGrid>
      <w:tr>
        <w:tc>
          <w:tcPr>
            <w:tcW w:type="dxa" w:w="1319"/>
            <w:tcBorders>
              <w:top w:val="single" w:sz="12" w:space="0" w:color="000000"/>
              <w:bottom w:val="single" w:sz="6" w:space="0" w:color="000000"/>
            </w:tcBorders>
          </w:tcPr>
          <w:p>
            <w:pPr>
              <w:spacing w:after="40"/>
              <w:ind w:left="0" w:firstLine="0"/>
              <w:jc w:val="left"/>
            </w:pPr>
            <w:r>
              <w:rPr>
                <w:b/>
                <w:sz w:val="18"/>
              </w:rPr>
            </w:r>
            <w:r>
              <w:rPr>
                <w:b/>
                <w:i w:val="0"/>
                <w:sz w:val="18"/>
              </w:rPr>
              <w:t>Điều kiện</w:t>
            </w:r>
          </w:p>
        </w:tc>
        <w:tc>
          <w:tcPr>
            <w:tcW w:type="dxa" w:w="1545"/>
            <w:tcBorders>
              <w:top w:val="single" w:sz="12" w:space="0" w:color="000000"/>
              <w:bottom w:val="single" w:sz="6" w:space="0" w:color="000000"/>
            </w:tcBorders>
          </w:tcPr>
          <w:p>
            <w:pPr>
              <w:spacing w:after="40"/>
              <w:ind w:left="0" w:firstLine="0"/>
              <w:jc w:val="left"/>
            </w:pPr>
            <w:r>
              <w:rPr>
                <w:b/>
                <w:sz w:val="18"/>
              </w:rPr>
            </w:r>
            <w:r>
              <w:rPr>
                <w:b/>
                <w:i w:val="0"/>
                <w:sz w:val="18"/>
              </w:rPr>
              <w:t>Baseline (%)</w:t>
            </w:r>
          </w:p>
        </w:tc>
        <w:tc>
          <w:tcPr>
            <w:tcW w:type="dxa" w:w="1923"/>
            <w:tcBorders>
              <w:top w:val="single" w:sz="12" w:space="0" w:color="000000"/>
              <w:bottom w:val="single" w:sz="6" w:space="0" w:color="000000"/>
            </w:tcBorders>
          </w:tcPr>
          <w:p>
            <w:pPr>
              <w:spacing w:after="40"/>
              <w:ind w:left="0" w:firstLine="0"/>
              <w:jc w:val="left"/>
            </w:pPr>
            <w:r>
              <w:rPr>
                <w:b/>
                <w:sz w:val="18"/>
              </w:rPr>
            </w:r>
            <w:r>
              <w:rPr>
                <w:b/>
                <w:i w:val="0"/>
                <w:sz w:val="18"/>
              </w:rPr>
              <w:t>Augmented (%)</w:t>
            </w:r>
          </w:p>
        </w:tc>
        <w:tc>
          <w:tcPr>
            <w:tcW w:type="dxa" w:w="2131"/>
            <w:tcBorders>
              <w:top w:val="single" w:sz="12" w:space="0" w:color="000000"/>
              <w:bottom w:val="single" w:sz="6" w:space="0" w:color="000000"/>
            </w:tcBorders>
          </w:tcPr>
          <w:p>
            <w:pPr>
              <w:spacing w:after="40"/>
              <w:ind w:left="0" w:firstLine="0"/>
              <w:jc w:val="left"/>
            </w:pPr>
            <w:r>
              <w:rPr>
                <w:b/>
                <w:sz w:val="18"/>
              </w:rPr>
            </w:r>
            <w:r>
              <w:rPr>
                <w:b/>
                <w:i w:val="0"/>
                <w:sz w:val="18"/>
              </w:rPr>
              <w:t>Wilson 95% (Augmented)</w:t>
            </w:r>
          </w:p>
        </w:tc>
      </w:tr>
      <w:tr>
        <w:tc>
          <w:tcPr>
            <w:tcW w:type="dxa" w:w="1319"/>
          </w:tcPr>
          <w:p>
            <w:pPr>
              <w:spacing w:after="40"/>
              <w:ind w:left="0" w:firstLine="0"/>
              <w:jc w:val="left"/>
            </w:pPr>
            <w:r>
              <w:rPr>
                <w:sz w:val="18"/>
              </w:rPr>
            </w:r>
            <w:r>
              <w:rPr>
                <w:i w:val="0"/>
                <w:sz w:val="18"/>
              </w:rPr>
              <w:t>Sạch</w:t>
            </w:r>
          </w:p>
        </w:tc>
        <w:tc>
          <w:tcPr>
            <w:tcW w:type="dxa" w:w="1545"/>
          </w:tcPr>
          <w:p>
            <w:pPr>
              <w:spacing w:after="40"/>
              <w:ind w:left="0" w:firstLine="0"/>
              <w:jc w:val="left"/>
            </w:pPr>
            <w:r>
              <w:rPr>
                <w:sz w:val="18"/>
              </w:rPr>
            </w:r>
            <w:r>
              <w:rPr>
                <w:i w:val="0"/>
                <w:sz w:val="18"/>
              </w:rPr>
              <w:t>99,20</w:t>
            </w:r>
          </w:p>
        </w:tc>
        <w:tc>
          <w:tcPr>
            <w:tcW w:type="dxa" w:w="1923"/>
          </w:tcPr>
          <w:p>
            <w:pPr>
              <w:spacing w:after="40"/>
              <w:ind w:left="0" w:firstLine="0"/>
              <w:jc w:val="left"/>
            </w:pPr>
            <w:r>
              <w:rPr>
                <w:sz w:val="18"/>
              </w:rPr>
            </w:r>
            <w:r>
              <w:rPr>
                <w:b/>
                <w:i w:val="0"/>
                <w:sz w:val="18"/>
              </w:rPr>
              <w:t>99,20</w:t>
            </w:r>
          </w:p>
        </w:tc>
        <w:tc>
          <w:tcPr>
            <w:tcW w:type="dxa" w:w="2131"/>
          </w:tcPr>
          <w:p>
            <w:pPr>
              <w:spacing w:after="40"/>
              <w:ind w:left="0" w:firstLine="0"/>
              <w:jc w:val="left"/>
            </w:pPr>
            <w:r>
              <w:rPr>
                <w:sz w:val="18"/>
              </w:rPr>
            </w:r>
            <w:r>
              <w:rPr>
                <w:i w:val="0"/>
                <w:sz w:val="18"/>
              </w:rPr>
              <w:t>[97,66 - 99,73]</w:t>
            </w:r>
          </w:p>
        </w:tc>
      </w:tr>
      <w:tr>
        <w:tc>
          <w:tcPr>
            <w:tcW w:type="dxa" w:w="1319"/>
          </w:tcPr>
          <w:p>
            <w:pPr>
              <w:spacing w:after="40"/>
              <w:ind w:left="0" w:firstLine="0"/>
              <w:jc w:val="left"/>
            </w:pPr>
            <w:r>
              <w:rPr>
                <w:sz w:val="18"/>
              </w:rPr>
            </w:r>
            <w:r>
              <w:rPr>
                <w:i w:val="0"/>
                <w:sz w:val="18"/>
              </w:rPr>
              <w:t>Nhoè (k=5)</w:t>
            </w:r>
          </w:p>
        </w:tc>
        <w:tc>
          <w:tcPr>
            <w:tcW w:type="dxa" w:w="1545"/>
          </w:tcPr>
          <w:p>
            <w:pPr>
              <w:spacing w:after="40"/>
              <w:ind w:left="0" w:firstLine="0"/>
              <w:jc w:val="left"/>
            </w:pPr>
            <w:r>
              <w:rPr>
                <w:sz w:val="18"/>
              </w:rPr>
            </w:r>
            <w:r>
              <w:rPr>
                <w:i w:val="0"/>
                <w:sz w:val="18"/>
              </w:rPr>
              <w:t>91,42</w:t>
            </w:r>
          </w:p>
        </w:tc>
        <w:tc>
          <w:tcPr>
            <w:tcW w:type="dxa" w:w="1923"/>
          </w:tcPr>
          <w:p>
            <w:pPr>
              <w:spacing w:after="40"/>
              <w:ind w:left="0" w:firstLine="0"/>
              <w:jc w:val="left"/>
            </w:pPr>
            <w:r>
              <w:rPr>
                <w:sz w:val="18"/>
              </w:rPr>
            </w:r>
            <w:r>
              <w:rPr>
                <w:b/>
                <w:i w:val="0"/>
                <w:sz w:val="18"/>
              </w:rPr>
              <w:t>95,98</w:t>
            </w:r>
          </w:p>
        </w:tc>
        <w:tc>
          <w:tcPr>
            <w:tcW w:type="dxa" w:w="2131"/>
          </w:tcPr>
          <w:p>
            <w:pPr>
              <w:spacing w:after="40"/>
              <w:ind w:left="0" w:firstLine="0"/>
              <w:jc w:val="left"/>
            </w:pPr>
            <w:r>
              <w:rPr>
                <w:sz w:val="18"/>
              </w:rPr>
            </w:r>
            <w:r>
              <w:rPr>
                <w:i w:val="0"/>
                <w:sz w:val="18"/>
              </w:rPr>
              <w:t>[93,47 - 97,55]</w:t>
            </w:r>
          </w:p>
        </w:tc>
      </w:tr>
      <w:tr>
        <w:tc>
          <w:tcPr>
            <w:tcW w:type="dxa" w:w="1319"/>
          </w:tcPr>
          <w:p>
            <w:pPr>
              <w:spacing w:after="40"/>
              <w:ind w:left="0" w:firstLine="0"/>
              <w:jc w:val="left"/>
            </w:pPr>
            <w:r>
              <w:rPr>
                <w:sz w:val="18"/>
              </w:rPr>
            </w:r>
            <w:r>
              <w:rPr>
                <w:i w:val="0"/>
                <w:sz w:val="18"/>
              </w:rPr>
              <w:t>Thiếu sáng (×0,4)</w:t>
            </w:r>
          </w:p>
        </w:tc>
        <w:tc>
          <w:tcPr>
            <w:tcW w:type="dxa" w:w="1545"/>
          </w:tcPr>
          <w:p>
            <w:pPr>
              <w:spacing w:after="40"/>
              <w:ind w:left="0" w:firstLine="0"/>
              <w:jc w:val="left"/>
            </w:pPr>
            <w:r>
              <w:rPr>
                <w:sz w:val="18"/>
              </w:rPr>
            </w:r>
            <w:r>
              <w:rPr>
                <w:i w:val="0"/>
                <w:sz w:val="18"/>
              </w:rPr>
              <w:t>86,06</w:t>
            </w:r>
          </w:p>
        </w:tc>
        <w:tc>
          <w:tcPr>
            <w:tcW w:type="dxa" w:w="1923"/>
          </w:tcPr>
          <w:p>
            <w:pPr>
              <w:spacing w:after="40"/>
              <w:ind w:left="0" w:firstLine="0"/>
              <w:jc w:val="left"/>
            </w:pPr>
            <w:r>
              <w:rPr>
                <w:sz w:val="18"/>
              </w:rPr>
            </w:r>
            <w:r>
              <w:rPr>
                <w:b/>
                <w:i w:val="0"/>
                <w:sz w:val="18"/>
              </w:rPr>
              <w:t>99,20</w:t>
            </w:r>
          </w:p>
        </w:tc>
        <w:tc>
          <w:tcPr>
            <w:tcW w:type="dxa" w:w="2131"/>
          </w:tcPr>
          <w:p>
            <w:pPr>
              <w:spacing w:after="40"/>
              <w:ind w:left="0" w:firstLine="0"/>
              <w:jc w:val="left"/>
            </w:pPr>
            <w:r>
              <w:rPr>
                <w:sz w:val="18"/>
              </w:rPr>
            </w:r>
            <w:r>
              <w:rPr>
                <w:i w:val="0"/>
                <w:sz w:val="18"/>
              </w:rPr>
              <w:t>[97,66 - 99,73]</w:t>
            </w:r>
          </w:p>
        </w:tc>
      </w:tr>
      <w:tr>
        <w:tc>
          <w:tcPr>
            <w:tcW w:type="dxa" w:w="1319"/>
            <w:tcBorders>
              <w:bottom w:val="single" w:sz="6" w:space="0" w:color="000000"/>
            </w:tcBorders>
          </w:tcPr>
          <w:p>
            <w:pPr>
              <w:spacing w:after="40"/>
              <w:ind w:left="0" w:firstLine="0"/>
              <w:jc w:val="left"/>
            </w:pPr>
            <w:r>
              <w:rPr>
                <w:sz w:val="18"/>
              </w:rPr>
            </w:r>
            <w:r>
              <w:rPr>
                <w:b/>
                <w:i w:val="0"/>
                <w:sz w:val="18"/>
              </w:rPr>
              <w:t>Trung bình</w:t>
            </w:r>
          </w:p>
        </w:tc>
        <w:tc>
          <w:tcPr>
            <w:tcW w:type="dxa" w:w="1545"/>
            <w:tcBorders>
              <w:bottom w:val="single" w:sz="6" w:space="0" w:color="000000"/>
            </w:tcBorders>
          </w:tcPr>
          <w:p>
            <w:pPr>
              <w:spacing w:after="40"/>
              <w:ind w:left="0" w:firstLine="0"/>
              <w:jc w:val="left"/>
            </w:pPr>
            <w:r>
              <w:rPr>
                <w:sz w:val="18"/>
              </w:rPr>
            </w:r>
            <w:r>
              <w:rPr>
                <w:i w:val="0"/>
                <w:sz w:val="18"/>
              </w:rPr>
              <w:t>92,23</w:t>
            </w:r>
          </w:p>
        </w:tc>
        <w:tc>
          <w:tcPr>
            <w:tcW w:type="dxa" w:w="1923"/>
            <w:tcBorders>
              <w:bottom w:val="single" w:sz="6" w:space="0" w:color="000000"/>
            </w:tcBorders>
          </w:tcPr>
          <w:p>
            <w:pPr>
              <w:spacing w:after="40"/>
              <w:ind w:left="0" w:firstLine="0"/>
              <w:jc w:val="left"/>
            </w:pPr>
            <w:r>
              <w:rPr>
                <w:sz w:val="18"/>
              </w:rPr>
            </w:r>
            <w:r>
              <w:rPr>
                <w:b/>
                <w:i w:val="0"/>
                <w:sz w:val="18"/>
              </w:rPr>
              <w:t>98,12</w:t>
            </w:r>
          </w:p>
        </w:tc>
        <w:tc>
          <w:tcPr>
            <w:tcW w:type="dxa" w:w="2131"/>
            <w:tcBorders>
              <w:bottom w:val="single" w:sz="6" w:space="0" w:color="000000"/>
            </w:tcBorders>
          </w:tcPr>
          <w:p>
            <w:pPr>
              <w:spacing w:after="40"/>
              <w:ind w:left="0" w:firstLine="0"/>
              <w:jc w:val="left"/>
            </w:pPr>
            <w:r>
              <w:rPr>
                <w:sz w:val="18"/>
              </w:rPr>
            </w:r>
            <w:r>
              <w:rPr>
                <w:i w:val="0"/>
                <w:sz w:val="18"/>
              </w:rPr>
              <w:t>-</w:t>
            </w:r>
          </w:p>
        </w:tc>
      </w:tr>
    </w:tbl>
    <w:p/>
    <w:p>
      <w:pPr>
        <w:pStyle w:val="p1a"/>
      </w:pPr>
      <w:r>
        <w:rPr>
          <w:i w:val="0"/>
        </w:rPr>
        <w:t xml:space="preserve">Bảng 5 cho thấy tăng cường dữ liệu thực sự mua được gì - điều hoàn toàn bị che khuất nếu chỉ nhìn ảnh sạch. Trên ảnh sạch hai kịch bản </w:t>
      </w:r>
      <w:r>
        <w:rPr>
          <w:b/>
          <w:i w:val="0"/>
        </w:rPr>
        <w:t>trùng khớp tuyệt đối</w:t>
      </w:r>
      <w:r>
        <w:rPr>
          <w:i w:val="0"/>
        </w:rPr>
        <w:t xml:space="preserve"> (cùng 370/373). Nhưng dưới </w:t>
      </w:r>
      <w:r>
        <w:rPr>
          <w:b/>
          <w:i w:val="0"/>
        </w:rPr>
        <w:t>nhoè</w:t>
      </w:r>
      <w:r>
        <w:rPr>
          <w:i w:val="0"/>
        </w:rPr>
        <w:t xml:space="preserve"> chúng cách nhau </w:t>
      </w:r>
      <w:r>
        <w:rPr>
          <w:b/>
          <w:i w:val="0"/>
        </w:rPr>
        <w:t>4,56 pp</w:t>
      </w:r>
      <w:r>
        <w:rPr>
          <w:i w:val="0"/>
        </w:rPr>
        <w:t xml:space="preserve"> (91,42% so với 95,98%, tức 17 ảnh), và dưới </w:t>
      </w:r>
      <w:r>
        <w:rPr>
          <w:b/>
          <w:i w:val="0"/>
        </w:rPr>
        <w:t>thiếu sáng</w:t>
      </w:r>
      <w:r>
        <w:rPr>
          <w:i w:val="0"/>
        </w:rPr>
        <w:t xml:space="preserve"> cách nhau </w:t>
      </w:r>
      <w:r>
        <w:rPr>
          <w:b/>
          <w:i w:val="0"/>
        </w:rPr>
        <w:t>13,14 pp</w:t>
      </w:r>
      <w:r>
        <w:rPr>
          <w:i w:val="0"/>
        </w:rPr>
        <w:t xml:space="preserve"> - 86,06% so với 99,20%, tức </w:t>
      </w:r>
      <w:r>
        <w:rPr>
          <w:b/>
          <w:i w:val="0"/>
        </w:rPr>
        <w:t>49 ảnh</w:t>
      </w:r>
      <w:r>
        <w:rPr>
          <w:i w:val="0"/>
        </w:rPr>
        <w:t xml:space="preserve"> - với hai khoảng tin cậy Wilson ([82,17; 89,21] so với [97,66; 99,73]) không hề tới gần nhau. Thành phần ColorJitter/RandomAffine dạy mô hình chịu được biến thiên cường độ sáng và hình học, một điều kiện chụp thật khi nông dân đứng dưới tán lá hoặc chụp lúc chiều tối. </w:t>
      </w:r>
      <w:r>
        <w:rPr>
          <w:b/>
          <w:i w:val="0"/>
        </w:rPr>
        <w:t>Mô hình đề xuất vì vậy là bản augmented</w:t>
      </w:r>
      <w:r>
        <w:rPr>
          <w:i w:val="0"/>
        </w:rPr>
        <w:t>; toàn bộ ablation đều đo trên nó.</w:t>
      </w:r>
    </w:p>
    <w:p>
      <w:pPr/>
      <w:r>
        <w:rPr>
          <w:i w:val="0"/>
        </w:rPr>
        <w:t xml:space="preserve">Kết quả này đáng nói thẳng: trên bộ dữ liệu này, </w:t>
      </w:r>
      <w:r>
        <w:rPr>
          <w:b/>
          <w:i w:val="0"/>
        </w:rPr>
        <w:t>phần lớn độ bền trước nhoè và thiếu sáng do công thức huấn luyện mua được, không phải do kiến trúc</w:t>
      </w:r>
      <w:r>
        <w:rPr>
          <w:i w:val="0"/>
        </w:rPr>
        <w:t>. Mục 4.4 đo xem kiến trúc thêm được gì trên nền đó - và câu trả lời, dù nhỏ hơn công thức huấn luyện, không còn khiêm tốn hoàn toàn: đóng góp rõ nhất của khối Transformer nằm đúng ở trục nhoè.</w:t>
      </w:r>
    </w:p>
    <w:p>
      <w:pPr>
        <w:pStyle w:val="image"/>
      </w:pPr>
      <w:r>
        <w:drawing>
          <wp:inline xmlns:a="http://schemas.openxmlformats.org/drawingml/2006/main" xmlns:pic="http://schemas.openxmlformats.org/drawingml/2006/picture">
            <wp:extent cx="4480560" cy="3080385"/>
            <wp:docPr id="2" name="Picture 2"/>
            <wp:cNvGraphicFramePr>
              <a:graphicFrameLocks noChangeAspect="1"/>
            </wp:cNvGraphicFramePr>
            <a:graphic>
              <a:graphicData uri="http://schemas.openxmlformats.org/drawingml/2006/picture">
                <pic:pic>
                  <pic:nvPicPr>
                    <pic:cNvPr id="0" name="c14_bench_samples.png"/>
                    <pic:cNvPicPr/>
                  </pic:nvPicPr>
                  <pic:blipFill>
                    <a:blip r:embed="rId14"/>
                    <a:stretch>
                      <a:fillRect/>
                    </a:stretch>
                  </pic:blipFill>
                  <pic:spPr>
                    <a:xfrm>
                      <a:off x="0" y="0"/>
                      <a:ext cx="4480560" cy="3080385"/>
                    </a:xfrm>
                    <a:prstGeom prst="rect"/>
                  </pic:spPr>
                </pic:pic>
              </a:graphicData>
            </a:graphic>
          </wp:inline>
        </w:drawing>
      </w:r>
    </w:p>
    <w:p>
      <w:pPr>
        <w:pStyle w:val="figurecaption"/>
      </w:pPr>
      <w:r>
        <w:rPr>
          <w:b/>
        </w:rPr>
        <w:t xml:space="preserve">Hình </w:t>
      </w:r>
      <w:r>
        <w:rPr>
          <w:b/>
        </w:rPr>
        <w:fldChar w:fldCharType="begin"/>
      </w:r>
      <w:r>
        <w:rPr>
          <w:b/>
        </w:rPr>
        <w:instrText xml:space="preserve"> SEQ Figure \* MERGEFORMAT </w:instrText>
      </w:r>
      <w:r>
        <w:rPr>
          <w:b/>
        </w:rPr>
        <w:fldChar w:fldCharType="separate"/>
      </w:r>
      <w:r>
        <w:rPr>
          <w:b/>
        </w:rPr>
        <w:t>2</w:t>
      </w:r>
      <w:r>
        <w:rPr>
          <w:b/>
        </w:rPr>
        <w:fldChar w:fldCharType="end"/>
      </w:r>
      <w:r>
        <w:rPr>
          <w:b/>
        </w:rPr>
        <w:t>.</w:t>
      </w:r>
      <w:r>
        <w:t xml:space="preserve"> </w:t>
      </w:r>
      <w:r>
        <w:rPr>
          <w:i w:val="0"/>
        </w:rPr>
        <w:t>Các điều kiện kiểm thử: ảnh sạch, nhoè Gaussian (k = 5) và giảm sáng (×0,4), một mẫu mỗi lớp.</w:t>
      </w:r>
    </w:p>
    <w:p>
      <w:pPr>
        <w:pStyle w:val="heading2"/>
        <w:numPr>
          <w:ilvl w:val="0"/>
          <w:numId w:val="0"/>
        </w:numPr>
      </w:pPr>
      <w:r>
        <w:rPr>
          <w:i w:val="0"/>
        </w:rPr>
        <w:t>4.4. Phân tích ablation</w:t>
      </w:r>
    </w:p>
    <w:p>
      <w:pPr>
        <w:pStyle w:val="p1a"/>
      </w:pPr>
      <w:r>
        <w:rPr>
          <w:i w:val="0"/>
        </w:rPr>
        <w:t xml:space="preserve">Mọi biến thể được </w:t>
      </w:r>
      <w:r>
        <w:rPr>
          <w:b/>
          <w:i w:val="0"/>
        </w:rPr>
        <w:t>huấn luyện lại từ đầu</w:t>
      </w:r>
      <w:r>
        <w:rPr>
          <w:i w:val="0"/>
        </w:rPr>
        <w:t xml:space="preserve"> với thành phần cần khảo sát đã bị loại bỏ hoặc thay thế, dùng cùng seed 123, cùng công thức và cùng 30 epoch; dòng baseline chính là mô hình đề xuất huấn luyện trong cùng quy trình. Chúng tôi </w:t>
      </w:r>
      <w:r>
        <w:rPr>
          <w:b/>
          <w:i w:val="0"/>
        </w:rPr>
        <w:t>không</w:t>
      </w:r>
      <w:r>
        <w:rPr>
          <w:i w:val="0"/>
        </w:rPr>
        <w:t xml:space="preserve"> dùng knock-out tại thời điểm suy luận: cách đó chỉ đo mức độ mạng đã huấn luyện </w:t>
      </w:r>
      <w:r>
        <w:rPr>
          <w:i/>
        </w:rPr>
        <w:t>phụ thuộc</w:t>
      </w:r>
      <w:r>
        <w:rPr>
          <w:i w:val="0"/>
        </w:rPr>
        <w:t xml:space="preserve"> vào một khối, không đo </w:t>
      </w:r>
      <w:r>
        <w:rPr>
          <w:i/>
        </w:rPr>
        <w:t>đóng góp</w:t>
      </w:r>
      <w:r>
        <w:rPr>
          <w:i w:val="0"/>
        </w:rPr>
        <w:t xml:space="preserve"> của khối đó, và diễn giải nhầm hai khái niệm này là một lỗi phương pháp đã biết.</w:t>
      </w:r>
    </w:p>
    <w:p>
      <w:pPr>
        <w:pStyle w:val="heading2"/>
        <w:numPr>
          <w:ilvl w:val="0"/>
          <w:numId w:val="0"/>
        </w:numPr>
      </w:pPr>
      <w:r>
        <w:rPr>
          <w:i w:val="0"/>
        </w:rPr>
        <w:t>4.4.1. Ablation ở cấp khối</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6</w:t>
      </w:r>
      <w:r>
        <w:rPr>
          <w:b/>
        </w:rPr>
        <w:fldChar w:fldCharType="end"/>
      </w:r>
      <w:r>
        <w:rPr>
          <w:b/>
        </w:rPr>
        <w:t>.</w:t>
      </w:r>
      <w:r>
        <w:t xml:space="preserve"> </w:t>
      </w:r>
      <w:r>
        <w:rPr>
          <w:i w:val="0"/>
        </w:rPr>
        <w:t>Bỏ từng khối rồi huấn luyện lại (kịch bản augmented, seed 123).</w:t>
      </w:r>
    </w:p>
    <w:tbl>
      <w:tblPr>
        <w:tblW w:type="dxa" w:w="6918"/>
        <w:tblLayout w:type="fixed"/>
        <w:tblLook w:firstColumn="1" w:firstRow="1" w:lastColumn="0" w:lastRow="0" w:noHBand="0" w:noVBand="1" w:val="04A0"/>
        <w:jc w:val="center"/>
        <w:tblLayout w:type="fixed"/>
      </w:tblPr>
      <w:tblGrid>
        <w:gridCol w:w="1680"/>
        <w:gridCol w:w="1242"/>
        <w:gridCol w:w="993"/>
        <w:gridCol w:w="993"/>
        <w:gridCol w:w="1014"/>
        <w:gridCol w:w="996"/>
      </w:tblGrid>
      <w:tr>
        <w:tc>
          <w:tcPr>
            <w:tcW w:type="dxa" w:w="1680"/>
            <w:tcBorders>
              <w:top w:val="single" w:sz="12" w:space="0" w:color="000000"/>
              <w:bottom w:val="single" w:sz="6" w:space="0" w:color="000000"/>
            </w:tcBorders>
          </w:tcPr>
          <w:p>
            <w:pPr>
              <w:spacing w:after="40"/>
              <w:ind w:left="0" w:firstLine="0"/>
              <w:jc w:val="left"/>
            </w:pPr>
            <w:r>
              <w:rPr>
                <w:b/>
                <w:sz w:val="16"/>
              </w:rPr>
            </w:r>
            <w:r>
              <w:rPr>
                <w:b/>
                <w:i w:val="0"/>
                <w:sz w:val="16"/>
              </w:rPr>
              <w:t>Biến thể</w:t>
            </w:r>
          </w:p>
        </w:tc>
        <w:tc>
          <w:tcPr>
            <w:tcW w:type="dxa" w:w="1242"/>
            <w:tcBorders>
              <w:top w:val="single" w:sz="12" w:space="0" w:color="000000"/>
              <w:bottom w:val="single" w:sz="6" w:space="0" w:color="000000"/>
            </w:tcBorders>
          </w:tcPr>
          <w:p>
            <w:pPr>
              <w:spacing w:after="40"/>
              <w:ind w:left="0" w:firstLine="0"/>
              <w:jc w:val="left"/>
            </w:pPr>
            <w:r>
              <w:rPr>
                <w:b/>
                <w:sz w:val="16"/>
              </w:rPr>
            </w:r>
            <w:r>
              <w:rPr>
                <w:b/>
                <w:i w:val="0"/>
                <w:sz w:val="16"/>
              </w:rPr>
              <w:t>Tham số</w:t>
            </w:r>
          </w:p>
        </w:tc>
        <w:tc>
          <w:tcPr>
            <w:tcW w:type="dxa" w:w="993"/>
            <w:tcBorders>
              <w:top w:val="single" w:sz="12" w:space="0" w:color="000000"/>
              <w:bottom w:val="single" w:sz="6" w:space="0" w:color="000000"/>
            </w:tcBorders>
          </w:tcPr>
          <w:p>
            <w:pPr>
              <w:spacing w:after="40"/>
              <w:ind w:left="0" w:firstLine="0"/>
              <w:jc w:val="left"/>
            </w:pPr>
            <w:r>
              <w:rPr>
                <w:b/>
                <w:sz w:val="16"/>
              </w:rPr>
            </w:r>
            <w:r>
              <w:rPr>
                <w:b/>
                <w:i w:val="0"/>
                <w:sz w:val="16"/>
              </w:rPr>
              <w:t>Sạch</w:t>
            </w:r>
          </w:p>
        </w:tc>
        <w:tc>
          <w:tcPr>
            <w:tcW w:type="dxa" w:w="993"/>
            <w:tcBorders>
              <w:top w:val="single" w:sz="12" w:space="0" w:color="000000"/>
              <w:bottom w:val="single" w:sz="6" w:space="0" w:color="000000"/>
            </w:tcBorders>
          </w:tcPr>
          <w:p>
            <w:pPr>
              <w:spacing w:after="40"/>
              <w:ind w:left="0" w:firstLine="0"/>
              <w:jc w:val="left"/>
            </w:pPr>
            <w:r>
              <w:rPr>
                <w:b/>
                <w:sz w:val="16"/>
              </w:rPr>
            </w:r>
            <w:r>
              <w:rPr>
                <w:b/>
                <w:i w:val="0"/>
                <w:sz w:val="16"/>
              </w:rPr>
              <w:t>Nhoè</w:t>
            </w:r>
          </w:p>
        </w:tc>
        <w:tc>
          <w:tcPr>
            <w:tcW w:type="dxa" w:w="1014"/>
            <w:tcBorders>
              <w:top w:val="single" w:sz="12" w:space="0" w:color="000000"/>
              <w:bottom w:val="single" w:sz="6" w:space="0" w:color="000000"/>
            </w:tcBorders>
          </w:tcPr>
          <w:p>
            <w:pPr>
              <w:spacing w:after="40"/>
              <w:ind w:left="0" w:firstLine="0"/>
              <w:jc w:val="left"/>
            </w:pPr>
            <w:r>
              <w:rPr>
                <w:b/>
                <w:sz w:val="16"/>
              </w:rPr>
            </w:r>
            <w:r>
              <w:rPr>
                <w:b/>
                <w:i w:val="0"/>
                <w:sz w:val="16"/>
              </w:rPr>
              <w:t>Thiếu sáng</w:t>
            </w:r>
          </w:p>
        </w:tc>
        <w:tc>
          <w:tcPr>
            <w:tcW w:type="dxa" w:w="996"/>
            <w:tcBorders>
              <w:top w:val="single" w:sz="12" w:space="0" w:color="000000"/>
              <w:bottom w:val="single" w:sz="6" w:space="0" w:color="000000"/>
            </w:tcBorders>
          </w:tcPr>
          <w:p>
            <w:pPr>
              <w:spacing w:after="40"/>
              <w:ind w:left="0" w:firstLine="0"/>
              <w:jc w:val="left"/>
            </w:pPr>
            <w:r>
              <w:rPr>
                <w:b/>
                <w:sz w:val="16"/>
              </w:rPr>
            </w:r>
            <w:r>
              <w:rPr>
                <w:b/>
                <w:i w:val="0"/>
                <w:sz w:val="16"/>
              </w:rPr>
              <w:t>TB</w:t>
            </w:r>
          </w:p>
        </w:tc>
      </w:tr>
      <w:tr>
        <w:tc>
          <w:tcPr>
            <w:tcW w:type="dxa" w:w="1680"/>
          </w:tcPr>
          <w:p>
            <w:pPr>
              <w:spacing w:after="40"/>
              <w:ind w:left="0" w:firstLine="0"/>
              <w:jc w:val="left"/>
            </w:pPr>
            <w:r>
              <w:rPr>
                <w:sz w:val="16"/>
              </w:rPr>
            </w:r>
            <w:r>
              <w:rPr>
                <w:b/>
                <w:i w:val="0"/>
                <w:sz w:val="16"/>
              </w:rPr>
              <w:t>Đầy đủ (đề xuất)</w:t>
            </w:r>
          </w:p>
        </w:tc>
        <w:tc>
          <w:tcPr>
            <w:tcW w:type="dxa" w:w="1242"/>
          </w:tcPr>
          <w:p>
            <w:pPr>
              <w:spacing w:after="40"/>
              <w:ind w:left="0" w:firstLine="0"/>
              <w:jc w:val="left"/>
            </w:pPr>
            <w:r>
              <w:rPr>
                <w:sz w:val="16"/>
              </w:rPr>
            </w:r>
            <w:r>
              <w:rPr>
                <w:i w:val="0"/>
                <w:sz w:val="16"/>
              </w:rPr>
              <w:t>671.173</w:t>
            </w:r>
          </w:p>
        </w:tc>
        <w:tc>
          <w:tcPr>
            <w:tcW w:type="dxa" w:w="993"/>
          </w:tcPr>
          <w:p>
            <w:pPr>
              <w:spacing w:after="40"/>
              <w:ind w:left="0" w:firstLine="0"/>
              <w:jc w:val="left"/>
            </w:pPr>
            <w:r>
              <w:rPr>
                <w:sz w:val="16"/>
              </w:rPr>
            </w:r>
            <w:r>
              <w:rPr>
                <w:b/>
                <w:i w:val="0"/>
                <w:sz w:val="16"/>
              </w:rPr>
              <w:t>99,20</w:t>
            </w:r>
          </w:p>
        </w:tc>
        <w:tc>
          <w:tcPr>
            <w:tcW w:type="dxa" w:w="993"/>
          </w:tcPr>
          <w:p>
            <w:pPr>
              <w:spacing w:after="40"/>
              <w:ind w:left="0" w:firstLine="0"/>
              <w:jc w:val="left"/>
            </w:pPr>
            <w:r>
              <w:rPr>
                <w:sz w:val="16"/>
              </w:rPr>
            </w:r>
            <w:r>
              <w:rPr>
                <w:b/>
                <w:i w:val="0"/>
                <w:sz w:val="16"/>
              </w:rPr>
              <w:t>95,98</w:t>
            </w:r>
          </w:p>
        </w:tc>
        <w:tc>
          <w:tcPr>
            <w:tcW w:type="dxa" w:w="1014"/>
          </w:tcPr>
          <w:p>
            <w:pPr>
              <w:spacing w:after="40"/>
              <w:ind w:left="0" w:firstLine="0"/>
              <w:jc w:val="left"/>
            </w:pPr>
            <w:r>
              <w:rPr>
                <w:sz w:val="16"/>
              </w:rPr>
            </w:r>
            <w:r>
              <w:rPr>
                <w:b/>
                <w:i w:val="0"/>
                <w:sz w:val="16"/>
              </w:rPr>
              <w:t>99,20</w:t>
            </w:r>
          </w:p>
        </w:tc>
        <w:tc>
          <w:tcPr>
            <w:tcW w:type="dxa" w:w="996"/>
          </w:tcPr>
          <w:p>
            <w:pPr>
              <w:spacing w:after="40"/>
              <w:ind w:left="0" w:firstLine="0"/>
              <w:jc w:val="left"/>
            </w:pPr>
            <w:r>
              <w:rPr>
                <w:sz w:val="16"/>
              </w:rPr>
            </w:r>
            <w:r>
              <w:rPr>
                <w:b/>
                <w:i w:val="0"/>
                <w:sz w:val="16"/>
              </w:rPr>
              <w:t>98,12</w:t>
            </w:r>
          </w:p>
        </w:tc>
      </w:tr>
      <w:tr>
        <w:tc>
          <w:tcPr>
            <w:tcW w:type="dxa" w:w="1680"/>
            <w:tcBorders>
              <w:bottom w:val="single" w:sz="6" w:space="0" w:color="000000"/>
            </w:tcBorders>
          </w:tcPr>
          <w:p>
            <w:pPr>
              <w:spacing w:after="40"/>
              <w:ind w:left="0" w:firstLine="0"/>
              <w:jc w:val="left"/>
            </w:pPr>
            <w:r>
              <w:rPr>
                <w:sz w:val="16"/>
              </w:rPr>
            </w:r>
            <w:r>
              <w:rPr>
                <w:i w:val="0"/>
                <w:sz w:val="16"/>
              </w:rPr>
              <w:t>Bỏ Tiny Transformer</w:t>
            </w:r>
          </w:p>
        </w:tc>
        <w:tc>
          <w:tcPr>
            <w:tcW w:type="dxa" w:w="1242"/>
            <w:tcBorders>
              <w:bottom w:val="single" w:sz="6" w:space="0" w:color="000000"/>
            </w:tcBorders>
          </w:tcPr>
          <w:p>
            <w:pPr>
              <w:spacing w:after="40"/>
              <w:ind w:left="0" w:firstLine="0"/>
              <w:jc w:val="left"/>
            </w:pPr>
            <w:r>
              <w:rPr>
                <w:sz w:val="16"/>
              </w:rPr>
            </w:r>
            <w:r>
              <w:rPr>
                <w:i w:val="0"/>
                <w:sz w:val="16"/>
              </w:rPr>
              <w:t>555.845</w:t>
            </w:r>
          </w:p>
        </w:tc>
        <w:tc>
          <w:tcPr>
            <w:tcW w:type="dxa" w:w="993"/>
            <w:tcBorders>
              <w:bottom w:val="single" w:sz="6" w:space="0" w:color="000000"/>
            </w:tcBorders>
          </w:tcPr>
          <w:p>
            <w:pPr>
              <w:spacing w:after="40"/>
              <w:ind w:left="0" w:firstLine="0"/>
              <w:jc w:val="left"/>
            </w:pPr>
            <w:r>
              <w:rPr>
                <w:sz w:val="16"/>
              </w:rPr>
            </w:r>
            <w:r>
              <w:rPr>
                <w:i w:val="0"/>
                <w:sz w:val="16"/>
              </w:rPr>
              <w:t>99,20</w:t>
            </w:r>
          </w:p>
        </w:tc>
        <w:tc>
          <w:tcPr>
            <w:tcW w:type="dxa" w:w="993"/>
            <w:tcBorders>
              <w:bottom w:val="single" w:sz="6" w:space="0" w:color="000000"/>
            </w:tcBorders>
          </w:tcPr>
          <w:p>
            <w:pPr>
              <w:spacing w:after="40"/>
              <w:ind w:left="0" w:firstLine="0"/>
              <w:jc w:val="left"/>
            </w:pPr>
            <w:r>
              <w:rPr>
                <w:sz w:val="16"/>
              </w:rPr>
            </w:r>
            <w:r>
              <w:rPr>
                <w:i w:val="0"/>
                <w:sz w:val="16"/>
              </w:rPr>
              <w:t>90,08</w:t>
            </w:r>
          </w:p>
        </w:tc>
        <w:tc>
          <w:tcPr>
            <w:tcW w:type="dxa" w:w="1014"/>
            <w:tcBorders>
              <w:bottom w:val="single" w:sz="6" w:space="0" w:color="000000"/>
            </w:tcBorders>
          </w:tcPr>
          <w:p>
            <w:pPr>
              <w:spacing w:after="40"/>
              <w:ind w:left="0" w:firstLine="0"/>
              <w:jc w:val="left"/>
            </w:pPr>
            <w:r>
              <w:rPr>
                <w:sz w:val="16"/>
              </w:rPr>
            </w:r>
            <w:r>
              <w:rPr>
                <w:i w:val="0"/>
                <w:sz w:val="16"/>
              </w:rPr>
              <w:t>97,86</w:t>
            </w:r>
          </w:p>
        </w:tc>
        <w:tc>
          <w:tcPr>
            <w:tcW w:type="dxa" w:w="996"/>
            <w:tcBorders>
              <w:bottom w:val="single" w:sz="6" w:space="0" w:color="000000"/>
            </w:tcBorders>
          </w:tcPr>
          <w:p>
            <w:pPr>
              <w:spacing w:after="40"/>
              <w:ind w:left="0" w:firstLine="0"/>
              <w:jc w:val="left"/>
            </w:pPr>
            <w:r>
              <w:rPr>
                <w:sz w:val="16"/>
              </w:rPr>
            </w:r>
            <w:r>
              <w:rPr>
                <w:i w:val="0"/>
                <w:sz w:val="16"/>
              </w:rPr>
              <w:t>95,71</w:t>
            </w:r>
          </w:p>
        </w:tc>
      </w:tr>
    </w:tbl>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7</w:t>
      </w:r>
      <w:r>
        <w:rPr>
          <w:b/>
        </w:rPr>
        <w:fldChar w:fldCharType="end"/>
      </w:r>
      <w:r>
        <w:rPr>
          <w:b/>
        </w:rPr>
        <w:t>.</w:t>
      </w:r>
      <w:r>
        <w:t xml:space="preserve"> </w:t>
      </w:r>
      <w:r>
        <w:rPr>
          <w:i w:val="0"/>
        </w:rPr>
        <w:t>Kiểm định McNemar ghép cặp từng ảnh, mô hình đầy đủ so với từng biến thể.</w:t>
      </w:r>
      <w:r>
        <w:rPr>
          <w:i w:val="0"/>
        </w:rPr>
        <w:t xml:space="preserve"> </w:t>
      </w:r>
      <w:r>
        <w:rPr>
          <w:i/>
        </w:rPr>
        <w:t>(Delta dương = mô hình đầy đủ tốt hơn, tức khối đó có đóng góp. b / c = số ảnh mô hình đầy đủ đúng còn biến thể sai, và ngược lại.)</w:t>
      </w:r>
    </w:p>
    <w:tbl>
      <w:tblPr>
        <w:tblW w:type="dxa" w:w="6918"/>
        <w:tblLayout w:type="fixed"/>
        <w:tblLook w:firstColumn="1" w:firstRow="1" w:lastColumn="0" w:lastRow="0" w:noHBand="0" w:noVBand="1" w:val="04A0"/>
        <w:jc w:val="center"/>
        <w:tblLayout w:type="fixed"/>
      </w:tblPr>
      <w:tblGrid>
        <w:gridCol w:w="2121"/>
        <w:gridCol w:w="1256"/>
        <w:gridCol w:w="1251"/>
        <w:gridCol w:w="897"/>
        <w:gridCol w:w="1393"/>
      </w:tblGrid>
      <w:tr>
        <w:tc>
          <w:tcPr>
            <w:tcW w:type="dxa" w:w="2121"/>
            <w:tcBorders>
              <w:top w:val="single" w:sz="12" w:space="0" w:color="000000"/>
              <w:bottom w:val="single" w:sz="6" w:space="0" w:color="000000"/>
            </w:tcBorders>
          </w:tcPr>
          <w:p>
            <w:pPr>
              <w:spacing w:after="40"/>
              <w:ind w:left="0" w:firstLine="0"/>
              <w:jc w:val="left"/>
            </w:pPr>
            <w:r>
              <w:rPr>
                <w:b/>
                <w:sz w:val="18"/>
              </w:rPr>
            </w:r>
            <w:r>
              <w:rPr>
                <w:b/>
                <w:i w:val="0"/>
                <w:sz w:val="18"/>
              </w:rPr>
              <w:t>Bỏ khối</w:t>
            </w:r>
          </w:p>
        </w:tc>
        <w:tc>
          <w:tcPr>
            <w:tcW w:type="dxa" w:w="1256"/>
            <w:tcBorders>
              <w:top w:val="single" w:sz="12" w:space="0" w:color="000000"/>
              <w:bottom w:val="single" w:sz="6" w:space="0" w:color="000000"/>
            </w:tcBorders>
          </w:tcPr>
          <w:p>
            <w:pPr>
              <w:spacing w:after="40"/>
              <w:ind w:left="0" w:firstLine="0"/>
              <w:jc w:val="left"/>
            </w:pPr>
            <w:r>
              <w:rPr>
                <w:b/>
                <w:sz w:val="18"/>
              </w:rPr>
            </w:r>
            <w:r>
              <w:rPr>
                <w:b/>
                <w:i w:val="0"/>
                <w:sz w:val="18"/>
              </w:rPr>
              <w:t>Điều kiện</w:t>
            </w:r>
          </w:p>
        </w:tc>
        <w:tc>
          <w:tcPr>
            <w:tcW w:type="dxa" w:w="1251"/>
            <w:tcBorders>
              <w:top w:val="single" w:sz="12" w:space="0" w:color="000000"/>
              <w:bottom w:val="single" w:sz="6" w:space="0" w:color="000000"/>
            </w:tcBorders>
          </w:tcPr>
          <w:p>
            <w:pPr>
              <w:spacing w:after="40"/>
              <w:ind w:left="0" w:firstLine="0"/>
              <w:jc w:val="left"/>
            </w:pPr>
            <w:r>
              <w:rPr>
                <w:b/>
                <w:sz w:val="18"/>
              </w:rPr>
            </w:r>
            <w:r>
              <w:rPr>
                <w:b/>
                <w:i w:val="0"/>
                <w:sz w:val="18"/>
              </w:rPr>
              <w:t>Delta (pp)</w:t>
            </w:r>
          </w:p>
        </w:tc>
        <w:tc>
          <w:tcPr>
            <w:tcW w:type="dxa" w:w="897"/>
            <w:tcBorders>
              <w:top w:val="single" w:sz="12" w:space="0" w:color="000000"/>
              <w:bottom w:val="single" w:sz="6" w:space="0" w:color="000000"/>
            </w:tcBorders>
          </w:tcPr>
          <w:p>
            <w:pPr>
              <w:spacing w:after="40"/>
              <w:ind w:left="0" w:firstLine="0"/>
              <w:jc w:val="left"/>
            </w:pPr>
            <w:r>
              <w:rPr>
                <w:b/>
                <w:sz w:val="18"/>
              </w:rPr>
            </w:r>
            <w:r>
              <w:rPr>
                <w:b/>
                <w:i w:val="0"/>
                <w:sz w:val="18"/>
              </w:rPr>
              <w:t>b / c</w:t>
            </w:r>
          </w:p>
        </w:tc>
        <w:tc>
          <w:tcPr>
            <w:tcW w:type="dxa" w:w="1393"/>
            <w:tcBorders>
              <w:top w:val="single" w:sz="12" w:space="0" w:color="000000"/>
              <w:bottom w:val="single" w:sz="6" w:space="0" w:color="000000"/>
            </w:tcBorders>
          </w:tcPr>
          <w:p>
            <w:pPr>
              <w:spacing w:after="40"/>
              <w:ind w:left="0" w:firstLine="0"/>
              <w:jc w:val="left"/>
            </w:pPr>
            <w:r>
              <w:rPr>
                <w:b/>
                <w:sz w:val="18"/>
              </w:rPr>
            </w:r>
            <w:r>
              <w:rPr>
                <w:b/>
                <w:i/>
                <w:sz w:val="18"/>
              </w:rPr>
              <w:t>p</w:t>
            </w:r>
          </w:p>
        </w:tc>
      </w:tr>
      <w:tr>
        <w:tc>
          <w:tcPr>
            <w:tcW w:type="dxa" w:w="2121"/>
          </w:tcPr>
          <w:p>
            <w:pPr>
              <w:spacing w:after="40"/>
              <w:ind w:left="0" w:firstLine="0"/>
              <w:jc w:val="left"/>
            </w:pPr>
            <w:r>
              <w:rPr>
                <w:sz w:val="18"/>
              </w:rPr>
            </w:r>
            <w:r>
              <w:rPr>
                <w:i w:val="0"/>
                <w:sz w:val="18"/>
              </w:rPr>
              <w:t>Tiny Transformer</w:t>
            </w:r>
          </w:p>
        </w:tc>
        <w:tc>
          <w:tcPr>
            <w:tcW w:type="dxa" w:w="1256"/>
          </w:tcPr>
          <w:p>
            <w:pPr>
              <w:spacing w:after="40"/>
              <w:ind w:left="0" w:firstLine="0"/>
              <w:jc w:val="left"/>
            </w:pPr>
            <w:r>
              <w:rPr>
                <w:sz w:val="18"/>
              </w:rPr>
            </w:r>
            <w:r>
              <w:rPr>
                <w:b/>
                <w:i w:val="0"/>
                <w:sz w:val="18"/>
              </w:rPr>
              <w:t>Nhoè</w:t>
            </w:r>
          </w:p>
        </w:tc>
        <w:tc>
          <w:tcPr>
            <w:tcW w:type="dxa" w:w="1251"/>
          </w:tcPr>
          <w:p>
            <w:pPr>
              <w:spacing w:after="40"/>
              <w:ind w:left="0" w:firstLine="0"/>
              <w:jc w:val="left"/>
            </w:pPr>
            <w:r>
              <w:rPr>
                <w:sz w:val="18"/>
              </w:rPr>
            </w:r>
            <w:r>
              <w:rPr>
                <w:b/>
                <w:i w:val="0"/>
                <w:sz w:val="18"/>
              </w:rPr>
              <w:t>+5,90</w:t>
            </w:r>
          </w:p>
        </w:tc>
        <w:tc>
          <w:tcPr>
            <w:tcW w:type="dxa" w:w="897"/>
          </w:tcPr>
          <w:p>
            <w:pPr>
              <w:spacing w:after="40"/>
              <w:ind w:left="0" w:firstLine="0"/>
              <w:jc w:val="left"/>
            </w:pPr>
            <w:r>
              <w:rPr>
                <w:sz w:val="18"/>
              </w:rPr>
            </w:r>
            <w:r>
              <w:rPr>
                <w:i w:val="0"/>
                <w:sz w:val="18"/>
              </w:rPr>
              <w:t>26 / 4</w:t>
            </w:r>
          </w:p>
        </w:tc>
        <w:tc>
          <w:tcPr>
            <w:tcW w:type="dxa" w:w="1393"/>
          </w:tcPr>
          <w:p>
            <w:pPr>
              <w:spacing w:after="40"/>
              <w:ind w:left="0" w:firstLine="0"/>
              <w:jc w:val="left"/>
            </w:pPr>
            <w:r>
              <w:rPr>
                <w:sz w:val="18"/>
              </w:rPr>
            </w:r>
            <w:r>
              <w:rPr>
                <w:b/>
                <w:i w:val="0"/>
                <w:sz w:val="18"/>
              </w:rPr>
              <w:t>0,0001</w:t>
            </w:r>
          </w:p>
        </w:tc>
      </w:tr>
      <w:tr>
        <w:tc>
          <w:tcPr>
            <w:tcW w:type="dxa" w:w="2121"/>
          </w:tcPr>
          <w:p>
            <w:pPr>
              <w:spacing w:after="40"/>
              <w:ind w:left="0" w:firstLine="0"/>
              <w:jc w:val="left"/>
            </w:pPr>
            <w:r>
              <w:rPr>
                <w:sz w:val="18"/>
              </w:rPr>
            </w:r>
            <w:r>
              <w:rPr>
                <w:i w:val="0"/>
                <w:sz w:val="18"/>
              </w:rPr>
              <w:t>Tiny Transformer</w:t>
            </w:r>
          </w:p>
        </w:tc>
        <w:tc>
          <w:tcPr>
            <w:tcW w:type="dxa" w:w="1256"/>
          </w:tcPr>
          <w:p>
            <w:pPr>
              <w:spacing w:after="40"/>
              <w:ind w:left="0" w:firstLine="0"/>
              <w:jc w:val="left"/>
            </w:pPr>
            <w:r>
              <w:rPr>
                <w:sz w:val="18"/>
              </w:rPr>
            </w:r>
            <w:r>
              <w:rPr>
                <w:i w:val="0"/>
                <w:sz w:val="18"/>
              </w:rPr>
              <w:t>Thiếu sáng</w:t>
            </w:r>
          </w:p>
        </w:tc>
        <w:tc>
          <w:tcPr>
            <w:tcW w:type="dxa" w:w="1251"/>
          </w:tcPr>
          <w:p>
            <w:pPr>
              <w:spacing w:after="40"/>
              <w:ind w:left="0" w:firstLine="0"/>
              <w:jc w:val="left"/>
            </w:pPr>
            <w:r>
              <w:rPr>
                <w:sz w:val="18"/>
              </w:rPr>
            </w:r>
            <w:r>
              <w:rPr>
                <w:i w:val="0"/>
                <w:sz w:val="18"/>
              </w:rPr>
              <w:t>+1,34</w:t>
            </w:r>
          </w:p>
        </w:tc>
        <w:tc>
          <w:tcPr>
            <w:tcW w:type="dxa" w:w="897"/>
          </w:tcPr>
          <w:p>
            <w:pPr>
              <w:spacing w:after="40"/>
              <w:ind w:left="0" w:firstLine="0"/>
              <w:jc w:val="left"/>
            </w:pPr>
            <w:r>
              <w:rPr>
                <w:sz w:val="18"/>
              </w:rPr>
            </w:r>
            <w:r>
              <w:rPr>
                <w:i w:val="0"/>
                <w:sz w:val="18"/>
              </w:rPr>
              <w:t>5 / 0</w:t>
            </w:r>
          </w:p>
        </w:tc>
        <w:tc>
          <w:tcPr>
            <w:tcW w:type="dxa" w:w="1393"/>
          </w:tcPr>
          <w:p>
            <w:pPr>
              <w:spacing w:after="40"/>
              <w:ind w:left="0" w:firstLine="0"/>
              <w:jc w:val="left"/>
            </w:pPr>
            <w:r>
              <w:rPr>
                <w:sz w:val="18"/>
              </w:rPr>
            </w:r>
            <w:r>
              <w:rPr>
                <w:i w:val="0"/>
                <w:sz w:val="18"/>
              </w:rPr>
              <w:t>0,0625</w:t>
            </w:r>
          </w:p>
        </w:tc>
      </w:tr>
      <w:tr>
        <w:tc>
          <w:tcPr>
            <w:tcW w:type="dxa" w:w="2121"/>
            <w:tcBorders>
              <w:bottom w:val="single" w:sz="6" w:space="0" w:color="000000"/>
            </w:tcBorders>
          </w:tcPr>
          <w:p>
            <w:pPr>
              <w:spacing w:after="40"/>
              <w:ind w:left="0" w:firstLine="0"/>
              <w:jc w:val="left"/>
            </w:pPr>
            <w:r>
              <w:rPr>
                <w:sz w:val="18"/>
              </w:rPr>
            </w:r>
            <w:r>
              <w:rPr>
                <w:i w:val="0"/>
                <w:sz w:val="18"/>
              </w:rPr>
              <w:t>Tiny Transformer</w:t>
            </w:r>
          </w:p>
        </w:tc>
        <w:tc>
          <w:tcPr>
            <w:tcW w:type="dxa" w:w="1256"/>
            <w:tcBorders>
              <w:bottom w:val="single" w:sz="6" w:space="0" w:color="000000"/>
            </w:tcBorders>
          </w:tcPr>
          <w:p>
            <w:pPr>
              <w:spacing w:after="40"/>
              <w:ind w:left="0" w:firstLine="0"/>
              <w:jc w:val="left"/>
            </w:pPr>
            <w:r>
              <w:rPr>
                <w:sz w:val="18"/>
              </w:rPr>
            </w:r>
            <w:r>
              <w:rPr>
                <w:i w:val="0"/>
                <w:sz w:val="18"/>
              </w:rPr>
              <w:t>Sạch</w:t>
            </w:r>
          </w:p>
        </w:tc>
        <w:tc>
          <w:tcPr>
            <w:tcW w:type="dxa" w:w="1251"/>
            <w:tcBorders>
              <w:bottom w:val="single" w:sz="6" w:space="0" w:color="000000"/>
            </w:tcBorders>
          </w:tcPr>
          <w:p>
            <w:pPr>
              <w:spacing w:after="40"/>
              <w:ind w:left="0" w:firstLine="0"/>
              <w:jc w:val="left"/>
            </w:pPr>
            <w:r>
              <w:rPr>
                <w:sz w:val="18"/>
              </w:rPr>
            </w:r>
            <w:r>
              <w:rPr>
                <w:i w:val="0"/>
                <w:sz w:val="18"/>
              </w:rPr>
              <w:t>0,00</w:t>
            </w:r>
          </w:p>
        </w:tc>
        <w:tc>
          <w:tcPr>
            <w:tcW w:type="dxa" w:w="897"/>
            <w:tcBorders>
              <w:bottom w:val="single" w:sz="6" w:space="0" w:color="000000"/>
            </w:tcBorders>
          </w:tcPr>
          <w:p>
            <w:pPr>
              <w:spacing w:after="40"/>
              <w:ind w:left="0" w:firstLine="0"/>
              <w:jc w:val="left"/>
            </w:pPr>
            <w:r>
              <w:rPr>
                <w:sz w:val="18"/>
              </w:rPr>
            </w:r>
            <w:r>
              <w:rPr>
                <w:i w:val="0"/>
                <w:sz w:val="18"/>
              </w:rPr>
              <w:t>0 / 0</w:t>
            </w:r>
          </w:p>
        </w:tc>
        <w:tc>
          <w:tcPr>
            <w:tcW w:type="dxa" w:w="1393"/>
            <w:tcBorders>
              <w:bottom w:val="single" w:sz="6" w:space="0" w:color="000000"/>
            </w:tcBorders>
          </w:tcPr>
          <w:p>
            <w:pPr>
              <w:spacing w:after="40"/>
              <w:ind w:left="0" w:firstLine="0"/>
              <w:jc w:val="left"/>
            </w:pPr>
            <w:r>
              <w:rPr>
                <w:sz w:val="18"/>
              </w:rPr>
            </w:r>
            <w:r>
              <w:rPr>
                <w:i w:val="0"/>
                <w:sz w:val="18"/>
              </w:rPr>
              <w:t>1,000</w:t>
            </w:r>
          </w:p>
        </w:tc>
      </w:tr>
    </w:tbl>
    <w:p/>
    <w:p>
      <w:pPr>
        <w:pStyle w:val="p1a"/>
      </w:pPr>
      <w:r>
        <w:rPr>
          <w:b/>
          <w:i w:val="0"/>
        </w:rPr>
        <w:t>Đóng góp đo được rõ nhất của khối Tiny Transformer nằm ở nhoè, và đạt ý nghĩa thống kê.</w:t>
      </w:r>
      <w:r>
        <w:rPr>
          <w:i w:val="0"/>
        </w:rPr>
        <w:t xml:space="preserve"> Bỏ nó làm mất </w:t>
      </w:r>
      <w:r>
        <w:rPr>
          <w:b/>
          <w:i w:val="0"/>
        </w:rPr>
        <w:t>5,90 pp</w:t>
      </w:r>
      <w:r>
        <w:rPr>
          <w:i w:val="0"/>
        </w:rPr>
        <w:t xml:space="preserve"> dưới nhoè - 26 ảnh hỏng đổi lấy chỉ 4 ảnh cải thiện, </w:t>
      </w:r>
      <w:r>
        <w:rPr>
          <w:i/>
        </w:rPr>
        <w:t>p</w:t>
      </w:r>
      <w:r>
        <w:rPr>
          <w:i w:val="0"/>
        </w:rPr>
        <w:t xml:space="preserve"> = 0,0001 - trong khi trên ảnh sạch, hai mô hình cho </w:t>
      </w:r>
      <w:r>
        <w:rPr>
          <w:b/>
          <w:i w:val="0"/>
        </w:rPr>
        <w:t>kết quả giống hệt nhau</w:t>
      </w:r>
      <w:r>
        <w:rPr>
          <w:i w:val="0"/>
        </w:rPr>
        <w:t xml:space="preserve"> (0/0, </w:t>
      </w:r>
      <w:r>
        <w:rPr>
          <w:i/>
        </w:rPr>
        <w:t>p</w:t>
      </w:r>
      <w:r>
        <w:rPr>
          <w:i w:val="0"/>
        </w:rPr>
        <w:t xml:space="preserve"> = 1,000). Dưới thiếu sáng khối này còn đóng góp thêm 1,34 pp (</w:t>
      </w:r>
      <w:r>
        <w:rPr>
          <w:i/>
        </w:rPr>
        <w:t>p</w:t>
      </w:r>
      <w:r>
        <w:rPr>
          <w:i w:val="0"/>
        </w:rPr>
        <w:t xml:space="preserve"> = 0,0625, ở ngưỡng biên của </w:t>
      </w:r>
      <w:r>
        <w:rPr>
          <w:i/>
        </w:rPr>
        <w:t>p</w:t>
      </w:r>
      <w:r>
        <w:rPr>
          <w:i w:val="0"/>
        </w:rPr>
        <w:t xml:space="preserve"> &lt; 0,05). Khối này trị giá 115.328 tham số. Luận điểm rộng hơn vẫn đứng vững: dù khối Transformer đóng góp gì thì đó </w:t>
      </w:r>
      <w:r>
        <w:rPr>
          <w:b/>
          <w:i w:val="0"/>
        </w:rPr>
        <w:t>không</w:t>
      </w:r>
      <w:r>
        <w:rPr>
          <w:i w:val="0"/>
        </w:rPr>
        <w:t xml:space="preserve"> phải độ chính xác trên ảnh sạch - nó chỉ lộ ra khi ảnh đầu vào đã suy giảm.</w:t>
      </w:r>
    </w:p>
    <w:p>
      <w:pPr>
        <w:pStyle w:val="heading2"/>
        <w:numPr>
          <w:ilvl w:val="0"/>
          <w:numId w:val="0"/>
        </w:numPr>
      </w:pPr>
      <w:r>
        <w:rPr>
          <w:i w:val="0"/>
        </w:rPr>
        <w:t>4.4.2. Ablation ở cấp từng kỹ thuật</w:t>
      </w:r>
    </w:p>
    <w:p>
      <w:pPr>
        <w:pStyle w:val="p1a"/>
      </w:pPr>
      <w:r>
        <w:rPr>
          <w:i w:val="0"/>
        </w:rPr>
        <w:t xml:space="preserve">Đóng góp kỹ thuật nêu trong tiêu đề là việc tích hợp </w:t>
      </w:r>
      <w:r>
        <w:rPr>
          <w:b/>
          <w:i w:val="0"/>
        </w:rPr>
        <w:t>ba</w:t>
      </w:r>
      <w:r>
        <w:rPr>
          <w:i w:val="0"/>
        </w:rPr>
        <w:t xml:space="preserve"> kỹ thuật tiết kiệm tham số vay từ LLM. Ablation ở cấp khối không tách được chúng: với một lớp Transformer duy nhất, bỏ "khối Transformer" đồng nghĩa bỏ cả ba cùng lúc. Mỗi biến thể ở đây thay </w:t>
      </w:r>
      <w:r>
        <w:rPr>
          <w:b/>
          <w:i w:val="0"/>
        </w:rPr>
        <w:t>đúng một</w:t>
      </w:r>
      <w:r>
        <w:rPr>
          <w:i w:val="0"/>
        </w:rPr>
        <w:t xml:space="preserve"> kỹ thuật bằng phương án tiêu chuẩn, giữ nguyên phần còn lại, rồi huấn luyện lại từ đầu. Đây là mục trả lời câu hỏi từng kỹ thuật có xứng với khoản tham số nó tiết kiệm hay không.</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8</w:t>
      </w:r>
      <w:r>
        <w:rPr>
          <w:b/>
        </w:rPr>
        <w:fldChar w:fldCharType="end"/>
      </w:r>
      <w:r>
        <w:rPr>
          <w:b/>
        </w:rPr>
        <w:t>.</w:t>
      </w:r>
      <w:r>
        <w:t xml:space="preserve"> </w:t>
      </w:r>
      <w:r>
        <w:rPr>
          <w:i w:val="0"/>
        </w:rPr>
        <w:t>Thay từng kỹ thuật LLM bằng phương án tiêu chuẩn (kịch bản augmented, seed 123).</w:t>
      </w:r>
    </w:p>
    <w:tbl>
      <w:tblPr>
        <w:tblW w:type="dxa" w:w="6918"/>
        <w:tblLayout w:type="fixed"/>
        <w:tblLook w:firstColumn="1" w:firstRow="1" w:lastColumn="0" w:lastRow="0" w:noHBand="0" w:noVBand="1" w:val="04A0"/>
        <w:jc w:val="center"/>
        <w:tblLayout w:type="fixed"/>
      </w:tblPr>
      <w:tblGrid>
        <w:gridCol w:w="1254"/>
        <w:gridCol w:w="1310"/>
        <w:gridCol w:w="1039"/>
        <w:gridCol w:w="824"/>
        <w:gridCol w:w="824"/>
        <w:gridCol w:w="841"/>
        <w:gridCol w:w="826"/>
      </w:tblGrid>
      <w:tr>
        <w:tc>
          <w:tcPr>
            <w:tcW w:type="dxa" w:w="1254"/>
            <w:tcBorders>
              <w:top w:val="single" w:sz="12" w:space="0" w:color="000000"/>
              <w:bottom w:val="single" w:sz="6" w:space="0" w:color="000000"/>
            </w:tcBorders>
          </w:tcPr>
          <w:p>
            <w:pPr>
              <w:spacing w:after="40"/>
              <w:ind w:left="0" w:firstLine="0"/>
              <w:jc w:val="left"/>
            </w:pPr>
            <w:r>
              <w:rPr>
                <w:b/>
                <w:sz w:val="15"/>
              </w:rPr>
            </w:r>
            <w:r>
              <w:rPr>
                <w:b/>
                <w:i w:val="0"/>
                <w:sz w:val="15"/>
              </w:rPr>
              <w:t>Biến thể</w:t>
            </w:r>
          </w:p>
        </w:tc>
        <w:tc>
          <w:tcPr>
            <w:tcW w:type="dxa" w:w="1310"/>
            <w:tcBorders>
              <w:top w:val="single" w:sz="12" w:space="0" w:color="000000"/>
              <w:bottom w:val="single" w:sz="6" w:space="0" w:color="000000"/>
            </w:tcBorders>
          </w:tcPr>
          <w:p>
            <w:pPr>
              <w:spacing w:after="40"/>
              <w:ind w:left="0" w:firstLine="0"/>
              <w:jc w:val="left"/>
            </w:pPr>
            <w:r>
              <w:rPr>
                <w:b/>
                <w:sz w:val="15"/>
              </w:rPr>
            </w:r>
            <w:r>
              <w:rPr>
                <w:b/>
                <w:i w:val="0"/>
                <w:sz w:val="15"/>
              </w:rPr>
              <w:t>Thay gì</w:t>
            </w:r>
          </w:p>
        </w:tc>
        <w:tc>
          <w:tcPr>
            <w:tcW w:type="dxa" w:w="1039"/>
            <w:tcBorders>
              <w:top w:val="single" w:sz="12" w:space="0" w:color="000000"/>
              <w:bottom w:val="single" w:sz="6" w:space="0" w:color="000000"/>
            </w:tcBorders>
          </w:tcPr>
          <w:p>
            <w:pPr>
              <w:spacing w:after="40"/>
              <w:ind w:left="0" w:firstLine="0"/>
              <w:jc w:val="left"/>
            </w:pPr>
            <w:r>
              <w:rPr>
                <w:b/>
                <w:sz w:val="15"/>
              </w:rPr>
            </w:r>
            <w:r>
              <w:rPr>
                <w:b/>
                <w:i w:val="0"/>
                <w:sz w:val="15"/>
              </w:rPr>
              <w:t>Δ tham số</w:t>
            </w:r>
          </w:p>
        </w:tc>
        <w:tc>
          <w:tcPr>
            <w:tcW w:type="dxa" w:w="824"/>
            <w:tcBorders>
              <w:top w:val="single" w:sz="12" w:space="0" w:color="000000"/>
              <w:bottom w:val="single" w:sz="6" w:space="0" w:color="000000"/>
            </w:tcBorders>
          </w:tcPr>
          <w:p>
            <w:pPr>
              <w:spacing w:after="40"/>
              <w:ind w:left="0" w:firstLine="0"/>
              <w:jc w:val="left"/>
            </w:pPr>
            <w:r>
              <w:rPr>
                <w:b/>
                <w:sz w:val="15"/>
              </w:rPr>
            </w:r>
            <w:r>
              <w:rPr>
                <w:b/>
                <w:i w:val="0"/>
                <w:sz w:val="15"/>
              </w:rPr>
              <w:t>Sạch</w:t>
            </w:r>
          </w:p>
        </w:tc>
        <w:tc>
          <w:tcPr>
            <w:tcW w:type="dxa" w:w="824"/>
            <w:tcBorders>
              <w:top w:val="single" w:sz="12" w:space="0" w:color="000000"/>
              <w:bottom w:val="single" w:sz="6" w:space="0" w:color="000000"/>
            </w:tcBorders>
          </w:tcPr>
          <w:p>
            <w:pPr>
              <w:spacing w:after="40"/>
              <w:ind w:left="0" w:firstLine="0"/>
              <w:jc w:val="left"/>
            </w:pPr>
            <w:r>
              <w:rPr>
                <w:b/>
                <w:sz w:val="15"/>
              </w:rPr>
            </w:r>
            <w:r>
              <w:rPr>
                <w:b/>
                <w:i w:val="0"/>
                <w:sz w:val="15"/>
              </w:rPr>
              <w:t>Nhoè</w:t>
            </w:r>
          </w:p>
        </w:tc>
        <w:tc>
          <w:tcPr>
            <w:tcW w:type="dxa" w:w="841"/>
            <w:tcBorders>
              <w:top w:val="single" w:sz="12" w:space="0" w:color="000000"/>
              <w:bottom w:val="single" w:sz="6" w:space="0" w:color="000000"/>
            </w:tcBorders>
          </w:tcPr>
          <w:p>
            <w:pPr>
              <w:spacing w:after="40"/>
              <w:ind w:left="0" w:firstLine="0"/>
              <w:jc w:val="left"/>
            </w:pPr>
            <w:r>
              <w:rPr>
                <w:b/>
                <w:sz w:val="15"/>
              </w:rPr>
            </w:r>
            <w:r>
              <w:rPr>
                <w:b/>
                <w:i w:val="0"/>
                <w:sz w:val="15"/>
              </w:rPr>
              <w:t>Thiếu sáng</w:t>
            </w:r>
          </w:p>
        </w:tc>
        <w:tc>
          <w:tcPr>
            <w:tcW w:type="dxa" w:w="826"/>
            <w:tcBorders>
              <w:top w:val="single" w:sz="12" w:space="0" w:color="000000"/>
              <w:bottom w:val="single" w:sz="6" w:space="0" w:color="000000"/>
            </w:tcBorders>
          </w:tcPr>
          <w:p>
            <w:pPr>
              <w:spacing w:after="40"/>
              <w:ind w:left="0" w:firstLine="0"/>
              <w:jc w:val="left"/>
            </w:pPr>
            <w:r>
              <w:rPr>
                <w:b/>
                <w:sz w:val="15"/>
              </w:rPr>
            </w:r>
            <w:r>
              <w:rPr>
                <w:b/>
                <w:i w:val="0"/>
                <w:sz w:val="15"/>
              </w:rPr>
              <w:t>TB</w:t>
            </w:r>
          </w:p>
        </w:tc>
      </w:tr>
      <w:tr>
        <w:tc>
          <w:tcPr>
            <w:tcW w:type="dxa" w:w="1254"/>
          </w:tcPr>
          <w:p>
            <w:pPr>
              <w:spacing w:after="40"/>
              <w:ind w:left="0" w:firstLine="0"/>
              <w:jc w:val="left"/>
            </w:pPr>
            <w:r>
              <w:rPr>
                <w:sz w:val="15"/>
              </w:rPr>
            </w:r>
            <w:r>
              <w:rPr>
                <w:b/>
                <w:i w:val="0"/>
                <w:sz w:val="15"/>
              </w:rPr>
              <w:t>Đề xuất</w:t>
            </w:r>
          </w:p>
        </w:tc>
        <w:tc>
          <w:tcPr>
            <w:tcW w:type="dxa" w:w="1310"/>
          </w:tcPr>
          <w:p>
            <w:pPr>
              <w:spacing w:after="40"/>
              <w:ind w:left="0" w:firstLine="0"/>
              <w:jc w:val="left"/>
            </w:pPr>
            <w:r>
              <w:rPr>
                <w:sz w:val="15"/>
              </w:rPr>
            </w:r>
            <w:r>
              <w:rPr>
                <w:i w:val="0"/>
                <w:sz w:val="15"/>
              </w:rPr>
              <w:t>2D-​RoPE + GQA + RMSNorm</w:t>
            </w:r>
          </w:p>
        </w:tc>
        <w:tc>
          <w:tcPr>
            <w:tcW w:type="dxa" w:w="1039"/>
          </w:tcPr>
          <w:p>
            <w:pPr>
              <w:spacing w:after="40"/>
              <w:ind w:left="0" w:firstLine="0"/>
              <w:jc w:val="left"/>
            </w:pPr>
            <w:r>
              <w:rPr>
                <w:sz w:val="15"/>
              </w:rPr>
            </w:r>
            <w:r>
              <w:rPr>
                <w:i w:val="0"/>
                <w:sz w:val="15"/>
              </w:rPr>
              <w:t>-</w:t>
            </w:r>
          </w:p>
        </w:tc>
        <w:tc>
          <w:tcPr>
            <w:tcW w:type="dxa" w:w="824"/>
          </w:tcPr>
          <w:p>
            <w:pPr>
              <w:spacing w:after="40"/>
              <w:ind w:left="0" w:firstLine="0"/>
              <w:jc w:val="left"/>
            </w:pPr>
            <w:r>
              <w:rPr>
                <w:sz w:val="15"/>
              </w:rPr>
            </w:r>
            <w:r>
              <w:rPr>
                <w:i w:val="0"/>
                <w:sz w:val="15"/>
              </w:rPr>
              <w:t>99,20</w:t>
            </w:r>
          </w:p>
        </w:tc>
        <w:tc>
          <w:tcPr>
            <w:tcW w:type="dxa" w:w="824"/>
          </w:tcPr>
          <w:p>
            <w:pPr>
              <w:spacing w:after="40"/>
              <w:ind w:left="0" w:firstLine="0"/>
              <w:jc w:val="left"/>
            </w:pPr>
            <w:r>
              <w:rPr>
                <w:sz w:val="15"/>
              </w:rPr>
            </w:r>
            <w:r>
              <w:rPr>
                <w:i w:val="0"/>
                <w:sz w:val="15"/>
              </w:rPr>
              <w:t>95,98</w:t>
            </w:r>
          </w:p>
        </w:tc>
        <w:tc>
          <w:tcPr>
            <w:tcW w:type="dxa" w:w="841"/>
          </w:tcPr>
          <w:p>
            <w:pPr>
              <w:spacing w:after="40"/>
              <w:ind w:left="0" w:firstLine="0"/>
              <w:jc w:val="left"/>
            </w:pPr>
            <w:r>
              <w:rPr>
                <w:sz w:val="15"/>
              </w:rPr>
            </w:r>
            <w:r>
              <w:rPr>
                <w:b/>
                <w:i w:val="0"/>
                <w:sz w:val="15"/>
              </w:rPr>
              <w:t>99,20</w:t>
            </w:r>
          </w:p>
        </w:tc>
        <w:tc>
          <w:tcPr>
            <w:tcW w:type="dxa" w:w="826"/>
          </w:tcPr>
          <w:p>
            <w:pPr>
              <w:spacing w:after="40"/>
              <w:ind w:left="0" w:firstLine="0"/>
              <w:jc w:val="left"/>
            </w:pPr>
            <w:r>
              <w:rPr>
                <w:sz w:val="15"/>
              </w:rPr>
            </w:r>
            <w:r>
              <w:rPr>
                <w:b/>
                <w:i w:val="0"/>
                <w:sz w:val="15"/>
              </w:rPr>
              <w:t>98,12</w:t>
            </w:r>
          </w:p>
        </w:tc>
      </w:tr>
      <w:tr>
        <w:tc>
          <w:tcPr>
            <w:tcW w:type="dxa" w:w="1254"/>
          </w:tcPr>
          <w:p>
            <w:pPr>
              <w:spacing w:after="40"/>
              <w:ind w:left="0" w:firstLine="0"/>
              <w:jc w:val="left"/>
            </w:pPr>
            <w:r>
              <w:rPr>
                <w:sz w:val="15"/>
              </w:rPr>
            </w:r>
            <w:r>
              <w:rPr>
                <w:rFonts w:ascii="Consolas" w:hAnsi="Consolas"/>
                <w:sz w:val="18"/>
              </w:rPr>
              <w:t>learned_​pe</w:t>
            </w:r>
          </w:p>
        </w:tc>
        <w:tc>
          <w:tcPr>
            <w:tcW w:type="dxa" w:w="1310"/>
          </w:tcPr>
          <w:p>
            <w:pPr>
              <w:spacing w:after="40"/>
              <w:ind w:left="0" w:firstLine="0"/>
              <w:jc w:val="left"/>
            </w:pPr>
            <w:r>
              <w:rPr>
                <w:sz w:val="15"/>
              </w:rPr>
            </w:r>
            <w:r>
              <w:rPr>
                <w:i w:val="0"/>
                <w:sz w:val="15"/>
              </w:rPr>
              <w:t>2D-​RoPE → PE học được</w:t>
            </w:r>
          </w:p>
        </w:tc>
        <w:tc>
          <w:tcPr>
            <w:tcW w:type="dxa" w:w="1039"/>
          </w:tcPr>
          <w:p>
            <w:pPr>
              <w:spacing w:after="40"/>
              <w:ind w:left="0" w:firstLine="0"/>
              <w:jc w:val="left"/>
            </w:pPr>
            <w:r>
              <w:rPr>
                <w:sz w:val="15"/>
              </w:rPr>
            </w:r>
            <w:r>
              <w:rPr>
                <w:b/>
                <w:i w:val="0"/>
                <w:sz w:val="15"/>
              </w:rPr>
              <w:t>+25.088</w:t>
            </w:r>
          </w:p>
        </w:tc>
        <w:tc>
          <w:tcPr>
            <w:tcW w:type="dxa" w:w="824"/>
          </w:tcPr>
          <w:p>
            <w:pPr>
              <w:spacing w:after="40"/>
              <w:ind w:left="0" w:firstLine="0"/>
              <w:jc w:val="left"/>
            </w:pPr>
            <w:r>
              <w:rPr>
                <w:sz w:val="15"/>
              </w:rPr>
            </w:r>
            <w:r>
              <w:rPr>
                <w:i w:val="0"/>
                <w:sz w:val="15"/>
              </w:rPr>
              <w:t>99,20</w:t>
            </w:r>
          </w:p>
        </w:tc>
        <w:tc>
          <w:tcPr>
            <w:tcW w:type="dxa" w:w="824"/>
          </w:tcPr>
          <w:p>
            <w:pPr>
              <w:spacing w:after="40"/>
              <w:ind w:left="0" w:firstLine="0"/>
              <w:jc w:val="left"/>
            </w:pPr>
            <w:r>
              <w:rPr>
                <w:sz w:val="15"/>
              </w:rPr>
            </w:r>
            <w:r>
              <w:rPr>
                <w:i w:val="0"/>
                <w:sz w:val="15"/>
              </w:rPr>
              <w:t>95,44</w:t>
            </w:r>
          </w:p>
        </w:tc>
        <w:tc>
          <w:tcPr>
            <w:tcW w:type="dxa" w:w="841"/>
          </w:tcPr>
          <w:p>
            <w:pPr>
              <w:spacing w:after="40"/>
              <w:ind w:left="0" w:firstLine="0"/>
              <w:jc w:val="left"/>
            </w:pPr>
            <w:r>
              <w:rPr>
                <w:sz w:val="15"/>
              </w:rPr>
            </w:r>
            <w:r>
              <w:rPr>
                <w:i w:val="0"/>
                <w:sz w:val="15"/>
              </w:rPr>
              <w:t>98,66</w:t>
            </w:r>
          </w:p>
        </w:tc>
        <w:tc>
          <w:tcPr>
            <w:tcW w:type="dxa" w:w="826"/>
          </w:tcPr>
          <w:p>
            <w:pPr>
              <w:spacing w:after="40"/>
              <w:ind w:left="0" w:firstLine="0"/>
              <w:jc w:val="left"/>
            </w:pPr>
            <w:r>
              <w:rPr>
                <w:sz w:val="15"/>
              </w:rPr>
            </w:r>
            <w:r>
              <w:rPr>
                <w:i w:val="0"/>
                <w:sz w:val="15"/>
              </w:rPr>
              <w:t>97,77</w:t>
            </w:r>
          </w:p>
        </w:tc>
      </w:tr>
      <w:tr>
        <w:tc>
          <w:tcPr>
            <w:tcW w:type="dxa" w:w="1254"/>
          </w:tcPr>
          <w:p>
            <w:pPr>
              <w:spacing w:after="40"/>
              <w:ind w:left="0" w:firstLine="0"/>
              <w:jc w:val="left"/>
            </w:pPr>
            <w:r>
              <w:rPr>
                <w:sz w:val="15"/>
              </w:rPr>
            </w:r>
            <w:r>
              <w:rPr>
                <w:rFonts w:ascii="Consolas" w:hAnsi="Consolas"/>
                <w:sz w:val="18"/>
              </w:rPr>
              <w:t>mha</w:t>
            </w:r>
          </w:p>
        </w:tc>
        <w:tc>
          <w:tcPr>
            <w:tcW w:type="dxa" w:w="1310"/>
          </w:tcPr>
          <w:p>
            <w:pPr>
              <w:spacing w:after="40"/>
              <w:ind w:left="0" w:firstLine="0"/>
              <w:jc w:val="left"/>
            </w:pPr>
            <w:r>
              <w:rPr>
                <w:sz w:val="15"/>
              </w:rPr>
            </w:r>
            <w:r>
              <w:rPr>
                <w:i w:val="0"/>
                <w:sz w:val="15"/>
              </w:rPr>
              <w:t>GQA → Multi-​Head Attention</w:t>
            </w:r>
          </w:p>
        </w:tc>
        <w:tc>
          <w:tcPr>
            <w:tcW w:type="dxa" w:w="1039"/>
          </w:tcPr>
          <w:p>
            <w:pPr>
              <w:spacing w:after="40"/>
              <w:ind w:left="0" w:firstLine="0"/>
              <w:jc w:val="left"/>
            </w:pPr>
            <w:r>
              <w:rPr>
                <w:sz w:val="15"/>
              </w:rPr>
            </w:r>
            <w:r>
              <w:rPr>
                <w:b/>
                <w:i w:val="0"/>
                <w:sz w:val="15"/>
              </w:rPr>
              <w:t>+16.384</w:t>
            </w:r>
          </w:p>
        </w:tc>
        <w:tc>
          <w:tcPr>
            <w:tcW w:type="dxa" w:w="824"/>
          </w:tcPr>
          <w:p>
            <w:pPr>
              <w:spacing w:after="40"/>
              <w:ind w:left="0" w:firstLine="0"/>
              <w:jc w:val="left"/>
            </w:pPr>
            <w:r>
              <w:rPr>
                <w:sz w:val="15"/>
              </w:rPr>
            </w:r>
            <w:r>
              <w:rPr>
                <w:i w:val="0"/>
                <w:sz w:val="15"/>
              </w:rPr>
              <w:t>99,20</w:t>
            </w:r>
          </w:p>
        </w:tc>
        <w:tc>
          <w:tcPr>
            <w:tcW w:type="dxa" w:w="824"/>
          </w:tcPr>
          <w:p>
            <w:pPr>
              <w:spacing w:after="40"/>
              <w:ind w:left="0" w:firstLine="0"/>
              <w:jc w:val="left"/>
            </w:pPr>
            <w:r>
              <w:rPr>
                <w:sz w:val="15"/>
              </w:rPr>
            </w:r>
            <w:r>
              <w:rPr>
                <w:b/>
                <w:i w:val="0"/>
                <w:sz w:val="15"/>
              </w:rPr>
              <w:t>96,25</w:t>
            </w:r>
          </w:p>
        </w:tc>
        <w:tc>
          <w:tcPr>
            <w:tcW w:type="dxa" w:w="841"/>
          </w:tcPr>
          <w:p>
            <w:pPr>
              <w:spacing w:after="40"/>
              <w:ind w:left="0" w:firstLine="0"/>
              <w:jc w:val="left"/>
            </w:pPr>
            <w:r>
              <w:rPr>
                <w:sz w:val="15"/>
              </w:rPr>
            </w:r>
            <w:r>
              <w:rPr>
                <w:i w:val="0"/>
                <w:sz w:val="15"/>
              </w:rPr>
              <w:t>98,12</w:t>
            </w:r>
          </w:p>
        </w:tc>
        <w:tc>
          <w:tcPr>
            <w:tcW w:type="dxa" w:w="826"/>
          </w:tcPr>
          <w:p>
            <w:pPr>
              <w:spacing w:after="40"/>
              <w:ind w:left="0" w:firstLine="0"/>
              <w:jc w:val="left"/>
            </w:pPr>
            <w:r>
              <w:rPr>
                <w:sz w:val="15"/>
              </w:rPr>
            </w:r>
            <w:r>
              <w:rPr>
                <w:i w:val="0"/>
                <w:sz w:val="15"/>
              </w:rPr>
              <w:t>97,86</w:t>
            </w:r>
          </w:p>
        </w:tc>
      </w:tr>
      <w:tr>
        <w:tc>
          <w:tcPr>
            <w:tcW w:type="dxa" w:w="1254"/>
            <w:tcBorders>
              <w:bottom w:val="single" w:sz="6" w:space="0" w:color="000000"/>
            </w:tcBorders>
          </w:tcPr>
          <w:p>
            <w:pPr>
              <w:spacing w:after="40"/>
              <w:ind w:left="0" w:firstLine="0"/>
              <w:jc w:val="left"/>
            </w:pPr>
            <w:r>
              <w:rPr>
                <w:sz w:val="15"/>
              </w:rPr>
            </w:r>
            <w:r>
              <w:rPr>
                <w:rFonts w:ascii="Consolas" w:hAnsi="Consolas"/>
                <w:sz w:val="18"/>
              </w:rPr>
              <w:t>layernorm</w:t>
            </w:r>
          </w:p>
        </w:tc>
        <w:tc>
          <w:tcPr>
            <w:tcW w:type="dxa" w:w="1310"/>
            <w:tcBorders>
              <w:bottom w:val="single" w:sz="6" w:space="0" w:color="000000"/>
            </w:tcBorders>
          </w:tcPr>
          <w:p>
            <w:pPr>
              <w:spacing w:after="40"/>
              <w:ind w:left="0" w:firstLine="0"/>
              <w:jc w:val="left"/>
            </w:pPr>
            <w:r>
              <w:rPr>
                <w:sz w:val="15"/>
              </w:rPr>
            </w:r>
            <w:r>
              <w:rPr>
                <w:i w:val="0"/>
                <w:sz w:val="15"/>
              </w:rPr>
              <w:t>RMSNorm → LayerNorm</w:t>
            </w:r>
          </w:p>
        </w:tc>
        <w:tc>
          <w:tcPr>
            <w:tcW w:type="dxa" w:w="1039"/>
            <w:tcBorders>
              <w:bottom w:val="single" w:sz="6" w:space="0" w:color="000000"/>
            </w:tcBorders>
          </w:tcPr>
          <w:p>
            <w:pPr>
              <w:spacing w:after="40"/>
              <w:ind w:left="0" w:firstLine="0"/>
              <w:jc w:val="left"/>
            </w:pPr>
            <w:r>
              <w:rPr>
                <w:sz w:val="15"/>
              </w:rPr>
            </w:r>
            <w:r>
              <w:rPr>
                <w:i w:val="0"/>
                <w:sz w:val="15"/>
              </w:rPr>
              <w:t>+384</w:t>
            </w:r>
          </w:p>
        </w:tc>
        <w:tc>
          <w:tcPr>
            <w:tcW w:type="dxa" w:w="824"/>
            <w:tcBorders>
              <w:bottom w:val="single" w:sz="6" w:space="0" w:color="000000"/>
            </w:tcBorders>
          </w:tcPr>
          <w:p>
            <w:pPr>
              <w:spacing w:after="40"/>
              <w:ind w:left="0" w:firstLine="0"/>
              <w:jc w:val="left"/>
            </w:pPr>
            <w:r>
              <w:rPr>
                <w:sz w:val="15"/>
              </w:rPr>
            </w:r>
            <w:r>
              <w:rPr>
                <w:i w:val="0"/>
                <w:sz w:val="15"/>
              </w:rPr>
              <w:t>98,66</w:t>
            </w:r>
          </w:p>
        </w:tc>
        <w:tc>
          <w:tcPr>
            <w:tcW w:type="dxa" w:w="824"/>
            <w:tcBorders>
              <w:bottom w:val="single" w:sz="6" w:space="0" w:color="000000"/>
            </w:tcBorders>
          </w:tcPr>
          <w:p>
            <w:pPr>
              <w:spacing w:after="40"/>
              <w:ind w:left="0" w:firstLine="0"/>
              <w:jc w:val="left"/>
            </w:pPr>
            <w:r>
              <w:rPr>
                <w:sz w:val="15"/>
              </w:rPr>
            </w:r>
            <w:r>
              <w:rPr>
                <w:b/>
                <w:i w:val="0"/>
                <w:sz w:val="15"/>
              </w:rPr>
              <w:t>96,25</w:t>
            </w:r>
          </w:p>
        </w:tc>
        <w:tc>
          <w:tcPr>
            <w:tcW w:type="dxa" w:w="841"/>
            <w:tcBorders>
              <w:bottom w:val="single" w:sz="6" w:space="0" w:color="000000"/>
            </w:tcBorders>
          </w:tcPr>
          <w:p>
            <w:pPr>
              <w:spacing w:after="40"/>
              <w:ind w:left="0" w:firstLine="0"/>
              <w:jc w:val="left"/>
            </w:pPr>
            <w:r>
              <w:rPr>
                <w:sz w:val="15"/>
              </w:rPr>
            </w:r>
            <w:r>
              <w:rPr>
                <w:i w:val="0"/>
                <w:sz w:val="15"/>
              </w:rPr>
              <w:t>97,86</w:t>
            </w:r>
          </w:p>
        </w:tc>
        <w:tc>
          <w:tcPr>
            <w:tcW w:type="dxa" w:w="826"/>
            <w:tcBorders>
              <w:bottom w:val="single" w:sz="6" w:space="0" w:color="000000"/>
            </w:tcBorders>
          </w:tcPr>
          <w:p>
            <w:pPr>
              <w:spacing w:after="40"/>
              <w:ind w:left="0" w:firstLine="0"/>
              <w:jc w:val="left"/>
            </w:pPr>
            <w:r>
              <w:rPr>
                <w:sz w:val="15"/>
              </w:rPr>
            </w:r>
            <w:r>
              <w:rPr>
                <w:i w:val="0"/>
                <w:sz w:val="15"/>
              </w:rPr>
              <w:t>97,59</w:t>
            </w:r>
          </w:p>
        </w:tc>
      </w:tr>
    </w:tbl>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9</w:t>
      </w:r>
      <w:r>
        <w:rPr>
          <w:b/>
        </w:rPr>
        <w:fldChar w:fldCharType="end"/>
      </w:r>
      <w:r>
        <w:rPr>
          <w:b/>
        </w:rPr>
        <w:t>.</w:t>
      </w:r>
      <w:r>
        <w:t xml:space="preserve"> </w:t>
      </w:r>
      <w:r>
        <w:rPr>
          <w:i w:val="0"/>
        </w:rPr>
        <w:t>Kiểm định McNemar ghép cặp từng ảnh, khối đề xuất so với từng phép thay một kỹ thuật.</w:t>
      </w:r>
      <w:r>
        <w:rPr>
          <w:i w:val="0"/>
        </w:rPr>
        <w:t xml:space="preserve"> </w:t>
      </w:r>
      <w:r>
        <w:rPr>
          <w:i/>
        </w:rPr>
        <w:t>(Delta dương = khối đề xuất tốt hơn.)</w:t>
      </w:r>
    </w:p>
    <w:tbl>
      <w:tblPr>
        <w:tblW w:type="dxa" w:w="6918"/>
        <w:tblLayout w:type="fixed"/>
        <w:tblLook w:firstColumn="1" w:firstRow="1" w:lastColumn="0" w:lastRow="0" w:noHBand="0" w:noVBand="1" w:val="04A0"/>
        <w:jc w:val="center"/>
        <w:tblLayout w:type="fixed"/>
      </w:tblPr>
      <w:tblGrid>
        <w:gridCol w:w="2093"/>
        <w:gridCol w:w="1308"/>
        <w:gridCol w:w="1300"/>
        <w:gridCol w:w="934"/>
        <w:gridCol w:w="1283"/>
      </w:tblGrid>
      <w:tr>
        <w:tc>
          <w:tcPr>
            <w:tcW w:type="dxa" w:w="2093"/>
            <w:tcBorders>
              <w:top w:val="single" w:sz="12" w:space="0" w:color="000000"/>
              <w:bottom w:val="single" w:sz="6" w:space="0" w:color="000000"/>
            </w:tcBorders>
          </w:tcPr>
          <w:p>
            <w:pPr>
              <w:spacing w:after="40"/>
              <w:ind w:left="0" w:firstLine="0"/>
              <w:jc w:val="left"/>
            </w:pPr>
            <w:r>
              <w:rPr>
                <w:b/>
                <w:sz w:val="18"/>
              </w:rPr>
            </w:r>
            <w:r>
              <w:rPr>
                <w:b/>
                <w:i w:val="0"/>
                <w:sz w:val="18"/>
              </w:rPr>
              <w:t>Kỹ thuật bị thay</w:t>
            </w:r>
          </w:p>
        </w:tc>
        <w:tc>
          <w:tcPr>
            <w:tcW w:type="dxa" w:w="1308"/>
            <w:tcBorders>
              <w:top w:val="single" w:sz="12" w:space="0" w:color="000000"/>
              <w:bottom w:val="single" w:sz="6" w:space="0" w:color="000000"/>
            </w:tcBorders>
          </w:tcPr>
          <w:p>
            <w:pPr>
              <w:spacing w:after="40"/>
              <w:ind w:left="0" w:firstLine="0"/>
              <w:jc w:val="left"/>
            </w:pPr>
            <w:r>
              <w:rPr>
                <w:b/>
                <w:sz w:val="18"/>
              </w:rPr>
            </w:r>
            <w:r>
              <w:rPr>
                <w:b/>
                <w:i w:val="0"/>
                <w:sz w:val="18"/>
              </w:rPr>
              <w:t>Điều kiện</w:t>
            </w:r>
          </w:p>
        </w:tc>
        <w:tc>
          <w:tcPr>
            <w:tcW w:type="dxa" w:w="1300"/>
            <w:tcBorders>
              <w:top w:val="single" w:sz="12" w:space="0" w:color="000000"/>
              <w:bottom w:val="single" w:sz="6" w:space="0" w:color="000000"/>
            </w:tcBorders>
          </w:tcPr>
          <w:p>
            <w:pPr>
              <w:spacing w:after="40"/>
              <w:ind w:left="0" w:firstLine="0"/>
              <w:jc w:val="left"/>
            </w:pPr>
            <w:r>
              <w:rPr>
                <w:b/>
                <w:sz w:val="18"/>
              </w:rPr>
            </w:r>
            <w:r>
              <w:rPr>
                <w:b/>
                <w:i w:val="0"/>
                <w:sz w:val="18"/>
              </w:rPr>
              <w:t>Delta (pp)</w:t>
            </w:r>
          </w:p>
        </w:tc>
        <w:tc>
          <w:tcPr>
            <w:tcW w:type="dxa" w:w="934"/>
            <w:tcBorders>
              <w:top w:val="single" w:sz="12" w:space="0" w:color="000000"/>
              <w:bottom w:val="single" w:sz="6" w:space="0" w:color="000000"/>
            </w:tcBorders>
          </w:tcPr>
          <w:p>
            <w:pPr>
              <w:spacing w:after="40"/>
              <w:ind w:left="0" w:firstLine="0"/>
              <w:jc w:val="left"/>
            </w:pPr>
            <w:r>
              <w:rPr>
                <w:b/>
                <w:sz w:val="18"/>
              </w:rPr>
            </w:r>
            <w:r>
              <w:rPr>
                <w:b/>
                <w:i w:val="0"/>
                <w:sz w:val="18"/>
              </w:rPr>
              <w:t>b / c</w:t>
            </w:r>
          </w:p>
        </w:tc>
        <w:tc>
          <w:tcPr>
            <w:tcW w:type="dxa" w:w="1283"/>
            <w:tcBorders>
              <w:top w:val="single" w:sz="12" w:space="0" w:color="000000"/>
              <w:bottom w:val="single" w:sz="6" w:space="0" w:color="000000"/>
            </w:tcBorders>
          </w:tcPr>
          <w:p>
            <w:pPr>
              <w:spacing w:after="40"/>
              <w:ind w:left="0" w:firstLine="0"/>
              <w:jc w:val="left"/>
            </w:pPr>
            <w:r>
              <w:rPr>
                <w:b/>
                <w:sz w:val="18"/>
              </w:rPr>
            </w:r>
            <w:r>
              <w:rPr>
                <w:b/>
                <w:i/>
                <w:sz w:val="18"/>
              </w:rPr>
              <w:t>p</w:t>
            </w:r>
          </w:p>
        </w:tc>
      </w:tr>
      <w:tr>
        <w:tc>
          <w:tcPr>
            <w:tcW w:type="dxa" w:w="2093"/>
          </w:tcPr>
          <w:p>
            <w:pPr>
              <w:spacing w:after="40"/>
              <w:ind w:left="0" w:firstLine="0"/>
              <w:jc w:val="left"/>
            </w:pPr>
            <w:r>
              <w:rPr>
                <w:sz w:val="18"/>
              </w:rPr>
            </w:r>
            <w:r>
              <w:rPr>
                <w:i w:val="0"/>
                <w:sz w:val="18"/>
              </w:rPr>
              <w:t>2D-​RoPE → PE học được</w:t>
            </w:r>
          </w:p>
        </w:tc>
        <w:tc>
          <w:tcPr>
            <w:tcW w:type="dxa" w:w="1308"/>
          </w:tcPr>
          <w:p>
            <w:pPr>
              <w:spacing w:after="40"/>
              <w:ind w:left="0" w:firstLine="0"/>
              <w:jc w:val="left"/>
            </w:pPr>
            <w:r>
              <w:rPr>
                <w:sz w:val="18"/>
              </w:rPr>
            </w:r>
            <w:r>
              <w:rPr>
                <w:i w:val="0"/>
                <w:sz w:val="18"/>
              </w:rPr>
              <w:t>Thiếu sáng</w:t>
            </w:r>
          </w:p>
        </w:tc>
        <w:tc>
          <w:tcPr>
            <w:tcW w:type="dxa" w:w="1300"/>
          </w:tcPr>
          <w:p>
            <w:pPr>
              <w:spacing w:after="40"/>
              <w:ind w:left="0" w:firstLine="0"/>
              <w:jc w:val="left"/>
            </w:pPr>
            <w:r>
              <w:rPr>
                <w:sz w:val="18"/>
              </w:rPr>
            </w:r>
            <w:r>
              <w:rPr>
                <w:i w:val="0"/>
                <w:sz w:val="18"/>
              </w:rPr>
              <w:t>+0,54</w:t>
            </w:r>
          </w:p>
        </w:tc>
        <w:tc>
          <w:tcPr>
            <w:tcW w:type="dxa" w:w="934"/>
          </w:tcPr>
          <w:p>
            <w:pPr>
              <w:spacing w:after="40"/>
              <w:ind w:left="0" w:firstLine="0"/>
              <w:jc w:val="left"/>
            </w:pPr>
            <w:r>
              <w:rPr>
                <w:sz w:val="18"/>
              </w:rPr>
            </w:r>
            <w:r>
              <w:rPr>
                <w:i w:val="0"/>
                <w:sz w:val="18"/>
              </w:rPr>
              <w:t>2 / 0</w:t>
            </w:r>
          </w:p>
        </w:tc>
        <w:tc>
          <w:tcPr>
            <w:tcW w:type="dxa" w:w="1283"/>
          </w:tcPr>
          <w:p>
            <w:pPr>
              <w:spacing w:after="40"/>
              <w:ind w:left="0" w:firstLine="0"/>
              <w:jc w:val="left"/>
            </w:pPr>
            <w:r>
              <w:rPr>
                <w:sz w:val="18"/>
              </w:rPr>
            </w:r>
            <w:r>
              <w:rPr>
                <w:i w:val="0"/>
                <w:sz w:val="18"/>
              </w:rPr>
              <w:t>0,500</w:t>
            </w:r>
          </w:p>
        </w:tc>
      </w:tr>
      <w:tr>
        <w:tc>
          <w:tcPr>
            <w:tcW w:type="dxa" w:w="2093"/>
          </w:tcPr>
          <w:p>
            <w:pPr>
              <w:spacing w:after="40"/>
              <w:ind w:left="0" w:firstLine="0"/>
              <w:jc w:val="left"/>
            </w:pPr>
            <w:r>
              <w:rPr>
                <w:sz w:val="18"/>
              </w:rPr>
            </w:r>
            <w:r>
              <w:rPr>
                <w:i w:val="0"/>
                <w:sz w:val="18"/>
              </w:rPr>
              <w:t>2D-​RoPE → PE học được</w:t>
            </w:r>
          </w:p>
        </w:tc>
        <w:tc>
          <w:tcPr>
            <w:tcW w:type="dxa" w:w="1308"/>
          </w:tcPr>
          <w:p>
            <w:pPr>
              <w:spacing w:after="40"/>
              <w:ind w:left="0" w:firstLine="0"/>
              <w:jc w:val="left"/>
            </w:pPr>
            <w:r>
              <w:rPr>
                <w:sz w:val="18"/>
              </w:rPr>
            </w:r>
            <w:r>
              <w:rPr>
                <w:i w:val="0"/>
                <w:sz w:val="18"/>
              </w:rPr>
              <w:t>Nhoè</w:t>
            </w:r>
          </w:p>
        </w:tc>
        <w:tc>
          <w:tcPr>
            <w:tcW w:type="dxa" w:w="1300"/>
          </w:tcPr>
          <w:p>
            <w:pPr>
              <w:spacing w:after="40"/>
              <w:ind w:left="0" w:firstLine="0"/>
              <w:jc w:val="left"/>
            </w:pPr>
            <w:r>
              <w:rPr>
                <w:sz w:val="18"/>
              </w:rPr>
            </w:r>
            <w:r>
              <w:rPr>
                <w:i w:val="0"/>
                <w:sz w:val="18"/>
              </w:rPr>
              <w:t>+0,54</w:t>
            </w:r>
          </w:p>
        </w:tc>
        <w:tc>
          <w:tcPr>
            <w:tcW w:type="dxa" w:w="934"/>
          </w:tcPr>
          <w:p>
            <w:pPr>
              <w:spacing w:after="40"/>
              <w:ind w:left="0" w:firstLine="0"/>
              <w:jc w:val="left"/>
            </w:pPr>
            <w:r>
              <w:rPr>
                <w:sz w:val="18"/>
              </w:rPr>
            </w:r>
            <w:r>
              <w:rPr>
                <w:i w:val="0"/>
                <w:sz w:val="18"/>
              </w:rPr>
              <w:t>4 / 2</w:t>
            </w:r>
          </w:p>
        </w:tc>
        <w:tc>
          <w:tcPr>
            <w:tcW w:type="dxa" w:w="1283"/>
          </w:tcPr>
          <w:p>
            <w:pPr>
              <w:spacing w:after="40"/>
              <w:ind w:left="0" w:firstLine="0"/>
              <w:jc w:val="left"/>
            </w:pPr>
            <w:r>
              <w:rPr>
                <w:sz w:val="18"/>
              </w:rPr>
            </w:r>
            <w:r>
              <w:rPr>
                <w:i w:val="0"/>
                <w:sz w:val="18"/>
              </w:rPr>
              <w:t>0,688</w:t>
            </w:r>
          </w:p>
        </w:tc>
      </w:tr>
      <w:tr>
        <w:tc>
          <w:tcPr>
            <w:tcW w:type="dxa" w:w="2093"/>
          </w:tcPr>
          <w:p>
            <w:pPr>
              <w:spacing w:after="40"/>
              <w:ind w:left="0" w:firstLine="0"/>
              <w:jc w:val="left"/>
            </w:pPr>
            <w:r>
              <w:rPr>
                <w:sz w:val="18"/>
              </w:rPr>
            </w:r>
            <w:r>
              <w:rPr>
                <w:i w:val="0"/>
                <w:sz w:val="18"/>
              </w:rPr>
              <w:t>2D-​RoPE → PE học được</w:t>
            </w:r>
          </w:p>
        </w:tc>
        <w:tc>
          <w:tcPr>
            <w:tcW w:type="dxa" w:w="1308"/>
          </w:tcPr>
          <w:p>
            <w:pPr>
              <w:spacing w:after="40"/>
              <w:ind w:left="0" w:firstLine="0"/>
              <w:jc w:val="left"/>
            </w:pPr>
            <w:r>
              <w:rPr>
                <w:sz w:val="18"/>
              </w:rPr>
            </w:r>
            <w:r>
              <w:rPr>
                <w:i w:val="0"/>
                <w:sz w:val="18"/>
              </w:rPr>
              <w:t>Sạch</w:t>
            </w:r>
          </w:p>
        </w:tc>
        <w:tc>
          <w:tcPr>
            <w:tcW w:type="dxa" w:w="1300"/>
          </w:tcPr>
          <w:p>
            <w:pPr>
              <w:spacing w:after="40"/>
              <w:ind w:left="0" w:firstLine="0"/>
              <w:jc w:val="left"/>
            </w:pPr>
            <w:r>
              <w:rPr>
                <w:sz w:val="18"/>
              </w:rPr>
            </w:r>
            <w:r>
              <w:rPr>
                <w:i w:val="0"/>
                <w:sz w:val="18"/>
              </w:rPr>
              <w:t>0,00</w:t>
            </w:r>
          </w:p>
        </w:tc>
        <w:tc>
          <w:tcPr>
            <w:tcW w:type="dxa" w:w="934"/>
          </w:tcPr>
          <w:p>
            <w:pPr>
              <w:spacing w:after="40"/>
              <w:ind w:left="0" w:firstLine="0"/>
              <w:jc w:val="left"/>
            </w:pPr>
            <w:r>
              <w:rPr>
                <w:sz w:val="18"/>
              </w:rPr>
            </w:r>
            <w:r>
              <w:rPr>
                <w:i w:val="0"/>
                <w:sz w:val="18"/>
              </w:rPr>
              <w:t>1 / 1</w:t>
            </w:r>
          </w:p>
        </w:tc>
        <w:tc>
          <w:tcPr>
            <w:tcW w:type="dxa" w:w="1283"/>
          </w:tcPr>
          <w:p>
            <w:pPr>
              <w:spacing w:after="40"/>
              <w:ind w:left="0" w:firstLine="0"/>
              <w:jc w:val="left"/>
            </w:pPr>
            <w:r>
              <w:rPr>
                <w:sz w:val="18"/>
              </w:rPr>
            </w:r>
            <w:r>
              <w:rPr>
                <w:i w:val="0"/>
                <w:sz w:val="18"/>
              </w:rPr>
              <w:t>1,000</w:t>
            </w:r>
          </w:p>
        </w:tc>
      </w:tr>
      <w:tr>
        <w:tc>
          <w:tcPr>
            <w:tcW w:type="dxa" w:w="2093"/>
          </w:tcPr>
          <w:p>
            <w:pPr>
              <w:spacing w:after="40"/>
              <w:ind w:left="0" w:firstLine="0"/>
              <w:jc w:val="left"/>
            </w:pPr>
            <w:r>
              <w:rPr>
                <w:sz w:val="18"/>
              </w:rPr>
            </w:r>
            <w:r>
              <w:rPr>
                <w:i w:val="0"/>
                <w:sz w:val="18"/>
              </w:rPr>
              <w:t>GQA → MHA</w:t>
            </w:r>
          </w:p>
        </w:tc>
        <w:tc>
          <w:tcPr>
            <w:tcW w:type="dxa" w:w="1308"/>
          </w:tcPr>
          <w:p>
            <w:pPr>
              <w:spacing w:after="40"/>
              <w:ind w:left="0" w:firstLine="0"/>
              <w:jc w:val="left"/>
            </w:pPr>
            <w:r>
              <w:rPr>
                <w:sz w:val="18"/>
              </w:rPr>
            </w:r>
            <w:r>
              <w:rPr>
                <w:i w:val="0"/>
                <w:sz w:val="18"/>
              </w:rPr>
              <w:t>Thiếu sáng</w:t>
            </w:r>
          </w:p>
        </w:tc>
        <w:tc>
          <w:tcPr>
            <w:tcW w:type="dxa" w:w="1300"/>
          </w:tcPr>
          <w:p>
            <w:pPr>
              <w:spacing w:after="40"/>
              <w:ind w:left="0" w:firstLine="0"/>
              <w:jc w:val="left"/>
            </w:pPr>
            <w:r>
              <w:rPr>
                <w:sz w:val="18"/>
              </w:rPr>
            </w:r>
            <w:r>
              <w:rPr>
                <w:i w:val="0"/>
                <w:sz w:val="18"/>
              </w:rPr>
              <w:t>+1,07</w:t>
            </w:r>
          </w:p>
        </w:tc>
        <w:tc>
          <w:tcPr>
            <w:tcW w:type="dxa" w:w="934"/>
          </w:tcPr>
          <w:p>
            <w:pPr>
              <w:spacing w:after="40"/>
              <w:ind w:left="0" w:firstLine="0"/>
              <w:jc w:val="left"/>
            </w:pPr>
            <w:r>
              <w:rPr>
                <w:sz w:val="18"/>
              </w:rPr>
            </w:r>
            <w:r>
              <w:rPr>
                <w:i w:val="0"/>
                <w:sz w:val="18"/>
              </w:rPr>
              <w:t>5 / 1</w:t>
            </w:r>
          </w:p>
        </w:tc>
        <w:tc>
          <w:tcPr>
            <w:tcW w:type="dxa" w:w="1283"/>
          </w:tcPr>
          <w:p>
            <w:pPr>
              <w:spacing w:after="40"/>
              <w:ind w:left="0" w:firstLine="0"/>
              <w:jc w:val="left"/>
            </w:pPr>
            <w:r>
              <w:rPr>
                <w:sz w:val="18"/>
              </w:rPr>
            </w:r>
            <w:r>
              <w:rPr>
                <w:i w:val="0"/>
                <w:sz w:val="18"/>
              </w:rPr>
              <w:t>0,219</w:t>
            </w:r>
          </w:p>
        </w:tc>
      </w:tr>
      <w:tr>
        <w:tc>
          <w:tcPr>
            <w:tcW w:type="dxa" w:w="2093"/>
          </w:tcPr>
          <w:p>
            <w:pPr>
              <w:spacing w:after="40"/>
              <w:ind w:left="0" w:firstLine="0"/>
              <w:jc w:val="left"/>
            </w:pPr>
            <w:r>
              <w:rPr>
                <w:sz w:val="18"/>
              </w:rPr>
            </w:r>
            <w:r>
              <w:rPr>
                <w:i w:val="0"/>
                <w:sz w:val="18"/>
              </w:rPr>
              <w:t>GQA → MHA</w:t>
            </w:r>
          </w:p>
        </w:tc>
        <w:tc>
          <w:tcPr>
            <w:tcW w:type="dxa" w:w="1308"/>
          </w:tcPr>
          <w:p>
            <w:pPr>
              <w:spacing w:after="40"/>
              <w:ind w:left="0" w:firstLine="0"/>
              <w:jc w:val="left"/>
            </w:pPr>
            <w:r>
              <w:rPr>
                <w:sz w:val="18"/>
              </w:rPr>
            </w:r>
            <w:r>
              <w:rPr>
                <w:i w:val="0"/>
                <w:sz w:val="18"/>
              </w:rPr>
              <w:t>Nhoè</w:t>
            </w:r>
          </w:p>
        </w:tc>
        <w:tc>
          <w:tcPr>
            <w:tcW w:type="dxa" w:w="1300"/>
          </w:tcPr>
          <w:p>
            <w:pPr>
              <w:spacing w:after="40"/>
              <w:ind w:left="0" w:firstLine="0"/>
              <w:jc w:val="left"/>
            </w:pPr>
            <w:r>
              <w:rPr>
                <w:sz w:val="18"/>
              </w:rPr>
            </w:r>
            <w:r>
              <w:rPr>
                <w:i w:val="0"/>
                <w:sz w:val="18"/>
              </w:rPr>
              <w:t>−0,27</w:t>
            </w:r>
          </w:p>
        </w:tc>
        <w:tc>
          <w:tcPr>
            <w:tcW w:type="dxa" w:w="934"/>
          </w:tcPr>
          <w:p>
            <w:pPr>
              <w:spacing w:after="40"/>
              <w:ind w:left="0" w:firstLine="0"/>
              <w:jc w:val="left"/>
            </w:pPr>
            <w:r>
              <w:rPr>
                <w:sz w:val="18"/>
              </w:rPr>
            </w:r>
            <w:r>
              <w:rPr>
                <w:i w:val="0"/>
                <w:sz w:val="18"/>
              </w:rPr>
              <w:t>6 / 7</w:t>
            </w:r>
          </w:p>
        </w:tc>
        <w:tc>
          <w:tcPr>
            <w:tcW w:type="dxa" w:w="1283"/>
          </w:tcPr>
          <w:p>
            <w:pPr>
              <w:spacing w:after="40"/>
              <w:ind w:left="0" w:firstLine="0"/>
              <w:jc w:val="left"/>
            </w:pPr>
            <w:r>
              <w:rPr>
                <w:sz w:val="18"/>
              </w:rPr>
            </w:r>
            <w:r>
              <w:rPr>
                <w:i w:val="0"/>
                <w:sz w:val="18"/>
              </w:rPr>
              <w:t>1,000</w:t>
            </w:r>
          </w:p>
        </w:tc>
      </w:tr>
      <w:tr>
        <w:tc>
          <w:tcPr>
            <w:tcW w:type="dxa" w:w="2093"/>
          </w:tcPr>
          <w:p>
            <w:pPr>
              <w:spacing w:after="40"/>
              <w:ind w:left="0" w:firstLine="0"/>
              <w:jc w:val="left"/>
            </w:pPr>
            <w:r>
              <w:rPr>
                <w:sz w:val="18"/>
              </w:rPr>
            </w:r>
            <w:r>
              <w:rPr>
                <w:i w:val="0"/>
                <w:sz w:val="18"/>
              </w:rPr>
              <w:t>GQA → MHA</w:t>
            </w:r>
          </w:p>
        </w:tc>
        <w:tc>
          <w:tcPr>
            <w:tcW w:type="dxa" w:w="1308"/>
          </w:tcPr>
          <w:p>
            <w:pPr>
              <w:spacing w:after="40"/>
              <w:ind w:left="0" w:firstLine="0"/>
              <w:jc w:val="left"/>
            </w:pPr>
            <w:r>
              <w:rPr>
                <w:sz w:val="18"/>
              </w:rPr>
            </w:r>
            <w:r>
              <w:rPr>
                <w:i w:val="0"/>
                <w:sz w:val="18"/>
              </w:rPr>
              <w:t>Sạch</w:t>
            </w:r>
          </w:p>
        </w:tc>
        <w:tc>
          <w:tcPr>
            <w:tcW w:type="dxa" w:w="1300"/>
          </w:tcPr>
          <w:p>
            <w:pPr>
              <w:spacing w:after="40"/>
              <w:ind w:left="0" w:firstLine="0"/>
              <w:jc w:val="left"/>
            </w:pPr>
            <w:r>
              <w:rPr>
                <w:sz w:val="18"/>
              </w:rPr>
            </w:r>
            <w:r>
              <w:rPr>
                <w:i w:val="0"/>
                <w:sz w:val="18"/>
              </w:rPr>
              <w:t>0,00</w:t>
            </w:r>
          </w:p>
        </w:tc>
        <w:tc>
          <w:tcPr>
            <w:tcW w:type="dxa" w:w="934"/>
          </w:tcPr>
          <w:p>
            <w:pPr>
              <w:spacing w:after="40"/>
              <w:ind w:left="0" w:firstLine="0"/>
              <w:jc w:val="left"/>
            </w:pPr>
            <w:r>
              <w:rPr>
                <w:sz w:val="18"/>
              </w:rPr>
            </w:r>
            <w:r>
              <w:rPr>
                <w:i w:val="0"/>
                <w:sz w:val="18"/>
              </w:rPr>
              <w:t>2 / 2</w:t>
            </w:r>
          </w:p>
        </w:tc>
        <w:tc>
          <w:tcPr>
            <w:tcW w:type="dxa" w:w="1283"/>
          </w:tcPr>
          <w:p>
            <w:pPr>
              <w:spacing w:after="40"/>
              <w:ind w:left="0" w:firstLine="0"/>
              <w:jc w:val="left"/>
            </w:pPr>
            <w:r>
              <w:rPr>
                <w:sz w:val="18"/>
              </w:rPr>
            </w:r>
            <w:r>
              <w:rPr>
                <w:i w:val="0"/>
                <w:sz w:val="18"/>
              </w:rPr>
              <w:t>1,000</w:t>
            </w:r>
          </w:p>
        </w:tc>
      </w:tr>
      <w:tr>
        <w:tc>
          <w:tcPr>
            <w:tcW w:type="dxa" w:w="2093"/>
          </w:tcPr>
          <w:p>
            <w:pPr>
              <w:spacing w:after="40"/>
              <w:ind w:left="0" w:firstLine="0"/>
              <w:jc w:val="left"/>
            </w:pPr>
            <w:r>
              <w:rPr>
                <w:sz w:val="18"/>
              </w:rPr>
            </w:r>
            <w:r>
              <w:rPr>
                <w:i w:val="0"/>
                <w:sz w:val="18"/>
              </w:rPr>
              <w:t>RMSNorm → LayerNorm</w:t>
            </w:r>
          </w:p>
        </w:tc>
        <w:tc>
          <w:tcPr>
            <w:tcW w:type="dxa" w:w="1308"/>
          </w:tcPr>
          <w:p>
            <w:pPr>
              <w:spacing w:after="40"/>
              <w:ind w:left="0" w:firstLine="0"/>
              <w:jc w:val="left"/>
            </w:pPr>
            <w:r>
              <w:rPr>
                <w:sz w:val="18"/>
              </w:rPr>
            </w:r>
            <w:r>
              <w:rPr>
                <w:i w:val="0"/>
                <w:sz w:val="18"/>
              </w:rPr>
              <w:t>Thiếu sáng</w:t>
            </w:r>
          </w:p>
        </w:tc>
        <w:tc>
          <w:tcPr>
            <w:tcW w:type="dxa" w:w="1300"/>
          </w:tcPr>
          <w:p>
            <w:pPr>
              <w:spacing w:after="40"/>
              <w:ind w:left="0" w:firstLine="0"/>
              <w:jc w:val="left"/>
            </w:pPr>
            <w:r>
              <w:rPr>
                <w:sz w:val="18"/>
              </w:rPr>
            </w:r>
            <w:r>
              <w:rPr>
                <w:i w:val="0"/>
                <w:sz w:val="18"/>
              </w:rPr>
              <w:t>+1,34</w:t>
            </w:r>
          </w:p>
        </w:tc>
        <w:tc>
          <w:tcPr>
            <w:tcW w:type="dxa" w:w="934"/>
          </w:tcPr>
          <w:p>
            <w:pPr>
              <w:spacing w:after="40"/>
              <w:ind w:left="0" w:firstLine="0"/>
              <w:jc w:val="left"/>
            </w:pPr>
            <w:r>
              <w:rPr>
                <w:sz w:val="18"/>
              </w:rPr>
            </w:r>
            <w:r>
              <w:rPr>
                <w:i w:val="0"/>
                <w:sz w:val="18"/>
              </w:rPr>
              <w:t>5 / 0</w:t>
            </w:r>
          </w:p>
        </w:tc>
        <w:tc>
          <w:tcPr>
            <w:tcW w:type="dxa" w:w="1283"/>
          </w:tcPr>
          <w:p>
            <w:pPr>
              <w:spacing w:after="40"/>
              <w:ind w:left="0" w:firstLine="0"/>
              <w:jc w:val="left"/>
            </w:pPr>
            <w:r>
              <w:rPr>
                <w:sz w:val="18"/>
              </w:rPr>
            </w:r>
            <w:r>
              <w:rPr>
                <w:i w:val="0"/>
                <w:sz w:val="18"/>
              </w:rPr>
              <w:t>0,063</w:t>
            </w:r>
          </w:p>
        </w:tc>
      </w:tr>
      <w:tr>
        <w:tc>
          <w:tcPr>
            <w:tcW w:type="dxa" w:w="2093"/>
          </w:tcPr>
          <w:p>
            <w:pPr>
              <w:spacing w:after="40"/>
              <w:ind w:left="0" w:firstLine="0"/>
              <w:jc w:val="left"/>
            </w:pPr>
            <w:r>
              <w:rPr>
                <w:sz w:val="18"/>
              </w:rPr>
            </w:r>
            <w:r>
              <w:rPr>
                <w:i w:val="0"/>
                <w:sz w:val="18"/>
              </w:rPr>
              <w:t>RMSNorm → LayerNorm</w:t>
            </w:r>
          </w:p>
        </w:tc>
        <w:tc>
          <w:tcPr>
            <w:tcW w:type="dxa" w:w="1308"/>
          </w:tcPr>
          <w:p>
            <w:pPr>
              <w:spacing w:after="40"/>
              <w:ind w:left="0" w:firstLine="0"/>
              <w:jc w:val="left"/>
            </w:pPr>
            <w:r>
              <w:rPr>
                <w:sz w:val="18"/>
              </w:rPr>
            </w:r>
            <w:r>
              <w:rPr>
                <w:i w:val="0"/>
                <w:sz w:val="18"/>
              </w:rPr>
              <w:t>Nhoè</w:t>
            </w:r>
          </w:p>
        </w:tc>
        <w:tc>
          <w:tcPr>
            <w:tcW w:type="dxa" w:w="1300"/>
          </w:tcPr>
          <w:p>
            <w:pPr>
              <w:spacing w:after="40"/>
              <w:ind w:left="0" w:firstLine="0"/>
              <w:jc w:val="left"/>
            </w:pPr>
            <w:r>
              <w:rPr>
                <w:sz w:val="18"/>
              </w:rPr>
            </w:r>
            <w:r>
              <w:rPr>
                <w:i w:val="0"/>
                <w:sz w:val="18"/>
              </w:rPr>
              <w:t>−0,27</w:t>
            </w:r>
          </w:p>
        </w:tc>
        <w:tc>
          <w:tcPr>
            <w:tcW w:type="dxa" w:w="934"/>
          </w:tcPr>
          <w:p>
            <w:pPr>
              <w:spacing w:after="40"/>
              <w:ind w:left="0" w:firstLine="0"/>
              <w:jc w:val="left"/>
            </w:pPr>
            <w:r>
              <w:rPr>
                <w:sz w:val="18"/>
              </w:rPr>
            </w:r>
            <w:r>
              <w:rPr>
                <w:i w:val="0"/>
                <w:sz w:val="18"/>
              </w:rPr>
              <w:t>4 / 5</w:t>
            </w:r>
          </w:p>
        </w:tc>
        <w:tc>
          <w:tcPr>
            <w:tcW w:type="dxa" w:w="1283"/>
          </w:tcPr>
          <w:p>
            <w:pPr>
              <w:spacing w:after="40"/>
              <w:ind w:left="0" w:firstLine="0"/>
              <w:jc w:val="left"/>
            </w:pPr>
            <w:r>
              <w:rPr>
                <w:sz w:val="18"/>
              </w:rPr>
            </w:r>
            <w:r>
              <w:rPr>
                <w:i w:val="0"/>
                <w:sz w:val="18"/>
              </w:rPr>
              <w:t>1,000</w:t>
            </w:r>
          </w:p>
        </w:tc>
      </w:tr>
      <w:tr>
        <w:tc>
          <w:tcPr>
            <w:tcW w:type="dxa" w:w="2093"/>
            <w:tcBorders>
              <w:bottom w:val="single" w:sz="6" w:space="0" w:color="000000"/>
            </w:tcBorders>
          </w:tcPr>
          <w:p>
            <w:pPr>
              <w:spacing w:after="40"/>
              <w:ind w:left="0" w:firstLine="0"/>
              <w:jc w:val="left"/>
            </w:pPr>
            <w:r>
              <w:rPr>
                <w:sz w:val="18"/>
              </w:rPr>
            </w:r>
            <w:r>
              <w:rPr>
                <w:i w:val="0"/>
                <w:sz w:val="18"/>
              </w:rPr>
              <w:t>RMSNorm → LayerNorm</w:t>
            </w:r>
          </w:p>
        </w:tc>
        <w:tc>
          <w:tcPr>
            <w:tcW w:type="dxa" w:w="1308"/>
            <w:tcBorders>
              <w:bottom w:val="single" w:sz="6" w:space="0" w:color="000000"/>
            </w:tcBorders>
          </w:tcPr>
          <w:p>
            <w:pPr>
              <w:spacing w:after="40"/>
              <w:ind w:left="0" w:firstLine="0"/>
              <w:jc w:val="left"/>
            </w:pPr>
            <w:r>
              <w:rPr>
                <w:sz w:val="18"/>
              </w:rPr>
            </w:r>
            <w:r>
              <w:rPr>
                <w:i w:val="0"/>
                <w:sz w:val="18"/>
              </w:rPr>
              <w:t>Sạch</w:t>
            </w:r>
          </w:p>
        </w:tc>
        <w:tc>
          <w:tcPr>
            <w:tcW w:type="dxa" w:w="1300"/>
            <w:tcBorders>
              <w:bottom w:val="single" w:sz="6" w:space="0" w:color="000000"/>
            </w:tcBorders>
          </w:tcPr>
          <w:p>
            <w:pPr>
              <w:spacing w:after="40"/>
              <w:ind w:left="0" w:firstLine="0"/>
              <w:jc w:val="left"/>
            </w:pPr>
            <w:r>
              <w:rPr>
                <w:sz w:val="18"/>
              </w:rPr>
            </w:r>
            <w:r>
              <w:rPr>
                <w:i w:val="0"/>
                <w:sz w:val="18"/>
              </w:rPr>
              <w:t>+0,54</w:t>
            </w:r>
          </w:p>
        </w:tc>
        <w:tc>
          <w:tcPr>
            <w:tcW w:type="dxa" w:w="934"/>
            <w:tcBorders>
              <w:bottom w:val="single" w:sz="6" w:space="0" w:color="000000"/>
            </w:tcBorders>
          </w:tcPr>
          <w:p>
            <w:pPr>
              <w:spacing w:after="40"/>
              <w:ind w:left="0" w:firstLine="0"/>
              <w:jc w:val="left"/>
            </w:pPr>
            <w:r>
              <w:rPr>
                <w:sz w:val="18"/>
              </w:rPr>
            </w:r>
            <w:r>
              <w:rPr>
                <w:i w:val="0"/>
                <w:sz w:val="18"/>
              </w:rPr>
              <w:t>2 / 0</w:t>
            </w:r>
          </w:p>
        </w:tc>
        <w:tc>
          <w:tcPr>
            <w:tcW w:type="dxa" w:w="1283"/>
            <w:tcBorders>
              <w:bottom w:val="single" w:sz="6" w:space="0" w:color="000000"/>
            </w:tcBorders>
          </w:tcPr>
          <w:p>
            <w:pPr>
              <w:spacing w:after="40"/>
              <w:ind w:left="0" w:firstLine="0"/>
              <w:jc w:val="left"/>
            </w:pPr>
            <w:r>
              <w:rPr>
                <w:sz w:val="18"/>
              </w:rPr>
            </w:r>
            <w:r>
              <w:rPr>
                <w:i w:val="0"/>
                <w:sz w:val="18"/>
              </w:rPr>
              <w:t>0,500</w:t>
            </w:r>
          </w:p>
        </w:tc>
      </w:tr>
    </w:tbl>
    <w:p/>
    <w:p>
      <w:pPr>
        <w:pStyle w:val="p1a"/>
      </w:pPr>
      <w:r>
        <w:rPr>
          <w:b/>
          <w:i w:val="0"/>
        </w:rPr>
        <w:t>Cả ba kỹ thuật đều gần như miễn phí - không kỹ thuật nào thua có ý nghĩa thống kê.</w:t>
      </w:r>
      <w:r>
        <w:rPr>
          <w:i w:val="0"/>
        </w:rPr>
        <w:t xml:space="preserve"> Đây là điểm khác biệt rõ nhất so với phiên bản kiến trúc trước của chúng tôi (có RES_Block, seed 42), nơi RMSNorm từng thua LayerNorm có ý nghĩa dưới nhoè; ở kiến trúc và seed hiện tại, phép so gần ngưỡng </w:t>
      </w:r>
      <w:r>
        <w:rPr>
          <w:i/>
        </w:rPr>
        <w:t>p</w:t>
      </w:r>
      <w:r>
        <w:rPr>
          <w:i w:val="0"/>
        </w:rPr>
        <w:t xml:space="preserve"> &lt; 0,05 nhất trong toàn bộ Bảng 9 chỉ là RMSNorm/thiếu sáng (</w:t>
      </w:r>
      <w:r>
        <w:rPr>
          <w:i/>
        </w:rPr>
        <w:t>p</w:t>
      </w:r>
      <w:r>
        <w:rPr>
          <w:i w:val="0"/>
        </w:rPr>
        <w:t xml:space="preserve"> = 0,063), và ở đó chính RMSNorm (đề xuất) </w:t>
      </w:r>
      <w:r>
        <w:rPr>
          <w:b/>
          <w:i w:val="0"/>
        </w:rPr>
        <w:t>dẫn trước</w:t>
      </w:r>
      <w:r>
        <w:rPr>
          <w:i w:val="0"/>
        </w:rPr>
        <w:t xml:space="preserve"> LayerNorm chứ không thua.</w:t>
      </w:r>
    </w:p>
    <w:p>
      <w:pPr/>
      <w:r>
        <w:rPr>
          <w:b/>
          <w:i w:val="0"/>
        </w:rPr>
        <w:t>2D-RoPE gần như miễn phí.</w:t>
      </w:r>
      <w:r>
        <w:rPr>
          <w:i w:val="0"/>
        </w:rPr>
        <w:t xml:space="preserve"> Nó mã hóa vị trí </w:t>
      </w:r>
      <w:r>
        <w:rPr>
          <w:b/>
          <w:i w:val="0"/>
        </w:rPr>
        <w:t>không tốn một tham số học nào</w:t>
      </w:r>
      <w:r>
        <w:rPr>
          <w:i w:val="0"/>
        </w:rPr>
        <w:t xml:space="preserve">; phương án học được cần bảng 196×128 = </w:t>
      </w:r>
      <w:r>
        <w:rPr>
          <w:b/>
          <w:i w:val="0"/>
        </w:rPr>
        <w:t>25.088 tham số</w:t>
      </w:r>
      <w:r>
        <w:rPr>
          <w:i w:val="0"/>
        </w:rPr>
        <w:t>, tức 3,7% mô hình. Không trục nào tách được hai phương án (</w:t>
      </w:r>
      <w:r>
        <w:rPr>
          <w:i/>
        </w:rPr>
        <w:t>p</w:t>
      </w:r>
      <w:r>
        <w:rPr>
          <w:i w:val="0"/>
        </w:rPr>
        <w:t xml:space="preserve"> từ 0,500 đến 1,000); khối đề xuất nhỉnh hơn phương án học được trên cả nhoè lẫn thiếu sáng, hòa trên ảnh sạch. 2D-RoPE vì vậy mua được khoản tiết kiệm 25.088 tham số mà không mất độ chính xác đo được - và khác với bảng học được, nó không lệ thuộc vào số token đã cố định lúc huấn luyện.</w:t>
      </w:r>
    </w:p>
    <w:p>
      <w:pPr/>
      <w:r>
        <w:rPr>
          <w:b/>
          <w:i w:val="0"/>
        </w:rPr>
        <w:t>GQA gần như miễn phí.</w:t>
      </w:r>
      <w:r>
        <w:rPr>
          <w:i w:val="0"/>
        </w:rPr>
        <w:t xml:space="preserve"> Cho bốn đầu truy vấn chia sẻ hai đầu khóa/giá trị tiết kiệm </w:t>
      </w:r>
      <w:r>
        <w:rPr>
          <w:b/>
          <w:i w:val="0"/>
        </w:rPr>
        <w:t>16.384 tham số</w:t>
      </w:r>
      <w:r>
        <w:rPr>
          <w:i w:val="0"/>
        </w:rPr>
        <w:t xml:space="preserve">. Khối đề xuất hòa với MHA trên ảnh sạch, thua nhẹ không ý nghĩa dưới nhoè (−0,27pp, </w:t>
      </w:r>
      <w:r>
        <w:rPr>
          <w:i/>
        </w:rPr>
        <w:t>p</w:t>
      </w:r>
      <w:r>
        <w:rPr>
          <w:i w:val="0"/>
        </w:rPr>
        <w:t xml:space="preserve"> = 1,000) và dẫn dưới thiếu sáng (+1,07pp, </w:t>
      </w:r>
      <w:r>
        <w:rPr>
          <w:i/>
        </w:rPr>
        <w:t>p</w:t>
      </w:r>
      <w:r>
        <w:rPr>
          <w:i w:val="0"/>
        </w:rPr>
        <w:t xml:space="preserve"> = 0,219) - không trục nào đạt </w:t>
      </w:r>
      <w:r>
        <w:rPr>
          <w:i/>
        </w:rPr>
        <w:t>p</w:t>
      </w:r>
      <w:r>
        <w:rPr>
          <w:i w:val="0"/>
        </w:rPr>
        <w:t xml:space="preserve"> &lt; 0,05. Ưu thế bộ nhớ vốn là lý do GQA ra đời cho LLM cỡ lớn không còn đáng kể ở quy mô này, nhưng khoản tiết kiệm tham số là có thật và không phải trả giá đo được ở đây.</w:t>
      </w:r>
    </w:p>
    <w:p>
      <w:pPr/>
      <w:r>
        <w:rPr>
          <w:b/>
          <w:i w:val="0"/>
        </w:rPr>
        <w:t>RMSNorm cũng gần như miễn phí - không còn là kỹ thuật "thua" như ở phiên bản kiến trúc trước.</w:t>
      </w:r>
      <w:r>
        <w:rPr>
          <w:i w:val="0"/>
        </w:rPr>
        <w:t xml:space="preserve"> LayerNorm chỉ tốt hơn không ý nghĩa dưới nhoè (−0,27pp, </w:t>
      </w:r>
      <w:r>
        <w:rPr>
          <w:i/>
        </w:rPr>
        <w:t>p</w:t>
      </w:r>
      <w:r>
        <w:rPr>
          <w:i w:val="0"/>
        </w:rPr>
        <w:t xml:space="preserve"> = 1,000); còn dưới thiếu sáng và trên ảnh sạch, chính RMSNorm (đề xuất) dẫn trước LayerNorm (+1,34pp </w:t>
      </w:r>
      <w:r>
        <w:rPr>
          <w:i/>
        </w:rPr>
        <w:t>p</w:t>
      </w:r>
      <w:r>
        <w:rPr>
          <w:i w:val="0"/>
        </w:rPr>
        <w:t xml:space="preserve"> = 0,063 và +0,54pp </w:t>
      </w:r>
      <w:r>
        <w:rPr>
          <w:i/>
        </w:rPr>
        <w:t>p</w:t>
      </w:r>
      <w:r>
        <w:rPr>
          <w:i w:val="0"/>
        </w:rPr>
        <w:t xml:space="preserve"> = 0,500), dù cả hai đều chưa đạt ý nghĩa thống kê. Bỏ phần trừ trung bình và tham số dịch của LayerNorm tiết kiệm 0,06% mô hình mà không có bằng chứng đo được nào cho thấy phải trả giá bằng độ chính xác ở kiến trúc và seed hiện tại. Đây là một đảo chiều đáng chú ý so với bản kiến trúc trước (có RES_Block, seed 42) của chính chúng tôi, nơi cùng phép so này cho </w:t>
      </w:r>
      <w:r>
        <w:rPr>
          <w:i/>
        </w:rPr>
        <w:t>p</w:t>
      </w:r>
      <w:r>
        <w:rPr>
          <w:i w:val="0"/>
        </w:rPr>
        <w:t xml:space="preserve"> = 0,019 theo hướng ngược lại - minh chứng thêm cho lý do mục 6 nhấn mạnh các kết luận ablation ở đây chỉ là quan sát một-seed, chưa phải hiệu ứng đã xác lập.</w:t>
      </w:r>
    </w:p>
    <w:p>
      <w:pPr/>
      <w:r>
        <w:rPr>
          <w:b/>
          <w:i w:val="0"/>
        </w:rPr>
        <w:t>Giới hạn thống kê.</w:t>
      </w:r>
      <w:r>
        <w:rPr>
          <w:i w:val="0"/>
        </w:rPr>
        <w:t xml:space="preserve"> Toàn bộ kết quả ở đây là </w:t>
      </w:r>
      <w:r>
        <w:rPr>
          <w:b/>
          <w:i w:val="0"/>
        </w:rPr>
        <w:t>một seed</w:t>
      </w:r>
      <w:r>
        <w:rPr>
          <w:i w:val="0"/>
        </w:rPr>
        <w:t xml:space="preserve">. Bảng 9 gồm 9 phép kiểm định (3 biến thể × 3 điều kiện), nên ngưỡng Bonferroni là α = 0,05/9 ≈ 0,006; </w:t>
      </w:r>
      <w:r>
        <w:rPr>
          <w:b/>
          <w:i w:val="0"/>
        </w:rPr>
        <w:t>không phép so nào trong Bảng 9 đạt cả *p* &lt; 0,05</w:t>
      </w:r>
      <w:r>
        <w:rPr>
          <w:i w:val="0"/>
        </w:rPr>
        <w:t xml:space="preserve"> (gần nhất là RMSNorm/thiếu sáng, </w:t>
      </w:r>
      <w:r>
        <w:rPr>
          <w:i/>
        </w:rPr>
        <w:t>p</w:t>
      </w:r>
      <w:r>
        <w:rPr>
          <w:i w:val="0"/>
        </w:rPr>
        <w:t xml:space="preserve"> = 0,063). Chúng tôi vì vậy trình bày mục này như </w:t>
      </w:r>
      <w:r>
        <w:rPr>
          <w:b/>
          <w:i w:val="0"/>
        </w:rPr>
        <w:t>những quan sát định hướng thiết kế</w:t>
      </w:r>
      <w:r>
        <w:rPr>
          <w:i w:val="0"/>
        </w:rPr>
        <w:t xml:space="preserve">, không phải hiệu ứng đã thiết lập - và đặc biệt không suy ra rằng bất kỳ kỹ thuật nào trong ba kỹ thuật "thua". Điều không phụ thuộc vào bất kỳ kiểm định nào là phép tính số học: 2D-RoPE và GQA cùng nhau loại bỏ </w:t>
      </w:r>
      <w:r>
        <w:rPr>
          <w:b/>
          <w:i w:val="0"/>
        </w:rPr>
        <w:t>41.472 tham số</w:t>
      </w:r>
      <w:r>
        <w:rPr>
          <w:i w:val="0"/>
        </w:rPr>
        <w:t xml:space="preserve"> và không phép đo nào ở Bảng 8-9 cho thấy bất kỳ kỹ thuật nào trong ba kỹ thuật phải trả giá bằng độ chính xác.</w:t>
      </w:r>
    </w:p>
    <w:p>
      <w:pPr>
        <w:pStyle w:val="heading2"/>
        <w:numPr>
          <w:ilvl w:val="0"/>
          <w:numId w:val="0"/>
        </w:numPr>
      </w:pPr>
      <w:r>
        <w:rPr>
          <w:i w:val="0"/>
        </w:rPr>
        <w:t>4.5. Demo thời gian thực trên camera laptop</w:t>
      </w:r>
    </w:p>
    <w:p>
      <w:pPr>
        <w:pStyle w:val="p1a"/>
      </w:pPr>
      <w:r>
        <w:rPr>
          <w:i w:val="0"/>
        </w:rPr>
        <w:t xml:space="preserve">Bên cạnh benchmark tĩnh trên tập test cố định (mục 4.2-4.4), chúng tôi kiểm tra thêm mô hình đề xuất trong một pipeline suy luận </w:t>
      </w:r>
      <w:r>
        <w:rPr>
          <w:b/>
          <w:i w:val="0"/>
        </w:rPr>
        <w:t>trực tiếp, thời gian thực</w:t>
      </w:r>
      <w:r>
        <w:rPr>
          <w:i w:val="0"/>
        </w:rPr>
        <w:t>: mở webcam laptop, chạy đúng checkpoint ChiliEdgeNet (augmented, 671.173 tham số) trong một vòng lặp camera, chỉ phân loại vùng ROI cố định ở giữa khung hình, và đo latency end-to-end (tiền xử lý + suy luận) trên CPU laptop cho từng lần dự đoán. Ảnh đầu vào là ảnh lá bệnh hiển thị qua màn hình điện thoại, đưa vào khung ROI; ground-truth được gán thủ công ngay tại thời điểm chụp để tính đúng/sai.</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10</w:t>
      </w:r>
      <w:r>
        <w:rPr>
          <w:b/>
        </w:rPr>
        <w:fldChar w:fldCharType="end"/>
      </w:r>
      <w:r>
        <w:rPr>
          <w:b/>
        </w:rPr>
        <w:t>.</w:t>
      </w:r>
      <w:r>
        <w:t xml:space="preserve"> </w:t>
      </w:r>
      <w:r>
        <w:rPr>
          <w:i w:val="0"/>
        </w:rPr>
        <w:t>Demo camera laptop thời gian thực - 5 lần đo, mỗi lớp bệnh một lần (n = 5).</w:t>
      </w:r>
    </w:p>
    <w:tbl>
      <w:tblPr>
        <w:tblW w:type="dxa" w:w="6918"/>
        <w:tblLayout w:type="fixed"/>
        <w:tblLook w:firstColumn="1" w:firstRow="1" w:lastColumn="0" w:lastRow="0" w:noHBand="0" w:noVBand="1" w:val="04A0"/>
        <w:jc w:val="center"/>
        <w:tblLayout w:type="fixed"/>
      </w:tblPr>
      <w:tblGrid>
        <w:gridCol w:w="1683"/>
        <w:gridCol w:w="1474"/>
        <w:gridCol w:w="1231"/>
        <w:gridCol w:w="1424"/>
        <w:gridCol w:w="1106"/>
      </w:tblGrid>
      <w:tr>
        <w:tc>
          <w:tcPr>
            <w:tcW w:type="dxa" w:w="1683"/>
            <w:tcBorders>
              <w:top w:val="single" w:sz="12" w:space="0" w:color="000000"/>
              <w:bottom w:val="single" w:sz="6" w:space="0" w:color="000000"/>
            </w:tcBorders>
          </w:tcPr>
          <w:p>
            <w:pPr>
              <w:spacing w:after="40"/>
              <w:ind w:left="0" w:firstLine="0"/>
              <w:jc w:val="left"/>
            </w:pPr>
            <w:r>
              <w:rPr>
                <w:b/>
                <w:sz w:val="18"/>
              </w:rPr>
            </w:r>
            <w:r>
              <w:rPr>
                <w:b/>
                <w:i w:val="0"/>
                <w:sz w:val="18"/>
              </w:rPr>
              <w:t>Lớp (ground-​truth)</w:t>
            </w:r>
          </w:p>
        </w:tc>
        <w:tc>
          <w:tcPr>
            <w:tcW w:type="dxa" w:w="1474"/>
            <w:tcBorders>
              <w:top w:val="single" w:sz="12" w:space="0" w:color="000000"/>
              <w:bottom w:val="single" w:sz="6" w:space="0" w:color="000000"/>
            </w:tcBorders>
          </w:tcPr>
          <w:p>
            <w:pPr>
              <w:spacing w:after="40"/>
              <w:ind w:left="0" w:firstLine="0"/>
              <w:jc w:val="left"/>
            </w:pPr>
            <w:r>
              <w:rPr>
                <w:b/>
                <w:sz w:val="18"/>
              </w:rPr>
            </w:r>
            <w:r>
              <w:rPr>
                <w:b/>
                <w:i w:val="0"/>
                <w:sz w:val="18"/>
              </w:rPr>
              <w:t>Dự đoán</w:t>
            </w:r>
          </w:p>
        </w:tc>
        <w:tc>
          <w:tcPr>
            <w:tcW w:type="dxa" w:w="1231"/>
            <w:tcBorders>
              <w:top w:val="single" w:sz="12" w:space="0" w:color="000000"/>
              <w:bottom w:val="single" w:sz="6" w:space="0" w:color="000000"/>
            </w:tcBorders>
          </w:tcPr>
          <w:p>
            <w:pPr>
              <w:spacing w:after="40"/>
              <w:ind w:left="0" w:firstLine="0"/>
              <w:jc w:val="left"/>
            </w:pPr>
            <w:r>
              <w:rPr>
                <w:b/>
                <w:sz w:val="18"/>
              </w:rPr>
            </w:r>
            <w:r>
              <w:rPr>
                <w:b/>
                <w:i w:val="0"/>
                <w:sz w:val="18"/>
              </w:rPr>
              <w:t>Đúng/Sai</w:t>
            </w:r>
          </w:p>
        </w:tc>
        <w:tc>
          <w:tcPr>
            <w:tcW w:type="dxa" w:w="1424"/>
            <w:tcBorders>
              <w:top w:val="single" w:sz="12" w:space="0" w:color="000000"/>
              <w:bottom w:val="single" w:sz="6" w:space="0" w:color="000000"/>
            </w:tcBorders>
          </w:tcPr>
          <w:p>
            <w:pPr>
              <w:spacing w:after="40"/>
              <w:ind w:left="0" w:firstLine="0"/>
              <w:jc w:val="left"/>
            </w:pPr>
            <w:r>
              <w:rPr>
                <w:b/>
                <w:sz w:val="18"/>
              </w:rPr>
            </w:r>
            <w:r>
              <w:rPr>
                <w:b/>
                <w:i w:val="0"/>
                <w:sz w:val="18"/>
              </w:rPr>
              <w:t>Confidence (%)</w:t>
            </w:r>
          </w:p>
        </w:tc>
        <w:tc>
          <w:tcPr>
            <w:tcW w:type="dxa" w:w="1106"/>
            <w:tcBorders>
              <w:top w:val="single" w:sz="12" w:space="0" w:color="000000"/>
              <w:bottom w:val="single" w:sz="6" w:space="0" w:color="000000"/>
            </w:tcBorders>
          </w:tcPr>
          <w:p>
            <w:pPr>
              <w:spacing w:after="40"/>
              <w:ind w:left="0" w:firstLine="0"/>
              <w:jc w:val="left"/>
            </w:pPr>
            <w:r>
              <w:rPr>
                <w:b/>
                <w:sz w:val="18"/>
              </w:rPr>
            </w:r>
            <w:r>
              <w:rPr>
                <w:b/>
                <w:i w:val="0"/>
                <w:sz w:val="18"/>
              </w:rPr>
              <w:t>Latency (ms)</w:t>
            </w:r>
          </w:p>
        </w:tc>
      </w:tr>
      <w:tr>
        <w:tc>
          <w:tcPr>
            <w:tcW w:type="dxa" w:w="1683"/>
          </w:tcPr>
          <w:p>
            <w:pPr>
              <w:spacing w:after="40"/>
              <w:ind w:left="0" w:firstLine="0"/>
              <w:jc w:val="left"/>
            </w:pPr>
            <w:r>
              <w:rPr>
                <w:sz w:val="18"/>
              </w:rPr>
            </w:r>
            <w:r>
              <w:rPr>
                <w:i w:val="0"/>
                <w:sz w:val="18"/>
              </w:rPr>
              <w:t>anthracnose</w:t>
            </w:r>
          </w:p>
        </w:tc>
        <w:tc>
          <w:tcPr>
            <w:tcW w:type="dxa" w:w="1474"/>
          </w:tcPr>
          <w:p>
            <w:pPr>
              <w:spacing w:after="40"/>
              <w:ind w:left="0" w:firstLine="0"/>
              <w:jc w:val="left"/>
            </w:pPr>
            <w:r>
              <w:rPr>
                <w:sz w:val="18"/>
              </w:rPr>
            </w:r>
            <w:r>
              <w:rPr>
                <w:i w:val="0"/>
                <w:sz w:val="18"/>
              </w:rPr>
              <w:t>anthracnose</w:t>
            </w:r>
          </w:p>
        </w:tc>
        <w:tc>
          <w:tcPr>
            <w:tcW w:type="dxa" w:w="1231"/>
          </w:tcPr>
          <w:p>
            <w:pPr>
              <w:spacing w:after="40"/>
              <w:ind w:left="0" w:firstLine="0"/>
              <w:jc w:val="left"/>
            </w:pPr>
            <w:r>
              <w:rPr>
                <w:sz w:val="18"/>
              </w:rPr>
            </w:r>
            <w:r>
              <w:rPr>
                <w:i w:val="0"/>
                <w:sz w:val="18"/>
              </w:rPr>
              <w:t>Đúng</w:t>
            </w:r>
          </w:p>
        </w:tc>
        <w:tc>
          <w:tcPr>
            <w:tcW w:type="dxa" w:w="1424"/>
          </w:tcPr>
          <w:p>
            <w:pPr>
              <w:spacing w:after="40"/>
              <w:ind w:left="0" w:firstLine="0"/>
              <w:jc w:val="left"/>
            </w:pPr>
            <w:r>
              <w:rPr>
                <w:sz w:val="18"/>
              </w:rPr>
            </w:r>
            <w:r>
              <w:rPr>
                <w:i w:val="0"/>
                <w:sz w:val="18"/>
              </w:rPr>
              <w:t>93,98</w:t>
            </w:r>
          </w:p>
        </w:tc>
        <w:tc>
          <w:tcPr>
            <w:tcW w:type="dxa" w:w="1106"/>
          </w:tcPr>
          <w:p>
            <w:pPr>
              <w:spacing w:after="40"/>
              <w:ind w:left="0" w:firstLine="0"/>
              <w:jc w:val="left"/>
            </w:pPr>
            <w:r>
              <w:rPr>
                <w:sz w:val="18"/>
              </w:rPr>
            </w:r>
            <w:r>
              <w:rPr>
                <w:i w:val="0"/>
                <w:sz w:val="18"/>
              </w:rPr>
              <w:t>23,62</w:t>
            </w:r>
          </w:p>
        </w:tc>
      </w:tr>
      <w:tr>
        <w:tc>
          <w:tcPr>
            <w:tcW w:type="dxa" w:w="1683"/>
          </w:tcPr>
          <w:p>
            <w:pPr>
              <w:spacing w:after="40"/>
              <w:ind w:left="0" w:firstLine="0"/>
              <w:jc w:val="left"/>
            </w:pPr>
            <w:r>
              <w:rPr>
                <w:sz w:val="18"/>
              </w:rPr>
            </w:r>
            <w:r>
              <w:rPr>
                <w:i w:val="0"/>
                <w:sz w:val="18"/>
              </w:rPr>
              <w:t>healthy</w:t>
            </w:r>
          </w:p>
        </w:tc>
        <w:tc>
          <w:tcPr>
            <w:tcW w:type="dxa" w:w="1474"/>
          </w:tcPr>
          <w:p>
            <w:pPr>
              <w:spacing w:after="40"/>
              <w:ind w:left="0" w:firstLine="0"/>
              <w:jc w:val="left"/>
            </w:pPr>
            <w:r>
              <w:rPr>
                <w:sz w:val="18"/>
              </w:rPr>
            </w:r>
            <w:r>
              <w:rPr>
                <w:i w:val="0"/>
                <w:sz w:val="18"/>
              </w:rPr>
              <w:t>healthy</w:t>
            </w:r>
          </w:p>
        </w:tc>
        <w:tc>
          <w:tcPr>
            <w:tcW w:type="dxa" w:w="1231"/>
          </w:tcPr>
          <w:p>
            <w:pPr>
              <w:spacing w:after="40"/>
              <w:ind w:left="0" w:firstLine="0"/>
              <w:jc w:val="left"/>
            </w:pPr>
            <w:r>
              <w:rPr>
                <w:sz w:val="18"/>
              </w:rPr>
            </w:r>
            <w:r>
              <w:rPr>
                <w:i w:val="0"/>
                <w:sz w:val="18"/>
              </w:rPr>
              <w:t>Đúng</w:t>
            </w:r>
          </w:p>
        </w:tc>
        <w:tc>
          <w:tcPr>
            <w:tcW w:type="dxa" w:w="1424"/>
          </w:tcPr>
          <w:p>
            <w:pPr>
              <w:spacing w:after="40"/>
              <w:ind w:left="0" w:firstLine="0"/>
              <w:jc w:val="left"/>
            </w:pPr>
            <w:r>
              <w:rPr>
                <w:sz w:val="18"/>
              </w:rPr>
            </w:r>
            <w:r>
              <w:rPr>
                <w:i w:val="0"/>
                <w:sz w:val="18"/>
              </w:rPr>
              <w:t>95,24</w:t>
            </w:r>
          </w:p>
        </w:tc>
        <w:tc>
          <w:tcPr>
            <w:tcW w:type="dxa" w:w="1106"/>
          </w:tcPr>
          <w:p>
            <w:pPr>
              <w:spacing w:after="40"/>
              <w:ind w:left="0" w:firstLine="0"/>
              <w:jc w:val="left"/>
            </w:pPr>
            <w:r>
              <w:rPr>
                <w:sz w:val="18"/>
              </w:rPr>
            </w:r>
            <w:r>
              <w:rPr>
                <w:i w:val="0"/>
                <w:sz w:val="18"/>
              </w:rPr>
              <w:t>15,51</w:t>
            </w:r>
          </w:p>
        </w:tc>
      </w:tr>
      <w:tr>
        <w:tc>
          <w:tcPr>
            <w:tcW w:type="dxa" w:w="1683"/>
          </w:tcPr>
          <w:p>
            <w:pPr>
              <w:spacing w:after="40"/>
              <w:ind w:left="0" w:firstLine="0"/>
              <w:jc w:val="left"/>
            </w:pPr>
            <w:r>
              <w:rPr>
                <w:sz w:val="18"/>
              </w:rPr>
            </w:r>
            <w:r>
              <w:rPr>
                <w:i w:val="0"/>
                <w:sz w:val="18"/>
              </w:rPr>
              <w:t>leaf_​curl</w:t>
            </w:r>
          </w:p>
        </w:tc>
        <w:tc>
          <w:tcPr>
            <w:tcW w:type="dxa" w:w="1474"/>
          </w:tcPr>
          <w:p>
            <w:pPr>
              <w:spacing w:after="40"/>
              <w:ind w:left="0" w:firstLine="0"/>
              <w:jc w:val="left"/>
            </w:pPr>
            <w:r>
              <w:rPr>
                <w:sz w:val="18"/>
              </w:rPr>
            </w:r>
            <w:r>
              <w:rPr>
                <w:i w:val="0"/>
                <w:sz w:val="18"/>
              </w:rPr>
              <w:t>leaf_​curl</w:t>
            </w:r>
          </w:p>
        </w:tc>
        <w:tc>
          <w:tcPr>
            <w:tcW w:type="dxa" w:w="1231"/>
          </w:tcPr>
          <w:p>
            <w:pPr>
              <w:spacing w:after="40"/>
              <w:ind w:left="0" w:firstLine="0"/>
              <w:jc w:val="left"/>
            </w:pPr>
            <w:r>
              <w:rPr>
                <w:sz w:val="18"/>
              </w:rPr>
            </w:r>
            <w:r>
              <w:rPr>
                <w:i w:val="0"/>
                <w:sz w:val="18"/>
              </w:rPr>
              <w:t>Đúng</w:t>
            </w:r>
          </w:p>
        </w:tc>
        <w:tc>
          <w:tcPr>
            <w:tcW w:type="dxa" w:w="1424"/>
          </w:tcPr>
          <w:p>
            <w:pPr>
              <w:spacing w:after="40"/>
              <w:ind w:left="0" w:firstLine="0"/>
              <w:jc w:val="left"/>
            </w:pPr>
            <w:r>
              <w:rPr>
                <w:sz w:val="18"/>
              </w:rPr>
            </w:r>
            <w:r>
              <w:rPr>
                <w:i w:val="0"/>
                <w:sz w:val="18"/>
              </w:rPr>
              <w:t>94,33</w:t>
            </w:r>
          </w:p>
        </w:tc>
        <w:tc>
          <w:tcPr>
            <w:tcW w:type="dxa" w:w="1106"/>
          </w:tcPr>
          <w:p>
            <w:pPr>
              <w:spacing w:after="40"/>
              <w:ind w:left="0" w:firstLine="0"/>
              <w:jc w:val="left"/>
            </w:pPr>
            <w:r>
              <w:rPr>
                <w:sz w:val="18"/>
              </w:rPr>
            </w:r>
            <w:r>
              <w:rPr>
                <w:i w:val="0"/>
                <w:sz w:val="18"/>
              </w:rPr>
              <w:t>18,20</w:t>
            </w:r>
          </w:p>
        </w:tc>
      </w:tr>
      <w:tr>
        <w:tc>
          <w:tcPr>
            <w:tcW w:type="dxa" w:w="1683"/>
          </w:tcPr>
          <w:p>
            <w:pPr>
              <w:spacing w:after="40"/>
              <w:ind w:left="0" w:firstLine="0"/>
              <w:jc w:val="left"/>
            </w:pPr>
            <w:r>
              <w:rPr>
                <w:sz w:val="18"/>
              </w:rPr>
            </w:r>
            <w:r>
              <w:rPr>
                <w:i w:val="0"/>
                <w:sz w:val="18"/>
              </w:rPr>
              <w:t>leaf_​spot</w:t>
            </w:r>
          </w:p>
        </w:tc>
        <w:tc>
          <w:tcPr>
            <w:tcW w:type="dxa" w:w="1474"/>
          </w:tcPr>
          <w:p>
            <w:pPr>
              <w:spacing w:after="40"/>
              <w:ind w:left="0" w:firstLine="0"/>
              <w:jc w:val="left"/>
            </w:pPr>
            <w:r>
              <w:rPr>
                <w:sz w:val="18"/>
              </w:rPr>
            </w:r>
            <w:r>
              <w:rPr>
                <w:i w:val="0"/>
                <w:sz w:val="18"/>
              </w:rPr>
              <w:t>leaf_​spot</w:t>
            </w:r>
          </w:p>
        </w:tc>
        <w:tc>
          <w:tcPr>
            <w:tcW w:type="dxa" w:w="1231"/>
          </w:tcPr>
          <w:p>
            <w:pPr>
              <w:spacing w:after="40"/>
              <w:ind w:left="0" w:firstLine="0"/>
              <w:jc w:val="left"/>
            </w:pPr>
            <w:r>
              <w:rPr>
                <w:sz w:val="18"/>
              </w:rPr>
            </w:r>
            <w:r>
              <w:rPr>
                <w:i w:val="0"/>
                <w:sz w:val="18"/>
              </w:rPr>
              <w:t>Đúng</w:t>
            </w:r>
          </w:p>
        </w:tc>
        <w:tc>
          <w:tcPr>
            <w:tcW w:type="dxa" w:w="1424"/>
          </w:tcPr>
          <w:p>
            <w:pPr>
              <w:spacing w:after="40"/>
              <w:ind w:left="0" w:firstLine="0"/>
              <w:jc w:val="left"/>
            </w:pPr>
            <w:r>
              <w:rPr>
                <w:sz w:val="18"/>
              </w:rPr>
            </w:r>
            <w:r>
              <w:rPr>
                <w:i w:val="0"/>
                <w:sz w:val="18"/>
              </w:rPr>
              <w:t>95,94</w:t>
            </w:r>
          </w:p>
        </w:tc>
        <w:tc>
          <w:tcPr>
            <w:tcW w:type="dxa" w:w="1106"/>
          </w:tcPr>
          <w:p>
            <w:pPr>
              <w:spacing w:after="40"/>
              <w:ind w:left="0" w:firstLine="0"/>
              <w:jc w:val="left"/>
            </w:pPr>
            <w:r>
              <w:rPr>
                <w:sz w:val="18"/>
              </w:rPr>
            </w:r>
            <w:r>
              <w:rPr>
                <w:i w:val="0"/>
                <w:sz w:val="18"/>
              </w:rPr>
              <w:t>13,73</w:t>
            </w:r>
          </w:p>
        </w:tc>
      </w:tr>
      <w:tr>
        <w:tc>
          <w:tcPr>
            <w:tcW w:type="dxa" w:w="1683"/>
          </w:tcPr>
          <w:p>
            <w:pPr>
              <w:spacing w:after="40"/>
              <w:ind w:left="0" w:firstLine="0"/>
              <w:jc w:val="left"/>
            </w:pPr>
            <w:r>
              <w:rPr>
                <w:sz w:val="18"/>
              </w:rPr>
            </w:r>
            <w:r>
              <w:rPr>
                <w:i w:val="0"/>
                <w:sz w:val="18"/>
              </w:rPr>
              <w:t>yellow_​leaf</w:t>
            </w:r>
          </w:p>
        </w:tc>
        <w:tc>
          <w:tcPr>
            <w:tcW w:type="dxa" w:w="1474"/>
          </w:tcPr>
          <w:p>
            <w:pPr>
              <w:spacing w:after="40"/>
              <w:ind w:left="0" w:firstLine="0"/>
              <w:jc w:val="left"/>
            </w:pPr>
            <w:r>
              <w:rPr>
                <w:sz w:val="18"/>
              </w:rPr>
            </w:r>
            <w:r>
              <w:rPr>
                <w:i w:val="0"/>
                <w:sz w:val="18"/>
              </w:rPr>
              <w:t>yellow_​leaf</w:t>
            </w:r>
          </w:p>
        </w:tc>
        <w:tc>
          <w:tcPr>
            <w:tcW w:type="dxa" w:w="1231"/>
          </w:tcPr>
          <w:p>
            <w:pPr>
              <w:spacing w:after="40"/>
              <w:ind w:left="0" w:firstLine="0"/>
              <w:jc w:val="left"/>
            </w:pPr>
            <w:r>
              <w:rPr>
                <w:sz w:val="18"/>
              </w:rPr>
            </w:r>
            <w:r>
              <w:rPr>
                <w:i w:val="0"/>
                <w:sz w:val="18"/>
              </w:rPr>
              <w:t>Đúng</w:t>
            </w:r>
          </w:p>
        </w:tc>
        <w:tc>
          <w:tcPr>
            <w:tcW w:type="dxa" w:w="1424"/>
          </w:tcPr>
          <w:p>
            <w:pPr>
              <w:spacing w:after="40"/>
              <w:ind w:left="0" w:firstLine="0"/>
              <w:jc w:val="left"/>
            </w:pPr>
            <w:r>
              <w:rPr>
                <w:sz w:val="18"/>
              </w:rPr>
            </w:r>
            <w:r>
              <w:rPr>
                <w:i w:val="0"/>
                <w:sz w:val="18"/>
              </w:rPr>
              <w:t>95,07</w:t>
            </w:r>
          </w:p>
        </w:tc>
        <w:tc>
          <w:tcPr>
            <w:tcW w:type="dxa" w:w="1106"/>
          </w:tcPr>
          <w:p>
            <w:pPr>
              <w:spacing w:after="40"/>
              <w:ind w:left="0" w:firstLine="0"/>
              <w:jc w:val="left"/>
            </w:pPr>
            <w:r>
              <w:rPr>
                <w:sz w:val="18"/>
              </w:rPr>
            </w:r>
            <w:r>
              <w:rPr>
                <w:i w:val="0"/>
                <w:sz w:val="18"/>
              </w:rPr>
              <w:t>19,34</w:t>
            </w:r>
          </w:p>
        </w:tc>
      </w:tr>
      <w:tr>
        <w:tc>
          <w:tcPr>
            <w:tcW w:type="dxa" w:w="1683"/>
            <w:tcBorders>
              <w:bottom w:val="single" w:sz="6" w:space="0" w:color="000000"/>
            </w:tcBorders>
          </w:tcPr>
          <w:p>
            <w:pPr>
              <w:spacing w:after="40"/>
              <w:ind w:left="0" w:firstLine="0"/>
              <w:jc w:val="left"/>
            </w:pPr>
            <w:r>
              <w:rPr>
                <w:sz w:val="18"/>
              </w:rPr>
            </w:r>
            <w:r>
              <w:rPr>
                <w:b/>
                <w:i w:val="0"/>
                <w:sz w:val="18"/>
              </w:rPr>
              <w:t>Trung bình</w:t>
            </w:r>
          </w:p>
        </w:tc>
        <w:tc>
          <w:tcPr>
            <w:tcW w:type="dxa" w:w="1474"/>
            <w:tcBorders>
              <w:bottom w:val="single" w:sz="6" w:space="0" w:color="000000"/>
            </w:tcBorders>
          </w:tcPr>
          <w:p>
            <w:pPr>
              <w:spacing w:after="40"/>
              <w:ind w:left="0" w:firstLine="0"/>
              <w:jc w:val="left"/>
            </w:pPr>
            <w:r>
              <w:rPr>
                <w:sz w:val="18"/>
              </w:rPr>
            </w:r>
          </w:p>
        </w:tc>
        <w:tc>
          <w:tcPr>
            <w:tcW w:type="dxa" w:w="1231"/>
            <w:tcBorders>
              <w:bottom w:val="single" w:sz="6" w:space="0" w:color="000000"/>
            </w:tcBorders>
          </w:tcPr>
          <w:p>
            <w:pPr>
              <w:spacing w:after="40"/>
              <w:ind w:left="0" w:firstLine="0"/>
              <w:jc w:val="left"/>
            </w:pPr>
            <w:r>
              <w:rPr>
                <w:sz w:val="18"/>
              </w:rPr>
            </w:r>
            <w:r>
              <w:rPr>
                <w:b/>
                <w:i w:val="0"/>
                <w:sz w:val="18"/>
              </w:rPr>
              <w:t>5/5 (100%)</w:t>
            </w:r>
          </w:p>
        </w:tc>
        <w:tc>
          <w:tcPr>
            <w:tcW w:type="dxa" w:w="1424"/>
            <w:tcBorders>
              <w:bottom w:val="single" w:sz="6" w:space="0" w:color="000000"/>
            </w:tcBorders>
          </w:tcPr>
          <w:p>
            <w:pPr>
              <w:spacing w:after="40"/>
              <w:ind w:left="0" w:firstLine="0"/>
              <w:jc w:val="left"/>
            </w:pPr>
            <w:r>
              <w:rPr>
                <w:sz w:val="18"/>
              </w:rPr>
            </w:r>
            <w:r>
              <w:rPr>
                <w:b/>
                <w:i w:val="0"/>
                <w:sz w:val="18"/>
              </w:rPr>
              <w:t>94,91</w:t>
            </w:r>
          </w:p>
        </w:tc>
        <w:tc>
          <w:tcPr>
            <w:tcW w:type="dxa" w:w="1106"/>
            <w:tcBorders>
              <w:bottom w:val="single" w:sz="6" w:space="0" w:color="000000"/>
            </w:tcBorders>
          </w:tcPr>
          <w:p>
            <w:pPr>
              <w:spacing w:after="40"/>
              <w:ind w:left="0" w:firstLine="0"/>
              <w:jc w:val="left"/>
            </w:pPr>
            <w:r>
              <w:rPr>
                <w:sz w:val="18"/>
              </w:rPr>
            </w:r>
            <w:r>
              <w:rPr>
                <w:b/>
                <w:i w:val="0"/>
                <w:sz w:val="18"/>
              </w:rPr>
              <w:t>18,08</w:t>
            </w:r>
          </w:p>
        </w:tc>
      </w:tr>
    </w:tbl>
    <w:p/>
    <w:p>
      <w:pPr>
        <w:pStyle w:val="p1a"/>
      </w:pPr>
      <w:r>
        <w:rPr>
          <w:i w:val="0"/>
        </w:rPr>
        <w:t>Cả 5/5 lần đo đúng lớp, độ tin cậy top-1 trung bình 94,91%, latency trung bình 18,08 ms/ảnh (trung vị 18,20; nhỏ nhất 13,73; lớn nhất 23,62 ms) - đo trên CPU laptop, khác với máy đo con số 19,28 ms/ảnh (CPU máy ảo Kaggle) ở mục 4.1, vì bao gồm cả overhead bắt hình từ webcam và tiền xử lý thay vì chỉ suy luận thuần.</w:t>
      </w:r>
    </w:p>
    <w:p>
      <w:pPr/>
      <w:r>
        <w:rPr>
          <w:i w:val="0"/>
        </w:rPr>
        <w:t xml:space="preserve">Kết quả này cần đọc đúng phạm vi của nó: </w:t>
      </w:r>
      <w:r>
        <w:rPr>
          <w:b/>
          <w:i w:val="0"/>
        </w:rPr>
        <w:t>n = 5 quá nhỏ để là một benchmark thống kê</w:t>
      </w:r>
      <w:r>
        <w:rPr>
          <w:i w:val="0"/>
        </w:rPr>
        <w:t xml:space="preserve"> - khác hẳn 373 ảnh của tập test chính dùng suốt bài - nên không tính khoảng tin cậy Wilson hay kiểm định McNemar cho bảng này. CPU laptop dùng ở đây vẫn là CPU x86 hạng tiêu dùng, không phải chip nhúng/di động thật, và ảnh đầu vào là ảnh chụp lại qua màn hình điện thoại (secondary capture) chứ không phải ảnh lá thật ngoài đồng. Vì vậy, kết quả này chỉ nên đọc như một </w:t>
      </w:r>
      <w:r>
        <w:rPr>
          <w:b/>
          <w:i w:val="0"/>
        </w:rPr>
        <w:t>minh chứng khả thi định tính</w:t>
      </w:r>
      <w:r>
        <w:rPr>
          <w:i w:val="0"/>
        </w:rPr>
        <w:t>: pipeline camera → tiền xử lý → suy luận → hiển thị kết quả hoạt động đúng end-to-end, và độ trễ vẫn ở mức mili-giây thấp ngay trên một CPU tiêu dùng phổ thông, không cần GPU. Nó bổ sung - chứ không thay thế - phép đo trên thiết bị biên vật lý thật vẫn còn thiếu (mục 6).</w:t>
      </w:r>
    </w:p>
    <w:p>
      <w:pPr>
        <w:pStyle w:val="heading1"/>
        <w:numPr>
          <w:ilvl w:val="0"/>
          <w:numId w:val="0"/>
        </w:numPr>
      </w:pPr>
      <w:r>
        <w:rPr>
          <w:i w:val="0"/>
        </w:rPr>
        <w:t>5. Diễn giải mô hình</w:t>
      </w:r>
    </w:p>
    <w:p>
      <w:pPr>
        <w:pStyle w:val="heading2"/>
        <w:numPr>
          <w:ilvl w:val="0"/>
          <w:numId w:val="0"/>
        </w:numPr>
      </w:pPr>
      <w:r>
        <w:rPr>
          <w:i w:val="0"/>
        </w:rPr>
        <w:t>5.1. AI giải thích được (XAI)</w:t>
      </w:r>
    </w:p>
    <w:p>
      <w:pPr>
        <w:pStyle w:val="p1a"/>
      </w:pPr>
      <w:r>
        <w:rPr>
          <w:i w:val="0"/>
        </w:rPr>
        <w:t xml:space="preserve">Độ chính xác cao chưa đủ để tin một mô hình, vì nó có thể bám vào manh mối giả như phông nền - rủi ro có thật ở đây, nơi mọi ảnh đều chụp trên nền trắng. Chúng tôi chạy tám kỹ thuật diễn giải trên mô hình đã huấn luyện (Grad-CAM [21] và Grad-CAM++, Score-CAM, Integrated Gradients, SHAP, LIME, Occlusion Sensitivity, Attention Rollout) và trình bày </w:t>
      </w:r>
      <w:r>
        <w:rPr>
          <w:b/>
          <w:i w:val="0"/>
        </w:rPr>
        <w:t>hai kỹ thuật thuộc hai nhóm cơ chế xa nhau nhất</w:t>
      </w:r>
      <w:r>
        <w:rPr>
          <w:i w:val="0"/>
        </w:rPr>
        <w:t xml:space="preserve">, vì chúng khó cùng sai theo một kiểu. </w:t>
      </w:r>
      <w:r>
        <w:rPr>
          <w:b/>
          <w:i w:val="0"/>
        </w:rPr>
        <w:t>Occlusion Sensitivity</w:t>
      </w:r>
      <w:r>
        <w:rPr>
          <w:i w:val="0"/>
        </w:rPr>
        <w:t xml:space="preserve"> [24] là kỹ thuật </w:t>
      </w:r>
      <w:r>
        <w:rPr>
          <w:b/>
          <w:i w:val="0"/>
        </w:rPr>
        <w:t>nhiễu loạn</w:t>
      </w:r>
      <w:r>
        <w:rPr>
          <w:i w:val="0"/>
        </w:rPr>
        <w:t xml:space="preserve">: nó che từng vùng ảnh bằng mảng xám rồi đo mức tụt xác suất của lớp đúng, </w:t>
      </w:r>
      <w:r>
        <w:rPr>
          <w:b/>
          <w:i w:val="0"/>
        </w:rPr>
        <w:t>không nhìn vào bên trong mô hình</w:t>
      </w:r>
      <w:r>
        <w:rPr>
          <w:i w:val="0"/>
        </w:rPr>
        <w:t xml:space="preserve"> - không gradient, không trọng số, không kích hoạt - nên là bằng chứng độc lập với mọi giả định kiến trúc. </w:t>
      </w:r>
      <w:r>
        <w:rPr>
          <w:b/>
          <w:i w:val="0"/>
        </w:rPr>
        <w:t>Attention Rollout</w:t>
      </w:r>
      <w:r>
        <w:rPr>
          <w:i w:val="0"/>
        </w:rPr>
        <w:t xml:space="preserve"> [22] thì ngược lại: nó đọc thẳng ma trận chú ý </w:t>
      </w:r>
      <w:r>
        <w:rPr>
          <w:b/>
          <w:i w:val="0"/>
        </w:rPr>
        <w:t>bên trong</w:t>
      </w:r>
      <w:r>
        <w:rPr>
          <w:i w:val="0"/>
        </w:rPr>
        <w:t xml:space="preserve"> khối Transformer và truy vết dòng chú ý từ token đầu ra ngược về lưới đầu vào.</w:t>
      </w:r>
    </w:p>
    <w:p>
      <w:pPr/>
      <w:r>
        <w:rPr>
          <w:i w:val="0"/>
        </w:rPr>
        <w:t xml:space="preserve">Một kỹ thuật coi mô hình như hộp đen, một kỹ thuật đọc nội tạng của chính khối chúng tôi đề xuất. Cả hai cùng khoanh vào vùng triệu chứng bệnh và bỏ qua nền (Hình 3-4): bản đồ Occlusion sáng lên đúng ở mô bệnh - vết thối với thán thư, cụm đốm với đốm lá, vùng úa vàng với vàng lá - còn Attention Rollout dồn chú ý vào trung tâm lá/quả. Sự đồng thuận giữa hai cơ chế không chia sẻ giả định nào là bằng chứng rằng độ chính xác phản ánh đặc trưng bệnh có thật, không phải ảo ảnh của riêng một kỹ thuật hay một manh mối nền. Điểm cắt ở mục 3.2 mang lại lợi ích trực tiếp: với lưới 14×14, bản đồ Rollout có </w:t>
      </w:r>
      <w:r>
        <w:rPr>
          <w:b/>
          <w:i w:val="0"/>
        </w:rPr>
        <w:t>196 ô thay vì 49</w:t>
      </w:r>
      <w:r>
        <w:rPr>
          <w:i w:val="0"/>
        </w:rPr>
        <w:t xml:space="preserve"> - đủ mịn để khoanh vùng triệu chứng thay vì chỉ chỉ ra một góc phần tư.</w:t>
      </w:r>
    </w:p>
    <w:tbl>
      <w:tblPr>
        <w:tblW w:type="dxa" w:w="6918"/>
        <w:tblLayout w:type="fixed"/>
        <w:tblLook w:firstColumn="1" w:firstRow="1" w:lastColumn="0" w:lastRow="0" w:noHBand="0" w:noVBand="1" w:val="04A0"/>
        <w:tblLayout w:type="fixed"/>
      </w:tblPr>
      <w:tblGrid>
        <w:gridCol w:w="3459"/>
        <w:gridCol w:w="3459"/>
      </w:tblGrid>
      <w:tr>
        <w:tc>
          <w:tcPr>
            <w:tcW w:type="dxa" w:w="3459"/>
          </w:tcPr>
          <w:p>
            <w:pPr>
              <w:ind w:left="0" w:firstLine="0"/>
              <w:jc w:val="center"/>
            </w:pPr>
            <w:r/>
            <w:r>
              <w:drawing>
                <wp:inline xmlns:a="http://schemas.openxmlformats.org/drawingml/2006/main" xmlns:pic="http://schemas.openxmlformats.org/drawingml/2006/picture">
                  <wp:extent cx="1976818" cy="791651"/>
                  <wp:docPr id="3" name="Picture 3"/>
                  <wp:cNvGraphicFramePr>
                    <a:graphicFrameLocks noChangeAspect="1"/>
                  </wp:cNvGraphicFramePr>
                  <a:graphic>
                    <a:graphicData uri="http://schemas.openxmlformats.org/drawingml/2006/picture">
                      <pic:pic>
                        <pic:nvPicPr>
                          <pic:cNvPr id="0" name="xai_occlusion.png"/>
                          <pic:cNvPicPr/>
                        </pic:nvPicPr>
                        <pic:blipFill>
                          <a:blip r:embed="rId15"/>
                          <a:stretch>
                            <a:fillRect/>
                          </a:stretch>
                        </pic:blipFill>
                        <pic:spPr>
                          <a:xfrm>
                            <a:off x="0" y="0"/>
                            <a:ext cx="1976818" cy="791651"/>
                          </a:xfrm>
                          <a:prstGeom prst="rect"/>
                        </pic:spPr>
                      </pic:pic>
                    </a:graphicData>
                  </a:graphic>
                </wp:inline>
              </w:drawing>
            </w:r>
          </w:p>
          <w:p>
            <w:pPr>
              <w:ind w:left="0" w:firstLine="0"/>
              <w:jc w:val="center"/>
            </w:pPr>
            <w:r>
              <w:rPr>
                <w:b/>
                <w:sz w:val="18"/>
              </w:rPr>
              <w:t xml:space="preserve">Hình </w:t>
            </w:r>
            <w:r>
              <w:rPr>
                <w:b/>
                <w:sz w:val="18"/>
              </w:rPr>
              <w:fldChar w:fldCharType="begin"/>
            </w:r>
            <w:r>
              <w:rPr>
                <w:b/>
                <w:sz w:val="18"/>
              </w:rPr>
              <w:instrText xml:space="preserve"> SEQ Figure \* MERGEFORMAT </w:instrText>
            </w:r>
            <w:r>
              <w:rPr>
                <w:b/>
                <w:sz w:val="18"/>
              </w:rPr>
              <w:fldChar w:fldCharType="separate"/>
            </w:r>
            <w:r>
              <w:rPr>
                <w:b/>
                <w:sz w:val="18"/>
              </w:rPr>
              <w:t>3</w:t>
            </w:r>
            <w:r>
              <w:rPr>
                <w:b/>
                <w:sz w:val="18"/>
              </w:rPr>
              <w:fldChar w:fldCharType="end"/>
            </w:r>
            <w:r>
              <w:rPr>
                <w:b/>
                <w:sz w:val="18"/>
              </w:rPr>
              <w:t>.</w:t>
            </w:r>
            <w:r>
              <w:rPr>
                <w:sz w:val="18"/>
              </w:rPr>
              <w:t xml:space="preserve"> </w:t>
            </w:r>
            <w:r>
              <w:rPr>
                <w:i w:val="0"/>
                <w:sz w:val="18"/>
              </w:rPr>
              <w:t>Occlusion Sensitivity cho năm lớp bệnh (trên: ảnh gốc; dưới: bản đồ nhạy cảm chồng lên). Vùng sáng là nơi che đi làm mô hình mất tự tin nhất; kỹ thuật này coi mô hình như hộp đen.</w:t>
            </w:r>
          </w:p>
        </w:tc>
        <w:tc>
          <w:tcPr>
            <w:tcW w:type="dxa" w:w="3459"/>
          </w:tcPr>
          <w:p>
            <w:pPr>
              <w:ind w:left="0" w:firstLine="0"/>
              <w:jc w:val="center"/>
            </w:pPr>
            <w:r/>
            <w:r>
              <w:drawing>
                <wp:inline xmlns:a="http://schemas.openxmlformats.org/drawingml/2006/main" xmlns:pic="http://schemas.openxmlformats.org/drawingml/2006/picture">
                  <wp:extent cx="1976818" cy="791651"/>
                  <wp:docPr id="4" name="Picture 4"/>
                  <wp:cNvGraphicFramePr>
                    <a:graphicFrameLocks noChangeAspect="1"/>
                  </wp:cNvGraphicFramePr>
                  <a:graphic>
                    <a:graphicData uri="http://schemas.openxmlformats.org/drawingml/2006/picture">
                      <pic:pic>
                        <pic:nvPicPr>
                          <pic:cNvPr id="0" name="xai_attn_rollout.png"/>
                          <pic:cNvPicPr/>
                        </pic:nvPicPr>
                        <pic:blipFill>
                          <a:blip r:embed="rId16"/>
                          <a:stretch>
                            <a:fillRect/>
                          </a:stretch>
                        </pic:blipFill>
                        <pic:spPr>
                          <a:xfrm>
                            <a:off x="0" y="0"/>
                            <a:ext cx="1976818" cy="791651"/>
                          </a:xfrm>
                          <a:prstGeom prst="rect"/>
                        </pic:spPr>
                      </pic:pic>
                    </a:graphicData>
                  </a:graphic>
                </wp:inline>
              </w:drawing>
            </w:r>
          </w:p>
          <w:p>
            <w:pPr>
              <w:ind w:left="0" w:firstLine="0"/>
              <w:jc w:val="center"/>
            </w:pPr>
            <w:r>
              <w:rPr>
                <w:b/>
                <w:sz w:val="18"/>
              </w:rPr>
              <w:t xml:space="preserve">Hình </w:t>
            </w:r>
            <w:r>
              <w:rPr>
                <w:b/>
                <w:sz w:val="18"/>
              </w:rPr>
              <w:fldChar w:fldCharType="begin"/>
            </w:r>
            <w:r>
              <w:rPr>
                <w:b/>
                <w:sz w:val="18"/>
              </w:rPr>
              <w:instrText xml:space="preserve"> SEQ Figure \* MERGEFORMAT </w:instrText>
            </w:r>
            <w:r>
              <w:rPr>
                <w:b/>
                <w:sz w:val="18"/>
              </w:rPr>
              <w:fldChar w:fldCharType="separate"/>
            </w:r>
            <w:r>
              <w:rPr>
                <w:b/>
                <w:sz w:val="18"/>
              </w:rPr>
              <w:t>4</w:t>
            </w:r>
            <w:r>
              <w:rPr>
                <w:b/>
                <w:sz w:val="18"/>
              </w:rPr>
              <w:fldChar w:fldCharType="end"/>
            </w:r>
            <w:r>
              <w:rPr>
                <w:b/>
                <w:sz w:val="18"/>
              </w:rPr>
              <w:t>.</w:t>
            </w:r>
            <w:r>
              <w:rPr>
                <w:sz w:val="18"/>
              </w:rPr>
              <w:t xml:space="preserve"> </w:t>
            </w:r>
            <w:r>
              <w:rPr>
                <w:i w:val="0"/>
                <w:sz w:val="18"/>
              </w:rPr>
              <w:t>Attention Rollout của khối Tiny Transformer trên lưới 14×14, chú ý dồn vào trung tâm đối tượng (lá/quả), bỏ qua nền.</w:t>
            </w:r>
          </w:p>
        </w:tc>
      </w:tr>
    </w:tbl>
    <w:p/>
    <w:p>
      <w:pPr>
        <w:pStyle w:val="heading2"/>
        <w:numPr>
          <w:ilvl w:val="0"/>
          <w:numId w:val="0"/>
        </w:numPr>
      </w:pPr>
      <w:r>
        <w:rPr>
          <w:i w:val="0"/>
        </w:rPr>
        <w:t>5.2. Đối chiếu với một LLM thị giác</w:t>
      </w:r>
    </w:p>
    <w:p>
      <w:pPr>
        <w:pStyle w:val="p1a"/>
      </w:pPr>
      <w:r>
        <w:rPr>
          <w:i w:val="0"/>
        </w:rPr>
        <w:t xml:space="preserve">Như một đối chứng độc lập, một LLM đa phương thức tổng quát (Gemini 3.1 Flash Lite, truy cập ngày 08/07/2026) phân loại thẳng ảnh gốc ở chế độ zero-shot; đây không phải so sánh ngang hàng (LLM chưa fine-tune, mô hình đề xuất chuyên biệt). Trên </w:t>
      </w:r>
      <w:r>
        <w:rPr>
          <w:b/>
          <w:i w:val="0"/>
        </w:rPr>
        <w:t>toàn bộ tập test 373 ảnh</w:t>
      </w:r>
      <w:r>
        <w:rPr>
          <w:i w:val="0"/>
        </w:rPr>
        <w:t xml:space="preserve"> (mọi lượt gọi đều thành công), LLM đạt </w:t>
      </w:r>
      <w:r>
        <w:rPr>
          <w:b/>
          <w:i w:val="0"/>
        </w:rPr>
        <w:t>78,55%</w:t>
      </w:r>
      <w:r>
        <w:rPr>
          <w:i w:val="0"/>
        </w:rPr>
        <w:t xml:space="preserve"> so với </w:t>
      </w:r>
      <w:r>
        <w:rPr>
          <w:b/>
          <w:i w:val="0"/>
        </w:rPr>
        <w:t>99,20%</w:t>
      </w:r>
      <w:r>
        <w:rPr>
          <w:i w:val="0"/>
        </w:rPr>
        <w:t xml:space="preserve">, với lỗi dồn về ranh giới </w:t>
      </w:r>
      <w:r>
        <w:rPr>
          <w:rFonts w:ascii="Consolas" w:hAnsi="Consolas"/>
          <w:sz w:val="18"/>
        </w:rPr>
        <w:t>leaf_curl</w:t>
      </w:r>
      <w:r>
        <w:rPr>
          <w:i w:val="0"/>
        </w:rPr>
        <w:t>/</w:t>
      </w:r>
      <w:r>
        <w:rPr>
          <w:rFonts w:ascii="Consolas" w:hAnsi="Consolas"/>
          <w:sz w:val="18"/>
        </w:rPr>
        <w:t>yellow_leaf</w:t>
      </w:r>
      <w:r>
        <w:rPr>
          <w:i w:val="0"/>
        </w:rPr>
        <w:t xml:space="preserve"> mà mô hình đề xuất cũng thấy khó nhất. Mô hình chuyên biệt còn chạy offline với chi phí biên gần như bằng 0 và đầu ra có cấu trúc gói trong 5 lớp - những điều một LLM đám mây không thể cung cấp ngay trên thiết bị. Hai hệ thống được chấm trên </w:t>
      </w:r>
      <w:r>
        <w:rPr>
          <w:b/>
          <w:i w:val="0"/>
        </w:rPr>
        <w:t>cùng 373 ảnh</w:t>
      </w:r>
      <w:r>
        <w:rPr>
          <w:i w:val="0"/>
        </w:rPr>
        <w:t>.</w:t>
      </w:r>
    </w:p>
    <w:p>
      <w:pPr/>
      <w:r>
        <w:rPr>
          <w:b/>
          <w:i w:val="0"/>
        </w:rPr>
        <w:t>Về độ trễ.</w:t>
      </w:r>
      <w:r>
        <w:rPr>
          <w:i w:val="0"/>
        </w:rPr>
        <w:t xml:space="preserve"> Con số ~110 lần đối chiếu </w:t>
      </w:r>
      <w:r>
        <w:rPr>
          <w:b/>
          <w:i w:val="0"/>
        </w:rPr>
        <w:t>19,28 ms suy luận cục bộ</w:t>
      </w:r>
      <w:r>
        <w:rPr>
          <w:i w:val="0"/>
        </w:rPr>
        <w:t xml:space="preserve"> với </w:t>
      </w:r>
      <w:r>
        <w:rPr>
          <w:b/>
          <w:i w:val="0"/>
        </w:rPr>
        <w:t>2.117 ms trung vị round-trip API đám mây</w:t>
      </w:r>
      <w:r>
        <w:rPr>
          <w:i w:val="0"/>
        </w:rPr>
        <w:t xml:space="preserve">. Hai con số không tương đương: round-trip bao gồm độ trễ mạng, hàng đợi phía máy chủ và gộp lô phía nhà cung cấp - không cái nào là phần tính toán của LLM. Đây là </w:t>
      </w:r>
      <w:r>
        <w:rPr>
          <w:b/>
          <w:i w:val="0"/>
        </w:rPr>
        <w:t>so sánh độ trễ mức hệ thống</w:t>
      </w:r>
      <w:r>
        <w:rPr>
          <w:i w:val="0"/>
        </w:rPr>
        <w:t xml:space="preserve"> - thời gian người dùng mỗi phương án thực sự phải chờ - chứ </w:t>
      </w:r>
      <w:r>
        <w:rPr>
          <w:b/>
          <w:i w:val="0"/>
        </w:rPr>
        <w:t>không</w:t>
      </w:r>
      <w:r>
        <w:rPr>
          <w:i w:val="0"/>
        </w:rPr>
        <w:t xml:space="preserve"> phải phát biểu rằng một kiến trúc tính toán nhanh hơn kiến trúc kia ~110 lần. Khoảng cách độ chính xác là so sánh sòng phẳng; khoảng cách độ trễ là so sánh giữa hai </w:t>
      </w:r>
      <w:r>
        <w:rPr>
          <w:i/>
        </w:rPr>
        <w:t>phương thức triển khai</w:t>
      </w:r>
      <w:r>
        <w:rPr>
          <w:i w:val="0"/>
        </w:rPr>
        <w:t>. Một endpoint thương mại cũng là mục tiêu di động: phiên bản cập nhật liên tục, nên phép so này chỉ tái lập được đúng với phiên bản và ngày truy cập đã nêu.</w:t>
      </w:r>
    </w:p>
    <w:p>
      <w:pPr>
        <w:pStyle w:val="tablecaption"/>
      </w:pPr>
      <w:r>
        <w:rPr>
          <w:b/>
        </w:rPr>
        <w:t xml:space="preserve">Bảng </w:t>
      </w:r>
      <w:r>
        <w:rPr>
          <w:b/>
        </w:rPr>
        <w:fldChar w:fldCharType="begin"/>
      </w:r>
      <w:r>
        <w:rPr>
          <w:b/>
        </w:rPr>
        <w:instrText xml:space="preserve"> SEQ Table \* MERGEFORMAT </w:instrText>
      </w:r>
      <w:r>
        <w:rPr>
          <w:b/>
        </w:rPr>
        <w:fldChar w:fldCharType="separate"/>
      </w:r>
      <w:r>
        <w:rPr>
          <w:b/>
        </w:rPr>
        <w:t>11</w:t>
      </w:r>
      <w:r>
        <w:rPr>
          <w:b/>
        </w:rPr>
        <w:fldChar w:fldCharType="end"/>
      </w:r>
      <w:r>
        <w:rPr>
          <w:b/>
        </w:rPr>
        <w:t>.</w:t>
      </w:r>
      <w:r>
        <w:t xml:space="preserve"> </w:t>
      </w:r>
      <w:r>
        <w:rPr>
          <w:i w:val="0"/>
        </w:rPr>
        <w:t>So sánh mô hình đề xuất với Gemini 3.1 Flash Lite trên toàn bộ tập test 373 ảnh (truy cập 08/07/2026).</w:t>
      </w:r>
    </w:p>
    <w:tbl>
      <w:tblPr>
        <w:tblW w:type="dxa" w:w="6918"/>
        <w:tblLayout w:type="fixed"/>
        <w:tblLook w:firstColumn="1" w:firstRow="1" w:lastColumn="0" w:lastRow="0" w:noHBand="0" w:noVBand="1" w:val="04A0"/>
        <w:jc w:val="center"/>
        <w:tblLayout w:type="fixed"/>
      </w:tblPr>
      <w:tblGrid>
        <w:gridCol w:w="2638"/>
        <w:gridCol w:w="1938"/>
        <w:gridCol w:w="2342"/>
      </w:tblGrid>
      <w:tr>
        <w:tc>
          <w:tcPr>
            <w:tcW w:type="dxa" w:w="2638"/>
            <w:tcBorders>
              <w:top w:val="single" w:sz="12" w:space="0" w:color="000000"/>
              <w:bottom w:val="single" w:sz="6" w:space="0" w:color="000000"/>
            </w:tcBorders>
          </w:tcPr>
          <w:p>
            <w:pPr>
              <w:spacing w:after="40"/>
              <w:ind w:left="0" w:firstLine="0"/>
              <w:jc w:val="left"/>
            </w:pPr>
            <w:r>
              <w:rPr>
                <w:b/>
                <w:sz w:val="18"/>
              </w:rPr>
            </w:r>
            <w:r>
              <w:rPr>
                <w:b/>
                <w:i w:val="0"/>
                <w:sz w:val="18"/>
              </w:rPr>
              <w:t>Hệ thống</w:t>
            </w:r>
          </w:p>
        </w:tc>
        <w:tc>
          <w:tcPr>
            <w:tcW w:type="dxa" w:w="1938"/>
            <w:tcBorders>
              <w:top w:val="single" w:sz="12" w:space="0" w:color="000000"/>
              <w:bottom w:val="single" w:sz="6" w:space="0" w:color="000000"/>
            </w:tcBorders>
          </w:tcPr>
          <w:p>
            <w:pPr>
              <w:spacing w:after="40"/>
              <w:ind w:left="0" w:firstLine="0"/>
              <w:jc w:val="left"/>
            </w:pPr>
            <w:r>
              <w:rPr>
                <w:b/>
                <w:sz w:val="18"/>
              </w:rPr>
            </w:r>
            <w:r>
              <w:rPr>
                <w:b/>
                <w:i w:val="0"/>
                <w:sz w:val="18"/>
              </w:rPr>
              <w:t>Accuracy</w:t>
            </w:r>
          </w:p>
        </w:tc>
        <w:tc>
          <w:tcPr>
            <w:tcW w:type="dxa" w:w="2342"/>
            <w:tcBorders>
              <w:top w:val="single" w:sz="12" w:space="0" w:color="000000"/>
              <w:bottom w:val="single" w:sz="6" w:space="0" w:color="000000"/>
            </w:tcBorders>
          </w:tcPr>
          <w:p>
            <w:pPr>
              <w:spacing w:after="40"/>
              <w:ind w:left="0" w:firstLine="0"/>
              <w:jc w:val="left"/>
            </w:pPr>
            <w:r>
              <w:rPr>
                <w:b/>
                <w:sz w:val="18"/>
              </w:rPr>
            </w:r>
            <w:r>
              <w:rPr>
                <w:b/>
                <w:i w:val="0"/>
                <w:sz w:val="18"/>
              </w:rPr>
              <w:t>Latency/ảnh</w:t>
            </w:r>
          </w:p>
        </w:tc>
      </w:tr>
      <w:tr>
        <w:tc>
          <w:tcPr>
            <w:tcW w:type="dxa" w:w="2638"/>
          </w:tcPr>
          <w:p>
            <w:pPr>
              <w:spacing w:after="40"/>
              <w:ind w:left="0" w:firstLine="0"/>
              <w:jc w:val="left"/>
            </w:pPr>
            <w:r>
              <w:rPr>
                <w:sz w:val="18"/>
              </w:rPr>
            </w:r>
            <w:r>
              <w:rPr>
                <w:b/>
                <w:i w:val="0"/>
                <w:sz w:val="18"/>
              </w:rPr>
              <w:t>ChiliEdgeNet (CPU cục bộ)</w:t>
            </w:r>
          </w:p>
        </w:tc>
        <w:tc>
          <w:tcPr>
            <w:tcW w:type="dxa" w:w="1938"/>
          </w:tcPr>
          <w:p>
            <w:pPr>
              <w:spacing w:after="40"/>
              <w:ind w:left="0" w:firstLine="0"/>
              <w:jc w:val="left"/>
            </w:pPr>
            <w:r>
              <w:rPr>
                <w:sz w:val="18"/>
              </w:rPr>
            </w:r>
            <w:r>
              <w:rPr>
                <w:b/>
                <w:i w:val="0"/>
                <w:sz w:val="18"/>
              </w:rPr>
              <w:t>99,20%</w:t>
            </w:r>
          </w:p>
        </w:tc>
        <w:tc>
          <w:tcPr>
            <w:tcW w:type="dxa" w:w="2342"/>
          </w:tcPr>
          <w:p>
            <w:pPr>
              <w:spacing w:after="40"/>
              <w:ind w:left="0" w:firstLine="0"/>
              <w:jc w:val="left"/>
            </w:pPr>
            <w:r>
              <w:rPr>
                <w:sz w:val="18"/>
              </w:rPr>
            </w:r>
            <w:r>
              <w:rPr>
                <w:b/>
                <w:i w:val="0"/>
                <w:sz w:val="18"/>
              </w:rPr>
              <w:t>19,28 ms</w:t>
            </w:r>
            <w:r>
              <w:rPr>
                <w:i w:val="0"/>
                <w:sz w:val="18"/>
              </w:rPr>
              <w:t xml:space="preserve"> (suy luận cục bộ)</w:t>
            </w:r>
          </w:p>
        </w:tc>
      </w:tr>
      <w:tr>
        <w:tc>
          <w:tcPr>
            <w:tcW w:type="dxa" w:w="2638"/>
            <w:tcBorders>
              <w:bottom w:val="single" w:sz="6" w:space="0" w:color="000000"/>
            </w:tcBorders>
          </w:tcPr>
          <w:p>
            <w:pPr>
              <w:spacing w:after="40"/>
              <w:ind w:left="0" w:firstLine="0"/>
              <w:jc w:val="left"/>
            </w:pPr>
            <w:r>
              <w:rPr>
                <w:sz w:val="18"/>
              </w:rPr>
            </w:r>
            <w:r>
              <w:rPr>
                <w:i w:val="0"/>
                <w:sz w:val="18"/>
              </w:rPr>
              <w:t>Gemini 3.1 Flash Lite</w:t>
            </w:r>
          </w:p>
        </w:tc>
        <w:tc>
          <w:tcPr>
            <w:tcW w:type="dxa" w:w="1938"/>
            <w:tcBorders>
              <w:bottom w:val="single" w:sz="6" w:space="0" w:color="000000"/>
            </w:tcBorders>
          </w:tcPr>
          <w:p>
            <w:pPr>
              <w:spacing w:after="40"/>
              <w:ind w:left="0" w:firstLine="0"/>
              <w:jc w:val="left"/>
            </w:pPr>
            <w:r>
              <w:rPr>
                <w:sz w:val="18"/>
              </w:rPr>
            </w:r>
            <w:r>
              <w:rPr>
                <w:i w:val="0"/>
                <w:sz w:val="18"/>
              </w:rPr>
              <w:t>78,55%</w:t>
            </w:r>
          </w:p>
        </w:tc>
        <w:tc>
          <w:tcPr>
            <w:tcW w:type="dxa" w:w="2342"/>
            <w:tcBorders>
              <w:bottom w:val="single" w:sz="6" w:space="0" w:color="000000"/>
            </w:tcBorders>
          </w:tcPr>
          <w:p>
            <w:pPr>
              <w:spacing w:after="40"/>
              <w:ind w:left="0" w:firstLine="0"/>
              <w:jc w:val="left"/>
            </w:pPr>
            <w:r>
              <w:rPr>
                <w:sz w:val="18"/>
              </w:rPr>
            </w:r>
            <w:r>
              <w:rPr>
                <w:i w:val="0"/>
                <w:sz w:val="18"/>
              </w:rPr>
              <w:t>2.117 ms (trung vị round-​trip API)</w:t>
            </w:r>
          </w:p>
        </w:tc>
      </w:tr>
    </w:tbl>
    <w:p/>
    <w:p>
      <w:pPr>
        <w:pStyle w:val="heading1"/>
        <w:numPr>
          <w:ilvl w:val="0"/>
          <w:numId w:val="0"/>
        </w:numPr>
      </w:pPr>
      <w:r>
        <w:rPr>
          <w:i w:val="0"/>
        </w:rPr>
        <w:t>6. Hạn chế</w:t>
      </w:r>
    </w:p>
    <w:p>
      <w:pPr>
        <w:pStyle w:val="p1a"/>
      </w:pPr>
      <w:r>
        <w:rPr>
          <w:b/>
          <w:i w:val="0"/>
        </w:rPr>
        <w:t>Năng lực phân giải thống kê của tập test.</w:t>
      </w:r>
      <w:r>
        <w:rPr>
          <w:i w:val="0"/>
        </w:rPr>
        <w:t xml:space="preserve"> Với 373 ảnh, một ảnh trị giá 0,27 pp và mô hình tốt nhất chỉ sai 3 ảnh. Chênh lệch 0,3-1 pp - vốn phân tách nhiều mô hình trong Bảng 3 - tương ứng 1-4 ảnh và nằm trong dải nhiễu của một lần chia duy nhất. Cụ thể, mức chênh +1,07 pp (4 ảnh) của ChiliEdgeNet so với kiến trúc nền tảng [5] ở mục 4.2 nằm trong phạm vi này: khoảng tin cậy Wilson 95% của ChiliEdgeNet [97,66; 99,73] và của [5] [96,18; 99,09] chồng lấn nhau đáng kể, và cả hai mô hình đều mới chỉ chạy một lần - hơn nữa ở hai seed khác nhau (123 với 42, mục 4.1), nên không có phương sai giữa các seed để đối chiếu. Số liệu 99,20% vẫn là cao hơn thật, nhưng cần thêm nhiều seed (kể cả phục dựng lại [5] ở nhiều seed) và/hoặc kiểm định McNemar trực tiếp giữa hai mô hình mới khẳng định chắc chắn đây không phải dao động ngẫu nhiên. Luận điểm không phụ thuộc vào độ nhiễu này - ít hơn 35% tham số - là phép tính số học chính xác. Chúng tôi dùng một lần chia cố định, không có k-fold cross-validation, nên vị trí ở Bảng 3 cần đọc là </w:t>
      </w:r>
      <w:r>
        <w:rPr>
          <w:i/>
        </w:rPr>
        <w:t>nằm trong nhóm mạnh nhất dưới một quy trình chung</w:t>
      </w:r>
      <w:r>
        <w:rPr>
          <w:i w:val="0"/>
        </w:rPr>
        <w:t>, không phải trật tự đã thiết lập về thống kê.</w:t>
      </w:r>
    </w:p>
    <w:p>
      <w:pPr/>
      <w:r>
        <w:rPr>
          <w:b/>
          <w:i w:val="0"/>
        </w:rPr>
        <w:t>Số lần chạy và năng lực thống kê.</w:t>
      </w:r>
      <w:r>
        <w:rPr>
          <w:i w:val="0"/>
        </w:rPr>
        <w:t xml:space="preserve"> Mô hình đề xuất và toàn bộ ablation đều đến từ một lần chạy (seed 123); kiến trúc nền tảng [5] được đem ra so ở mục 4.2 là một lần chạy độc lập ở seed 42. Chúng tôi bù lại bằng McNemar ghép cặp và khoảng tin cậy Wilson. Tóm tắt trung thực: ở </w:t>
      </w:r>
      <w:r>
        <w:rPr>
          <w:b/>
          <w:i w:val="0"/>
        </w:rPr>
        <w:t>cấp khối</w:t>
      </w:r>
      <w:r>
        <w:rPr>
          <w:i w:val="0"/>
        </w:rPr>
        <w:t xml:space="preserve"> (mục 4.4.1), phép so khối Tiny Transformer dưới nhoè (</w:t>
      </w:r>
      <w:r>
        <w:rPr>
          <w:i/>
        </w:rPr>
        <w:t>p</w:t>
      </w:r>
      <w:r>
        <w:rPr>
          <w:i w:val="0"/>
        </w:rPr>
        <w:t xml:space="preserve"> = 0,0001) </w:t>
      </w:r>
      <w:r>
        <w:rPr>
          <w:b/>
          <w:i w:val="0"/>
        </w:rPr>
        <w:t>vượt qua hiệu chỉnh Bonferroni</w:t>
      </w:r>
      <w:r>
        <w:rPr>
          <w:i w:val="0"/>
        </w:rPr>
        <w:t xml:space="preserve"> (ngưỡng 0,05/3 ≈ 0,017) - đây là hiệu ứng đã xác lập trong phạm vi một seed, không chỉ là xu hướng. Ở </w:t>
      </w:r>
      <w:r>
        <w:rPr>
          <w:b/>
          <w:i w:val="0"/>
        </w:rPr>
        <w:t>cấp từng kỹ thuật</w:t>
      </w:r>
      <w:r>
        <w:rPr>
          <w:i w:val="0"/>
        </w:rPr>
        <w:t xml:space="preserve"> (mục 4.4.2) thì ngược lại: </w:t>
      </w:r>
      <w:r>
        <w:rPr>
          <w:b/>
          <w:i w:val="0"/>
        </w:rPr>
        <w:t>không phép so nào trong 9 phép so vượt qua hiệu chỉnh</w:t>
      </w:r>
      <w:r>
        <w:rPr>
          <w:i w:val="0"/>
        </w:rPr>
        <w:t xml:space="preserve"> (ngưỡng 0,05/9 ≈ 0,006; gần nhất là RMSNorm/thiếu sáng, </w:t>
      </w:r>
      <w:r>
        <w:rPr>
          <w:i/>
        </w:rPr>
        <w:t>p</w:t>
      </w:r>
      <w:r>
        <w:rPr>
          <w:i w:val="0"/>
        </w:rPr>
        <w:t xml:space="preserve"> = 0,063), nên mục 4.4.2 vẫn là quan sát định hướng thiết kế, không phải hiệu ứng đã thiết lập. Đáng chú ý, kết quả cấp-kỹ-thuật ở kiến trúc/seed hiện tại (RMSNorm gần như miễn phí) đảo ngược so với phiên bản kiến trúc trước của chính chúng tôi (có RES_Block, seed 42, nơi RMSNorm từng thua LayerNorm có ý nghĩa dưới nhoè) - minh chứng cụ thể cho lý do một seed duy nhất không đủ để khẳng định giá trị riêng của từng kỹ thuật; cần nhiều seed và một bộ dữ liệu chưa bão hòa để khẳng định dứt điểm. Các luận điểm về số tham số không bị ảnh hưởng - chúng là con số chính xác.</w:t>
      </w:r>
    </w:p>
    <w:p>
      <w:pPr/>
      <w:r>
        <w:rPr>
          <w:b/>
          <w:i w:val="0"/>
        </w:rPr>
        <w:t>Phạm vi phủ của benchmark suy giảm.</w:t>
      </w:r>
      <w:r>
        <w:rPr>
          <w:i w:val="0"/>
        </w:rPr>
        <w:t xml:space="preserve"> Lần chạy này đánh giá hai phép suy giảm: nhoè và giảm sáng. Cả hai mô phỏng lỗi thu nhận về hình học và quang học, nhưng không phép nào mô phỏng suy giảm ở </w:t>
      </w:r>
      <w:r>
        <w:rPr>
          <w:b/>
          <w:i w:val="0"/>
        </w:rPr>
        <w:t>mức cảm biến</w:t>
      </w:r>
      <w:r>
        <w:rPr>
          <w:i w:val="0"/>
        </w:rPr>
        <w:t xml:space="preserve"> (nhiễu ISO, nén JPEG), vốn tấn công đúng phần nội dung tần số cao mà mạng tích chập dựa vào. Kết luận về độ bền ở đây chỉ có phạm vi trên hai trục nhoè và thiếu sáng.</w:t>
      </w:r>
    </w:p>
    <w:p>
      <w:pPr/>
      <w:r>
        <w:rPr>
          <w:b/>
          <w:i w:val="0"/>
        </w:rPr>
        <w:t>Khoảng cách miền.</w:t>
      </w:r>
      <w:r>
        <w:rPr>
          <w:i w:val="0"/>
        </w:rPr>
        <w:t xml:space="preserve"> ChiliEdge-DS chụp trên nền trắng (mục 3.1), điều kiện thu thập có kiểm soát khác với ảnh điện thoại ngoài đồng. Mục 4.3 đánh giá </w:t>
      </w:r>
      <w:r>
        <w:rPr>
          <w:b/>
          <w:i w:val="0"/>
        </w:rPr>
        <w:t>một phần</w:t>
      </w:r>
      <w:r>
        <w:rPr>
          <w:i w:val="0"/>
        </w:rPr>
        <w:t xml:space="preserve"> khoảng cách này và mô hình giữ 95,98-99,20% trên các điều kiện suy giảm so với 99,20% trên ảnh sạch. Nhưng các phép biến đổi đó chỉ mô phỏng </w:t>
      </w:r>
      <w:r>
        <w:rPr>
          <w:b/>
          <w:i w:val="0"/>
        </w:rPr>
        <w:t>suy giảm quá trình thu nhận</w:t>
      </w:r>
      <w:r>
        <w:rPr>
          <w:i w:val="0"/>
        </w:rPr>
        <w:t xml:space="preserve">, không mô phỏng </w:t>
      </w:r>
      <w:r>
        <w:rPr>
          <w:b/>
          <w:i w:val="0"/>
        </w:rPr>
        <w:t>chuyển miền nền cảnh</w:t>
      </w:r>
      <w:r>
        <w:rPr>
          <w:i w:val="0"/>
        </w:rPr>
        <w:t xml:space="preserve">: một ảnh nền trắng bị làm mờ thì vẫn là ảnh nền trắng. Hai thuộc tính của ảnh thực địa vì vậy </w:t>
      </w:r>
      <w:r>
        <w:rPr>
          <w:b/>
          <w:i w:val="0"/>
        </w:rPr>
        <w:t>chưa</w:t>
      </w:r>
      <w:r>
        <w:rPr>
          <w:i w:val="0"/>
        </w:rPr>
        <w:t xml:space="preserve"> được đánh giá: (i) nền lá và đất phức tạp thay cho nền trắng đồng nhất, và (ii) góc chụp không cố định. Do đó </w:t>
      </w:r>
      <w:r>
        <w:rPr>
          <w:b/>
          <w:i w:val="0"/>
        </w:rPr>
        <w:t>không nên</w:t>
      </w:r>
      <w:r>
        <w:rPr>
          <w:i w:val="0"/>
        </w:rPr>
        <w:t xml:space="preserve"> đọc độ chính xác 99,20% như ước lượng cho hiệu năng triển khai ngoài đồng. Thu thập một tập test nền tự nhiên - dù nhỏ - để định lượng mức suy giảm chuyển miền là bước tiếp theo cần thiết.</w:t>
      </w:r>
    </w:p>
    <w:p>
      <w:pPr/>
      <w:r>
        <w:rPr>
          <w:b/>
          <w:i w:val="0"/>
        </w:rPr>
        <w:t>Phần cứng.</w:t>
      </w:r>
      <w:r>
        <w:rPr>
          <w:i w:val="0"/>
        </w:rPr>
        <w:t xml:space="preserve"> Con số 19,28 ms/ảnh đo trên CPU máy ảo Kaggle hạng máy chủ (Intel® Xeon® @ 2,00 GHz, 4 lõi logic), </w:t>
      </w:r>
      <w:r>
        <w:rPr>
          <w:b/>
          <w:i w:val="0"/>
        </w:rPr>
        <w:t>không phải</w:t>
      </w:r>
      <w:r>
        <w:rPr>
          <w:i w:val="0"/>
        </w:rPr>
        <w:t xml:space="preserve"> phần cứng biên. Điện thoại hay máy tính nhúng đơn bo có ít lõi hơn nhiều, xung nhịp thấp hơn và ngân sách nhiệt gây throttle khi suy luận liên tục, nên độ trễ trên thiết bị thật sẽ cao hơn đáng kể. Bài báo chứng minh mô hình </w:t>
      </w:r>
      <w:r>
        <w:rPr>
          <w:i/>
        </w:rPr>
        <w:t>đủ nhỏ và đủ rẻ</w:t>
      </w:r>
      <w:r>
        <w:rPr>
          <w:i w:val="0"/>
        </w:rPr>
        <w:t xml:space="preserve"> để là ứng viên biên thực tế (2,7 MB, không cần GPU); nó không chứng minh hiệu năng đã đo trên thiết bị. Mục 4.5 bổ sung một demo camera laptop thời gian thực như minh chứng khả thi định tính (n = 5); nó không thay thế phép đo trên thiết bị biên vật lý thật.</w:t>
      </w:r>
    </w:p>
    <w:p>
      <w:pPr>
        <w:pStyle w:val="heading1"/>
        <w:numPr>
          <w:ilvl w:val="0"/>
          <w:numId w:val="0"/>
        </w:numPr>
      </w:pPr>
      <w:r>
        <w:rPr>
          <w:i w:val="0"/>
        </w:rPr>
        <w:t>7. Kết luận</w:t>
      </w:r>
    </w:p>
    <w:p>
      <w:pPr>
        <w:pStyle w:val="p1a"/>
      </w:pPr>
      <w:r>
        <w:rPr>
          <w:i w:val="0"/>
        </w:rPr>
        <w:t xml:space="preserve">Bài báo đề xuất ChiliEdgeNet, một mô hình lai CNN-Transformer </w:t>
      </w:r>
      <w:r>
        <w:rPr>
          <w:b/>
          <w:i w:val="0"/>
        </w:rPr>
        <w:t>671.173 tham số</w:t>
      </w:r>
      <w:r>
        <w:rPr>
          <w:i w:val="0"/>
        </w:rPr>
        <w:t xml:space="preserve"> cho nhận diện bệnh cây ớt, chạy hoàn toàn offline trên CPU (2,7 MB, 19,28 ms/ảnh), đạt 99,20% ở cả baseline và augmented - cao hơn kiến trúc nền tảng [5] (98,12%) </w:t>
      </w:r>
      <w:r>
        <w:rPr>
          <w:b/>
          <w:i w:val="0"/>
        </w:rPr>
        <w:t>+1,07 pp</w:t>
      </w:r>
      <w:r>
        <w:rPr>
          <w:i w:val="0"/>
        </w:rPr>
        <w:t xml:space="preserve">, đồng thời dùng </w:t>
      </w:r>
      <w:r>
        <w:rPr>
          <w:b/>
          <w:i w:val="0"/>
        </w:rPr>
        <w:t>ít hơn 35% tham số</w:t>
      </w:r>
      <w:r>
        <w:rPr>
          <w:i w:val="0"/>
        </w:rPr>
        <w:t>. Đóng góp cốt lõi là đạt được cả hai cùng lúc: chính xác hơn và nhẹ hơn; riêng khoản tham số là con số chính xác không cần kiểm định, còn chênh lệch 4 ảnh về accuracy - đo ở hai seed khác nhau (123 với 42 của [5]) - nên được đọc trong biên độ nhiễu của tập test (mục 6).</w:t>
      </w:r>
    </w:p>
    <w:p>
      <w:pPr/>
      <w:r>
        <w:rPr>
          <w:i w:val="0"/>
        </w:rPr>
        <w:t>Đóng góp phương pháp là kiểm toán thiết kế theo từng thành phần thay vì báo cáo mô hình đã lắp ráp xong, bằng ablation huấn luyện lại từ đầu và kiểm định ghép cặp từng ảnh trên ảnh sạch cộng hai điều kiện chụp suy giảm. Bốn kết quả hiện lên:</w:t>
      </w:r>
    </w:p>
    <w:p>
      <w:pPr>
        <w:pStyle w:val="numitem"/>
      </w:pPr>
      <w:r>
        <w:rPr>
          <w:b/>
          <w:i w:val="0"/>
        </w:rPr>
        <w:t>Cả ba kỹ thuật LLM đều gần như miễn phí - không kỹ thuật nào thua có ý nghĩa thống kê.</w:t>
      </w:r>
      <w:r>
        <w:rPr>
          <w:i w:val="0"/>
        </w:rPr>
        <w:t xml:space="preserve"> 2D-RoPE ngang một bảng vị trí học được, GQA ngang multi-head attention, và RMSNorm ngang LayerNorm trên mọi trục (chênh lớn nhất chỉ </w:t>
      </w:r>
      <w:r>
        <w:rPr>
          <w:i/>
        </w:rPr>
        <w:t>p</w:t>
      </w:r>
      <w:r>
        <w:rPr>
          <w:i w:val="0"/>
        </w:rPr>
        <w:t xml:space="preserve"> = 0,063), cùng nhau tiết kiệm </w:t>
      </w:r>
      <w:r>
        <w:rPr>
          <w:b/>
          <w:i w:val="0"/>
        </w:rPr>
        <w:t>41.856 tham số</w:t>
      </w:r>
      <w:r>
        <w:rPr>
          <w:i w:val="0"/>
        </w:rPr>
        <w:t xml:space="preserve"> mà không mất độ chính xác đo được. Đây là điểm đảo ngược so với phiên bản kiến trúc trước của chính chúng tôi (có RES_Block, seed 42), nơi RMSNorm từng thua LayerNorm có ý nghĩa dưới nhoè - một minh chứng cụ thể rằng kết luận cấp-kỹ-thuật ở đây vẫn cần xác nhận thêm qua nhiều seed (mục 6).</w:t>
      </w:r>
    </w:p>
    <w:p>
      <w:pPr>
        <w:pStyle w:val="numitem"/>
      </w:pPr>
      <w:r>
        <w:rPr>
          <w:b/>
          <w:i w:val="0"/>
        </w:rPr>
        <w:t>Khối Transformer đóng góp độ bền dưới nhoè, không đóng góp độ chính xác trên ảnh sạch - và lần này đạt ý nghĩa thống kê.</w:t>
      </w:r>
      <w:r>
        <w:rPr>
          <w:i w:val="0"/>
        </w:rPr>
        <w:t xml:space="preserve"> Huấn luyện lại mà không có nó làm mất 5,90 pp dưới nhoè (</w:t>
      </w:r>
      <w:r>
        <w:rPr>
          <w:i/>
        </w:rPr>
        <w:t>p</w:t>
      </w:r>
      <w:r>
        <w:rPr>
          <w:i w:val="0"/>
        </w:rPr>
        <w:t xml:space="preserve"> = 0,0001, vượt qua hiệu chỉnh Bonferroni) và cho kết quả giống hệt (0 ảnh khác biệt) trên dữ liệu sạch.</w:t>
      </w:r>
    </w:p>
    <w:p>
      <w:pPr>
        <w:pStyle w:val="numitem"/>
      </w:pPr>
      <w:r>
        <w:rPr>
          <w:b/>
          <w:i w:val="0"/>
        </w:rPr>
        <w:t>Không phải khối kế thừa nào cũng có ích.</w:t>
      </w:r>
      <w:r>
        <w:rPr>
          <w:i w:val="0"/>
        </w:rPr>
        <w:t xml:space="preserve"> Khối Triplet Attention từ [5] gây hại có ý nghĩa thống kê dưới nhoè và thiếu sáng - một kết quả âm chúng tôi hành động theo, loại khối này khỏi thiết kế thay vì báo cáo vòng quanh. Một khối kế thừa khác, RES_Block, cũng bị loại bỏ ở bước đơn giản hóa kiến trúc sau đó, dù không có ablation trực tiếp định lượng riêng đóng góp của nó.</w:t>
      </w:r>
    </w:p>
    <w:p>
      <w:pPr>
        <w:pStyle w:val="numitem"/>
      </w:pPr>
      <w:r>
        <w:rPr>
          <w:b/>
          <w:i w:val="0"/>
        </w:rPr>
        <w:t>Trên bộ dữ liệu này, phần lớn độ bền trước nhoè và thiếu sáng đến từ công thức huấn luyện chứ không phải kiến trúc.</w:t>
      </w:r>
      <w:r>
        <w:rPr>
          <w:i w:val="0"/>
        </w:rPr>
        <w:t xml:space="preserve"> Tăng cường dữ liệu đưa độ chính xác thiếu sáng từ 86,06% lên 99,20% (+13,14 pp, 49 ảnh) và độ chính xác dưới nhoè từ 91,42% lên 95,98% (+4,56 pp, 17 ảnh) - lớn hơn đóng góp đo được của bất kỳ thành phần kiến trúc nào ở đây, dù khối Transformer (điểm 2) cũng đóng góp thêm trên chính trục nhoè đó.</w:t>
      </w:r>
    </w:p>
    <w:p>
      <w:pPr>
        <w:pStyle w:val="p1a"/>
      </w:pPr>
      <w:r>
        <w:rPr>
          <w:i w:val="0"/>
        </w:rPr>
        <w:t xml:space="preserve">Điểm cắt xương sống vẫn là quyết định kiến trúc quan trọng nhất: </w:t>
      </w:r>
      <w:r>
        <w:rPr>
          <w:rFonts w:ascii="Consolas" w:hAnsi="Consolas"/>
          <w:sz w:val="18"/>
        </w:rPr>
        <w:t>features[1:14]</w:t>
      </w:r>
      <w:r>
        <w:rPr>
          <w:i w:val="0"/>
        </w:rPr>
        <w:t xml:space="preserve"> giữ lưới 14×14 (196 token) thay vì để tầng stride-32 làm sập xuống 7×7, đồng thời cho bản đồ chú ý mịn gấp bốn lần. Hướng phát triển: mở rộng benchmark suy giảm sang nhiễu mức cảm biến và nén JPEG, một tập test nền tự nhiên để định lượng khoảng cách miền, xác nhận lại kết luận cấp-kỹ-thuật (điểm 1) và phép so với kiến trúc nền tảng (mục 4.2) trên nhiều seed cùng một bộ dữ liệu chưa bão hòa, và đo độ trễ/bộ nhớ trên thiết bị biên vật lý sau lượng tử hóa.</w:t>
      </w:r>
    </w:p>
    <w:p>
      <w:pPr>
        <w:pStyle w:val="heading1"/>
        <w:numPr>
          <w:ilvl w:val="0"/>
          <w:numId w:val="0"/>
        </w:numPr>
      </w:pPr>
      <w:r>
        <w:rPr>
          <w:i w:val="0"/>
        </w:rPr>
        <w:t>References</w:t>
      </w:r>
    </w:p>
    <w:p>
      <w:pPr>
        <w:pStyle w:val="referenceitem"/>
        <w:numPr>
          <w:ilvl w:val="0"/>
          <w:numId w:val="0"/>
        </w:numPr>
      </w:pPr>
      <w:r>
        <w:t xml:space="preserve">[1] </w:t>
      </w:r>
      <w:r>
        <w:rPr>
          <w:i w:val="0"/>
        </w:rPr>
        <w:t xml:space="preserve">R. Maurya, S. Mahapatra, and L. Rajput, "A lightweight meta-ensemble approach for plant disease detection suitable for IoT-based environments," </w:t>
      </w:r>
      <w:r>
        <w:rPr>
          <w:i/>
        </w:rPr>
        <w:t>IEEE Access</w:t>
      </w:r>
      <w:r>
        <w:rPr>
          <w:i w:val="0"/>
        </w:rPr>
        <w:t xml:space="preserve">, vol. 12, pp. 28096-28108, 2024. DOI: </w:t>
      </w:r>
      <w:hyperlink r:id="rId17">
        <w:r>
          <w:rPr>
            <w:color w:val="0563C1"/>
            <w:u w:val="single"/>
          </w:rPr>
          <w:t>10.1109/ACCESS.2024.3367443</w:t>
        </w:r>
      </w:hyperlink>
      <w:r>
        <w:t>.</w:t>
      </w:r>
    </w:p>
    <w:p>
      <w:pPr>
        <w:pStyle w:val="referenceitem"/>
        <w:numPr>
          <w:ilvl w:val="0"/>
          <w:numId w:val="0"/>
        </w:numPr>
      </w:pPr>
      <w:r>
        <w:t xml:space="preserve">[2] </w:t>
      </w:r>
      <w:r>
        <w:rPr>
          <w:i w:val="0"/>
        </w:rPr>
        <w:t xml:space="preserve">M. M. Rahman et al., "MaizeFormerX: A lightweight vision transformer with cross-scale attention for explainable maize leaf disease diagnosis," </w:t>
      </w:r>
      <w:r>
        <w:rPr>
          <w:i/>
        </w:rPr>
        <w:t>Scientific Reports</w:t>
      </w:r>
      <w:r>
        <w:rPr>
          <w:i w:val="0"/>
        </w:rPr>
        <w:t xml:space="preserve">, 2026. DOI: </w:t>
      </w:r>
      <w:hyperlink r:id="rId18">
        <w:r>
          <w:rPr>
            <w:color w:val="0563C1"/>
            <w:u w:val="single"/>
          </w:rPr>
          <w:t>10.1038/s41598-026-44550-0</w:t>
        </w:r>
      </w:hyperlink>
      <w:r>
        <w:t>.</w:t>
      </w:r>
    </w:p>
    <w:p>
      <w:pPr>
        <w:pStyle w:val="referenceitem"/>
        <w:numPr>
          <w:ilvl w:val="0"/>
          <w:numId w:val="0"/>
        </w:numPr>
      </w:pPr>
      <w:r>
        <w:t xml:space="preserve">[3] </w:t>
      </w:r>
      <w:r>
        <w:rPr>
          <w:i w:val="0"/>
        </w:rPr>
        <w:t xml:space="preserve">P. Gole, P. Bedi, S. Marwaha, M. A. Haque, and C. K. Deb, "TrIncNet: A lightweight vision transformer network for identification of plant diseases," </w:t>
      </w:r>
      <w:r>
        <w:rPr>
          <w:i/>
        </w:rPr>
        <w:t>Frontiers in Plant Science</w:t>
      </w:r>
      <w:r>
        <w:rPr>
          <w:i w:val="0"/>
        </w:rPr>
        <w:t xml:space="preserve">, vol. 14, art. no. 1221557, 2023. DOI: </w:t>
      </w:r>
      <w:hyperlink r:id="rId19">
        <w:r>
          <w:rPr>
            <w:color w:val="0563C1"/>
            <w:u w:val="single"/>
          </w:rPr>
          <w:t>10.3389/fpls.2023.1221557</w:t>
        </w:r>
      </w:hyperlink>
      <w:r>
        <w:t>.</w:t>
      </w:r>
    </w:p>
    <w:p>
      <w:pPr>
        <w:pStyle w:val="referenceitem"/>
        <w:numPr>
          <w:ilvl w:val="0"/>
          <w:numId w:val="0"/>
        </w:numPr>
      </w:pPr>
      <w:r>
        <w:t xml:space="preserve">[4] </w:t>
      </w:r>
      <w:r>
        <w:rPr>
          <w:i w:val="0"/>
        </w:rPr>
        <w:t xml:space="preserve">D. S. Joseph, P. M. Pawar, and K. Chakradeo, "Real-time plant disease dataset development and detection of plant disease using deep learning," </w:t>
      </w:r>
      <w:r>
        <w:rPr>
          <w:i/>
        </w:rPr>
        <w:t>IEEE Access</w:t>
      </w:r>
      <w:r>
        <w:rPr>
          <w:i w:val="0"/>
        </w:rPr>
        <w:t xml:space="preserve">, vol. 12, pp. 16310-16333, 2024. DOI: </w:t>
      </w:r>
      <w:hyperlink r:id="rId20">
        <w:r>
          <w:rPr>
            <w:color w:val="0563C1"/>
            <w:u w:val="single"/>
          </w:rPr>
          <w:t>10.1109/ACCESS.2024.3358333</w:t>
        </w:r>
      </w:hyperlink>
      <w:r>
        <w:t>.</w:t>
      </w:r>
    </w:p>
    <w:p>
      <w:pPr>
        <w:pStyle w:val="referenceitem"/>
        <w:numPr>
          <w:ilvl w:val="0"/>
          <w:numId w:val="0"/>
        </w:numPr>
      </w:pPr>
      <w:r>
        <w:t xml:space="preserve">[5] </w:t>
      </w:r>
      <w:r>
        <w:rPr>
          <w:i w:val="0"/>
        </w:rPr>
        <w:t xml:space="preserve">S. Duhan, P. Gulia, N. S. Gill, and E. Narwal, "RTR_Lite_MobileNetV2: A lightweight and efficient model for plant disease detection and classification," </w:t>
      </w:r>
      <w:r>
        <w:rPr>
          <w:i/>
        </w:rPr>
        <w:t>Current Plant Biology</w:t>
      </w:r>
      <w:r>
        <w:rPr>
          <w:i w:val="0"/>
        </w:rPr>
        <w:t xml:space="preserve">, vol. 42, art. no. 100459, 2025. DOI: </w:t>
      </w:r>
      <w:hyperlink r:id="rId21">
        <w:r>
          <w:rPr>
            <w:color w:val="0563C1"/>
            <w:u w:val="single"/>
          </w:rPr>
          <w:t>10.1016/j.cpb.2025.100459</w:t>
        </w:r>
      </w:hyperlink>
      <w:r>
        <w:t>.</w:t>
      </w:r>
    </w:p>
    <w:p>
      <w:pPr>
        <w:pStyle w:val="referenceitem"/>
        <w:numPr>
          <w:ilvl w:val="0"/>
          <w:numId w:val="0"/>
        </w:numPr>
      </w:pPr>
      <w:r>
        <w:t xml:space="preserve">[6] </w:t>
      </w:r>
      <w:r>
        <w:rPr>
          <w:i w:val="0"/>
        </w:rPr>
        <w:t xml:space="preserve">G. Li, Y. Wang, Q. Zhao, P. Yuan, and B. Chang, "PMVT: A lightweight vision transformer for plant disease identification on mobile devices," </w:t>
      </w:r>
      <w:r>
        <w:rPr>
          <w:i/>
        </w:rPr>
        <w:t>Frontiers in Plant Science</w:t>
      </w:r>
      <w:r>
        <w:rPr>
          <w:i w:val="0"/>
        </w:rPr>
        <w:t xml:space="preserve">, vol. 14, art. no. 1256773, 2023. DOI: </w:t>
      </w:r>
      <w:hyperlink r:id="rId22">
        <w:r>
          <w:rPr>
            <w:color w:val="0563C1"/>
            <w:u w:val="single"/>
          </w:rPr>
          <w:t>10.3389/fpls.2023.1256773</w:t>
        </w:r>
      </w:hyperlink>
      <w:r>
        <w:t>.</w:t>
      </w:r>
    </w:p>
    <w:p>
      <w:pPr>
        <w:pStyle w:val="referenceitem"/>
        <w:numPr>
          <w:ilvl w:val="0"/>
          <w:numId w:val="0"/>
        </w:numPr>
      </w:pPr>
      <w:r>
        <w:t xml:space="preserve">[7] </w:t>
      </w:r>
      <w:r>
        <w:rPr>
          <w:i w:val="0"/>
        </w:rPr>
        <w:t xml:space="preserve">S. Bhagat, M. Kokare, V. Haswani, P. Hambarde, T. Taori, P. H. Ghante, and D. K. Patil, "Advancing real-time plant disease detection: A lightweight deep learning approach and novel dataset for pigeon pea crop," </w:t>
      </w:r>
      <w:r>
        <w:rPr>
          <w:i/>
        </w:rPr>
        <w:t>Smart Agricultural Technology</w:t>
      </w:r>
      <w:r>
        <w:rPr>
          <w:i w:val="0"/>
        </w:rPr>
        <w:t xml:space="preserve">, vol. 7, art. no. 100408, 2024. DOI: </w:t>
      </w:r>
      <w:hyperlink r:id="rId23">
        <w:r>
          <w:rPr>
            <w:color w:val="0563C1"/>
            <w:u w:val="single"/>
          </w:rPr>
          <w:t>10.1016/j.atech.2024.100408</w:t>
        </w:r>
      </w:hyperlink>
      <w:r>
        <w:t>.</w:t>
      </w:r>
    </w:p>
    <w:p>
      <w:pPr>
        <w:pStyle w:val="referenceitem"/>
        <w:numPr>
          <w:ilvl w:val="0"/>
          <w:numId w:val="0"/>
        </w:numPr>
      </w:pPr>
      <w:r>
        <w:t xml:space="preserve">[8] </w:t>
      </w:r>
      <w:r>
        <w:rPr>
          <w:i w:val="0"/>
        </w:rPr>
        <w:t xml:space="preserve">B. Wang, C. Zhang, Y. Li, C. Cao, D. Huang, and Y. Gong, "An ultra-lightweight efficient network for image-based plant disease and pest infection detection," </w:t>
      </w:r>
      <w:r>
        <w:rPr>
          <w:i/>
        </w:rPr>
        <w:t>Precision Agriculture</w:t>
      </w:r>
      <w:r>
        <w:rPr>
          <w:i w:val="0"/>
        </w:rPr>
        <w:t xml:space="preserve">, vol. 24, pp. 1836-1861, 2023. DOI: </w:t>
      </w:r>
      <w:hyperlink r:id="rId24">
        <w:r>
          <w:rPr>
            <w:color w:val="0563C1"/>
            <w:u w:val="single"/>
          </w:rPr>
          <w:t>10.1007/s11119-023-10020-0</w:t>
        </w:r>
      </w:hyperlink>
      <w:r>
        <w:t>.</w:t>
      </w:r>
    </w:p>
    <w:p>
      <w:pPr>
        <w:pStyle w:val="referenceitem"/>
        <w:numPr>
          <w:ilvl w:val="0"/>
          <w:numId w:val="0"/>
        </w:numPr>
      </w:pPr>
      <w:r>
        <w:t xml:space="preserve">[9] </w:t>
      </w:r>
      <w:r>
        <w:rPr>
          <w:i w:val="0"/>
        </w:rPr>
        <w:t xml:space="preserve">B. Yang et al., "A novel plant type, leaf disease and severity identification framework using CNN and transformer with multi-label method," </w:t>
      </w:r>
      <w:r>
        <w:rPr>
          <w:i/>
        </w:rPr>
        <w:t>Scientific Reports</w:t>
      </w:r>
      <w:r>
        <w:rPr>
          <w:i w:val="0"/>
        </w:rPr>
        <w:t xml:space="preserve">, vol. 14, art. no. 11664, 2024. DOI: </w:t>
      </w:r>
      <w:hyperlink r:id="rId25">
        <w:r>
          <w:rPr>
            <w:color w:val="0563C1"/>
            <w:u w:val="single"/>
          </w:rPr>
          <w:t>10.1038/s41598-024-62452-x</w:t>
        </w:r>
      </w:hyperlink>
      <w:r>
        <w:t>.</w:t>
      </w:r>
    </w:p>
    <w:p>
      <w:pPr>
        <w:pStyle w:val="referenceitem"/>
        <w:numPr>
          <w:ilvl w:val="0"/>
          <w:numId w:val="0"/>
        </w:numPr>
      </w:pPr>
      <w:r>
        <w:t xml:space="preserve">[10] </w:t>
      </w:r>
      <w:r>
        <w:rPr>
          <w:i w:val="0"/>
        </w:rPr>
        <w:t xml:space="preserve">S. Hemalatha and J. J. B. Jayachandran, "A multitask learning-based vision transformer for plant disease localization and classification," </w:t>
      </w:r>
      <w:r>
        <w:rPr>
          <w:i/>
        </w:rPr>
        <w:t>International Journal of Computational Intelligence Systems</w:t>
      </w:r>
      <w:r>
        <w:rPr>
          <w:i w:val="0"/>
        </w:rPr>
        <w:t xml:space="preserve">, vol. 17, art. no. 188, 2024. DOI: </w:t>
      </w:r>
      <w:hyperlink r:id="rId26">
        <w:r>
          <w:rPr>
            <w:color w:val="0563C1"/>
            <w:u w:val="single"/>
          </w:rPr>
          <w:t>10.1007/s44196-024-00597-3</w:t>
        </w:r>
      </w:hyperlink>
      <w:r>
        <w:t>.</w:t>
      </w:r>
    </w:p>
    <w:p>
      <w:pPr>
        <w:pStyle w:val="referenceitem"/>
        <w:numPr>
          <w:ilvl w:val="0"/>
          <w:numId w:val="0"/>
        </w:numPr>
      </w:pPr>
      <w:r>
        <w:t xml:space="preserve">[11] </w:t>
      </w:r>
      <w:r>
        <w:rPr>
          <w:i w:val="0"/>
        </w:rPr>
        <w:t xml:space="preserve">U. Mishra, A. Pandey, Logeswari G, and Tamilarasi K, "Deep learning-based disease detection in potato and mango leaves: A comparative study of CNN, AlexNet, ResNet, and EfficientNet," </w:t>
      </w:r>
      <w:r>
        <w:rPr>
          <w:i/>
        </w:rPr>
        <w:t>Scientific Reports</w:t>
      </w:r>
      <w:r>
        <w:rPr>
          <w:i w:val="0"/>
        </w:rPr>
        <w:t xml:space="preserve">, 2025. DOI: </w:t>
      </w:r>
      <w:hyperlink r:id="rId27">
        <w:r>
          <w:rPr>
            <w:color w:val="0563C1"/>
            <w:u w:val="single"/>
          </w:rPr>
          <w:t>10.1038/s41598-025-32607-5</w:t>
        </w:r>
      </w:hyperlink>
      <w:r>
        <w:t>.</w:t>
      </w:r>
    </w:p>
    <w:p>
      <w:pPr>
        <w:pStyle w:val="referenceitem"/>
        <w:numPr>
          <w:ilvl w:val="0"/>
          <w:numId w:val="0"/>
        </w:numPr>
      </w:pPr>
      <w:r>
        <w:t xml:space="preserve">[12] </w:t>
      </w:r>
      <w:r>
        <w:rPr>
          <w:i w:val="0"/>
        </w:rPr>
        <w:t xml:space="preserve">J. Rahaman, P. Paul, A. Chowdhury, and M. Quamruzzaman, "A customized MobileNetV3Large-based deep learning framework for plant disease detection," </w:t>
      </w:r>
      <w:r>
        <w:rPr>
          <w:i/>
        </w:rPr>
        <w:t>Discover Artificial Intelligence</w:t>
      </w:r>
      <w:r>
        <w:rPr>
          <w:i w:val="0"/>
        </w:rPr>
        <w:t xml:space="preserve">, vol. 6, art. no. 110, 2026. DOI: </w:t>
      </w:r>
      <w:hyperlink r:id="rId28">
        <w:r>
          <w:rPr>
            <w:color w:val="0563C1"/>
            <w:u w:val="single"/>
          </w:rPr>
          <w:t>10.1007/s44163-025-00733-8</w:t>
        </w:r>
      </w:hyperlink>
      <w:r>
        <w:t>.</w:t>
      </w:r>
    </w:p>
    <w:p>
      <w:pPr>
        <w:pStyle w:val="referenceitem"/>
        <w:numPr>
          <w:ilvl w:val="0"/>
          <w:numId w:val="0"/>
        </w:numPr>
      </w:pPr>
      <w:r>
        <w:t xml:space="preserve">[13] </w:t>
      </w:r>
      <w:r>
        <w:rPr>
          <w:i w:val="0"/>
        </w:rPr>
        <w:t xml:space="preserve">Karthik, R. Menaka, M. S. Kathiresan, and M. Anirudh, "GrapeLeafNet: A dual-track feature fusion network with Inception-ResNet and Shuffle-Transformer for accurate grape leaf disease identification," </w:t>
      </w:r>
      <w:r>
        <w:rPr>
          <w:i/>
        </w:rPr>
        <w:t>IEEE Access</w:t>
      </w:r>
      <w:r>
        <w:rPr>
          <w:i w:val="0"/>
        </w:rPr>
        <w:t xml:space="preserve">, vol. 12, pp. 19612-19624, 2024. DOI: </w:t>
      </w:r>
      <w:hyperlink r:id="rId29">
        <w:r>
          <w:rPr>
            <w:color w:val="0563C1"/>
            <w:u w:val="single"/>
          </w:rPr>
          <w:t>10.1109/ACCESS.2024.3361044</w:t>
        </w:r>
      </w:hyperlink>
      <w:r>
        <w:t>.</w:t>
      </w:r>
    </w:p>
    <w:p>
      <w:pPr>
        <w:pStyle w:val="referenceitem"/>
        <w:numPr>
          <w:ilvl w:val="0"/>
          <w:numId w:val="0"/>
        </w:numPr>
      </w:pPr>
      <w:r>
        <w:t xml:space="preserve">[14] </w:t>
      </w:r>
      <w:r>
        <w:rPr>
          <w:i w:val="0"/>
        </w:rPr>
        <w:t xml:space="preserve">R. Sujatha, S. Krishnan, J. M. Chatterjee, and A. H. Gandomi, "Advancing plant leaf disease detection integrating machine learning and deep learning," </w:t>
      </w:r>
      <w:r>
        <w:rPr>
          <w:i/>
        </w:rPr>
        <w:t>Scientific Reports</w:t>
      </w:r>
      <w:r>
        <w:rPr>
          <w:i w:val="0"/>
        </w:rPr>
        <w:t xml:space="preserve">, vol. 15, art. no. 11552, 2025. DOI: </w:t>
      </w:r>
      <w:hyperlink r:id="rId30">
        <w:r>
          <w:rPr>
            <w:color w:val="0563C1"/>
            <w:u w:val="single"/>
          </w:rPr>
          <w:t>10.1038/s41598-024-72197-2</w:t>
        </w:r>
      </w:hyperlink>
      <w:r>
        <w:t>.</w:t>
      </w:r>
    </w:p>
    <w:p>
      <w:pPr>
        <w:pStyle w:val="referenceitem"/>
        <w:numPr>
          <w:ilvl w:val="0"/>
          <w:numId w:val="0"/>
        </w:numPr>
      </w:pPr>
      <w:r>
        <w:t xml:space="preserve">[15] </w:t>
      </w:r>
      <w:r>
        <w:rPr>
          <w:i w:val="0"/>
        </w:rPr>
        <w:t xml:space="preserve">M. Ali, S. Mouatassim, M. El Haji, and J. Benhra, "Plant disease detection using vision transformers," </w:t>
      </w:r>
      <w:r>
        <w:rPr>
          <w:i/>
        </w:rPr>
        <w:t>International Journal of Electrical and Computer Engineering (IJECE)</w:t>
      </w:r>
      <w:r>
        <w:rPr>
          <w:i w:val="0"/>
        </w:rPr>
        <w:t xml:space="preserve">, vol. 15, no. 2, pp. 2334-2344, 2025. DOI: </w:t>
      </w:r>
      <w:hyperlink r:id="rId31">
        <w:r>
          <w:rPr>
            <w:color w:val="0563C1"/>
            <w:u w:val="single"/>
          </w:rPr>
          <w:t>10.11591/ijece.v15i2.pp2334-2344</w:t>
        </w:r>
      </w:hyperlink>
      <w:r>
        <w:t>.</w:t>
      </w:r>
    </w:p>
    <w:p>
      <w:pPr>
        <w:pStyle w:val="referenceitem"/>
        <w:numPr>
          <w:ilvl w:val="0"/>
          <w:numId w:val="0"/>
        </w:numPr>
      </w:pPr>
      <w:r>
        <w:t xml:space="preserve">[16] </w:t>
      </w:r>
      <w:r>
        <w:rPr>
          <w:i w:val="0"/>
        </w:rPr>
        <w:t xml:space="preserve">M. Sandler, A. Howard, M. Zhu, A. Zhmoginov, and L.-C. Chen, "MobileNetV2: Inverted residuals and linear bottlenecks," in </w:t>
      </w:r>
      <w:r>
        <w:rPr>
          <w:i/>
        </w:rPr>
        <w:t>Proc. IEEE Conf. Comput. Vis. Pattern Recognit. (CVPR)</w:t>
      </w:r>
      <w:r>
        <w:rPr>
          <w:i w:val="0"/>
        </w:rPr>
        <w:t xml:space="preserve">, 2018, pp. 4510-4520. DOI: </w:t>
      </w:r>
      <w:hyperlink r:id="rId32">
        <w:r>
          <w:rPr>
            <w:color w:val="0563C1"/>
            <w:u w:val="single"/>
          </w:rPr>
          <w:t>10.1109/CVPR.2018.00474</w:t>
        </w:r>
      </w:hyperlink>
      <w:r>
        <w:t>.</w:t>
      </w:r>
    </w:p>
    <w:p>
      <w:pPr>
        <w:pStyle w:val="referenceitem"/>
        <w:numPr>
          <w:ilvl w:val="0"/>
          <w:numId w:val="0"/>
        </w:numPr>
      </w:pPr>
      <w:r>
        <w:t xml:space="preserve">[17] </w:t>
      </w:r>
      <w:r>
        <w:rPr>
          <w:i w:val="0"/>
        </w:rPr>
        <w:t xml:space="preserve">D. Misra, T. Nalamada, A. U. Arasanipalai, and Q. Hou, "Rotate to attend: Convolutional triplet attention module," in </w:t>
      </w:r>
      <w:r>
        <w:rPr>
          <w:i/>
        </w:rPr>
        <w:t>Proc. IEEE Winter Conf. Appl. Comput. Vis. (WACV)</w:t>
      </w:r>
      <w:r>
        <w:rPr>
          <w:i w:val="0"/>
        </w:rPr>
        <w:t xml:space="preserve">, 2021, pp. 3139-3148. DOI: </w:t>
      </w:r>
      <w:hyperlink r:id="rId33">
        <w:r>
          <w:rPr>
            <w:color w:val="0563C1"/>
            <w:u w:val="single"/>
          </w:rPr>
          <w:t>10.1109/WACV48630.2021.00318</w:t>
        </w:r>
      </w:hyperlink>
      <w:r>
        <w:t>.</w:t>
      </w:r>
    </w:p>
    <w:p>
      <w:pPr>
        <w:pStyle w:val="referenceitem"/>
        <w:numPr>
          <w:ilvl w:val="0"/>
          <w:numId w:val="0"/>
        </w:numPr>
      </w:pPr>
      <w:r>
        <w:t xml:space="preserve">[18] </w:t>
      </w:r>
      <w:r>
        <w:rPr>
          <w:i w:val="0"/>
        </w:rPr>
        <w:t xml:space="preserve">J. Su, Y. Lu, S. Pan, A. Murtadha, B. Wen, and Y. Liu, "RoFormer: Enhanced transformer with rotary position embedding," </w:t>
      </w:r>
      <w:r>
        <w:rPr>
          <w:i/>
        </w:rPr>
        <w:t>Neurocomputing</w:t>
      </w:r>
      <w:r>
        <w:rPr>
          <w:i w:val="0"/>
        </w:rPr>
        <w:t xml:space="preserve">, vol. 568, art. no. 127063, 2024. DOI: </w:t>
      </w:r>
      <w:hyperlink r:id="rId34">
        <w:r>
          <w:rPr>
            <w:color w:val="0563C1"/>
            <w:u w:val="single"/>
          </w:rPr>
          <w:t>10.1016/j.neucom.2023.127063</w:t>
        </w:r>
      </w:hyperlink>
      <w:r>
        <w:t>.</w:t>
      </w:r>
    </w:p>
    <w:p>
      <w:pPr>
        <w:pStyle w:val="referenceitem"/>
        <w:numPr>
          <w:ilvl w:val="0"/>
          <w:numId w:val="0"/>
        </w:numPr>
      </w:pPr>
      <w:r>
        <w:t xml:space="preserve">[19] </w:t>
      </w:r>
      <w:r>
        <w:rPr>
          <w:i w:val="0"/>
        </w:rPr>
        <w:t xml:space="preserve">J. Ainslie, J. Lee-Thorp, M. de Jong, Y. Zemlyanskiy, F. Lebron, and S. Sanghai, "GQA: Training generalized multi-query transformer models from multi-head checkpoints," in </w:t>
      </w:r>
      <w:r>
        <w:rPr>
          <w:i/>
        </w:rPr>
        <w:t>Proc. Conf. Empirical Methods Natural Lang. Process. (EMNLP)</w:t>
      </w:r>
      <w:r>
        <w:rPr>
          <w:i w:val="0"/>
        </w:rPr>
        <w:t xml:space="preserve">, 2023, pp. 4895-4901. DOI: </w:t>
      </w:r>
      <w:hyperlink r:id="rId35">
        <w:r>
          <w:rPr>
            <w:color w:val="0563C1"/>
            <w:u w:val="single"/>
          </w:rPr>
          <w:t>10.18653/v1/2023.emnlp-main.298</w:t>
        </w:r>
      </w:hyperlink>
      <w:r>
        <w:t>.</w:t>
      </w:r>
    </w:p>
    <w:p>
      <w:pPr>
        <w:pStyle w:val="referenceitem"/>
        <w:numPr>
          <w:ilvl w:val="0"/>
          <w:numId w:val="0"/>
        </w:numPr>
      </w:pPr>
      <w:r>
        <w:t xml:space="preserve">[20] </w:t>
      </w:r>
      <w:r>
        <w:rPr>
          <w:i w:val="0"/>
        </w:rPr>
        <w:t xml:space="preserve">B. Zhang and R. Sennrich, "Root mean square layer normalization," in </w:t>
      </w:r>
      <w:r>
        <w:rPr>
          <w:i/>
        </w:rPr>
        <w:t>Proc. Adv. Neural Inf. Process. Syst. (NeurIPS)</w:t>
      </w:r>
      <w:r>
        <w:rPr>
          <w:i w:val="0"/>
        </w:rPr>
        <w:t xml:space="preserve">, 2019. [Online]. Available: </w:t>
      </w:r>
      <w:hyperlink r:id="rId36">
        <w:r>
          <w:rPr>
            <w:color w:val="0563C1"/>
            <w:u w:val="single"/>
          </w:rPr>
          <w:t>https://arxiv.org/abs/1910.07467</w:t>
        </w:r>
      </w:hyperlink>
      <w:r>
        <w:t>.</w:t>
      </w:r>
    </w:p>
    <w:p>
      <w:pPr>
        <w:pStyle w:val="referenceitem"/>
        <w:numPr>
          <w:ilvl w:val="0"/>
          <w:numId w:val="0"/>
        </w:numPr>
      </w:pPr>
      <w:r>
        <w:t xml:space="preserve">[21] </w:t>
      </w:r>
      <w:r>
        <w:rPr>
          <w:i w:val="0"/>
        </w:rPr>
        <w:t xml:space="preserve">R. R. Selvaraju, M. Cogswell, A. Das, R. Vedantam, D. Parikh, and D. Batra, "Grad-CAM: Visual explanations from deep networks via gradient-based localization," in </w:t>
      </w:r>
      <w:r>
        <w:rPr>
          <w:i/>
        </w:rPr>
        <w:t>Proc. IEEE Int. Conf. Comput. Vis. (ICCV)</w:t>
      </w:r>
      <w:r>
        <w:rPr>
          <w:i w:val="0"/>
        </w:rPr>
        <w:t xml:space="preserve">, 2017, pp. 618-626. DOI: </w:t>
      </w:r>
      <w:hyperlink r:id="rId37">
        <w:r>
          <w:rPr>
            <w:color w:val="0563C1"/>
            <w:u w:val="single"/>
          </w:rPr>
          <w:t>10.1109/ICCV.2017.74</w:t>
        </w:r>
      </w:hyperlink>
      <w:r>
        <w:t>.</w:t>
      </w:r>
    </w:p>
    <w:p>
      <w:pPr>
        <w:pStyle w:val="referenceitem"/>
        <w:numPr>
          <w:ilvl w:val="0"/>
          <w:numId w:val="0"/>
        </w:numPr>
      </w:pPr>
      <w:r>
        <w:t xml:space="preserve">[22] </w:t>
      </w:r>
      <w:r>
        <w:rPr>
          <w:i w:val="0"/>
        </w:rPr>
        <w:t xml:space="preserve">S. Abnar and W. Zuidema, "Quantifying attention flow in transformers," in </w:t>
      </w:r>
      <w:r>
        <w:rPr>
          <w:i/>
        </w:rPr>
        <w:t>Proc. Annu. Meeting Assoc. Comput. Linguistics (ACL)</w:t>
      </w:r>
      <w:r>
        <w:rPr>
          <w:i w:val="0"/>
        </w:rPr>
        <w:t xml:space="preserve">, 2020, pp. 4190-4197. DOI: </w:t>
      </w:r>
      <w:hyperlink r:id="rId38">
        <w:r>
          <w:rPr>
            <w:color w:val="0563C1"/>
            <w:u w:val="single"/>
          </w:rPr>
          <w:t>10.18653/v1/2020.acl-main.385</w:t>
        </w:r>
      </w:hyperlink>
      <w:r>
        <w:t>.</w:t>
      </w:r>
    </w:p>
    <w:p>
      <w:pPr>
        <w:pStyle w:val="referenceitem"/>
        <w:numPr>
          <w:ilvl w:val="0"/>
          <w:numId w:val="0"/>
        </w:numPr>
      </w:pPr>
      <w:r>
        <w:t xml:space="preserve">[23] </w:t>
      </w:r>
      <w:r>
        <w:rPr>
          <w:i w:val="0"/>
        </w:rPr>
        <w:t xml:space="preserve">"ChiliEdge-DS: Chili Pepper Leaf Disease Dataset," Kaggle, 2026. [Online]. Available: </w:t>
      </w:r>
      <w:hyperlink r:id="rId39">
        <w:r>
          <w:rPr>
            <w:color w:val="0563C1"/>
            <w:u w:val="single"/>
          </w:rPr>
          <w:t>https://www.kaggle.com/datasets/tminhhi/ot-21-06</w:t>
        </w:r>
      </w:hyperlink>
      <w:r>
        <w:t>.</w:t>
      </w:r>
    </w:p>
    <w:p>
      <w:pPr>
        <w:pStyle w:val="referenceitem"/>
        <w:numPr>
          <w:ilvl w:val="0"/>
          <w:numId w:val="0"/>
        </w:numPr>
      </w:pPr>
      <w:r>
        <w:t xml:space="preserve">[24] </w:t>
      </w:r>
      <w:r>
        <w:rPr>
          <w:i w:val="0"/>
        </w:rPr>
        <w:t xml:space="preserve">M. D. Zeiler and R. Fergus, "Visualizing and understanding convolutional networks," in </w:t>
      </w:r>
      <w:r>
        <w:rPr>
          <w:i/>
        </w:rPr>
        <w:t>Proc. Eur. Conf. Comput. Vis. (ECCV)</w:t>
      </w:r>
      <w:r>
        <w:rPr>
          <w:i w:val="0"/>
        </w:rPr>
        <w:t xml:space="preserve">, 2014, pp. 818-833. DOI: </w:t>
      </w:r>
      <w:hyperlink r:id="rId40">
        <w:r>
          <w:rPr>
            <w:color w:val="0563C1"/>
            <w:u w:val="single"/>
          </w:rPr>
          <w:t>10.1007/978-3-319-10590-1_53</w:t>
        </w:r>
      </w:hyperlink>
      <w:r>
        <w:t>.</w:t>
      </w:r>
    </w:p>
    <w:sectPr w:rsidR="00F5783C" w:rsidRPr="00606587" w:rsidSect="009F7FCE">
      <w:headerReference w:type="even" r:id="rId10"/>
      <w:headerReference w:type="default" r:id="rId11"/>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5920" w14:textId="77777777" w:rsidR="002C2013" w:rsidRDefault="002C2013">
      <w:r>
        <w:separator/>
      </w:r>
    </w:p>
  </w:endnote>
  <w:endnote w:type="continuationSeparator" w:id="0">
    <w:p w14:paraId="5B021569" w14:textId="77777777" w:rsidR="002C2013" w:rsidRDefault="002C20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0DB7C" w14:textId="77777777" w:rsidR="002C2013" w:rsidRDefault="002C2013" w:rsidP="009F7FCE">
      <w:pPr>
        <w:ind w:firstLine="0"/>
      </w:pPr>
      <w:r>
        <w:separator/>
      </w:r>
    </w:p>
  </w:footnote>
  <w:footnote w:type="continuationSeparator" w:id="0">
    <w:p w14:paraId="3CB91C4F" w14:textId="77777777" w:rsidR="002C2013" w:rsidRDefault="002C2013"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9D97" w14:textId="77777777"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3EC6" w14:textId="77777777"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79397649">
    <w:abstractNumId w:val="0"/>
  </w:num>
  <w:num w:numId="2" w16cid:durableId="1614097581">
    <w:abstractNumId w:val="0"/>
  </w:num>
  <w:num w:numId="3" w16cid:durableId="2014721665">
    <w:abstractNumId w:val="1"/>
  </w:num>
  <w:num w:numId="4" w16cid:durableId="1584605124">
    <w:abstractNumId w:val="1"/>
  </w:num>
  <w:num w:numId="5" w16cid:durableId="911962096">
    <w:abstractNumId w:val="3"/>
  </w:num>
  <w:num w:numId="6" w16cid:durableId="1903177415">
    <w:abstractNumId w:val="3"/>
  </w:num>
  <w:num w:numId="7" w16cid:durableId="1825851440">
    <w:abstractNumId w:val="2"/>
  </w:num>
  <w:num w:numId="8" w16cid:durableId="1246956108">
    <w:abstractNumId w:val="4"/>
  </w:num>
  <w:num w:numId="9" w16cid:durableId="204983516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formsDesig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1A02F0"/>
    <w:rsid w:val="002C2013"/>
    <w:rsid w:val="002D48C5"/>
    <w:rsid w:val="00421DD1"/>
    <w:rsid w:val="008F2D4C"/>
    <w:rsid w:val="009930E4"/>
    <w:rsid w:val="009B2539"/>
    <w:rsid w:val="009F7FCE"/>
    <w:rsid w:val="00B23481"/>
    <w:rsid w:val="00DC2CA9"/>
    <w:rsid w:val="00E603C7"/>
    <w:rsid w:val="00EB7341"/>
    <w:rsid w:val="00F321B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7184C7"/>
  <w15:docId w15:val="{8C51BC34-DA2C-423B-B78A-81949C636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springer.com/lncs" TargetMode="External"/><Relationship Id="rId1"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doi.org/10.1109/ACCESS.2024.3367443" TargetMode="External"/><Relationship Id="rId18" Type="http://schemas.openxmlformats.org/officeDocument/2006/relationships/hyperlink" Target="https://doi.org/10.1038/s41598-026-44550-0" TargetMode="External"/><Relationship Id="rId19" Type="http://schemas.openxmlformats.org/officeDocument/2006/relationships/hyperlink" Target="https://doi.org/10.3389/fpls.2023.1221557" TargetMode="External"/><Relationship Id="rId20" Type="http://schemas.openxmlformats.org/officeDocument/2006/relationships/hyperlink" Target="https://doi.org/10.1109/ACCESS.2024.3358333" TargetMode="External"/><Relationship Id="rId21" Type="http://schemas.openxmlformats.org/officeDocument/2006/relationships/hyperlink" Target="https://doi.org/10.1016/j.cpb.2025.100459" TargetMode="External"/><Relationship Id="rId22" Type="http://schemas.openxmlformats.org/officeDocument/2006/relationships/hyperlink" Target="https://doi.org/10.3389/fpls.2023.1256773" TargetMode="External"/><Relationship Id="rId23" Type="http://schemas.openxmlformats.org/officeDocument/2006/relationships/hyperlink" Target="https://doi.org/10.1016/j.atech.2024.100408" TargetMode="External"/><Relationship Id="rId24" Type="http://schemas.openxmlformats.org/officeDocument/2006/relationships/hyperlink" Target="https://doi.org/10.1007/s11119-023-10020-0" TargetMode="External"/><Relationship Id="rId25" Type="http://schemas.openxmlformats.org/officeDocument/2006/relationships/hyperlink" Target="https://doi.org/10.1038/s41598-024-62452-x" TargetMode="External"/><Relationship Id="rId26" Type="http://schemas.openxmlformats.org/officeDocument/2006/relationships/hyperlink" Target="https://doi.org/10.1007/s44196-024-00597-3" TargetMode="External"/><Relationship Id="rId27" Type="http://schemas.openxmlformats.org/officeDocument/2006/relationships/hyperlink" Target="https://doi.org/10.1038/s41598-025-32607-5" TargetMode="External"/><Relationship Id="rId28" Type="http://schemas.openxmlformats.org/officeDocument/2006/relationships/hyperlink" Target="https://doi.org/10.1007/s44163-025-00733-8" TargetMode="External"/><Relationship Id="rId29" Type="http://schemas.openxmlformats.org/officeDocument/2006/relationships/hyperlink" Target="https://doi.org/10.1109/ACCESS.2024.3361044" TargetMode="External"/><Relationship Id="rId30" Type="http://schemas.openxmlformats.org/officeDocument/2006/relationships/hyperlink" Target="https://doi.org/10.1038/s41598-024-72197-2" TargetMode="External"/><Relationship Id="rId31" Type="http://schemas.openxmlformats.org/officeDocument/2006/relationships/hyperlink" Target="https://doi.org/10.11591/ijece.v15i2.pp2334-2344" TargetMode="External"/><Relationship Id="rId32" Type="http://schemas.openxmlformats.org/officeDocument/2006/relationships/hyperlink" Target="https://doi.org/10.1109/CVPR.2018.00474" TargetMode="External"/><Relationship Id="rId33" Type="http://schemas.openxmlformats.org/officeDocument/2006/relationships/hyperlink" Target="https://doi.org/10.1109/WACV48630.2021.00318" TargetMode="External"/><Relationship Id="rId34" Type="http://schemas.openxmlformats.org/officeDocument/2006/relationships/hyperlink" Target="https://doi.org/10.1016/j.neucom.2023.127063" TargetMode="External"/><Relationship Id="rId35" Type="http://schemas.openxmlformats.org/officeDocument/2006/relationships/hyperlink" Target="https://doi.org/10.18653/v1/2023.emnlp-main.298" TargetMode="External"/><Relationship Id="rId36" Type="http://schemas.openxmlformats.org/officeDocument/2006/relationships/hyperlink" Target="https://arxiv.org/abs/1910.07467" TargetMode="External"/><Relationship Id="rId37" Type="http://schemas.openxmlformats.org/officeDocument/2006/relationships/hyperlink" Target="https://doi.org/10.1109/ICCV.2017.74" TargetMode="External"/><Relationship Id="rId38" Type="http://schemas.openxmlformats.org/officeDocument/2006/relationships/hyperlink" Target="https://doi.org/10.18653/v1/2020.acl-main.385" TargetMode="External"/><Relationship Id="rId39" Type="http://schemas.openxmlformats.org/officeDocument/2006/relationships/hyperlink" Target="https://www.kaggle.com/datasets/tminhhi/ot-21-06" TargetMode="External"/><Relationship Id="rId40" Type="http://schemas.openxmlformats.org/officeDocument/2006/relationships/hyperlink" Target="https://doi.org/10.1007/978-3-319-10590-1_53"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extLst>
              <c:ext xmlns:c16="http://schemas.microsoft.com/office/drawing/2014/chart" uri="{C3380CC4-5D6E-409C-BE32-E72D297353CC}">
                <c16:uniqueId val="{00000000-6BCF-4DC6-8EC8-111858041412}"/>
              </c:ext>
            </c:extLst>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extLst>
            <c:ext xmlns:c16="http://schemas.microsoft.com/office/drawing/2014/chart" uri="{C3380CC4-5D6E-409C-BE32-E72D297353CC}">
              <c16:uniqueId val="{00000001-6BCF-4DC6-8EC8-111858041412}"/>
            </c:ext>
          </c:extLst>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extLst>
            <c:ext xmlns:c16="http://schemas.microsoft.com/office/drawing/2014/chart" uri="{C3380CC4-5D6E-409C-BE32-E72D297353CC}">
              <c16:uniqueId val="{00000002-6BCF-4DC6-8EC8-111858041412}"/>
            </c:ext>
          </c:extLst>
        </c:ser>
        <c:dLbls>
          <c:showLegendKey val="0"/>
          <c:showVal val="0"/>
          <c:showCatName val="0"/>
          <c:showSerName val="0"/>
          <c:showPercent val="0"/>
          <c:showBubbleSize val="0"/>
        </c:dLbls>
        <c:smooth val="0"/>
        <c:axId val="134235264"/>
        <c:axId val="134236800"/>
      </c:lineChart>
      <c:catAx>
        <c:axId val="134235264"/>
        <c:scaling>
          <c:orientation val="minMax"/>
        </c:scaling>
        <c:delete val="0"/>
        <c:axPos val="b"/>
        <c:numFmt formatCode="General"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General"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Nguyen Nguyen</cp:lastModifiedBy>
  <cp:revision>2</cp:revision>
  <dcterms:created xsi:type="dcterms:W3CDTF">2026-03-19T05:24:00Z</dcterms:created>
  <dcterms:modified xsi:type="dcterms:W3CDTF">2026-03-19T05:24:00Z</dcterms:modified>
</cp:coreProperties>
</file>