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34B27">
      <w:pPr>
        <w:spacing w:after="10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8"/>
        </w:rPr>
        <w:t>平面磨床认识实习报告</w:t>
      </w:r>
    </w:p>
    <w:p w14:paraId="4BA2F275">
      <w:pPr>
        <w:spacing w:after="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实习日期：2026年9月2日    实习项目：平面磨床</w:t>
      </w:r>
    </w:p>
    <w:p w14:paraId="68B96E66">
      <w:pPr>
        <w:spacing w:after="8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班级：________    姓名：________    学号：________</w:t>
      </w:r>
    </w:p>
    <w:p w14:paraId="1F96172B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一</w:t>
      </w:r>
      <w:r>
        <w:rPr>
          <w:rFonts w:hint="eastAsia" w:ascii="宋体" w:hAnsi="宋体" w:eastAsia="宋体" w:cs="宋体"/>
          <w:color w:val="auto"/>
        </w:rPr>
        <w:t>、平面磨床与磨削加工概述</w:t>
      </w:r>
    </w:p>
    <w:p w14:paraId="23C771B3">
      <w:pPr>
        <w:ind w:firstLine="420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</w:rPr>
        <w:t>磨削加工是零件精加工的重要方法。平面磨床利用高速旋转的砂轮对工件表面进行微量材料去除，可获得较高加工精度和较好的表面质量，并能够加工淬火钢、硬质合金等高硬度材料。与一般车削、铣削相比，磨削去除量较小，对运动平稳性、导轨状态和冷却条件要求更高，因此认识磨床不能只看砂轮，还要理解进给、传动和辅助系统之间的配合。</w:t>
      </w:r>
    </w:p>
    <w:p w14:paraId="34C8FD9D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二</w:t>
      </w:r>
      <w:r>
        <w:rPr>
          <w:rFonts w:hint="eastAsia" w:ascii="宋体" w:hAnsi="宋体" w:eastAsia="宋体" w:cs="宋体"/>
          <w:color w:val="auto"/>
        </w:rPr>
        <w:t>、平面磨床的分类与基本组成</w:t>
      </w:r>
    </w:p>
    <w:p w14:paraId="058D2DBD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（一）平面磨床的分类</w:t>
      </w:r>
    </w:p>
    <w:p w14:paraId="5159D92E">
      <w:pPr>
        <w:ind w:firstLine="420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</w:rPr>
        <w:t>课堂按照砂轮主轴布置方向和工作台形状进行分类：砂轮主轴有卧轴、立轴两种，工作台有矩台、圆台两种，两类因素组合形成四种基本形式。</w:t>
      </w:r>
    </w:p>
    <w:p w14:paraId="2B10F207">
      <w:pPr>
        <w:keepNext/>
        <w:spacing w:after="4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9"/>
        </w:rPr>
        <w:t>表1  平面磨床的四种基本分类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68974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92" w:type="dxa"/>
            <w:shd w:val="clear" w:color="auto" w:fill="EDEDED"/>
            <w:vAlign w:val="center"/>
          </w:tcPr>
          <w:p w14:paraId="2385B9B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类型</w:t>
            </w:r>
          </w:p>
        </w:tc>
        <w:tc>
          <w:tcPr>
            <w:tcW w:w="3192" w:type="dxa"/>
            <w:shd w:val="clear" w:color="auto" w:fill="EDEDED"/>
            <w:vAlign w:val="center"/>
          </w:tcPr>
          <w:p w14:paraId="1F0760B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砂轮主轴布置</w:t>
            </w:r>
          </w:p>
        </w:tc>
        <w:tc>
          <w:tcPr>
            <w:tcW w:w="3192" w:type="dxa"/>
            <w:shd w:val="clear" w:color="auto" w:fill="EDEDED"/>
            <w:vAlign w:val="center"/>
          </w:tcPr>
          <w:p w14:paraId="6816E05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工作台形式</w:t>
            </w:r>
          </w:p>
        </w:tc>
      </w:tr>
      <w:tr w14:paraId="40200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92" w:type="dxa"/>
            <w:vAlign w:val="center"/>
          </w:tcPr>
          <w:p w14:paraId="1B6C062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卧轴矩台</w:t>
            </w:r>
          </w:p>
        </w:tc>
        <w:tc>
          <w:tcPr>
            <w:tcW w:w="3192" w:type="dxa"/>
            <w:vAlign w:val="center"/>
          </w:tcPr>
          <w:p w14:paraId="7E6B6CD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卧轴</w:t>
            </w:r>
          </w:p>
        </w:tc>
        <w:tc>
          <w:tcPr>
            <w:tcW w:w="3192" w:type="dxa"/>
            <w:vAlign w:val="center"/>
          </w:tcPr>
          <w:p w14:paraId="5FAF691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矩形工作台</w:t>
            </w:r>
          </w:p>
        </w:tc>
      </w:tr>
      <w:tr w14:paraId="48E9E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92" w:type="dxa"/>
            <w:vAlign w:val="center"/>
          </w:tcPr>
          <w:p w14:paraId="7D47974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卧轴圆台</w:t>
            </w:r>
          </w:p>
        </w:tc>
        <w:tc>
          <w:tcPr>
            <w:tcW w:w="3192" w:type="dxa"/>
            <w:vAlign w:val="center"/>
          </w:tcPr>
          <w:p w14:paraId="5AC55D5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卧轴</w:t>
            </w:r>
          </w:p>
        </w:tc>
        <w:tc>
          <w:tcPr>
            <w:tcW w:w="3192" w:type="dxa"/>
            <w:vAlign w:val="center"/>
          </w:tcPr>
          <w:p w14:paraId="06C8D32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圆形工作台</w:t>
            </w:r>
          </w:p>
        </w:tc>
      </w:tr>
      <w:tr w14:paraId="15722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92" w:type="dxa"/>
            <w:vAlign w:val="center"/>
          </w:tcPr>
          <w:p w14:paraId="57746F0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立轴矩台</w:t>
            </w:r>
          </w:p>
        </w:tc>
        <w:tc>
          <w:tcPr>
            <w:tcW w:w="3192" w:type="dxa"/>
            <w:vAlign w:val="center"/>
          </w:tcPr>
          <w:p w14:paraId="10A030E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立轴</w:t>
            </w:r>
          </w:p>
        </w:tc>
        <w:tc>
          <w:tcPr>
            <w:tcW w:w="3192" w:type="dxa"/>
            <w:vAlign w:val="center"/>
          </w:tcPr>
          <w:p w14:paraId="483C22B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矩形工作台</w:t>
            </w:r>
          </w:p>
        </w:tc>
      </w:tr>
      <w:tr w14:paraId="465A7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92" w:type="dxa"/>
            <w:vAlign w:val="center"/>
          </w:tcPr>
          <w:p w14:paraId="59713E1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立轴圆台</w:t>
            </w:r>
          </w:p>
        </w:tc>
        <w:tc>
          <w:tcPr>
            <w:tcW w:w="3192" w:type="dxa"/>
            <w:vAlign w:val="center"/>
          </w:tcPr>
          <w:p w14:paraId="735155E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立轴</w:t>
            </w:r>
          </w:p>
        </w:tc>
        <w:tc>
          <w:tcPr>
            <w:tcW w:w="3192" w:type="dxa"/>
            <w:vAlign w:val="center"/>
          </w:tcPr>
          <w:p w14:paraId="7413BF6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圆形工作台</w:t>
            </w:r>
          </w:p>
        </w:tc>
      </w:tr>
    </w:tbl>
    <w:p w14:paraId="3ABC51B1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（二）平面磨床的主要组成</w:t>
      </w:r>
    </w:p>
    <w:p w14:paraId="55B5E455">
      <w:pPr>
        <w:ind w:firstLine="420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</w:rPr>
        <w:t>现场磨床可分为床身、工作台、立柱与托板、磨头、电气系统、冷却润滑系统和液压系统七部分。床身是整机基础，并设置工作台导轨；工作台用于安装工件，现场可见电磁吸盘，并沿纵向导轨往复运动；立柱与托板支承磨头并完成横向、垂直位置调整；磨头中的砂轮完成高速旋转主运动。电气系统负责电机及辅助装置控制；冷却润滑系统通过切削液箱、冷却泵、管路和喷嘴向磨削区供液，起冷却、冲屑和减小热变形作用，同时对导轨、主轴等部位润滑；液压系统主要驱动工作台纵向往复。</w:t>
      </w:r>
    </w:p>
    <w:p w14:paraId="4B32D4CD">
      <w:pPr>
        <w:keepNext/>
        <w:spacing w:after="4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9"/>
        </w:rPr>
        <w:t>表2  平面磨床主要组成及课堂所见作用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096A5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88" w:type="dxa"/>
            <w:shd w:val="clear" w:color="auto" w:fill="EDEDED"/>
            <w:vAlign w:val="center"/>
          </w:tcPr>
          <w:p w14:paraId="6E38E43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组成部分</w:t>
            </w:r>
          </w:p>
        </w:tc>
        <w:tc>
          <w:tcPr>
            <w:tcW w:w="4788" w:type="dxa"/>
            <w:shd w:val="clear" w:color="auto" w:fill="EDEDED"/>
            <w:vAlign w:val="center"/>
          </w:tcPr>
          <w:p w14:paraId="387378E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主要作用</w:t>
            </w:r>
          </w:p>
        </w:tc>
      </w:tr>
      <w:tr w14:paraId="309B7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88" w:type="dxa"/>
            <w:vAlign w:val="center"/>
          </w:tcPr>
          <w:p w14:paraId="376314E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床身</w:t>
            </w:r>
          </w:p>
        </w:tc>
        <w:tc>
          <w:tcPr>
            <w:tcW w:w="4788" w:type="dxa"/>
            <w:vAlign w:val="center"/>
          </w:tcPr>
          <w:p w14:paraId="19EA5B1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基础支承，设置工作台导轨</w:t>
            </w:r>
          </w:p>
        </w:tc>
      </w:tr>
      <w:tr w14:paraId="7AC8B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88" w:type="dxa"/>
            <w:vAlign w:val="center"/>
          </w:tcPr>
          <w:p w14:paraId="2528018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工作台</w:t>
            </w:r>
          </w:p>
        </w:tc>
        <w:tc>
          <w:tcPr>
            <w:tcW w:w="4788" w:type="dxa"/>
            <w:vAlign w:val="center"/>
          </w:tcPr>
          <w:p w14:paraId="3D0578E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安装工件并作纵向往复运动</w:t>
            </w:r>
          </w:p>
        </w:tc>
      </w:tr>
      <w:tr w14:paraId="28528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88" w:type="dxa"/>
            <w:vAlign w:val="center"/>
          </w:tcPr>
          <w:p w14:paraId="20C70E6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立柱与托板</w:t>
            </w:r>
          </w:p>
        </w:tc>
        <w:tc>
          <w:tcPr>
            <w:tcW w:w="4788" w:type="dxa"/>
            <w:vAlign w:val="center"/>
          </w:tcPr>
          <w:p w14:paraId="23644FD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支承磨头并实现横向、垂直进给</w:t>
            </w:r>
          </w:p>
        </w:tc>
      </w:tr>
      <w:tr w14:paraId="3BA52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88" w:type="dxa"/>
            <w:vAlign w:val="center"/>
          </w:tcPr>
          <w:p w14:paraId="3448253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磨头</w:t>
            </w:r>
          </w:p>
        </w:tc>
        <w:tc>
          <w:tcPr>
            <w:tcW w:w="4788" w:type="dxa"/>
            <w:vAlign w:val="center"/>
          </w:tcPr>
          <w:p w14:paraId="4DFAA16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安装砂轮，完成高速旋转主运动</w:t>
            </w:r>
          </w:p>
        </w:tc>
      </w:tr>
      <w:tr w14:paraId="08620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88" w:type="dxa"/>
            <w:vAlign w:val="center"/>
          </w:tcPr>
          <w:p w14:paraId="0D54013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电气系统</w:t>
            </w:r>
          </w:p>
        </w:tc>
        <w:tc>
          <w:tcPr>
            <w:tcW w:w="4788" w:type="dxa"/>
            <w:vAlign w:val="center"/>
          </w:tcPr>
          <w:p w14:paraId="65A62B5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控制电机及辅助装置</w:t>
            </w:r>
          </w:p>
        </w:tc>
      </w:tr>
      <w:tr w14:paraId="3673F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88" w:type="dxa"/>
            <w:vAlign w:val="center"/>
          </w:tcPr>
          <w:p w14:paraId="447CF33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冷却润滑系统</w:t>
            </w:r>
          </w:p>
        </w:tc>
        <w:tc>
          <w:tcPr>
            <w:tcW w:w="4788" w:type="dxa"/>
            <w:vAlign w:val="center"/>
          </w:tcPr>
          <w:p w14:paraId="3FBF533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冷却、冲屑、防热变形并润滑</w:t>
            </w:r>
          </w:p>
        </w:tc>
      </w:tr>
      <w:tr w14:paraId="2B586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88" w:type="dxa"/>
            <w:vAlign w:val="center"/>
          </w:tcPr>
          <w:p w14:paraId="258CDE5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液压系统</w:t>
            </w:r>
          </w:p>
        </w:tc>
        <w:tc>
          <w:tcPr>
            <w:tcW w:w="4788" w:type="dxa"/>
            <w:vAlign w:val="center"/>
          </w:tcPr>
          <w:p w14:paraId="09773B3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驱动工作台纵向往复</w:t>
            </w:r>
          </w:p>
        </w:tc>
      </w:tr>
    </w:tbl>
    <w:p w14:paraId="7A207052">
      <w:pPr>
        <w:keepNext/>
        <w:spacing w:before="6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897880" cy="2428875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2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D735">
      <w:pPr>
        <w:spacing w:before="40" w:after="6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图1  平面磨床主要结构与四种运动关系简图（适合手绘复现）</w:t>
      </w:r>
    </w:p>
    <w:p w14:paraId="6421E7A6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三</w:t>
      </w:r>
      <w:r>
        <w:rPr>
          <w:rFonts w:hint="eastAsia" w:ascii="宋体" w:hAnsi="宋体" w:eastAsia="宋体" w:cs="宋体"/>
          <w:color w:val="auto"/>
        </w:rPr>
        <w:t>、平面磨床的四种运动及其配合</w:t>
      </w:r>
    </w:p>
    <w:p w14:paraId="7550A83C">
      <w:pPr>
        <w:ind w:firstLine="420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</w:rPr>
        <w:t>平面磨床完成一个平面的磨削，需要四种运动相互配合：①砂轮高速旋转，为磨削主运动；②工作台带动工件沿纵向往复，使砂轮沿工件长度方向连续磨削；③一个纵向行程后，磨头横向进给一定距离，使砂轮逐步覆盖工件宽度；④磨头垂直进给，调整砂轮与工件位置并控制磨削深度。实际加工时，砂轮持续旋转，工作台反复往返，横向进给逐步覆盖表面，再按加工余量进行垂直进给，由四种运动共同完成整个平面的磨削。</w:t>
      </w:r>
    </w:p>
    <w:p w14:paraId="21851434">
      <w:pPr>
        <w:keepNext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897880" cy="1423035"/>
            <wp:effectExtent l="0" t="0" r="762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2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46E4">
      <w:pPr>
        <w:spacing w:before="40" w:after="6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图2  四种运动配合流程简图</w:t>
      </w:r>
    </w:p>
    <w:p w14:paraId="77253120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四</w:t>
      </w:r>
      <w:r>
        <w:rPr>
          <w:rFonts w:hint="eastAsia" w:ascii="宋体" w:hAnsi="宋体" w:eastAsia="宋体" w:cs="宋体"/>
          <w:color w:val="auto"/>
        </w:rPr>
        <w:t>、工作台液压传动系统</w:t>
      </w:r>
    </w:p>
    <w:p w14:paraId="1F0ED6E3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（一）系统组成与往复运动原理</w:t>
      </w:r>
    </w:p>
    <w:p w14:paraId="3A4F6948">
      <w:pPr>
        <w:ind w:firstLine="420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</w:rPr>
        <w:t>工作台需要频繁而平稳地往复运动，课堂重点介绍了液压传动。简化系统由油箱、过滤器、液压泵、节流阀、换向阀、安全阀、液压缸和管路等组成。工作时，电动机带动液压泵从油箱吸油，经过滤后形成压力油；压力油经控制元件进入液压缸一侧腔室，推动活塞并带动工作台移动，另一腔油液经换向阀回到油箱。换向阀改变位置后，压力油进入液压缸另一侧，活塞受力方向改变，从而实现工作台换向。</w:t>
      </w:r>
    </w:p>
    <w:p w14:paraId="353DC135">
      <w:pPr>
        <w:keepNext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897880" cy="2150745"/>
            <wp:effectExtent l="0" t="0" r="762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5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8C17">
      <w:pPr>
        <w:spacing w:before="40" w:after="6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图3  平面磨床工作台液压传动原理简图</w:t>
      </w:r>
    </w:p>
    <w:p w14:paraId="3D59D733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（二）换向、调速与压力控制</w:t>
      </w:r>
    </w:p>
    <w:p w14:paraId="070E8DDB">
      <w:pPr>
        <w:ind w:firstLine="420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</w:rPr>
        <w:t>液压系统中三个控制元件的作用必须区分：换向阀改变油液流动方向，决定工作台运动方向；节流阀改变进入液压缸的流量，开口越大流量越大、工作台速度越快，开口减小时速度降低；安全阀用于控制和限制系统压力，当压力达到设定值时使部分油液回流，兼有压力调节和过载保护作用。</w:t>
      </w:r>
    </w:p>
    <w:p w14:paraId="24FD3FB0">
      <w:pPr>
        <w:keepNext/>
        <w:spacing w:after="4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9"/>
        </w:rPr>
        <w:t>表3  液压系统主要控制元件作用对比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13F5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92" w:type="dxa"/>
            <w:shd w:val="clear" w:color="auto" w:fill="EDEDED"/>
            <w:vAlign w:val="center"/>
          </w:tcPr>
          <w:p w14:paraId="2C779D4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控制元件</w:t>
            </w:r>
          </w:p>
        </w:tc>
        <w:tc>
          <w:tcPr>
            <w:tcW w:w="3192" w:type="dxa"/>
            <w:shd w:val="clear" w:color="auto" w:fill="EDEDED"/>
            <w:vAlign w:val="center"/>
          </w:tcPr>
          <w:p w14:paraId="2937984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控制对象</w:t>
            </w:r>
          </w:p>
        </w:tc>
        <w:tc>
          <w:tcPr>
            <w:tcW w:w="3192" w:type="dxa"/>
            <w:shd w:val="clear" w:color="auto" w:fill="EDEDED"/>
            <w:vAlign w:val="center"/>
          </w:tcPr>
          <w:p w14:paraId="021AC46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</w:rPr>
              <w:t>作用结果</w:t>
            </w:r>
          </w:p>
        </w:tc>
      </w:tr>
      <w:tr w14:paraId="4496C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92" w:type="dxa"/>
            <w:vAlign w:val="center"/>
          </w:tcPr>
          <w:p w14:paraId="74CF230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换向阀</w:t>
            </w:r>
          </w:p>
        </w:tc>
        <w:tc>
          <w:tcPr>
            <w:tcW w:w="3192" w:type="dxa"/>
            <w:vAlign w:val="center"/>
          </w:tcPr>
          <w:p w14:paraId="69997D2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油液流动方向</w:t>
            </w:r>
          </w:p>
        </w:tc>
        <w:tc>
          <w:tcPr>
            <w:tcW w:w="3192" w:type="dxa"/>
            <w:vAlign w:val="center"/>
          </w:tcPr>
          <w:p w14:paraId="028F7DA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改变工作台运动方向</w:t>
            </w:r>
          </w:p>
        </w:tc>
      </w:tr>
      <w:tr w14:paraId="46BDA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92" w:type="dxa"/>
            <w:vAlign w:val="center"/>
          </w:tcPr>
          <w:p w14:paraId="66F6C14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节流阀</w:t>
            </w:r>
          </w:p>
        </w:tc>
        <w:tc>
          <w:tcPr>
            <w:tcW w:w="3192" w:type="dxa"/>
            <w:vAlign w:val="center"/>
          </w:tcPr>
          <w:p w14:paraId="6C0D230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进入液压缸的流量</w:t>
            </w:r>
          </w:p>
        </w:tc>
        <w:tc>
          <w:tcPr>
            <w:tcW w:w="3192" w:type="dxa"/>
            <w:vAlign w:val="center"/>
          </w:tcPr>
          <w:p w14:paraId="689C228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调节工作台运动速度</w:t>
            </w:r>
          </w:p>
        </w:tc>
      </w:tr>
      <w:tr w14:paraId="3203A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92" w:type="dxa"/>
            <w:vAlign w:val="center"/>
          </w:tcPr>
          <w:p w14:paraId="5935B57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安全阀</w:t>
            </w:r>
          </w:p>
        </w:tc>
        <w:tc>
          <w:tcPr>
            <w:tcW w:w="3192" w:type="dxa"/>
            <w:vAlign w:val="center"/>
          </w:tcPr>
          <w:p w14:paraId="492FA59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系统压力</w:t>
            </w:r>
          </w:p>
        </w:tc>
        <w:tc>
          <w:tcPr>
            <w:tcW w:w="3192" w:type="dxa"/>
            <w:vAlign w:val="center"/>
          </w:tcPr>
          <w:p w14:paraId="19BBEEE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</w:rPr>
              <w:t>限压、回油并防止过载</w:t>
            </w:r>
          </w:p>
        </w:tc>
      </w:tr>
    </w:tbl>
    <w:p w14:paraId="211E02E3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（三）两次能量转换及液压传动特点</w:t>
      </w:r>
    </w:p>
    <w:p w14:paraId="2A3CF80E">
      <w:pPr>
        <w:ind w:firstLine="420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</w:rPr>
        <w:t>从能量角度看，磨床液压传动经历两次转换：第一次，电动机带动液压泵，将机械能转换为油液压力能；第二次，压力油经管路和控制阀进入液压缸，推动活塞和工作台，把压力能重新转换为机械能，即“机械能→压力能→机械能”。课堂还指出，液压传动便于在较大范围内调速，运动平稳，适合频繁换向，能够实现过载保护，并便于与电气控制结合。</w:t>
      </w:r>
    </w:p>
    <w:p w14:paraId="69BD03DE">
      <w:pPr>
        <w:keepNext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897880" cy="1701165"/>
            <wp:effectExtent l="0" t="0" r="762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0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02AC">
      <w:pPr>
        <w:spacing w:before="40" w:after="6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图4  两次能量转换与导轨防护逻辑简图</w:t>
      </w:r>
    </w:p>
    <w:p w14:paraId="1FB1483A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五</w:t>
      </w:r>
      <w:r>
        <w:rPr>
          <w:rFonts w:hint="eastAsia" w:ascii="宋体" w:hAnsi="宋体" w:eastAsia="宋体" w:cs="宋体"/>
          <w:color w:val="auto"/>
        </w:rPr>
        <w:t>、导轨防护与切削液管理</w:t>
      </w:r>
    </w:p>
    <w:p w14:paraId="64E82342">
      <w:pPr>
        <w:ind w:firstLine="420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</w:rPr>
        <w:t>磨床加工精度与导轨状态密切相关。磨削时，砂轮脱落颗粒和工件磨屑硬度较高，一旦进入导轨运动副，就会像研磨剂一样加速磨损；细小粉尘还可能通过缝隙进入内部，引起卡滞并影响运动精度。切削液虽然用于冷却和冲屑，但若防护不当或浓度管理不合理，也可能对导轨及防护材料产生不利影响。因此应检查防护罩是否完整、有无破损和卡滞，定期清洁磨屑并保证润滑；防护罩损坏应及时更换，同时保持切削液浓度适当，避免人为损伤防护结构。</w:t>
      </w:r>
    </w:p>
    <w:p w14:paraId="647BF192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六</w:t>
      </w:r>
      <w:r>
        <w:rPr>
          <w:rFonts w:hint="eastAsia" w:ascii="宋体" w:hAnsi="宋体" w:eastAsia="宋体" w:cs="宋体"/>
          <w:color w:val="auto"/>
        </w:rPr>
        <w:t>、实习认识与总结</w:t>
      </w:r>
      <w:bookmarkStart w:id="0" w:name="_GoBack"/>
      <w:bookmarkEnd w:id="0"/>
    </w:p>
    <w:p w14:paraId="6830CB85">
      <w:pPr>
        <w:ind w:firstLine="420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</w:rPr>
        <w:t>通过本次实习，我把平面磨床理解为一个由机械结构、运动系统、液压传动和辅助保障共同组成的整体：砂轮提供主运动，工作台与磨头的三个进给运动决定加工覆盖范围和磨削深度；液压泵、阀和液压缸使工作台实现平稳往复，并完成“机械能—压力能—机械能”的两次转换；冷却、润滑及导轨防护则服务于加工稳定性和精度保持。现场设备使课堂中抽象的运动、能量转换和液压控制关系变得直观，也为后续学习机械制造、液压与气压传动等课程建立了基础认识。</w:t>
      </w:r>
    </w:p>
    <w:p w14:paraId="670587BA">
      <w:pPr>
        <w:spacing w:before="80"/>
        <w:jc w:val="left"/>
        <w:rPr>
          <w:rFonts w:hint="eastAsia" w:ascii="宋体" w:hAnsi="宋体" w:eastAsia="宋体" w:cs="宋体"/>
          <w:color w:val="auto"/>
        </w:rPr>
      </w:pPr>
    </w:p>
    <w:sectPr>
      <w:footerReference r:id="rId5" w:type="default"/>
      <w:pgSz w:w="12240" w:h="15840"/>
      <w:pgMar w:top="1247" w:right="1332" w:bottom="1247" w:left="13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1B1D4">
    <w:pPr>
      <w:pStyle w:val="24"/>
      <w:jc w:val="center"/>
    </w:pPr>
    <w:r>
      <w:rPr>
        <w:rFonts w:ascii="Noto Serif CJK SC" w:hAnsi="Noto Serif CJK SC" w:eastAsia="Noto Serif CJK SC"/>
        <w:sz w:val="16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Noto Serif CJK SC" w:hAnsi="Noto Serif CJK SC" w:eastAsia="Noto Serif CJK SC"/>
        <w:sz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9" w:lineRule="auto"/>
      </w:pPr>
      <w:r>
        <w:separator/>
      </w:r>
    </w:p>
  </w:footnote>
  <w:footnote w:type="continuationSeparator" w:id="1">
    <w:p>
      <w:pPr>
        <w:spacing w:before="0" w:after="0" w:line="31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4C3795"/>
    <w:rsid w:val="2A375AA7"/>
    <w:rsid w:val="642B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19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40" w:after="6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80" w:after="6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2232</Words>
  <Characters>2262</Characters>
  <Lines>0</Lines>
  <Paragraphs>0</Paragraphs>
  <TotalTime>0</TotalTime>
  <ScaleCrop>false</ScaleCrop>
  <LinksUpToDate>false</LinksUpToDate>
  <CharactersWithSpaces>2288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赵启涵</cp:lastModifiedBy>
  <dcterms:modified xsi:type="dcterms:W3CDTF">2026-09-12T02:29:52Z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eyJoZGlkIjoiMmRmZjg0ZDQ3ZGM3NmYxZmE5ZDZjMjVlNjY0ZjM1NDYiLCJ1c2VySWQiOiI4MjI4ODkzODYifQ==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F5081698C38842C4B23363AEB4445C97_12</vt:lpwstr>
  </property>
</Properties>
</file>