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svg" ContentType="image/svg+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ink/ink2.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16ED9" w14:textId="77777777" w:rsidR="00441016" w:rsidRPr="00BD7F46" w:rsidRDefault="00441016">
      <w:pPr>
        <w:ind w:firstLine="880"/>
        <w:jc w:val="center"/>
        <w:rPr>
          <w:rFonts w:eastAsia="方正小标宋_GBK" w:cs="Times New Roman"/>
          <w:sz w:val="44"/>
          <w:szCs w:val="44"/>
        </w:rPr>
      </w:pPr>
    </w:p>
    <w:p w14:paraId="2C1638F3" w14:textId="77777777" w:rsidR="00441016" w:rsidRPr="00BD7F46" w:rsidRDefault="00441016">
      <w:pPr>
        <w:ind w:firstLine="880"/>
        <w:jc w:val="center"/>
        <w:rPr>
          <w:rFonts w:eastAsia="方正小标宋_GBK" w:cs="Times New Roman"/>
          <w:sz w:val="44"/>
          <w:szCs w:val="44"/>
        </w:rPr>
      </w:pPr>
    </w:p>
    <w:p w14:paraId="6B938C01" w14:textId="77777777" w:rsidR="00441016" w:rsidRPr="00BD7F46" w:rsidRDefault="00441016">
      <w:pPr>
        <w:ind w:firstLine="880"/>
        <w:jc w:val="center"/>
        <w:rPr>
          <w:rFonts w:eastAsia="方正小标宋_GBK" w:cs="Times New Roman"/>
          <w:sz w:val="44"/>
          <w:szCs w:val="44"/>
        </w:rPr>
      </w:pPr>
    </w:p>
    <w:p w14:paraId="166F03E1" w14:textId="77777777" w:rsidR="00441016" w:rsidRPr="00BD7F46" w:rsidRDefault="00441016">
      <w:pPr>
        <w:ind w:firstLine="880"/>
        <w:jc w:val="center"/>
        <w:rPr>
          <w:rFonts w:eastAsia="方正小标宋_GBK" w:cs="Times New Roman"/>
          <w:sz w:val="44"/>
          <w:szCs w:val="44"/>
        </w:rPr>
      </w:pPr>
    </w:p>
    <w:p w14:paraId="3BF49433" w14:textId="77777777" w:rsidR="00441016" w:rsidRPr="00BD7F46" w:rsidRDefault="00441016">
      <w:pPr>
        <w:ind w:firstLine="880"/>
        <w:jc w:val="center"/>
        <w:rPr>
          <w:rFonts w:eastAsia="方正小标宋_GBK" w:cs="Times New Roman"/>
          <w:sz w:val="44"/>
          <w:szCs w:val="44"/>
        </w:rPr>
      </w:pPr>
    </w:p>
    <w:p w14:paraId="30E62A9E" w14:textId="436F4B36" w:rsidR="00441016" w:rsidRPr="00796BA0" w:rsidRDefault="0010597D" w:rsidP="003459A8">
      <w:pPr>
        <w:ind w:firstLineChars="0" w:firstLine="0"/>
        <w:jc w:val="center"/>
        <w:rPr>
          <w:rFonts w:cs="Times New Roman"/>
          <w:sz w:val="52"/>
          <w:szCs w:val="44"/>
        </w:rPr>
      </w:pPr>
      <w:bookmarkStart w:id="0" w:name="OLE_LINK9"/>
      <w:r w:rsidRPr="00796BA0">
        <w:rPr>
          <w:rFonts w:cs="Times New Roman"/>
          <w:sz w:val="52"/>
          <w:szCs w:val="44"/>
        </w:rPr>
        <w:t>电力批发与零售市场价格传导机制及效率评估模型研究</w:t>
      </w:r>
    </w:p>
    <w:bookmarkEnd w:id="0"/>
    <w:p w14:paraId="08FDAAD2" w14:textId="77777777" w:rsidR="00441016" w:rsidRPr="00BD7F46" w:rsidRDefault="00441016">
      <w:pPr>
        <w:ind w:firstLine="880"/>
        <w:jc w:val="center"/>
        <w:rPr>
          <w:rFonts w:eastAsia="方正小标宋_GBK" w:cs="Times New Roman"/>
          <w:sz w:val="44"/>
          <w:szCs w:val="44"/>
        </w:rPr>
      </w:pPr>
    </w:p>
    <w:p w14:paraId="068EEF58" w14:textId="77777777" w:rsidR="00441016" w:rsidRPr="00BD7F46" w:rsidRDefault="00441016">
      <w:pPr>
        <w:ind w:firstLine="880"/>
        <w:jc w:val="center"/>
        <w:rPr>
          <w:rFonts w:eastAsia="方正小标宋_GBK" w:cs="Times New Roman"/>
          <w:sz w:val="44"/>
          <w:szCs w:val="44"/>
        </w:rPr>
      </w:pPr>
    </w:p>
    <w:p w14:paraId="3480A729" w14:textId="77777777" w:rsidR="00441016" w:rsidRPr="00BD7F46" w:rsidRDefault="00441016">
      <w:pPr>
        <w:ind w:firstLine="880"/>
        <w:jc w:val="center"/>
        <w:rPr>
          <w:rFonts w:eastAsia="方正小标宋_GBK" w:cs="Times New Roman"/>
          <w:sz w:val="44"/>
          <w:szCs w:val="44"/>
        </w:rPr>
      </w:pPr>
    </w:p>
    <w:p w14:paraId="46999F78" w14:textId="77777777" w:rsidR="00441016" w:rsidRPr="00BD7F46" w:rsidRDefault="00441016">
      <w:pPr>
        <w:ind w:firstLine="880"/>
        <w:jc w:val="center"/>
        <w:rPr>
          <w:rFonts w:eastAsia="方正小标宋_GBK" w:cs="Times New Roman"/>
          <w:sz w:val="44"/>
          <w:szCs w:val="44"/>
        </w:rPr>
      </w:pPr>
    </w:p>
    <w:p w14:paraId="0E8794B1" w14:textId="77777777" w:rsidR="00441016" w:rsidRPr="00BD7F46" w:rsidRDefault="00441016">
      <w:pPr>
        <w:ind w:firstLine="880"/>
        <w:jc w:val="center"/>
        <w:rPr>
          <w:rFonts w:eastAsia="方正小标宋_GBK" w:cs="Times New Roman"/>
          <w:sz w:val="44"/>
          <w:szCs w:val="44"/>
        </w:rPr>
      </w:pPr>
    </w:p>
    <w:p w14:paraId="025FF277" w14:textId="77777777" w:rsidR="00441016" w:rsidRPr="00BD7F46" w:rsidRDefault="00441016">
      <w:pPr>
        <w:ind w:firstLine="880"/>
        <w:jc w:val="center"/>
        <w:rPr>
          <w:rFonts w:eastAsia="方正小标宋_GBK" w:cs="Times New Roman"/>
          <w:sz w:val="44"/>
          <w:szCs w:val="44"/>
        </w:rPr>
      </w:pPr>
    </w:p>
    <w:p w14:paraId="35E5807E" w14:textId="77777777" w:rsidR="00441016" w:rsidRPr="00BD7F46" w:rsidRDefault="00441016">
      <w:pPr>
        <w:ind w:firstLine="880"/>
        <w:jc w:val="center"/>
        <w:rPr>
          <w:rFonts w:eastAsia="方正小标宋_GBK" w:cs="Times New Roman"/>
          <w:sz w:val="44"/>
          <w:szCs w:val="44"/>
        </w:rPr>
      </w:pPr>
    </w:p>
    <w:p w14:paraId="407F43A2" w14:textId="77777777" w:rsidR="00441016" w:rsidRPr="00796BA0" w:rsidRDefault="0010597D">
      <w:pPr>
        <w:ind w:firstLine="600"/>
        <w:jc w:val="center"/>
        <w:rPr>
          <w:rFonts w:cs="Times New Roman"/>
          <w:sz w:val="30"/>
          <w:szCs w:val="32"/>
        </w:rPr>
      </w:pPr>
      <w:r w:rsidRPr="00796BA0">
        <w:rPr>
          <w:rFonts w:cs="Times New Roman"/>
          <w:sz w:val="30"/>
          <w:szCs w:val="32"/>
        </w:rPr>
        <w:t>华北电力大学</w:t>
      </w:r>
    </w:p>
    <w:p w14:paraId="6D5270DF" w14:textId="77777777" w:rsidR="00441016" w:rsidRPr="00796BA0" w:rsidRDefault="0010597D">
      <w:pPr>
        <w:ind w:firstLine="600"/>
        <w:jc w:val="center"/>
        <w:rPr>
          <w:rFonts w:cs="Times New Roman"/>
          <w:sz w:val="30"/>
          <w:szCs w:val="32"/>
        </w:rPr>
      </w:pPr>
      <w:r w:rsidRPr="00796BA0">
        <w:rPr>
          <w:rFonts w:cs="Times New Roman"/>
          <w:sz w:val="30"/>
          <w:szCs w:val="32"/>
        </w:rPr>
        <w:t>2025</w:t>
      </w:r>
      <w:r w:rsidRPr="00796BA0">
        <w:rPr>
          <w:rFonts w:cs="Times New Roman"/>
          <w:sz w:val="30"/>
          <w:szCs w:val="32"/>
        </w:rPr>
        <w:t>年</w:t>
      </w:r>
      <w:r w:rsidRPr="00796BA0">
        <w:rPr>
          <w:rFonts w:cs="Times New Roman"/>
          <w:sz w:val="30"/>
          <w:szCs w:val="32"/>
        </w:rPr>
        <w:t>8</w:t>
      </w:r>
      <w:r w:rsidRPr="00796BA0">
        <w:rPr>
          <w:rFonts w:cs="Times New Roman"/>
          <w:sz w:val="30"/>
          <w:szCs w:val="32"/>
        </w:rPr>
        <w:t>月</w:t>
      </w:r>
    </w:p>
    <w:p w14:paraId="3B77FE7B" w14:textId="0AE9CC5A" w:rsidR="00BD7F46" w:rsidRPr="00796BA0" w:rsidRDefault="00BD7F46" w:rsidP="00796BA0">
      <w:pPr>
        <w:pStyle w:val="1"/>
        <w:numPr>
          <w:ilvl w:val="0"/>
          <w:numId w:val="0"/>
        </w:numPr>
        <w:ind w:left="490"/>
        <w:jc w:val="center"/>
        <w:rPr>
          <w:rFonts w:ascii="仿宋" w:hAnsi="仿宋" w:hint="eastAsia"/>
          <w:b w:val="0"/>
          <w:bCs/>
          <w:sz w:val="28"/>
          <w:szCs w:val="40"/>
        </w:rPr>
      </w:pPr>
      <w:bookmarkStart w:id="1" w:name="_Toc207720114"/>
      <w:bookmarkStart w:id="2" w:name="_Toc215577774"/>
      <w:r w:rsidRPr="00796BA0">
        <w:rPr>
          <w:rFonts w:ascii="仿宋" w:hAnsi="仿宋" w:hint="eastAsia"/>
          <w:b w:val="0"/>
          <w:bCs/>
          <w:sz w:val="28"/>
          <w:szCs w:val="40"/>
        </w:rPr>
        <w:lastRenderedPageBreak/>
        <w:t>目录</w:t>
      </w:r>
      <w:bookmarkEnd w:id="1"/>
      <w:bookmarkEnd w:id="2"/>
    </w:p>
    <w:p w14:paraId="5020F920" w14:textId="2746ECFA" w:rsidR="00C6746A" w:rsidRDefault="00BD7F46">
      <w:pPr>
        <w:pStyle w:val="TOC1"/>
        <w:tabs>
          <w:tab w:val="right" w:leader="dot" w:pos="8296"/>
        </w:tabs>
        <w:ind w:firstLine="420"/>
        <w:rPr>
          <w:rFonts w:asciiTheme="minorHAnsi" w:eastAsiaTheme="minorEastAsia" w:hAnsiTheme="minorHAnsi" w:hint="eastAsia"/>
          <w:noProof/>
          <w:sz w:val="22"/>
        </w:rPr>
      </w:pPr>
      <w:r w:rsidRPr="00796BA0">
        <w:rPr>
          <w:rFonts w:cs="Times New Roman"/>
          <w:sz w:val="21"/>
        </w:rPr>
        <w:fldChar w:fldCharType="begin"/>
      </w:r>
      <w:r w:rsidRPr="00796BA0">
        <w:rPr>
          <w:rFonts w:cs="Times New Roman"/>
          <w:sz w:val="21"/>
        </w:rPr>
        <w:instrText xml:space="preserve"> TOC \o "1-3" \h \z \u </w:instrText>
      </w:r>
      <w:r w:rsidRPr="00796BA0">
        <w:rPr>
          <w:rFonts w:cs="Times New Roman"/>
          <w:sz w:val="21"/>
        </w:rPr>
        <w:fldChar w:fldCharType="separate"/>
      </w:r>
      <w:hyperlink w:anchor="_Toc215577774" w:history="1">
        <w:r w:rsidR="00C6746A" w:rsidRPr="001D6818">
          <w:rPr>
            <w:rStyle w:val="afb"/>
            <w:rFonts w:ascii="仿宋" w:hAnsi="仿宋" w:hint="eastAsia"/>
            <w:bCs/>
            <w:noProof/>
          </w:rPr>
          <w:t>目录</w:t>
        </w:r>
        <w:r w:rsidR="00C6746A">
          <w:rPr>
            <w:rFonts w:hint="eastAsia"/>
            <w:noProof/>
            <w:webHidden/>
          </w:rPr>
          <w:tab/>
        </w:r>
        <w:r w:rsidR="00C6746A">
          <w:rPr>
            <w:rFonts w:hint="eastAsia"/>
            <w:noProof/>
            <w:webHidden/>
          </w:rPr>
          <w:fldChar w:fldCharType="begin"/>
        </w:r>
        <w:r w:rsidR="00C6746A">
          <w:rPr>
            <w:rFonts w:hint="eastAsia"/>
            <w:noProof/>
            <w:webHidden/>
          </w:rPr>
          <w:instrText xml:space="preserve"> </w:instrText>
        </w:r>
        <w:r w:rsidR="00C6746A">
          <w:rPr>
            <w:noProof/>
            <w:webHidden/>
          </w:rPr>
          <w:instrText>PAGEREF _Toc215577774 \h</w:instrText>
        </w:r>
        <w:r w:rsidR="00C6746A">
          <w:rPr>
            <w:rFonts w:hint="eastAsia"/>
            <w:noProof/>
            <w:webHidden/>
          </w:rPr>
          <w:instrText xml:space="preserve"> </w:instrText>
        </w:r>
        <w:r w:rsidR="00C6746A">
          <w:rPr>
            <w:rFonts w:hint="eastAsia"/>
            <w:noProof/>
            <w:webHidden/>
          </w:rPr>
        </w:r>
        <w:r w:rsidR="00C6746A">
          <w:rPr>
            <w:rFonts w:hint="eastAsia"/>
            <w:noProof/>
            <w:webHidden/>
          </w:rPr>
          <w:fldChar w:fldCharType="separate"/>
        </w:r>
        <w:r w:rsidR="00C6746A">
          <w:rPr>
            <w:noProof/>
            <w:webHidden/>
          </w:rPr>
          <w:t>2</w:t>
        </w:r>
        <w:r w:rsidR="00C6746A">
          <w:rPr>
            <w:rFonts w:hint="eastAsia"/>
            <w:noProof/>
            <w:webHidden/>
          </w:rPr>
          <w:fldChar w:fldCharType="end"/>
        </w:r>
      </w:hyperlink>
    </w:p>
    <w:p w14:paraId="1C02191E" w14:textId="3B1322C0" w:rsidR="00C6746A" w:rsidRDefault="00C6746A">
      <w:pPr>
        <w:pStyle w:val="TOC1"/>
        <w:tabs>
          <w:tab w:val="right" w:leader="dot" w:pos="8296"/>
        </w:tabs>
        <w:ind w:firstLine="480"/>
        <w:rPr>
          <w:rFonts w:asciiTheme="minorHAnsi" w:eastAsiaTheme="minorEastAsia" w:hAnsiTheme="minorHAnsi" w:hint="eastAsia"/>
          <w:noProof/>
          <w:sz w:val="22"/>
        </w:rPr>
      </w:pPr>
      <w:hyperlink w:anchor="_Toc215577775" w:history="1">
        <w:r w:rsidRPr="001D6818">
          <w:rPr>
            <w:rStyle w:val="afb"/>
            <w:rFonts w:hint="eastAsia"/>
            <w:noProof/>
          </w:rPr>
          <w:t>第</w:t>
        </w:r>
        <w:r w:rsidRPr="001D6818">
          <w:rPr>
            <w:rStyle w:val="afb"/>
            <w:rFonts w:hint="eastAsia"/>
            <w:noProof/>
          </w:rPr>
          <w:t>1</w:t>
        </w:r>
        <w:r w:rsidRPr="001D6818">
          <w:rPr>
            <w:rStyle w:val="afb"/>
            <w:rFonts w:hint="eastAsia"/>
            <w:noProof/>
          </w:rPr>
          <w:t>章</w:t>
        </w:r>
        <w:r w:rsidRPr="001D6818">
          <w:rPr>
            <w:rStyle w:val="afb"/>
            <w:rFonts w:hint="eastAsia"/>
            <w:noProof/>
          </w:rPr>
          <w:t xml:space="preserve"> </w:t>
        </w:r>
        <w:r w:rsidRPr="001D6818">
          <w:rPr>
            <w:rStyle w:val="afb"/>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_Toc215577775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78A5B3C" w14:textId="03727045" w:rsidR="00C6746A" w:rsidRDefault="00C6746A">
      <w:pPr>
        <w:pStyle w:val="TOC2"/>
        <w:tabs>
          <w:tab w:val="right" w:leader="dot" w:pos="8296"/>
        </w:tabs>
        <w:ind w:left="480" w:firstLine="480"/>
        <w:rPr>
          <w:rFonts w:asciiTheme="minorHAnsi" w:eastAsiaTheme="minorEastAsia" w:hAnsiTheme="minorHAnsi" w:hint="eastAsia"/>
          <w:noProof/>
          <w:sz w:val="22"/>
        </w:rPr>
      </w:pPr>
      <w:hyperlink w:anchor="_Toc215577776" w:history="1">
        <w:r w:rsidRPr="001D6818">
          <w:rPr>
            <w:rStyle w:val="afb"/>
            <w:rFonts w:hint="eastAsia"/>
            <w:noProof/>
          </w:rPr>
          <w:t xml:space="preserve">1.1 </w:t>
        </w:r>
        <w:r w:rsidRPr="001D6818">
          <w:rPr>
            <w:rStyle w:val="afb"/>
            <w:rFonts w:hint="eastAsia"/>
            <w:noProof/>
          </w:rPr>
          <w:t>研究背景及意义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_Toc215577776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1DABD47" w14:textId="1E8663AE" w:rsidR="00C6746A" w:rsidRDefault="00C6746A">
      <w:pPr>
        <w:pStyle w:val="TOC3"/>
        <w:tabs>
          <w:tab w:val="right" w:leader="dot" w:pos="8296"/>
        </w:tabs>
        <w:ind w:left="960" w:firstLine="480"/>
        <w:rPr>
          <w:rFonts w:asciiTheme="minorHAnsi" w:eastAsiaTheme="minorEastAsia" w:hAnsiTheme="minorHAnsi" w:hint="eastAsia"/>
          <w:noProof/>
          <w:sz w:val="22"/>
        </w:rPr>
      </w:pPr>
      <w:hyperlink w:anchor="_Toc215577777" w:history="1">
        <w:r w:rsidRPr="001D6818">
          <w:rPr>
            <w:rStyle w:val="afb"/>
            <w:rFonts w:hint="eastAsia"/>
            <w:noProof/>
          </w:rPr>
          <w:t xml:space="preserve">1.1.1 </w:t>
        </w:r>
        <w:r w:rsidRPr="001D6818">
          <w:rPr>
            <w:rStyle w:val="afb"/>
            <w:rFonts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_Toc215577777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F9C1447" w14:textId="48639645" w:rsidR="00C6746A" w:rsidRDefault="00C6746A">
      <w:pPr>
        <w:pStyle w:val="TOC3"/>
        <w:tabs>
          <w:tab w:val="right" w:leader="dot" w:pos="8296"/>
        </w:tabs>
        <w:ind w:left="960" w:firstLine="480"/>
        <w:rPr>
          <w:rFonts w:asciiTheme="minorHAnsi" w:eastAsiaTheme="minorEastAsia" w:hAnsiTheme="minorHAnsi" w:hint="eastAsia"/>
          <w:noProof/>
          <w:sz w:val="22"/>
        </w:rPr>
      </w:pPr>
      <w:hyperlink w:anchor="_Toc215577778" w:history="1">
        <w:r w:rsidRPr="001D6818">
          <w:rPr>
            <w:rStyle w:val="afb"/>
            <w:rFonts w:hint="eastAsia"/>
            <w:noProof/>
          </w:rPr>
          <w:t xml:space="preserve">1.1.2 </w:t>
        </w:r>
        <w:r w:rsidRPr="001D6818">
          <w:rPr>
            <w:rStyle w:val="afb"/>
            <w:rFonts w:hint="eastAsia"/>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_Toc215577778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1C2A636" w14:textId="28887904" w:rsidR="00C6746A" w:rsidRDefault="00C6746A">
      <w:pPr>
        <w:pStyle w:val="TOC2"/>
        <w:tabs>
          <w:tab w:val="right" w:leader="dot" w:pos="8296"/>
        </w:tabs>
        <w:ind w:left="480" w:firstLine="480"/>
        <w:rPr>
          <w:rFonts w:asciiTheme="minorHAnsi" w:eastAsiaTheme="minorEastAsia" w:hAnsiTheme="minorHAnsi" w:hint="eastAsia"/>
          <w:noProof/>
          <w:sz w:val="22"/>
        </w:rPr>
      </w:pPr>
      <w:hyperlink w:anchor="_Toc215577779" w:history="1">
        <w:r w:rsidRPr="001D6818">
          <w:rPr>
            <w:rStyle w:val="afb"/>
            <w:rFonts w:hint="eastAsia"/>
            <w:noProof/>
          </w:rPr>
          <w:t xml:space="preserve">1.2 </w:t>
        </w:r>
        <w:r w:rsidRPr="001D6818">
          <w:rPr>
            <w:rStyle w:val="afb"/>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_Toc215577779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36F24DB" w14:textId="489A41A7" w:rsidR="00C6746A" w:rsidRDefault="00C6746A">
      <w:pPr>
        <w:pStyle w:val="TOC3"/>
        <w:tabs>
          <w:tab w:val="right" w:leader="dot" w:pos="8296"/>
        </w:tabs>
        <w:ind w:left="960" w:firstLine="480"/>
        <w:rPr>
          <w:rFonts w:asciiTheme="minorHAnsi" w:eastAsiaTheme="minorEastAsia" w:hAnsiTheme="minorHAnsi" w:hint="eastAsia"/>
          <w:noProof/>
          <w:sz w:val="22"/>
        </w:rPr>
      </w:pPr>
      <w:hyperlink w:anchor="_Toc215577780" w:history="1">
        <w:r w:rsidRPr="001D6818">
          <w:rPr>
            <w:rStyle w:val="afb"/>
            <w:rFonts w:hint="eastAsia"/>
            <w:noProof/>
          </w:rPr>
          <w:t xml:space="preserve">1.2.1 </w:t>
        </w:r>
        <w:r w:rsidRPr="001D6818">
          <w:rPr>
            <w:rStyle w:val="afb"/>
            <w:rFonts w:hint="eastAsia"/>
            <w:noProof/>
          </w:rPr>
          <w:t>零售市场定价方法研究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_Toc215577780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9E5CB17" w14:textId="78AFDC3B" w:rsidR="00C6746A" w:rsidRDefault="00C6746A">
      <w:pPr>
        <w:pStyle w:val="TOC3"/>
        <w:tabs>
          <w:tab w:val="right" w:leader="dot" w:pos="8296"/>
        </w:tabs>
        <w:ind w:left="960" w:firstLine="480"/>
        <w:rPr>
          <w:rFonts w:asciiTheme="minorHAnsi" w:eastAsiaTheme="minorEastAsia" w:hAnsiTheme="minorHAnsi" w:hint="eastAsia"/>
          <w:noProof/>
          <w:sz w:val="22"/>
        </w:rPr>
      </w:pPr>
      <w:hyperlink w:anchor="_Toc215577781" w:history="1">
        <w:r w:rsidRPr="001D6818">
          <w:rPr>
            <w:rStyle w:val="afb"/>
            <w:rFonts w:hint="eastAsia"/>
            <w:noProof/>
          </w:rPr>
          <w:t xml:space="preserve">1.2.2 </w:t>
        </w:r>
        <w:r w:rsidRPr="001D6818">
          <w:rPr>
            <w:rStyle w:val="afb"/>
            <w:rFonts w:hint="eastAsia"/>
            <w:noProof/>
          </w:rPr>
          <w:t>批发</w:t>
        </w:r>
        <w:r w:rsidRPr="001D6818">
          <w:rPr>
            <w:rStyle w:val="afb"/>
            <w:rFonts w:hint="eastAsia"/>
            <w:noProof/>
          </w:rPr>
          <w:t>-</w:t>
        </w:r>
        <w:r w:rsidRPr="001D6818">
          <w:rPr>
            <w:rStyle w:val="afb"/>
            <w:rFonts w:hint="eastAsia"/>
            <w:noProof/>
          </w:rPr>
          <w:t>零售价格传导机制研究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_Toc215577781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FACE9A0" w14:textId="6CF0E534" w:rsidR="00C6746A" w:rsidRDefault="00C6746A">
      <w:pPr>
        <w:pStyle w:val="TOC3"/>
        <w:tabs>
          <w:tab w:val="right" w:leader="dot" w:pos="8296"/>
        </w:tabs>
        <w:ind w:left="960" w:firstLine="480"/>
        <w:rPr>
          <w:rFonts w:asciiTheme="minorHAnsi" w:eastAsiaTheme="minorEastAsia" w:hAnsiTheme="minorHAnsi" w:hint="eastAsia"/>
          <w:noProof/>
          <w:sz w:val="22"/>
        </w:rPr>
      </w:pPr>
      <w:hyperlink w:anchor="_Toc215577782" w:history="1">
        <w:r w:rsidRPr="001D6818">
          <w:rPr>
            <w:rStyle w:val="afb"/>
            <w:rFonts w:hint="eastAsia"/>
            <w:noProof/>
          </w:rPr>
          <w:t xml:space="preserve">1.2.3 </w:t>
        </w:r>
        <w:r w:rsidRPr="001D6818">
          <w:rPr>
            <w:rStyle w:val="afb"/>
            <w:rFonts w:hint="eastAsia"/>
            <w:noProof/>
          </w:rPr>
          <w:t>批发</w:t>
        </w:r>
        <w:r w:rsidRPr="001D6818">
          <w:rPr>
            <w:rStyle w:val="afb"/>
            <w:rFonts w:hint="eastAsia"/>
            <w:noProof/>
          </w:rPr>
          <w:t>-</w:t>
        </w:r>
        <w:r w:rsidRPr="001D6818">
          <w:rPr>
            <w:rStyle w:val="afb"/>
            <w:rFonts w:hint="eastAsia"/>
            <w:noProof/>
          </w:rPr>
          <w:t>零售传导效率评估研究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_Toc215577782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78B88C6" w14:textId="3FF5D017" w:rsidR="00C6746A" w:rsidRDefault="00C6746A">
      <w:pPr>
        <w:pStyle w:val="TOC2"/>
        <w:tabs>
          <w:tab w:val="right" w:leader="dot" w:pos="8296"/>
        </w:tabs>
        <w:ind w:left="480" w:firstLine="480"/>
        <w:rPr>
          <w:rFonts w:asciiTheme="minorHAnsi" w:eastAsiaTheme="minorEastAsia" w:hAnsiTheme="minorHAnsi" w:hint="eastAsia"/>
          <w:noProof/>
          <w:sz w:val="22"/>
        </w:rPr>
      </w:pPr>
      <w:hyperlink w:anchor="_Toc215577783" w:history="1">
        <w:r w:rsidRPr="001D6818">
          <w:rPr>
            <w:rStyle w:val="afb"/>
            <w:rFonts w:hint="eastAsia"/>
            <w:noProof/>
          </w:rPr>
          <w:t xml:space="preserve">1.3 </w:t>
        </w:r>
        <w:r w:rsidRPr="001D6818">
          <w:rPr>
            <w:rStyle w:val="afb"/>
            <w:rFonts w:hint="eastAsia"/>
            <w:noProof/>
          </w:rPr>
          <w:t>研究内容和技术路线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_Toc215577783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F0AF21C" w14:textId="3EBE317E" w:rsidR="00C6746A" w:rsidRDefault="00C6746A">
      <w:pPr>
        <w:pStyle w:val="TOC1"/>
        <w:tabs>
          <w:tab w:val="right" w:leader="dot" w:pos="8296"/>
        </w:tabs>
        <w:ind w:firstLine="480"/>
        <w:rPr>
          <w:rFonts w:asciiTheme="minorHAnsi" w:eastAsiaTheme="minorEastAsia" w:hAnsiTheme="minorHAnsi" w:hint="eastAsia"/>
          <w:noProof/>
          <w:sz w:val="22"/>
        </w:rPr>
      </w:pPr>
      <w:hyperlink w:anchor="_Toc215577784" w:history="1">
        <w:r w:rsidRPr="001D6818">
          <w:rPr>
            <w:rStyle w:val="afb"/>
            <w:rFonts w:hint="eastAsia"/>
            <w:noProof/>
          </w:rPr>
          <w:t>第</w:t>
        </w:r>
        <w:r w:rsidRPr="001D6818">
          <w:rPr>
            <w:rStyle w:val="afb"/>
            <w:rFonts w:hint="eastAsia"/>
            <w:noProof/>
          </w:rPr>
          <w:t>2</w:t>
        </w:r>
        <w:r w:rsidRPr="001D6818">
          <w:rPr>
            <w:rStyle w:val="afb"/>
            <w:rFonts w:hint="eastAsia"/>
            <w:noProof/>
          </w:rPr>
          <w:t>章</w:t>
        </w:r>
        <w:r w:rsidRPr="001D6818">
          <w:rPr>
            <w:rStyle w:val="afb"/>
            <w:rFonts w:hint="eastAsia"/>
            <w:noProof/>
          </w:rPr>
          <w:t xml:space="preserve"> </w:t>
        </w:r>
        <w:r w:rsidRPr="001D6818">
          <w:rPr>
            <w:rStyle w:val="afb"/>
            <w:rFonts w:hint="eastAsia"/>
            <w:noProof/>
          </w:rPr>
          <w:t>电力批发</w:t>
        </w:r>
        <w:r w:rsidRPr="001D6818">
          <w:rPr>
            <w:rStyle w:val="afb"/>
            <w:rFonts w:hint="eastAsia"/>
            <w:noProof/>
          </w:rPr>
          <w:t>-</w:t>
        </w:r>
        <w:r w:rsidRPr="001D6818">
          <w:rPr>
            <w:rStyle w:val="afb"/>
            <w:rFonts w:hint="eastAsia"/>
            <w:noProof/>
          </w:rPr>
          <w:t>零售市场衔接影响因素与效应研究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_Toc215577784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1F728BC" w14:textId="6473A8CC" w:rsidR="00C6746A" w:rsidRDefault="00C6746A">
      <w:pPr>
        <w:pStyle w:val="TOC2"/>
        <w:tabs>
          <w:tab w:val="right" w:leader="dot" w:pos="8296"/>
        </w:tabs>
        <w:ind w:left="480" w:firstLine="480"/>
        <w:rPr>
          <w:rFonts w:asciiTheme="minorHAnsi" w:eastAsiaTheme="minorEastAsia" w:hAnsiTheme="minorHAnsi" w:hint="eastAsia"/>
          <w:noProof/>
          <w:sz w:val="22"/>
        </w:rPr>
      </w:pPr>
      <w:hyperlink w:anchor="_Toc215577785" w:history="1">
        <w:r w:rsidRPr="001D6818">
          <w:rPr>
            <w:rStyle w:val="afb"/>
            <w:rFonts w:hint="eastAsia"/>
            <w:noProof/>
          </w:rPr>
          <w:t xml:space="preserve">2.1 </w:t>
        </w:r>
        <w:r w:rsidRPr="001D6818">
          <w:rPr>
            <w:rStyle w:val="afb"/>
            <w:rFonts w:hint="eastAsia"/>
            <w:noProof/>
          </w:rPr>
          <w:t>国内外电力批发市场建设现状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_Toc215577785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1E2AB35" w14:textId="07596FD0" w:rsidR="00C6746A" w:rsidRDefault="00C6746A">
      <w:pPr>
        <w:pStyle w:val="TOC3"/>
        <w:tabs>
          <w:tab w:val="right" w:leader="dot" w:pos="8296"/>
        </w:tabs>
        <w:ind w:left="960" w:firstLine="480"/>
        <w:rPr>
          <w:rFonts w:asciiTheme="minorHAnsi" w:eastAsiaTheme="minorEastAsia" w:hAnsiTheme="minorHAnsi" w:hint="eastAsia"/>
          <w:noProof/>
          <w:sz w:val="22"/>
        </w:rPr>
      </w:pPr>
      <w:hyperlink w:anchor="_Toc215577786" w:history="1">
        <w:r w:rsidRPr="001D6818">
          <w:rPr>
            <w:rStyle w:val="afb"/>
            <w:rFonts w:hint="eastAsia"/>
            <w:noProof/>
          </w:rPr>
          <w:t xml:space="preserve">2.1.1 </w:t>
        </w:r>
        <w:r w:rsidRPr="001D6818">
          <w:rPr>
            <w:rStyle w:val="afb"/>
            <w:rFonts w:hint="eastAsia"/>
            <w:noProof/>
          </w:rPr>
          <w:t>国内批发市场建设现状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_Toc215577786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FCEF435" w14:textId="1AC7B55C" w:rsidR="00C6746A" w:rsidRDefault="00C6746A">
      <w:pPr>
        <w:pStyle w:val="TOC3"/>
        <w:tabs>
          <w:tab w:val="right" w:leader="dot" w:pos="8296"/>
        </w:tabs>
        <w:ind w:left="960" w:firstLine="480"/>
        <w:rPr>
          <w:rFonts w:asciiTheme="minorHAnsi" w:eastAsiaTheme="minorEastAsia" w:hAnsiTheme="minorHAnsi" w:hint="eastAsia"/>
          <w:noProof/>
          <w:sz w:val="22"/>
        </w:rPr>
      </w:pPr>
      <w:hyperlink w:anchor="_Toc215577787" w:history="1">
        <w:r w:rsidRPr="001D6818">
          <w:rPr>
            <w:rStyle w:val="afb"/>
            <w:rFonts w:hint="eastAsia"/>
            <w:noProof/>
          </w:rPr>
          <w:t xml:space="preserve">2.1.2 </w:t>
        </w:r>
        <w:r w:rsidRPr="001D6818">
          <w:rPr>
            <w:rStyle w:val="afb"/>
            <w:rFonts w:hint="eastAsia"/>
            <w:noProof/>
          </w:rPr>
          <w:t>国外批发市场建设现状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_Toc215577787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17B7AEE" w14:textId="64E96F1F" w:rsidR="00C6746A" w:rsidRDefault="00C6746A">
      <w:pPr>
        <w:pStyle w:val="TOC3"/>
        <w:tabs>
          <w:tab w:val="right" w:leader="dot" w:pos="8296"/>
        </w:tabs>
        <w:ind w:left="960" w:firstLine="480"/>
        <w:rPr>
          <w:rFonts w:asciiTheme="minorHAnsi" w:eastAsiaTheme="minorEastAsia" w:hAnsiTheme="minorHAnsi" w:hint="eastAsia"/>
          <w:noProof/>
          <w:sz w:val="22"/>
        </w:rPr>
      </w:pPr>
      <w:hyperlink w:anchor="_Toc215577788" w:history="1">
        <w:r w:rsidRPr="001D6818">
          <w:rPr>
            <w:rStyle w:val="afb"/>
            <w:rFonts w:hint="eastAsia"/>
            <w:noProof/>
          </w:rPr>
          <w:t xml:space="preserve">2.1.3 </w:t>
        </w:r>
        <w:r w:rsidRPr="001D6818">
          <w:rPr>
            <w:rStyle w:val="afb"/>
            <w:rFonts w:hint="eastAsia"/>
            <w:noProof/>
          </w:rPr>
          <w:t>实践经验与启发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_Toc215577788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927E8F6" w14:textId="6EE265B3" w:rsidR="00C6746A" w:rsidRDefault="00C6746A">
      <w:pPr>
        <w:pStyle w:val="TOC2"/>
        <w:tabs>
          <w:tab w:val="right" w:leader="dot" w:pos="8296"/>
        </w:tabs>
        <w:ind w:left="480" w:firstLine="480"/>
        <w:rPr>
          <w:rFonts w:asciiTheme="minorHAnsi" w:eastAsiaTheme="minorEastAsia" w:hAnsiTheme="minorHAnsi" w:hint="eastAsia"/>
          <w:noProof/>
          <w:sz w:val="22"/>
        </w:rPr>
      </w:pPr>
      <w:hyperlink w:anchor="_Toc215577789" w:history="1">
        <w:r w:rsidRPr="001D6818">
          <w:rPr>
            <w:rStyle w:val="afb"/>
            <w:rFonts w:hint="eastAsia"/>
            <w:noProof/>
          </w:rPr>
          <w:t xml:space="preserve">2.2 </w:t>
        </w:r>
        <w:r w:rsidRPr="001D6818">
          <w:rPr>
            <w:rStyle w:val="afb"/>
            <w:rFonts w:hint="eastAsia"/>
            <w:noProof/>
          </w:rPr>
          <w:t>国内外电力零售市场建设现状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_Toc215577789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B20D971" w14:textId="6CAE112B" w:rsidR="00C6746A" w:rsidRDefault="00C6746A">
      <w:pPr>
        <w:pStyle w:val="TOC3"/>
        <w:tabs>
          <w:tab w:val="right" w:leader="dot" w:pos="8296"/>
        </w:tabs>
        <w:ind w:left="960" w:firstLine="480"/>
        <w:rPr>
          <w:rFonts w:asciiTheme="minorHAnsi" w:eastAsiaTheme="minorEastAsia" w:hAnsiTheme="minorHAnsi" w:hint="eastAsia"/>
          <w:noProof/>
          <w:sz w:val="22"/>
        </w:rPr>
      </w:pPr>
      <w:hyperlink w:anchor="_Toc215577790" w:history="1">
        <w:r w:rsidRPr="001D6818">
          <w:rPr>
            <w:rStyle w:val="afb"/>
            <w:rFonts w:hint="eastAsia"/>
            <w:noProof/>
          </w:rPr>
          <w:t xml:space="preserve">2.2.1 </w:t>
        </w:r>
        <w:r w:rsidRPr="001D6818">
          <w:rPr>
            <w:rStyle w:val="afb"/>
            <w:rFonts w:hint="eastAsia"/>
            <w:noProof/>
          </w:rPr>
          <w:t>国内零售市场建设现状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_Toc215577790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642A71C" w14:textId="56864113" w:rsidR="00C6746A" w:rsidRDefault="00C6746A">
      <w:pPr>
        <w:pStyle w:val="TOC3"/>
        <w:tabs>
          <w:tab w:val="right" w:leader="dot" w:pos="8296"/>
        </w:tabs>
        <w:ind w:left="960" w:firstLine="480"/>
        <w:rPr>
          <w:rFonts w:asciiTheme="minorHAnsi" w:eastAsiaTheme="minorEastAsia" w:hAnsiTheme="minorHAnsi" w:hint="eastAsia"/>
          <w:noProof/>
          <w:sz w:val="22"/>
        </w:rPr>
      </w:pPr>
      <w:hyperlink w:anchor="_Toc215577791" w:history="1">
        <w:r w:rsidRPr="001D6818">
          <w:rPr>
            <w:rStyle w:val="afb"/>
            <w:rFonts w:hint="eastAsia"/>
            <w:noProof/>
          </w:rPr>
          <w:t xml:space="preserve">2.2.2 </w:t>
        </w:r>
        <w:r w:rsidRPr="001D6818">
          <w:rPr>
            <w:rStyle w:val="afb"/>
            <w:rFonts w:hint="eastAsia"/>
            <w:noProof/>
          </w:rPr>
          <w:t>国外零售市场建设现状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_Toc215577791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6119599" w14:textId="54411492" w:rsidR="00C6746A" w:rsidRDefault="00C6746A">
      <w:pPr>
        <w:pStyle w:val="TOC3"/>
        <w:tabs>
          <w:tab w:val="right" w:leader="dot" w:pos="8296"/>
        </w:tabs>
        <w:ind w:left="960" w:firstLine="480"/>
        <w:rPr>
          <w:rFonts w:asciiTheme="minorHAnsi" w:eastAsiaTheme="minorEastAsia" w:hAnsiTheme="minorHAnsi" w:hint="eastAsia"/>
          <w:noProof/>
          <w:sz w:val="22"/>
        </w:rPr>
      </w:pPr>
      <w:hyperlink w:anchor="_Toc215577792" w:history="1">
        <w:r w:rsidRPr="001D6818">
          <w:rPr>
            <w:rStyle w:val="afb"/>
            <w:rFonts w:hint="eastAsia"/>
            <w:noProof/>
          </w:rPr>
          <w:t xml:space="preserve">2.2.3 </w:t>
        </w:r>
        <w:r w:rsidRPr="001D6818">
          <w:rPr>
            <w:rStyle w:val="afb"/>
            <w:rFonts w:hint="eastAsia"/>
            <w:noProof/>
          </w:rPr>
          <w:t>实践经验与启发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_Toc215577792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3BA4B971" w14:textId="3C47DACB" w:rsidR="00C6746A" w:rsidRDefault="00C6746A">
      <w:pPr>
        <w:pStyle w:val="TOC2"/>
        <w:tabs>
          <w:tab w:val="right" w:leader="dot" w:pos="8296"/>
        </w:tabs>
        <w:ind w:left="480" w:firstLine="480"/>
        <w:rPr>
          <w:rFonts w:asciiTheme="minorHAnsi" w:eastAsiaTheme="minorEastAsia" w:hAnsiTheme="minorHAnsi" w:hint="eastAsia"/>
          <w:noProof/>
          <w:sz w:val="22"/>
        </w:rPr>
      </w:pPr>
      <w:hyperlink w:anchor="_Toc215577793" w:history="1">
        <w:r w:rsidRPr="001D6818">
          <w:rPr>
            <w:rStyle w:val="afb"/>
            <w:rFonts w:hint="eastAsia"/>
            <w:noProof/>
          </w:rPr>
          <w:t xml:space="preserve">2.3 </w:t>
        </w:r>
        <w:r w:rsidRPr="001D6818">
          <w:rPr>
            <w:rStyle w:val="afb"/>
            <w:rFonts w:hint="eastAsia"/>
            <w:noProof/>
          </w:rPr>
          <w:t>电力批发</w:t>
        </w:r>
        <w:r w:rsidRPr="001D6818">
          <w:rPr>
            <w:rStyle w:val="afb"/>
            <w:rFonts w:hint="eastAsia"/>
            <w:noProof/>
          </w:rPr>
          <w:t>-</w:t>
        </w:r>
        <w:r w:rsidRPr="001D6818">
          <w:rPr>
            <w:rStyle w:val="afb"/>
            <w:rFonts w:hint="eastAsia"/>
            <w:noProof/>
          </w:rPr>
          <w:t>零售市场价格传导联动效应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_Toc215577793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396AF9FF" w14:textId="693F6C26" w:rsidR="00C6746A" w:rsidRDefault="00C6746A">
      <w:pPr>
        <w:pStyle w:val="TOC3"/>
        <w:tabs>
          <w:tab w:val="right" w:leader="dot" w:pos="8296"/>
        </w:tabs>
        <w:ind w:left="960" w:firstLine="480"/>
        <w:rPr>
          <w:rFonts w:asciiTheme="minorHAnsi" w:eastAsiaTheme="minorEastAsia" w:hAnsiTheme="minorHAnsi" w:hint="eastAsia"/>
          <w:noProof/>
          <w:sz w:val="22"/>
        </w:rPr>
      </w:pPr>
      <w:hyperlink w:anchor="_Toc215577794" w:history="1">
        <w:r w:rsidRPr="001D6818">
          <w:rPr>
            <w:rStyle w:val="afb"/>
            <w:rFonts w:hint="eastAsia"/>
            <w:noProof/>
          </w:rPr>
          <w:t xml:space="preserve">2.3.1 </w:t>
        </w:r>
        <w:r w:rsidRPr="001D6818">
          <w:rPr>
            <w:rStyle w:val="afb"/>
            <w:rFonts w:hint="eastAsia"/>
            <w:noProof/>
          </w:rPr>
          <w:t>两级市场特性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_Toc215577794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58056C39" w14:textId="3F22278A" w:rsidR="00C6746A" w:rsidRDefault="00C6746A">
      <w:pPr>
        <w:pStyle w:val="TOC3"/>
        <w:tabs>
          <w:tab w:val="right" w:leader="dot" w:pos="8296"/>
        </w:tabs>
        <w:ind w:left="960" w:firstLine="480"/>
        <w:rPr>
          <w:rFonts w:asciiTheme="minorHAnsi" w:eastAsiaTheme="minorEastAsia" w:hAnsiTheme="minorHAnsi" w:hint="eastAsia"/>
          <w:noProof/>
          <w:sz w:val="22"/>
        </w:rPr>
      </w:pPr>
      <w:hyperlink w:anchor="_Toc215577795" w:history="1">
        <w:r w:rsidRPr="001D6818">
          <w:rPr>
            <w:rStyle w:val="afb"/>
            <w:rFonts w:hint="eastAsia"/>
            <w:noProof/>
          </w:rPr>
          <w:t xml:space="preserve">2.3.2 </w:t>
        </w:r>
        <w:r w:rsidRPr="001D6818">
          <w:rPr>
            <w:rStyle w:val="afb"/>
            <w:rFonts w:hint="eastAsia"/>
            <w:noProof/>
          </w:rPr>
          <w:t>联动效应分析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_Toc215577795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6315B693" w14:textId="515F13A1" w:rsidR="00C6746A" w:rsidRDefault="00C6746A">
      <w:pPr>
        <w:pStyle w:val="TOC3"/>
        <w:tabs>
          <w:tab w:val="right" w:leader="dot" w:pos="8296"/>
        </w:tabs>
        <w:ind w:left="960" w:firstLine="480"/>
        <w:rPr>
          <w:rFonts w:asciiTheme="minorHAnsi" w:eastAsiaTheme="minorEastAsia" w:hAnsiTheme="minorHAnsi" w:hint="eastAsia"/>
          <w:noProof/>
          <w:sz w:val="22"/>
        </w:rPr>
      </w:pPr>
      <w:hyperlink w:anchor="_Toc215577796" w:history="1">
        <w:r w:rsidRPr="001D6818">
          <w:rPr>
            <w:rStyle w:val="afb"/>
            <w:rFonts w:hint="eastAsia"/>
            <w:noProof/>
          </w:rPr>
          <w:t xml:space="preserve">2.3.3 </w:t>
        </w:r>
        <w:r w:rsidRPr="001D6818">
          <w:rPr>
            <w:rStyle w:val="afb"/>
            <w:rFonts w:hint="eastAsia"/>
            <w:noProof/>
          </w:rPr>
          <w:t>传导影响因素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_Toc215577796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530A0682" w14:textId="379316B4" w:rsidR="00C6746A" w:rsidRDefault="00C6746A">
      <w:pPr>
        <w:pStyle w:val="TOC2"/>
        <w:tabs>
          <w:tab w:val="right" w:leader="dot" w:pos="8296"/>
        </w:tabs>
        <w:ind w:left="480" w:firstLine="480"/>
        <w:rPr>
          <w:rFonts w:asciiTheme="minorHAnsi" w:eastAsiaTheme="minorEastAsia" w:hAnsiTheme="minorHAnsi" w:hint="eastAsia"/>
          <w:noProof/>
          <w:sz w:val="22"/>
        </w:rPr>
      </w:pPr>
      <w:hyperlink w:anchor="_Toc215577797" w:history="1">
        <w:r w:rsidRPr="001D6818">
          <w:rPr>
            <w:rStyle w:val="afb"/>
            <w:rFonts w:hint="eastAsia"/>
            <w:noProof/>
          </w:rPr>
          <w:t xml:space="preserve">2.4 </w:t>
        </w:r>
        <w:r w:rsidRPr="001D6818">
          <w:rPr>
            <w:rStyle w:val="afb"/>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_Toc215577797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42A892A7" w14:textId="055A58F4" w:rsidR="00C6746A" w:rsidRDefault="00C6746A">
      <w:pPr>
        <w:pStyle w:val="TOC1"/>
        <w:tabs>
          <w:tab w:val="right" w:leader="dot" w:pos="8296"/>
        </w:tabs>
        <w:ind w:firstLine="480"/>
        <w:rPr>
          <w:rFonts w:asciiTheme="minorHAnsi" w:eastAsiaTheme="minorEastAsia" w:hAnsiTheme="minorHAnsi" w:hint="eastAsia"/>
          <w:noProof/>
          <w:sz w:val="22"/>
        </w:rPr>
      </w:pPr>
      <w:hyperlink w:anchor="_Toc215577798" w:history="1">
        <w:r w:rsidRPr="001D6818">
          <w:rPr>
            <w:rStyle w:val="afb"/>
            <w:rFonts w:hint="eastAsia"/>
            <w:noProof/>
          </w:rPr>
          <w:t>第</w:t>
        </w:r>
        <w:r w:rsidRPr="001D6818">
          <w:rPr>
            <w:rStyle w:val="afb"/>
            <w:rFonts w:hint="eastAsia"/>
            <w:noProof/>
          </w:rPr>
          <w:t>3</w:t>
        </w:r>
        <w:r w:rsidRPr="001D6818">
          <w:rPr>
            <w:rStyle w:val="afb"/>
            <w:rFonts w:hint="eastAsia"/>
            <w:noProof/>
          </w:rPr>
          <w:t>章</w:t>
        </w:r>
        <w:r w:rsidRPr="001D6818">
          <w:rPr>
            <w:rStyle w:val="afb"/>
            <w:rFonts w:hint="eastAsia"/>
            <w:noProof/>
          </w:rPr>
          <w:t xml:space="preserve"> </w:t>
        </w:r>
        <w:r w:rsidRPr="001D6818">
          <w:rPr>
            <w:rStyle w:val="afb"/>
            <w:rFonts w:hint="eastAsia"/>
            <w:noProof/>
          </w:rPr>
          <w:t>电力零售市场价格形成机理与定价方法研究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_Toc215577798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580ED9F2" w14:textId="5CFB854A" w:rsidR="00C6746A" w:rsidRDefault="00C6746A">
      <w:pPr>
        <w:pStyle w:val="TOC2"/>
        <w:tabs>
          <w:tab w:val="right" w:leader="dot" w:pos="8296"/>
        </w:tabs>
        <w:ind w:left="480" w:firstLine="480"/>
        <w:rPr>
          <w:rFonts w:asciiTheme="minorHAnsi" w:eastAsiaTheme="minorEastAsia" w:hAnsiTheme="minorHAnsi" w:hint="eastAsia"/>
          <w:noProof/>
          <w:sz w:val="22"/>
        </w:rPr>
      </w:pPr>
      <w:hyperlink w:anchor="_Toc215577799" w:history="1">
        <w:r w:rsidRPr="001D6818">
          <w:rPr>
            <w:rStyle w:val="afb"/>
            <w:rFonts w:hint="eastAsia"/>
            <w:noProof/>
          </w:rPr>
          <w:t xml:space="preserve">3.1 </w:t>
        </w:r>
        <w:r w:rsidRPr="001D6818">
          <w:rPr>
            <w:rStyle w:val="afb"/>
            <w:rFonts w:hint="eastAsia"/>
            <w:noProof/>
          </w:rPr>
          <w:t>电力零售市场价格形成机理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_Toc215577799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4CCC0B7B" w14:textId="71ECFC6C" w:rsidR="00C6746A" w:rsidRDefault="00C6746A">
      <w:pPr>
        <w:pStyle w:val="TOC3"/>
        <w:tabs>
          <w:tab w:val="right" w:leader="dot" w:pos="8296"/>
        </w:tabs>
        <w:ind w:left="960" w:firstLine="480"/>
        <w:rPr>
          <w:rFonts w:asciiTheme="minorHAnsi" w:eastAsiaTheme="minorEastAsia" w:hAnsiTheme="minorHAnsi" w:hint="eastAsia"/>
          <w:noProof/>
          <w:sz w:val="22"/>
        </w:rPr>
      </w:pPr>
      <w:hyperlink w:anchor="_Toc215577800" w:history="1">
        <w:r w:rsidRPr="001D6818">
          <w:rPr>
            <w:rStyle w:val="afb"/>
            <w:rFonts w:hint="eastAsia"/>
            <w:noProof/>
          </w:rPr>
          <w:t xml:space="preserve">3.1.1 </w:t>
        </w:r>
        <w:r w:rsidRPr="001D6818">
          <w:rPr>
            <w:rStyle w:val="afb"/>
            <w:rFonts w:hint="eastAsia"/>
            <w:noProof/>
          </w:rPr>
          <w:t>基本概念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_Toc215577800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4AE13D1B" w14:textId="3634506B" w:rsidR="00C6746A" w:rsidRDefault="00C6746A">
      <w:pPr>
        <w:pStyle w:val="TOC3"/>
        <w:tabs>
          <w:tab w:val="right" w:leader="dot" w:pos="8296"/>
        </w:tabs>
        <w:ind w:left="960" w:firstLine="480"/>
        <w:rPr>
          <w:rFonts w:asciiTheme="minorHAnsi" w:eastAsiaTheme="minorEastAsia" w:hAnsiTheme="minorHAnsi" w:hint="eastAsia"/>
          <w:noProof/>
          <w:sz w:val="22"/>
        </w:rPr>
      </w:pPr>
      <w:hyperlink w:anchor="_Toc215577801" w:history="1">
        <w:r w:rsidRPr="001D6818">
          <w:rPr>
            <w:rStyle w:val="afb"/>
            <w:rFonts w:hint="eastAsia"/>
            <w:noProof/>
          </w:rPr>
          <w:t xml:space="preserve">3.1.2 </w:t>
        </w:r>
        <w:r w:rsidRPr="001D6818">
          <w:rPr>
            <w:rStyle w:val="afb"/>
            <w:rFonts w:hint="eastAsia"/>
            <w:noProof/>
          </w:rPr>
          <w:t>价格形成机理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_Toc215577801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3DF22354" w14:textId="1C29E3BB" w:rsidR="00C6746A" w:rsidRDefault="00C6746A">
      <w:pPr>
        <w:pStyle w:val="TOC3"/>
        <w:tabs>
          <w:tab w:val="right" w:leader="dot" w:pos="8296"/>
        </w:tabs>
        <w:ind w:left="960" w:firstLine="480"/>
        <w:rPr>
          <w:rFonts w:asciiTheme="minorHAnsi" w:eastAsiaTheme="minorEastAsia" w:hAnsiTheme="minorHAnsi" w:hint="eastAsia"/>
          <w:noProof/>
          <w:sz w:val="22"/>
        </w:rPr>
      </w:pPr>
      <w:hyperlink w:anchor="_Toc215577802" w:history="1">
        <w:r w:rsidRPr="001D6818">
          <w:rPr>
            <w:rStyle w:val="afb"/>
            <w:rFonts w:hint="eastAsia"/>
            <w:noProof/>
          </w:rPr>
          <w:t xml:space="preserve">3.1.3 </w:t>
        </w:r>
        <w:r w:rsidRPr="001D6818">
          <w:rPr>
            <w:rStyle w:val="afb"/>
            <w:rFonts w:hint="eastAsia"/>
            <w:noProof/>
          </w:rPr>
          <w:t>典型省份零售套餐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0D422449" w14:textId="6E4A761C" w:rsidR="00C6746A" w:rsidRDefault="00C6746A">
      <w:pPr>
        <w:pStyle w:val="TOC2"/>
        <w:tabs>
          <w:tab w:val="right" w:leader="dot" w:pos="8296"/>
        </w:tabs>
        <w:ind w:left="480" w:firstLine="480"/>
        <w:rPr>
          <w:rFonts w:asciiTheme="minorHAnsi" w:eastAsiaTheme="minorEastAsia" w:hAnsiTheme="minorHAnsi" w:hint="eastAsia"/>
          <w:noProof/>
          <w:sz w:val="22"/>
        </w:rPr>
      </w:pPr>
      <w:hyperlink w:anchor="_Toc215577803" w:history="1">
        <w:r w:rsidRPr="001D6818">
          <w:rPr>
            <w:rStyle w:val="afb"/>
            <w:rFonts w:hint="eastAsia"/>
            <w:noProof/>
          </w:rPr>
          <w:t xml:space="preserve">3.2 </w:t>
        </w:r>
        <w:r w:rsidRPr="001D6818">
          <w:rPr>
            <w:rStyle w:val="afb"/>
            <w:rFonts w:hint="eastAsia"/>
            <w:noProof/>
          </w:rPr>
          <w:t>浙江新型电力零售套餐体系设计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_Toc215577803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3D76C509" w14:textId="196963E7" w:rsidR="00C6746A" w:rsidRDefault="00C6746A">
      <w:pPr>
        <w:pStyle w:val="TOC3"/>
        <w:tabs>
          <w:tab w:val="right" w:leader="dot" w:pos="8296"/>
        </w:tabs>
        <w:ind w:left="960" w:firstLine="480"/>
        <w:rPr>
          <w:rFonts w:asciiTheme="minorHAnsi" w:eastAsiaTheme="minorEastAsia" w:hAnsiTheme="minorHAnsi" w:hint="eastAsia"/>
          <w:noProof/>
          <w:sz w:val="22"/>
        </w:rPr>
      </w:pPr>
      <w:hyperlink w:anchor="_Toc215577804" w:history="1">
        <w:r w:rsidRPr="001D6818">
          <w:rPr>
            <w:rStyle w:val="afb"/>
            <w:rFonts w:hint="eastAsia"/>
            <w:noProof/>
          </w:rPr>
          <w:t xml:space="preserve">3.2.1 </w:t>
        </w:r>
        <w:r w:rsidRPr="001D6818">
          <w:rPr>
            <w:rStyle w:val="afb"/>
            <w:rFonts w:hint="eastAsia"/>
            <w:noProof/>
          </w:rPr>
          <w:t>用户负荷特性分析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_Toc215577804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1071ACCF" w14:textId="22C01E7E" w:rsidR="00C6746A" w:rsidRDefault="00C6746A">
      <w:pPr>
        <w:pStyle w:val="TOC3"/>
        <w:tabs>
          <w:tab w:val="right" w:leader="dot" w:pos="8296"/>
        </w:tabs>
        <w:ind w:left="960" w:firstLine="480"/>
        <w:rPr>
          <w:rFonts w:asciiTheme="minorHAnsi" w:eastAsiaTheme="minorEastAsia" w:hAnsiTheme="minorHAnsi" w:hint="eastAsia"/>
          <w:noProof/>
          <w:sz w:val="22"/>
        </w:rPr>
      </w:pPr>
      <w:hyperlink w:anchor="_Toc215577805" w:history="1">
        <w:r w:rsidRPr="001D6818">
          <w:rPr>
            <w:rStyle w:val="afb"/>
            <w:rFonts w:hint="eastAsia"/>
            <w:noProof/>
          </w:rPr>
          <w:t xml:space="preserve">3.2.2 </w:t>
        </w:r>
        <w:r w:rsidRPr="001D6818">
          <w:rPr>
            <w:rStyle w:val="afb"/>
            <w:rFonts w:hint="eastAsia"/>
            <w:noProof/>
          </w:rPr>
          <w:t>现有零售套餐体系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_Toc215577805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77</w:t>
        </w:r>
        <w:r>
          <w:rPr>
            <w:rFonts w:hint="eastAsia"/>
            <w:noProof/>
            <w:webHidden/>
          </w:rPr>
          <w:fldChar w:fldCharType="end"/>
        </w:r>
      </w:hyperlink>
    </w:p>
    <w:p w14:paraId="73FF4010" w14:textId="27ADCC49" w:rsidR="00C6746A" w:rsidRDefault="00C6746A">
      <w:pPr>
        <w:pStyle w:val="TOC3"/>
        <w:tabs>
          <w:tab w:val="right" w:leader="dot" w:pos="8296"/>
        </w:tabs>
        <w:ind w:left="960" w:firstLine="480"/>
        <w:rPr>
          <w:rFonts w:asciiTheme="minorHAnsi" w:eastAsiaTheme="minorEastAsia" w:hAnsiTheme="minorHAnsi" w:hint="eastAsia"/>
          <w:noProof/>
          <w:sz w:val="22"/>
        </w:rPr>
      </w:pPr>
      <w:hyperlink w:anchor="_Toc215577806" w:history="1">
        <w:r w:rsidRPr="001D6818">
          <w:rPr>
            <w:rStyle w:val="afb"/>
            <w:rFonts w:hint="eastAsia"/>
            <w:noProof/>
          </w:rPr>
          <w:t xml:space="preserve">3.2.3 </w:t>
        </w:r>
        <w:r w:rsidRPr="001D6818">
          <w:rPr>
            <w:rStyle w:val="afb"/>
            <w:rFonts w:hint="eastAsia"/>
            <w:noProof/>
          </w:rPr>
          <w:t>新型零售套餐体系设计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_Toc215577806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79</w:t>
        </w:r>
        <w:r>
          <w:rPr>
            <w:rFonts w:hint="eastAsia"/>
            <w:noProof/>
            <w:webHidden/>
          </w:rPr>
          <w:fldChar w:fldCharType="end"/>
        </w:r>
      </w:hyperlink>
    </w:p>
    <w:p w14:paraId="22498EDD" w14:textId="21E3D61A" w:rsidR="00C6746A" w:rsidRDefault="00C6746A">
      <w:pPr>
        <w:pStyle w:val="TOC2"/>
        <w:tabs>
          <w:tab w:val="right" w:leader="dot" w:pos="8296"/>
        </w:tabs>
        <w:ind w:left="480" w:firstLine="480"/>
        <w:rPr>
          <w:rFonts w:asciiTheme="minorHAnsi" w:eastAsiaTheme="minorEastAsia" w:hAnsiTheme="minorHAnsi" w:hint="eastAsia"/>
          <w:noProof/>
          <w:sz w:val="22"/>
        </w:rPr>
      </w:pPr>
      <w:hyperlink w:anchor="_Toc215577807" w:history="1">
        <w:r w:rsidRPr="001D6818">
          <w:rPr>
            <w:rStyle w:val="afb"/>
            <w:rFonts w:hint="eastAsia"/>
            <w:noProof/>
          </w:rPr>
          <w:t xml:space="preserve">3.3 </w:t>
        </w:r>
        <w:r w:rsidRPr="001D6818">
          <w:rPr>
            <w:rStyle w:val="afb"/>
            <w:rFonts w:hint="eastAsia"/>
            <w:noProof/>
          </w:rPr>
          <w:t>考虑用户需求响应的电力零售市场定价方法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_Toc215577807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7AFA813C" w14:textId="63CA94D5" w:rsidR="00C6746A" w:rsidRDefault="00C6746A">
      <w:pPr>
        <w:pStyle w:val="TOC3"/>
        <w:tabs>
          <w:tab w:val="right" w:leader="dot" w:pos="8296"/>
        </w:tabs>
        <w:ind w:left="960" w:firstLine="480"/>
        <w:rPr>
          <w:rFonts w:asciiTheme="minorHAnsi" w:eastAsiaTheme="minorEastAsia" w:hAnsiTheme="minorHAnsi" w:hint="eastAsia"/>
          <w:noProof/>
          <w:sz w:val="22"/>
        </w:rPr>
      </w:pPr>
      <w:hyperlink w:anchor="_Toc215577808" w:history="1">
        <w:r w:rsidRPr="001D6818">
          <w:rPr>
            <w:rStyle w:val="afb"/>
            <w:rFonts w:hint="eastAsia"/>
            <w:noProof/>
          </w:rPr>
          <w:t xml:space="preserve">3.3.1 </w:t>
        </w:r>
        <w:r w:rsidRPr="001D6818">
          <w:rPr>
            <w:rStyle w:val="afb"/>
            <w:rFonts w:hint="eastAsia"/>
            <w:noProof/>
          </w:rPr>
          <w:t>单一零售套餐模型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_Toc215577808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773CC98A" w14:textId="783BD4BB" w:rsidR="00C6746A" w:rsidRDefault="00C6746A">
      <w:pPr>
        <w:pStyle w:val="TOC3"/>
        <w:tabs>
          <w:tab w:val="right" w:leader="dot" w:pos="8296"/>
        </w:tabs>
        <w:ind w:left="960" w:firstLine="480"/>
        <w:rPr>
          <w:rFonts w:asciiTheme="minorHAnsi" w:eastAsiaTheme="minorEastAsia" w:hAnsiTheme="minorHAnsi" w:hint="eastAsia"/>
          <w:noProof/>
          <w:sz w:val="22"/>
        </w:rPr>
      </w:pPr>
      <w:hyperlink w:anchor="_Toc215577809" w:history="1">
        <w:r w:rsidRPr="001D6818">
          <w:rPr>
            <w:rStyle w:val="afb"/>
            <w:rFonts w:hint="eastAsia"/>
            <w:noProof/>
          </w:rPr>
          <w:t xml:space="preserve">3.3.2 </w:t>
        </w:r>
        <w:r w:rsidRPr="001D6818">
          <w:rPr>
            <w:rStyle w:val="afb"/>
            <w:rFonts w:hint="eastAsia"/>
            <w:noProof/>
          </w:rPr>
          <w:t>组合零售套餐双层优化模型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_Toc215577809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w:t>
        </w:r>
        <w:r>
          <w:rPr>
            <w:rFonts w:hint="eastAsia"/>
            <w:noProof/>
            <w:webHidden/>
          </w:rPr>
          <w:fldChar w:fldCharType="end"/>
        </w:r>
      </w:hyperlink>
    </w:p>
    <w:p w14:paraId="720C9EF4" w14:textId="4F7A2587" w:rsidR="00C6746A" w:rsidRDefault="00C6746A">
      <w:pPr>
        <w:pStyle w:val="TOC3"/>
        <w:tabs>
          <w:tab w:val="right" w:leader="dot" w:pos="8296"/>
        </w:tabs>
        <w:ind w:left="960" w:firstLine="480"/>
        <w:rPr>
          <w:rFonts w:asciiTheme="minorHAnsi" w:eastAsiaTheme="minorEastAsia" w:hAnsiTheme="minorHAnsi" w:hint="eastAsia"/>
          <w:noProof/>
          <w:sz w:val="22"/>
        </w:rPr>
      </w:pPr>
      <w:hyperlink w:anchor="_Toc215577810" w:history="1">
        <w:r w:rsidRPr="001D6818">
          <w:rPr>
            <w:rStyle w:val="afb"/>
            <w:rFonts w:hint="eastAsia"/>
            <w:noProof/>
          </w:rPr>
          <w:t xml:space="preserve">3.3.3 </w:t>
        </w:r>
        <w:r w:rsidRPr="001D6818">
          <w:rPr>
            <w:rStyle w:val="afb"/>
            <w:rFonts w:hint="eastAsia"/>
            <w:noProof/>
          </w:rPr>
          <w:t>算例分析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_Toc215577810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91</w:t>
        </w:r>
        <w:r>
          <w:rPr>
            <w:rFonts w:hint="eastAsia"/>
            <w:noProof/>
            <w:webHidden/>
          </w:rPr>
          <w:fldChar w:fldCharType="end"/>
        </w:r>
      </w:hyperlink>
    </w:p>
    <w:p w14:paraId="693ADF2A" w14:textId="10D88474" w:rsidR="00C6746A" w:rsidRDefault="00C6746A">
      <w:pPr>
        <w:pStyle w:val="TOC2"/>
        <w:tabs>
          <w:tab w:val="right" w:leader="dot" w:pos="8296"/>
        </w:tabs>
        <w:ind w:left="480" w:firstLine="480"/>
        <w:rPr>
          <w:rFonts w:asciiTheme="minorHAnsi" w:eastAsiaTheme="minorEastAsia" w:hAnsiTheme="minorHAnsi" w:hint="eastAsia"/>
          <w:noProof/>
          <w:sz w:val="22"/>
        </w:rPr>
      </w:pPr>
      <w:hyperlink w:anchor="_Toc215577811" w:history="1">
        <w:r w:rsidRPr="001D6818">
          <w:rPr>
            <w:rStyle w:val="afb"/>
            <w:rFonts w:hint="eastAsia"/>
            <w:noProof/>
          </w:rPr>
          <w:t xml:space="preserve">3.4 </w:t>
        </w:r>
        <w:r w:rsidRPr="001D6818">
          <w:rPr>
            <w:rStyle w:val="afb"/>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_Toc215577811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91</w:t>
        </w:r>
        <w:r>
          <w:rPr>
            <w:rFonts w:hint="eastAsia"/>
            <w:noProof/>
            <w:webHidden/>
          </w:rPr>
          <w:fldChar w:fldCharType="end"/>
        </w:r>
      </w:hyperlink>
    </w:p>
    <w:p w14:paraId="12903716" w14:textId="7E4D056B" w:rsidR="00C6746A" w:rsidRDefault="00C6746A">
      <w:pPr>
        <w:pStyle w:val="TOC1"/>
        <w:tabs>
          <w:tab w:val="right" w:leader="dot" w:pos="8296"/>
        </w:tabs>
        <w:ind w:firstLine="480"/>
        <w:rPr>
          <w:rFonts w:asciiTheme="minorHAnsi" w:eastAsiaTheme="minorEastAsia" w:hAnsiTheme="minorHAnsi" w:hint="eastAsia"/>
          <w:noProof/>
          <w:sz w:val="22"/>
        </w:rPr>
      </w:pPr>
      <w:hyperlink w:anchor="_Toc215577812" w:history="1">
        <w:r w:rsidRPr="001D6818">
          <w:rPr>
            <w:rStyle w:val="afb"/>
            <w:rFonts w:hint="eastAsia"/>
            <w:noProof/>
          </w:rPr>
          <w:t>第</w:t>
        </w:r>
        <w:r w:rsidRPr="001D6818">
          <w:rPr>
            <w:rStyle w:val="afb"/>
            <w:rFonts w:hint="eastAsia"/>
            <w:noProof/>
          </w:rPr>
          <w:t>4</w:t>
        </w:r>
        <w:r w:rsidRPr="001D6818">
          <w:rPr>
            <w:rStyle w:val="afb"/>
            <w:rFonts w:hint="eastAsia"/>
            <w:noProof/>
          </w:rPr>
          <w:t>章</w:t>
        </w:r>
        <w:r w:rsidRPr="001D6818">
          <w:rPr>
            <w:rStyle w:val="afb"/>
            <w:rFonts w:hint="eastAsia"/>
            <w:noProof/>
          </w:rPr>
          <w:t xml:space="preserve"> </w:t>
        </w:r>
        <w:r w:rsidRPr="001D6818">
          <w:rPr>
            <w:rStyle w:val="afb"/>
            <w:rFonts w:hint="eastAsia"/>
            <w:noProof/>
          </w:rPr>
          <w:t>电力批发</w:t>
        </w:r>
        <w:r w:rsidRPr="001D6818">
          <w:rPr>
            <w:rStyle w:val="afb"/>
            <w:rFonts w:hint="eastAsia"/>
            <w:noProof/>
          </w:rPr>
          <w:t>-</w:t>
        </w:r>
        <w:r w:rsidRPr="001D6818">
          <w:rPr>
            <w:rStyle w:val="afb"/>
            <w:rFonts w:hint="eastAsia"/>
            <w:noProof/>
          </w:rPr>
          <w:t>零售市场价格传导机制研究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92</w:t>
        </w:r>
        <w:r>
          <w:rPr>
            <w:rFonts w:hint="eastAsia"/>
            <w:noProof/>
            <w:webHidden/>
          </w:rPr>
          <w:fldChar w:fldCharType="end"/>
        </w:r>
      </w:hyperlink>
    </w:p>
    <w:p w14:paraId="419DFEE4" w14:textId="03671BE5" w:rsidR="00C6746A" w:rsidRDefault="00C6746A">
      <w:pPr>
        <w:pStyle w:val="TOC2"/>
        <w:tabs>
          <w:tab w:val="right" w:leader="dot" w:pos="8296"/>
        </w:tabs>
        <w:ind w:left="480" w:firstLine="480"/>
        <w:rPr>
          <w:rFonts w:asciiTheme="minorHAnsi" w:eastAsiaTheme="minorEastAsia" w:hAnsiTheme="minorHAnsi" w:hint="eastAsia"/>
          <w:noProof/>
          <w:sz w:val="22"/>
        </w:rPr>
      </w:pPr>
      <w:hyperlink w:anchor="_Toc215577813" w:history="1">
        <w:r w:rsidRPr="001D6818">
          <w:rPr>
            <w:rStyle w:val="afb"/>
            <w:rFonts w:hint="eastAsia"/>
            <w:noProof/>
          </w:rPr>
          <w:t xml:space="preserve">4.1 </w:t>
        </w:r>
        <w:r w:rsidRPr="001D6818">
          <w:rPr>
            <w:rStyle w:val="afb"/>
            <w:rFonts w:hint="eastAsia"/>
            <w:noProof/>
          </w:rPr>
          <w:t>电力批发</w:t>
        </w:r>
        <w:r w:rsidRPr="001D6818">
          <w:rPr>
            <w:rStyle w:val="afb"/>
            <w:rFonts w:hint="eastAsia"/>
            <w:noProof/>
          </w:rPr>
          <w:t>-</w:t>
        </w:r>
        <w:r w:rsidRPr="001D6818">
          <w:rPr>
            <w:rStyle w:val="afb"/>
            <w:rFonts w:hint="eastAsia"/>
            <w:noProof/>
          </w:rPr>
          <w:t>零售市场价格传导机理</w:t>
        </w:r>
        <w:r w:rsidRPr="001D6818">
          <w:rPr>
            <w:rStyle w:val="afb"/>
            <w:rFonts w:hint="eastAsia"/>
            <w:noProof/>
            <w:highlight w:val="yellow"/>
          </w:rPr>
          <w:t>（现有传导模式）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92</w:t>
        </w:r>
        <w:r>
          <w:rPr>
            <w:rFonts w:hint="eastAsia"/>
            <w:noProof/>
            <w:webHidden/>
          </w:rPr>
          <w:fldChar w:fldCharType="end"/>
        </w:r>
      </w:hyperlink>
    </w:p>
    <w:p w14:paraId="654837A2" w14:textId="671A88C1" w:rsidR="00C6746A" w:rsidRDefault="00C6746A">
      <w:pPr>
        <w:pStyle w:val="TOC3"/>
        <w:tabs>
          <w:tab w:val="right" w:leader="dot" w:pos="8296"/>
        </w:tabs>
        <w:ind w:left="960" w:firstLine="480"/>
        <w:rPr>
          <w:rFonts w:asciiTheme="minorHAnsi" w:eastAsiaTheme="minorEastAsia" w:hAnsiTheme="minorHAnsi" w:hint="eastAsia"/>
          <w:noProof/>
          <w:sz w:val="22"/>
        </w:rPr>
      </w:pPr>
      <w:hyperlink w:anchor="_Toc215577814" w:history="1">
        <w:r w:rsidRPr="001D6818">
          <w:rPr>
            <w:rStyle w:val="afb"/>
            <w:rFonts w:hint="eastAsia"/>
            <w:noProof/>
          </w:rPr>
          <w:t xml:space="preserve">4.1.1 </w:t>
        </w:r>
        <w:r w:rsidRPr="001D6818">
          <w:rPr>
            <w:rStyle w:val="afb"/>
            <w:rFonts w:hint="eastAsia"/>
            <w:noProof/>
          </w:rPr>
          <w:t>延迟传导模式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92</w:t>
        </w:r>
        <w:r>
          <w:rPr>
            <w:rFonts w:hint="eastAsia"/>
            <w:noProof/>
            <w:webHidden/>
          </w:rPr>
          <w:fldChar w:fldCharType="end"/>
        </w:r>
      </w:hyperlink>
    </w:p>
    <w:p w14:paraId="1E8B34A5" w14:textId="32AFCF16" w:rsidR="00C6746A" w:rsidRDefault="00C6746A">
      <w:pPr>
        <w:pStyle w:val="TOC3"/>
        <w:tabs>
          <w:tab w:val="right" w:leader="dot" w:pos="8296"/>
        </w:tabs>
        <w:ind w:left="960" w:firstLine="480"/>
        <w:rPr>
          <w:rFonts w:asciiTheme="minorHAnsi" w:eastAsiaTheme="minorEastAsia" w:hAnsiTheme="minorHAnsi" w:hint="eastAsia"/>
          <w:noProof/>
          <w:sz w:val="22"/>
        </w:rPr>
      </w:pPr>
      <w:hyperlink w:anchor="_Toc215577815" w:history="1">
        <w:r w:rsidRPr="001D6818">
          <w:rPr>
            <w:rStyle w:val="afb"/>
            <w:rFonts w:hint="eastAsia"/>
            <w:noProof/>
          </w:rPr>
          <w:t xml:space="preserve">4.1.2 </w:t>
        </w:r>
        <w:r w:rsidRPr="001D6818">
          <w:rPr>
            <w:rStyle w:val="afb"/>
            <w:rFonts w:hint="eastAsia"/>
            <w:noProof/>
          </w:rPr>
          <w:t>实时传导模式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93</w:t>
        </w:r>
        <w:r>
          <w:rPr>
            <w:rFonts w:hint="eastAsia"/>
            <w:noProof/>
            <w:webHidden/>
          </w:rPr>
          <w:fldChar w:fldCharType="end"/>
        </w:r>
      </w:hyperlink>
    </w:p>
    <w:p w14:paraId="5D6F5BE8" w14:textId="5A14E6B6" w:rsidR="00C6746A" w:rsidRDefault="00C6746A">
      <w:pPr>
        <w:pStyle w:val="TOC3"/>
        <w:tabs>
          <w:tab w:val="right" w:leader="dot" w:pos="8296"/>
        </w:tabs>
        <w:ind w:left="960" w:firstLine="480"/>
        <w:rPr>
          <w:rFonts w:asciiTheme="minorHAnsi" w:eastAsiaTheme="minorEastAsia" w:hAnsiTheme="minorHAnsi" w:hint="eastAsia"/>
          <w:noProof/>
          <w:sz w:val="22"/>
        </w:rPr>
      </w:pPr>
      <w:hyperlink w:anchor="_Toc215577816" w:history="1">
        <w:r w:rsidRPr="001D6818">
          <w:rPr>
            <w:rStyle w:val="afb"/>
            <w:rFonts w:hint="eastAsia"/>
            <w:noProof/>
          </w:rPr>
          <w:t xml:space="preserve">4.1.3 </w:t>
        </w:r>
        <w:r w:rsidRPr="001D6818">
          <w:rPr>
            <w:rStyle w:val="afb"/>
            <w:rFonts w:hint="eastAsia"/>
            <w:noProof/>
          </w:rPr>
          <w:t>按比例传导模式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94</w:t>
        </w:r>
        <w:r>
          <w:rPr>
            <w:rFonts w:hint="eastAsia"/>
            <w:noProof/>
            <w:webHidden/>
          </w:rPr>
          <w:fldChar w:fldCharType="end"/>
        </w:r>
      </w:hyperlink>
    </w:p>
    <w:p w14:paraId="1425B571" w14:textId="30F411E6" w:rsidR="00C6746A" w:rsidRDefault="00C6746A">
      <w:pPr>
        <w:pStyle w:val="TOC2"/>
        <w:tabs>
          <w:tab w:val="right" w:leader="dot" w:pos="8296"/>
        </w:tabs>
        <w:ind w:left="480" w:firstLine="480"/>
        <w:rPr>
          <w:rFonts w:asciiTheme="minorHAnsi" w:eastAsiaTheme="minorEastAsia" w:hAnsiTheme="minorHAnsi" w:hint="eastAsia"/>
          <w:noProof/>
          <w:sz w:val="22"/>
        </w:rPr>
      </w:pPr>
      <w:hyperlink w:anchor="_Toc215577817" w:history="1">
        <w:r w:rsidRPr="001D6818">
          <w:rPr>
            <w:rStyle w:val="afb"/>
            <w:rFonts w:hint="eastAsia"/>
            <w:noProof/>
          </w:rPr>
          <w:t xml:space="preserve">4.2 </w:t>
        </w:r>
        <w:r w:rsidRPr="001D6818">
          <w:rPr>
            <w:rStyle w:val="afb"/>
            <w:rFonts w:hint="eastAsia"/>
            <w:noProof/>
          </w:rPr>
          <w:t>售电公司成本与效益测算方法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95</w:t>
        </w:r>
        <w:r>
          <w:rPr>
            <w:rFonts w:hint="eastAsia"/>
            <w:noProof/>
            <w:webHidden/>
          </w:rPr>
          <w:fldChar w:fldCharType="end"/>
        </w:r>
      </w:hyperlink>
    </w:p>
    <w:p w14:paraId="05AE6195" w14:textId="4FD4421F" w:rsidR="00C6746A" w:rsidRDefault="00C6746A">
      <w:pPr>
        <w:pStyle w:val="TOC3"/>
        <w:tabs>
          <w:tab w:val="right" w:leader="dot" w:pos="8296"/>
        </w:tabs>
        <w:ind w:left="960" w:firstLine="480"/>
        <w:rPr>
          <w:rFonts w:asciiTheme="minorHAnsi" w:eastAsiaTheme="minorEastAsia" w:hAnsiTheme="minorHAnsi" w:hint="eastAsia"/>
          <w:noProof/>
          <w:sz w:val="22"/>
        </w:rPr>
      </w:pPr>
      <w:hyperlink w:anchor="_Toc215577818" w:history="1">
        <w:r w:rsidRPr="001D6818">
          <w:rPr>
            <w:rStyle w:val="afb"/>
            <w:rFonts w:hint="eastAsia"/>
            <w:noProof/>
          </w:rPr>
          <w:t xml:space="preserve">4.2.1 </w:t>
        </w:r>
        <w:r w:rsidRPr="001D6818">
          <w:rPr>
            <w:rStyle w:val="afb"/>
            <w:rFonts w:hint="eastAsia"/>
            <w:noProof/>
          </w:rPr>
          <w:t>主要类型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95</w:t>
        </w:r>
        <w:r>
          <w:rPr>
            <w:rFonts w:hint="eastAsia"/>
            <w:noProof/>
            <w:webHidden/>
          </w:rPr>
          <w:fldChar w:fldCharType="end"/>
        </w:r>
      </w:hyperlink>
    </w:p>
    <w:p w14:paraId="0DE24715" w14:textId="2C25CF69" w:rsidR="00C6746A" w:rsidRDefault="00C6746A">
      <w:pPr>
        <w:pStyle w:val="TOC3"/>
        <w:tabs>
          <w:tab w:val="right" w:leader="dot" w:pos="8296"/>
        </w:tabs>
        <w:ind w:left="960" w:firstLine="480"/>
        <w:rPr>
          <w:rFonts w:asciiTheme="minorHAnsi" w:eastAsiaTheme="minorEastAsia" w:hAnsiTheme="minorHAnsi" w:hint="eastAsia"/>
          <w:noProof/>
          <w:sz w:val="22"/>
        </w:rPr>
      </w:pPr>
      <w:hyperlink w:anchor="_Toc215577819" w:history="1">
        <w:r w:rsidRPr="001D6818">
          <w:rPr>
            <w:rStyle w:val="afb"/>
            <w:rFonts w:hint="eastAsia"/>
            <w:noProof/>
          </w:rPr>
          <w:t xml:space="preserve">4.2.2 </w:t>
        </w:r>
        <w:r w:rsidRPr="001D6818">
          <w:rPr>
            <w:rStyle w:val="afb"/>
            <w:rFonts w:hint="eastAsia"/>
            <w:noProof/>
          </w:rPr>
          <w:t>主要影响因素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96</w:t>
        </w:r>
        <w:r>
          <w:rPr>
            <w:rFonts w:hint="eastAsia"/>
            <w:noProof/>
            <w:webHidden/>
          </w:rPr>
          <w:fldChar w:fldCharType="end"/>
        </w:r>
      </w:hyperlink>
    </w:p>
    <w:p w14:paraId="3CCD9BB7" w14:textId="32447620" w:rsidR="00C6746A" w:rsidRDefault="00C6746A">
      <w:pPr>
        <w:pStyle w:val="TOC3"/>
        <w:tabs>
          <w:tab w:val="right" w:leader="dot" w:pos="8296"/>
        </w:tabs>
        <w:ind w:left="960" w:firstLine="480"/>
        <w:rPr>
          <w:rFonts w:asciiTheme="minorHAnsi" w:eastAsiaTheme="minorEastAsia" w:hAnsiTheme="minorHAnsi" w:hint="eastAsia"/>
          <w:noProof/>
          <w:sz w:val="22"/>
        </w:rPr>
      </w:pPr>
      <w:hyperlink w:anchor="_Toc215577820" w:history="1">
        <w:r w:rsidRPr="001D6818">
          <w:rPr>
            <w:rStyle w:val="afb"/>
            <w:rFonts w:hint="eastAsia"/>
            <w:noProof/>
          </w:rPr>
          <w:t xml:space="preserve">4.2.3 </w:t>
        </w:r>
        <w:r w:rsidRPr="001D6818">
          <w:rPr>
            <w:rStyle w:val="afb"/>
            <w:rFonts w:hint="eastAsia"/>
            <w:noProof/>
          </w:rPr>
          <w:t>成本与效益测算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98</w:t>
        </w:r>
        <w:r>
          <w:rPr>
            <w:rFonts w:hint="eastAsia"/>
            <w:noProof/>
            <w:webHidden/>
          </w:rPr>
          <w:fldChar w:fldCharType="end"/>
        </w:r>
      </w:hyperlink>
    </w:p>
    <w:p w14:paraId="36DB7FF7" w14:textId="179A2F4F" w:rsidR="00C6746A" w:rsidRDefault="00C6746A">
      <w:pPr>
        <w:pStyle w:val="TOC2"/>
        <w:tabs>
          <w:tab w:val="right" w:leader="dot" w:pos="8296"/>
        </w:tabs>
        <w:ind w:left="480" w:firstLine="480"/>
        <w:rPr>
          <w:rFonts w:asciiTheme="minorHAnsi" w:eastAsiaTheme="minorEastAsia" w:hAnsiTheme="minorHAnsi" w:hint="eastAsia"/>
          <w:noProof/>
          <w:sz w:val="22"/>
        </w:rPr>
      </w:pPr>
      <w:hyperlink w:anchor="_Toc215577821" w:history="1">
        <w:r w:rsidRPr="001D6818">
          <w:rPr>
            <w:rStyle w:val="afb"/>
            <w:rFonts w:hint="eastAsia"/>
            <w:noProof/>
          </w:rPr>
          <w:t xml:space="preserve">4.3 </w:t>
        </w:r>
        <w:r w:rsidRPr="001D6818">
          <w:rPr>
            <w:rStyle w:val="afb"/>
            <w:rFonts w:hint="eastAsia"/>
            <w:noProof/>
          </w:rPr>
          <w:t>考虑风险分摊的电力批发</w:t>
        </w:r>
        <w:r w:rsidRPr="001D6818">
          <w:rPr>
            <w:rStyle w:val="afb"/>
            <w:rFonts w:hint="eastAsia"/>
            <w:noProof/>
          </w:rPr>
          <w:t>-</w:t>
        </w:r>
        <w:r w:rsidRPr="001D6818">
          <w:rPr>
            <w:rStyle w:val="afb"/>
            <w:rFonts w:hint="eastAsia"/>
            <w:noProof/>
          </w:rPr>
          <w:t>零售市场价格传导机制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101</w:t>
        </w:r>
        <w:r>
          <w:rPr>
            <w:rFonts w:hint="eastAsia"/>
            <w:noProof/>
            <w:webHidden/>
          </w:rPr>
          <w:fldChar w:fldCharType="end"/>
        </w:r>
      </w:hyperlink>
    </w:p>
    <w:p w14:paraId="1DC90152" w14:textId="055E1779" w:rsidR="00C6746A" w:rsidRDefault="00C6746A">
      <w:pPr>
        <w:pStyle w:val="TOC3"/>
        <w:tabs>
          <w:tab w:val="right" w:leader="dot" w:pos="8296"/>
        </w:tabs>
        <w:ind w:left="960" w:firstLine="480"/>
        <w:rPr>
          <w:rFonts w:asciiTheme="minorHAnsi" w:eastAsiaTheme="minorEastAsia" w:hAnsiTheme="minorHAnsi" w:hint="eastAsia"/>
          <w:noProof/>
          <w:sz w:val="22"/>
        </w:rPr>
      </w:pPr>
      <w:hyperlink w:anchor="_Toc215577822" w:history="1">
        <w:r w:rsidRPr="001D6818">
          <w:rPr>
            <w:rStyle w:val="afb"/>
            <w:rFonts w:hint="eastAsia"/>
            <w:noProof/>
          </w:rPr>
          <w:t xml:space="preserve">4.3.1 </w:t>
        </w:r>
        <w:r w:rsidRPr="001D6818">
          <w:rPr>
            <w:rStyle w:val="afb"/>
            <w:rFonts w:hint="eastAsia"/>
            <w:noProof/>
          </w:rPr>
          <w:t>批</w:t>
        </w:r>
        <w:r w:rsidRPr="001D6818">
          <w:rPr>
            <w:rStyle w:val="afb"/>
            <w:rFonts w:hint="eastAsia"/>
            <w:noProof/>
          </w:rPr>
          <w:t>-</w:t>
        </w:r>
        <w:r w:rsidRPr="001D6818">
          <w:rPr>
            <w:rStyle w:val="afb"/>
            <w:rFonts w:hint="eastAsia"/>
            <w:noProof/>
          </w:rPr>
          <w:t>零市场价格不确定性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101</w:t>
        </w:r>
        <w:r>
          <w:rPr>
            <w:rFonts w:hint="eastAsia"/>
            <w:noProof/>
            <w:webHidden/>
          </w:rPr>
          <w:fldChar w:fldCharType="end"/>
        </w:r>
      </w:hyperlink>
    </w:p>
    <w:p w14:paraId="4344716B" w14:textId="5E0F37E9" w:rsidR="00C6746A" w:rsidRDefault="00C6746A">
      <w:pPr>
        <w:pStyle w:val="TOC3"/>
        <w:tabs>
          <w:tab w:val="right" w:leader="dot" w:pos="8296"/>
        </w:tabs>
        <w:ind w:left="960" w:firstLine="480"/>
        <w:rPr>
          <w:rFonts w:asciiTheme="minorHAnsi" w:eastAsiaTheme="minorEastAsia" w:hAnsiTheme="minorHAnsi" w:hint="eastAsia"/>
          <w:noProof/>
          <w:sz w:val="22"/>
        </w:rPr>
      </w:pPr>
      <w:hyperlink w:anchor="_Toc215577823" w:history="1">
        <w:r w:rsidRPr="001D6818">
          <w:rPr>
            <w:rStyle w:val="afb"/>
            <w:rFonts w:hint="eastAsia"/>
            <w:noProof/>
          </w:rPr>
          <w:t xml:space="preserve">4.3.2 </w:t>
        </w:r>
        <w:r w:rsidRPr="001D6818">
          <w:rPr>
            <w:rStyle w:val="afb"/>
            <w:rFonts w:hint="eastAsia"/>
            <w:noProof/>
          </w:rPr>
          <w:t>基于</w:t>
        </w:r>
        <w:r w:rsidRPr="001D6818">
          <w:rPr>
            <w:rStyle w:val="afb"/>
            <w:rFonts w:hint="eastAsia"/>
            <w:noProof/>
          </w:rPr>
          <w:t>CVaR</w:t>
        </w:r>
        <w:r w:rsidRPr="001D6818">
          <w:rPr>
            <w:rStyle w:val="afb"/>
            <w:rFonts w:hint="eastAsia"/>
            <w:noProof/>
          </w:rPr>
          <w:t>的成本效益偏差测算模型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102</w:t>
        </w:r>
        <w:r>
          <w:rPr>
            <w:rFonts w:hint="eastAsia"/>
            <w:noProof/>
            <w:webHidden/>
          </w:rPr>
          <w:fldChar w:fldCharType="end"/>
        </w:r>
      </w:hyperlink>
    </w:p>
    <w:p w14:paraId="33BFEC6A" w14:textId="342CA68B" w:rsidR="00C6746A" w:rsidRDefault="00C6746A">
      <w:pPr>
        <w:pStyle w:val="TOC3"/>
        <w:tabs>
          <w:tab w:val="right" w:leader="dot" w:pos="8296"/>
        </w:tabs>
        <w:ind w:left="960" w:firstLine="480"/>
        <w:rPr>
          <w:rFonts w:asciiTheme="minorHAnsi" w:eastAsiaTheme="minorEastAsia" w:hAnsiTheme="minorHAnsi" w:hint="eastAsia"/>
          <w:noProof/>
          <w:sz w:val="22"/>
        </w:rPr>
      </w:pPr>
      <w:hyperlink w:anchor="_Toc215577824" w:history="1">
        <w:r w:rsidRPr="001D6818">
          <w:rPr>
            <w:rStyle w:val="afb"/>
            <w:rFonts w:hint="eastAsia"/>
            <w:noProof/>
          </w:rPr>
          <w:t xml:space="preserve">4.3.3 </w:t>
        </w:r>
        <w:r w:rsidRPr="001D6818">
          <w:rPr>
            <w:rStyle w:val="afb"/>
            <w:rFonts w:hint="eastAsia"/>
            <w:noProof/>
          </w:rPr>
          <w:t>案例分析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104</w:t>
        </w:r>
        <w:r>
          <w:rPr>
            <w:rFonts w:hint="eastAsia"/>
            <w:noProof/>
            <w:webHidden/>
          </w:rPr>
          <w:fldChar w:fldCharType="end"/>
        </w:r>
      </w:hyperlink>
    </w:p>
    <w:p w14:paraId="64DD707A" w14:textId="3C73102D" w:rsidR="00C6746A" w:rsidRDefault="00C6746A">
      <w:pPr>
        <w:pStyle w:val="TOC2"/>
        <w:tabs>
          <w:tab w:val="right" w:leader="dot" w:pos="8296"/>
        </w:tabs>
        <w:ind w:left="480" w:firstLine="480"/>
        <w:rPr>
          <w:rFonts w:asciiTheme="minorHAnsi" w:eastAsiaTheme="minorEastAsia" w:hAnsiTheme="minorHAnsi" w:hint="eastAsia"/>
          <w:noProof/>
          <w:sz w:val="22"/>
        </w:rPr>
      </w:pPr>
      <w:hyperlink w:anchor="_Toc215577825" w:history="1">
        <w:r w:rsidRPr="001D6818">
          <w:rPr>
            <w:rStyle w:val="afb"/>
            <w:rFonts w:hint="eastAsia"/>
            <w:noProof/>
          </w:rPr>
          <w:t xml:space="preserve">4.4 </w:t>
        </w:r>
        <w:r w:rsidRPr="001D6818">
          <w:rPr>
            <w:rStyle w:val="afb"/>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104</w:t>
        </w:r>
        <w:r>
          <w:rPr>
            <w:rFonts w:hint="eastAsia"/>
            <w:noProof/>
            <w:webHidden/>
          </w:rPr>
          <w:fldChar w:fldCharType="end"/>
        </w:r>
      </w:hyperlink>
    </w:p>
    <w:p w14:paraId="1E30ED96" w14:textId="30FB615B" w:rsidR="00C6746A" w:rsidRDefault="00C6746A">
      <w:pPr>
        <w:pStyle w:val="TOC1"/>
        <w:tabs>
          <w:tab w:val="right" w:leader="dot" w:pos="8296"/>
        </w:tabs>
        <w:ind w:firstLine="480"/>
        <w:rPr>
          <w:rFonts w:asciiTheme="minorHAnsi" w:eastAsiaTheme="minorEastAsia" w:hAnsiTheme="minorHAnsi" w:hint="eastAsia"/>
          <w:noProof/>
          <w:sz w:val="22"/>
        </w:rPr>
      </w:pPr>
      <w:hyperlink w:anchor="_Toc215577826" w:history="1">
        <w:r w:rsidRPr="001D6818">
          <w:rPr>
            <w:rStyle w:val="afb"/>
            <w:rFonts w:hint="eastAsia"/>
            <w:noProof/>
          </w:rPr>
          <w:t>第</w:t>
        </w:r>
        <w:r w:rsidRPr="001D6818">
          <w:rPr>
            <w:rStyle w:val="afb"/>
            <w:rFonts w:hint="eastAsia"/>
            <w:noProof/>
          </w:rPr>
          <w:t>5</w:t>
        </w:r>
        <w:r w:rsidRPr="001D6818">
          <w:rPr>
            <w:rStyle w:val="afb"/>
            <w:rFonts w:hint="eastAsia"/>
            <w:noProof/>
          </w:rPr>
          <w:t>章</w:t>
        </w:r>
        <w:r w:rsidRPr="001D6818">
          <w:rPr>
            <w:rStyle w:val="afb"/>
            <w:rFonts w:hint="eastAsia"/>
            <w:noProof/>
          </w:rPr>
          <w:t xml:space="preserve"> </w:t>
        </w:r>
        <w:r w:rsidRPr="001D6818">
          <w:rPr>
            <w:rStyle w:val="afb"/>
            <w:rFonts w:hint="eastAsia"/>
            <w:noProof/>
          </w:rPr>
          <w:t>电力批发</w:t>
        </w:r>
        <w:r w:rsidRPr="001D6818">
          <w:rPr>
            <w:rStyle w:val="afb"/>
            <w:rFonts w:hint="eastAsia"/>
            <w:noProof/>
          </w:rPr>
          <w:t>-</w:t>
        </w:r>
        <w:r w:rsidRPr="001D6818">
          <w:rPr>
            <w:rStyle w:val="afb"/>
            <w:rFonts w:hint="eastAsia"/>
            <w:noProof/>
          </w:rPr>
          <w:t>零售市场价值传导效率评估模型研究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105</w:t>
        </w:r>
        <w:r>
          <w:rPr>
            <w:rFonts w:hint="eastAsia"/>
            <w:noProof/>
            <w:webHidden/>
          </w:rPr>
          <w:fldChar w:fldCharType="end"/>
        </w:r>
      </w:hyperlink>
    </w:p>
    <w:p w14:paraId="5617513B" w14:textId="4A1EE1A9" w:rsidR="00C6746A" w:rsidRDefault="00C6746A">
      <w:pPr>
        <w:pStyle w:val="TOC2"/>
        <w:tabs>
          <w:tab w:val="right" w:leader="dot" w:pos="8296"/>
        </w:tabs>
        <w:ind w:left="480" w:firstLine="480"/>
        <w:rPr>
          <w:rFonts w:asciiTheme="minorHAnsi" w:eastAsiaTheme="minorEastAsia" w:hAnsiTheme="minorHAnsi" w:hint="eastAsia"/>
          <w:noProof/>
          <w:sz w:val="22"/>
        </w:rPr>
      </w:pPr>
      <w:hyperlink w:anchor="_Toc215577827" w:history="1">
        <w:r w:rsidRPr="001D6818">
          <w:rPr>
            <w:rStyle w:val="afb"/>
            <w:rFonts w:hint="eastAsia"/>
            <w:noProof/>
          </w:rPr>
          <w:t xml:space="preserve">5.1 </w:t>
        </w:r>
        <w:r w:rsidRPr="001D6818">
          <w:rPr>
            <w:rStyle w:val="afb"/>
            <w:rFonts w:hint="eastAsia"/>
            <w:noProof/>
          </w:rPr>
          <w:t>传导效率评估指标体系构建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_Toc215577827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105</w:t>
        </w:r>
        <w:r>
          <w:rPr>
            <w:rFonts w:hint="eastAsia"/>
            <w:noProof/>
            <w:webHidden/>
          </w:rPr>
          <w:fldChar w:fldCharType="end"/>
        </w:r>
      </w:hyperlink>
    </w:p>
    <w:p w14:paraId="5794380C" w14:textId="026AB58A" w:rsidR="00C6746A" w:rsidRDefault="00C6746A">
      <w:pPr>
        <w:pStyle w:val="TOC3"/>
        <w:tabs>
          <w:tab w:val="right" w:leader="dot" w:pos="8296"/>
        </w:tabs>
        <w:ind w:left="960" w:firstLine="480"/>
        <w:rPr>
          <w:rFonts w:asciiTheme="minorHAnsi" w:eastAsiaTheme="minorEastAsia" w:hAnsiTheme="minorHAnsi" w:hint="eastAsia"/>
          <w:noProof/>
          <w:sz w:val="22"/>
        </w:rPr>
      </w:pPr>
      <w:hyperlink w:anchor="_Toc215577828" w:history="1">
        <w:r w:rsidRPr="001D6818">
          <w:rPr>
            <w:rStyle w:val="afb"/>
            <w:rFonts w:hint="eastAsia"/>
            <w:noProof/>
          </w:rPr>
          <w:t xml:space="preserve">5.1.1 </w:t>
        </w:r>
        <w:r w:rsidRPr="001D6818">
          <w:rPr>
            <w:rStyle w:val="afb"/>
            <w:rFonts w:hint="eastAsia"/>
            <w:noProof/>
          </w:rPr>
          <w:t>初始评价指标体系框架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_Toc215577828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105</w:t>
        </w:r>
        <w:r>
          <w:rPr>
            <w:rFonts w:hint="eastAsia"/>
            <w:noProof/>
            <w:webHidden/>
          </w:rPr>
          <w:fldChar w:fldCharType="end"/>
        </w:r>
      </w:hyperlink>
    </w:p>
    <w:p w14:paraId="6C37089C" w14:textId="21D75A93" w:rsidR="00C6746A" w:rsidRDefault="00C6746A">
      <w:pPr>
        <w:pStyle w:val="TOC3"/>
        <w:tabs>
          <w:tab w:val="right" w:leader="dot" w:pos="8296"/>
        </w:tabs>
        <w:ind w:left="960" w:firstLine="480"/>
        <w:rPr>
          <w:rFonts w:asciiTheme="minorHAnsi" w:eastAsiaTheme="minorEastAsia" w:hAnsiTheme="minorHAnsi" w:hint="eastAsia"/>
          <w:noProof/>
          <w:sz w:val="22"/>
        </w:rPr>
      </w:pPr>
      <w:hyperlink w:anchor="_Toc215577829" w:history="1">
        <w:r w:rsidRPr="001D6818">
          <w:rPr>
            <w:rStyle w:val="afb"/>
            <w:rFonts w:hint="eastAsia"/>
            <w:noProof/>
          </w:rPr>
          <w:t xml:space="preserve">5.1.2 </w:t>
        </w:r>
        <w:r w:rsidRPr="001D6818">
          <w:rPr>
            <w:rStyle w:val="afb"/>
            <w:rFonts w:hint="eastAsia"/>
            <w:noProof/>
          </w:rPr>
          <w:t>基于</w:t>
        </w:r>
        <w:r w:rsidRPr="001D6818">
          <w:rPr>
            <w:rStyle w:val="afb"/>
            <w:rFonts w:hint="eastAsia"/>
            <w:noProof/>
          </w:rPr>
          <w:t>xxx</w:t>
        </w:r>
        <w:r w:rsidRPr="001D6818">
          <w:rPr>
            <w:rStyle w:val="afb"/>
            <w:rFonts w:hint="eastAsia"/>
            <w:noProof/>
          </w:rPr>
          <w:t>的指标筛选方法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_Toc215577829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107</w:t>
        </w:r>
        <w:r>
          <w:rPr>
            <w:rFonts w:hint="eastAsia"/>
            <w:noProof/>
            <w:webHidden/>
          </w:rPr>
          <w:fldChar w:fldCharType="end"/>
        </w:r>
      </w:hyperlink>
    </w:p>
    <w:p w14:paraId="16524A3A" w14:textId="5642CAA3" w:rsidR="00C6746A" w:rsidRDefault="00C6746A">
      <w:pPr>
        <w:pStyle w:val="TOC3"/>
        <w:tabs>
          <w:tab w:val="right" w:leader="dot" w:pos="8296"/>
        </w:tabs>
        <w:ind w:left="960" w:firstLine="480"/>
        <w:rPr>
          <w:rFonts w:asciiTheme="minorHAnsi" w:eastAsiaTheme="minorEastAsia" w:hAnsiTheme="minorHAnsi" w:hint="eastAsia"/>
          <w:noProof/>
          <w:sz w:val="22"/>
        </w:rPr>
      </w:pPr>
      <w:hyperlink w:anchor="_Toc215577830" w:history="1">
        <w:r w:rsidRPr="001D6818">
          <w:rPr>
            <w:rStyle w:val="afb"/>
            <w:rFonts w:hint="eastAsia"/>
            <w:noProof/>
          </w:rPr>
          <w:t xml:space="preserve">5.1.3 </w:t>
        </w:r>
        <w:r w:rsidRPr="001D6818">
          <w:rPr>
            <w:rStyle w:val="afb"/>
            <w:rFonts w:hint="eastAsia"/>
            <w:noProof/>
          </w:rPr>
          <w:t>关键评价指标体系框架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_Toc215577830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108</w:t>
        </w:r>
        <w:r>
          <w:rPr>
            <w:rFonts w:hint="eastAsia"/>
            <w:noProof/>
            <w:webHidden/>
          </w:rPr>
          <w:fldChar w:fldCharType="end"/>
        </w:r>
      </w:hyperlink>
    </w:p>
    <w:p w14:paraId="6DF648CB" w14:textId="4408FDF8" w:rsidR="00C6746A" w:rsidRDefault="00C6746A">
      <w:pPr>
        <w:pStyle w:val="TOC2"/>
        <w:tabs>
          <w:tab w:val="right" w:leader="dot" w:pos="8296"/>
        </w:tabs>
        <w:ind w:left="480" w:firstLine="480"/>
        <w:rPr>
          <w:rFonts w:asciiTheme="minorHAnsi" w:eastAsiaTheme="minorEastAsia" w:hAnsiTheme="minorHAnsi" w:hint="eastAsia"/>
          <w:noProof/>
          <w:sz w:val="22"/>
        </w:rPr>
      </w:pPr>
      <w:hyperlink w:anchor="_Toc215577831" w:history="1">
        <w:r w:rsidRPr="001D6818">
          <w:rPr>
            <w:rStyle w:val="afb"/>
            <w:rFonts w:hint="eastAsia"/>
            <w:noProof/>
          </w:rPr>
          <w:t xml:space="preserve">5.2 </w:t>
        </w:r>
        <w:r w:rsidRPr="001D6818">
          <w:rPr>
            <w:rStyle w:val="afb"/>
            <w:rFonts w:hint="eastAsia"/>
            <w:noProof/>
          </w:rPr>
          <w:t>电力批发</w:t>
        </w:r>
        <w:r w:rsidRPr="001D6818">
          <w:rPr>
            <w:rStyle w:val="afb"/>
            <w:rFonts w:hint="eastAsia"/>
            <w:noProof/>
          </w:rPr>
          <w:t>-</w:t>
        </w:r>
        <w:r w:rsidRPr="001D6818">
          <w:rPr>
            <w:rStyle w:val="afb"/>
            <w:rFonts w:hint="eastAsia"/>
            <w:noProof/>
          </w:rPr>
          <w:t>零售市场价值传导效率评估模型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_Toc215577831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112</w:t>
        </w:r>
        <w:r>
          <w:rPr>
            <w:rFonts w:hint="eastAsia"/>
            <w:noProof/>
            <w:webHidden/>
          </w:rPr>
          <w:fldChar w:fldCharType="end"/>
        </w:r>
      </w:hyperlink>
    </w:p>
    <w:p w14:paraId="1C5376A7" w14:textId="378616F1" w:rsidR="00C6746A" w:rsidRDefault="00C6746A">
      <w:pPr>
        <w:pStyle w:val="TOC3"/>
        <w:tabs>
          <w:tab w:val="right" w:leader="dot" w:pos="8296"/>
        </w:tabs>
        <w:ind w:left="960" w:firstLine="480"/>
        <w:rPr>
          <w:rFonts w:asciiTheme="minorHAnsi" w:eastAsiaTheme="minorEastAsia" w:hAnsiTheme="minorHAnsi" w:hint="eastAsia"/>
          <w:noProof/>
          <w:sz w:val="22"/>
        </w:rPr>
      </w:pPr>
      <w:hyperlink w:anchor="_Toc215577832" w:history="1">
        <w:r w:rsidRPr="001D6818">
          <w:rPr>
            <w:rStyle w:val="afb"/>
            <w:rFonts w:hint="eastAsia"/>
            <w:noProof/>
          </w:rPr>
          <w:t xml:space="preserve">5.2.1 </w:t>
        </w:r>
        <w:r w:rsidRPr="001D6818">
          <w:rPr>
            <w:rStyle w:val="afb"/>
            <w:rFonts w:hint="eastAsia"/>
            <w:noProof/>
          </w:rPr>
          <w:t>指标的标准预处理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_Toc215577832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112</w:t>
        </w:r>
        <w:r>
          <w:rPr>
            <w:rFonts w:hint="eastAsia"/>
            <w:noProof/>
            <w:webHidden/>
          </w:rPr>
          <w:fldChar w:fldCharType="end"/>
        </w:r>
      </w:hyperlink>
    </w:p>
    <w:p w14:paraId="48FBB584" w14:textId="3D015DF2" w:rsidR="00C6746A" w:rsidRDefault="00C6746A">
      <w:pPr>
        <w:pStyle w:val="TOC3"/>
        <w:tabs>
          <w:tab w:val="right" w:leader="dot" w:pos="8296"/>
        </w:tabs>
        <w:ind w:left="960" w:firstLine="480"/>
        <w:rPr>
          <w:rFonts w:asciiTheme="minorHAnsi" w:eastAsiaTheme="minorEastAsia" w:hAnsiTheme="minorHAnsi" w:hint="eastAsia"/>
          <w:noProof/>
          <w:sz w:val="22"/>
        </w:rPr>
      </w:pPr>
      <w:hyperlink w:anchor="_Toc215577833" w:history="1">
        <w:r w:rsidRPr="001D6818">
          <w:rPr>
            <w:rStyle w:val="afb"/>
            <w:rFonts w:hint="eastAsia"/>
            <w:noProof/>
          </w:rPr>
          <w:t xml:space="preserve">5.2.2 </w:t>
        </w:r>
        <w:r w:rsidRPr="001D6818">
          <w:rPr>
            <w:rStyle w:val="afb"/>
            <w:rFonts w:hint="eastAsia"/>
            <w:noProof/>
          </w:rPr>
          <w:t>基于遗传算法加速的投影寻踪的组合赋权方法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_Toc215577833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113</w:t>
        </w:r>
        <w:r>
          <w:rPr>
            <w:rFonts w:hint="eastAsia"/>
            <w:noProof/>
            <w:webHidden/>
          </w:rPr>
          <w:fldChar w:fldCharType="end"/>
        </w:r>
      </w:hyperlink>
    </w:p>
    <w:p w14:paraId="7B6F626A" w14:textId="10F06CF4" w:rsidR="00C6746A" w:rsidRDefault="00C6746A">
      <w:pPr>
        <w:pStyle w:val="TOC3"/>
        <w:tabs>
          <w:tab w:val="right" w:leader="dot" w:pos="8296"/>
        </w:tabs>
        <w:ind w:left="960" w:firstLine="480"/>
        <w:rPr>
          <w:rFonts w:asciiTheme="minorHAnsi" w:eastAsiaTheme="minorEastAsia" w:hAnsiTheme="minorHAnsi" w:hint="eastAsia"/>
          <w:noProof/>
          <w:sz w:val="22"/>
        </w:rPr>
      </w:pPr>
      <w:hyperlink w:anchor="_Toc215577834" w:history="1">
        <w:r w:rsidRPr="001D6818">
          <w:rPr>
            <w:rStyle w:val="afb"/>
            <w:rFonts w:hint="eastAsia"/>
            <w:noProof/>
          </w:rPr>
          <w:t xml:space="preserve">5.2.3 </w:t>
        </w:r>
        <w:r w:rsidRPr="001D6818">
          <w:rPr>
            <w:rStyle w:val="afb"/>
            <w:rFonts w:hint="eastAsia"/>
            <w:noProof/>
          </w:rPr>
          <w:t>传导效率综合评估模型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_Toc215577834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115</w:t>
        </w:r>
        <w:r>
          <w:rPr>
            <w:rFonts w:hint="eastAsia"/>
            <w:noProof/>
            <w:webHidden/>
          </w:rPr>
          <w:fldChar w:fldCharType="end"/>
        </w:r>
      </w:hyperlink>
    </w:p>
    <w:p w14:paraId="7B1F7810" w14:textId="2C50936B" w:rsidR="00C6746A" w:rsidRDefault="00C6746A">
      <w:pPr>
        <w:pStyle w:val="TOC2"/>
        <w:tabs>
          <w:tab w:val="right" w:leader="dot" w:pos="8296"/>
        </w:tabs>
        <w:ind w:left="480" w:firstLine="480"/>
        <w:rPr>
          <w:rFonts w:asciiTheme="minorHAnsi" w:eastAsiaTheme="minorEastAsia" w:hAnsiTheme="minorHAnsi" w:hint="eastAsia"/>
          <w:noProof/>
          <w:sz w:val="22"/>
        </w:rPr>
      </w:pPr>
      <w:hyperlink w:anchor="_Toc215577835" w:history="1">
        <w:r w:rsidRPr="001D6818">
          <w:rPr>
            <w:rStyle w:val="afb"/>
            <w:rFonts w:hint="eastAsia"/>
            <w:noProof/>
          </w:rPr>
          <w:t xml:space="preserve">5.3 </w:t>
        </w:r>
        <w:r w:rsidRPr="001D6818">
          <w:rPr>
            <w:rStyle w:val="afb"/>
            <w:rFonts w:hint="eastAsia"/>
            <w:noProof/>
          </w:rPr>
          <w:t>电力零售套餐改进建议与分类制定方法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_Toc215577835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116</w:t>
        </w:r>
        <w:r>
          <w:rPr>
            <w:rFonts w:hint="eastAsia"/>
            <w:noProof/>
            <w:webHidden/>
          </w:rPr>
          <w:fldChar w:fldCharType="end"/>
        </w:r>
      </w:hyperlink>
    </w:p>
    <w:p w14:paraId="014DEBE3" w14:textId="2F4247BA" w:rsidR="00C6746A" w:rsidRDefault="00C6746A">
      <w:pPr>
        <w:pStyle w:val="TOC3"/>
        <w:tabs>
          <w:tab w:val="right" w:leader="dot" w:pos="8296"/>
        </w:tabs>
        <w:ind w:left="960" w:firstLine="480"/>
        <w:rPr>
          <w:rFonts w:asciiTheme="minorHAnsi" w:eastAsiaTheme="minorEastAsia" w:hAnsiTheme="minorHAnsi" w:hint="eastAsia"/>
          <w:noProof/>
          <w:sz w:val="22"/>
        </w:rPr>
      </w:pPr>
      <w:hyperlink w:anchor="_Toc215577836" w:history="1">
        <w:r w:rsidRPr="001D6818">
          <w:rPr>
            <w:rStyle w:val="afb"/>
            <w:rFonts w:hint="eastAsia"/>
            <w:noProof/>
          </w:rPr>
          <w:t xml:space="preserve">5.3.1 </w:t>
        </w:r>
        <w:r w:rsidRPr="001D6818">
          <w:rPr>
            <w:rStyle w:val="afb"/>
            <w:rFonts w:hint="eastAsia"/>
            <w:noProof/>
          </w:rPr>
          <w:t>仿真计算框架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_Toc215577836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116</w:t>
        </w:r>
        <w:r>
          <w:rPr>
            <w:rFonts w:hint="eastAsia"/>
            <w:noProof/>
            <w:webHidden/>
          </w:rPr>
          <w:fldChar w:fldCharType="end"/>
        </w:r>
      </w:hyperlink>
    </w:p>
    <w:p w14:paraId="255F1080" w14:textId="04D2D8D7" w:rsidR="00C6746A" w:rsidRDefault="00C6746A">
      <w:pPr>
        <w:pStyle w:val="TOC3"/>
        <w:tabs>
          <w:tab w:val="right" w:leader="dot" w:pos="8296"/>
        </w:tabs>
        <w:ind w:left="960" w:firstLine="480"/>
        <w:rPr>
          <w:rFonts w:asciiTheme="minorHAnsi" w:eastAsiaTheme="minorEastAsia" w:hAnsiTheme="minorHAnsi" w:hint="eastAsia"/>
          <w:noProof/>
          <w:sz w:val="22"/>
        </w:rPr>
      </w:pPr>
      <w:hyperlink w:anchor="_Toc215577837" w:history="1">
        <w:r w:rsidRPr="001D6818">
          <w:rPr>
            <w:rStyle w:val="afb"/>
            <w:rFonts w:hint="eastAsia"/>
            <w:noProof/>
          </w:rPr>
          <w:t xml:space="preserve">5.3.2 </w:t>
        </w:r>
        <w:r w:rsidRPr="001D6818">
          <w:rPr>
            <w:rStyle w:val="afb"/>
            <w:rFonts w:hint="eastAsia"/>
            <w:noProof/>
          </w:rPr>
          <w:t>差异化套餐仿真结果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_Toc215577837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117</w:t>
        </w:r>
        <w:r>
          <w:rPr>
            <w:rFonts w:hint="eastAsia"/>
            <w:noProof/>
            <w:webHidden/>
          </w:rPr>
          <w:fldChar w:fldCharType="end"/>
        </w:r>
      </w:hyperlink>
    </w:p>
    <w:p w14:paraId="4B08B858" w14:textId="40FB158F" w:rsidR="00C6746A" w:rsidRDefault="00C6746A">
      <w:pPr>
        <w:pStyle w:val="TOC3"/>
        <w:tabs>
          <w:tab w:val="right" w:leader="dot" w:pos="8296"/>
        </w:tabs>
        <w:ind w:left="960" w:firstLine="480"/>
        <w:rPr>
          <w:rFonts w:asciiTheme="minorHAnsi" w:eastAsiaTheme="minorEastAsia" w:hAnsiTheme="minorHAnsi" w:hint="eastAsia"/>
          <w:noProof/>
          <w:sz w:val="22"/>
        </w:rPr>
      </w:pPr>
      <w:hyperlink w:anchor="_Toc215577838" w:history="1">
        <w:r w:rsidRPr="001D6818">
          <w:rPr>
            <w:rStyle w:val="afb"/>
            <w:rFonts w:hint="eastAsia"/>
            <w:noProof/>
          </w:rPr>
          <w:t xml:space="preserve">5.3.3 </w:t>
        </w:r>
        <w:r w:rsidRPr="001D6818">
          <w:rPr>
            <w:rStyle w:val="afb"/>
            <w:rFonts w:hint="eastAsia"/>
            <w:noProof/>
          </w:rPr>
          <w:t>改进建议与分类制定方法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_Toc215577838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118</w:t>
        </w:r>
        <w:r>
          <w:rPr>
            <w:rFonts w:hint="eastAsia"/>
            <w:noProof/>
            <w:webHidden/>
          </w:rPr>
          <w:fldChar w:fldCharType="end"/>
        </w:r>
      </w:hyperlink>
    </w:p>
    <w:p w14:paraId="2894F601" w14:textId="1BA520DE" w:rsidR="00C6746A" w:rsidRDefault="00C6746A">
      <w:pPr>
        <w:pStyle w:val="TOC2"/>
        <w:tabs>
          <w:tab w:val="right" w:leader="dot" w:pos="8296"/>
        </w:tabs>
        <w:ind w:left="480" w:firstLine="480"/>
        <w:rPr>
          <w:rFonts w:asciiTheme="minorHAnsi" w:eastAsiaTheme="minorEastAsia" w:hAnsiTheme="minorHAnsi" w:hint="eastAsia"/>
          <w:noProof/>
          <w:sz w:val="22"/>
        </w:rPr>
      </w:pPr>
      <w:hyperlink w:anchor="_Toc215577839" w:history="1">
        <w:r w:rsidRPr="001D6818">
          <w:rPr>
            <w:rStyle w:val="afb"/>
            <w:rFonts w:hint="eastAsia"/>
            <w:noProof/>
          </w:rPr>
          <w:t xml:space="preserve">5.4 </w:t>
        </w:r>
        <w:r w:rsidRPr="001D6818">
          <w:rPr>
            <w:rStyle w:val="afb"/>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_Toc215577839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118</w:t>
        </w:r>
        <w:r>
          <w:rPr>
            <w:rFonts w:hint="eastAsia"/>
            <w:noProof/>
            <w:webHidden/>
          </w:rPr>
          <w:fldChar w:fldCharType="end"/>
        </w:r>
      </w:hyperlink>
    </w:p>
    <w:p w14:paraId="75AE410D" w14:textId="4DAF34B5" w:rsidR="00C6746A" w:rsidRDefault="00C6746A">
      <w:pPr>
        <w:pStyle w:val="TOC1"/>
        <w:tabs>
          <w:tab w:val="right" w:leader="dot" w:pos="8296"/>
        </w:tabs>
        <w:ind w:firstLine="480"/>
        <w:rPr>
          <w:rFonts w:asciiTheme="minorHAnsi" w:eastAsiaTheme="minorEastAsia" w:hAnsiTheme="minorHAnsi" w:hint="eastAsia"/>
          <w:noProof/>
          <w:sz w:val="22"/>
        </w:rPr>
      </w:pPr>
      <w:hyperlink w:anchor="_Toc215577840" w:history="1">
        <w:r w:rsidRPr="001D6818">
          <w:rPr>
            <w:rStyle w:val="afb"/>
            <w:rFonts w:hint="eastAsia"/>
            <w:noProof/>
          </w:rPr>
          <w:t>第</w:t>
        </w:r>
        <w:r w:rsidRPr="001D6818">
          <w:rPr>
            <w:rStyle w:val="afb"/>
            <w:rFonts w:hint="eastAsia"/>
            <w:noProof/>
          </w:rPr>
          <w:t>6</w:t>
        </w:r>
        <w:r w:rsidRPr="001D6818">
          <w:rPr>
            <w:rStyle w:val="afb"/>
            <w:rFonts w:hint="eastAsia"/>
            <w:noProof/>
          </w:rPr>
          <w:t>章</w:t>
        </w:r>
        <w:r w:rsidRPr="001D6818">
          <w:rPr>
            <w:rStyle w:val="afb"/>
            <w:rFonts w:hint="eastAsia"/>
            <w:noProof/>
          </w:rPr>
          <w:t xml:space="preserve"> </w:t>
        </w:r>
        <w:r w:rsidRPr="001D6818">
          <w:rPr>
            <w:rStyle w:val="afb"/>
            <w:rFonts w:hint="eastAsia"/>
            <w:noProof/>
          </w:rPr>
          <w:t>结论及建议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_Toc215577840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119</w:t>
        </w:r>
        <w:r>
          <w:rPr>
            <w:rFonts w:hint="eastAsia"/>
            <w:noProof/>
            <w:webHidden/>
          </w:rPr>
          <w:fldChar w:fldCharType="end"/>
        </w:r>
      </w:hyperlink>
    </w:p>
    <w:p w14:paraId="390294DF" w14:textId="0B1A2753" w:rsidR="00C6746A" w:rsidRDefault="00C6746A">
      <w:pPr>
        <w:pStyle w:val="TOC2"/>
        <w:tabs>
          <w:tab w:val="right" w:leader="dot" w:pos="8296"/>
        </w:tabs>
        <w:ind w:left="480" w:firstLine="480"/>
        <w:rPr>
          <w:rFonts w:asciiTheme="minorHAnsi" w:eastAsiaTheme="minorEastAsia" w:hAnsiTheme="minorHAnsi" w:hint="eastAsia"/>
          <w:noProof/>
          <w:sz w:val="22"/>
        </w:rPr>
      </w:pPr>
      <w:hyperlink w:anchor="_Toc215577841" w:history="1">
        <w:r w:rsidRPr="001D6818">
          <w:rPr>
            <w:rStyle w:val="afb"/>
            <w:rFonts w:hint="eastAsia"/>
            <w:noProof/>
          </w:rPr>
          <w:t xml:space="preserve">6.1 </w:t>
        </w:r>
        <w:r w:rsidRPr="001D6818">
          <w:rPr>
            <w:rStyle w:val="afb"/>
            <w:rFonts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_Toc215577841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119</w:t>
        </w:r>
        <w:r>
          <w:rPr>
            <w:rFonts w:hint="eastAsia"/>
            <w:noProof/>
            <w:webHidden/>
          </w:rPr>
          <w:fldChar w:fldCharType="end"/>
        </w:r>
      </w:hyperlink>
    </w:p>
    <w:p w14:paraId="3316004F" w14:textId="50AC270D" w:rsidR="00C6746A" w:rsidRDefault="00C6746A">
      <w:pPr>
        <w:pStyle w:val="TOC2"/>
        <w:tabs>
          <w:tab w:val="right" w:leader="dot" w:pos="8296"/>
        </w:tabs>
        <w:ind w:left="480" w:firstLine="480"/>
        <w:rPr>
          <w:rFonts w:asciiTheme="minorHAnsi" w:eastAsiaTheme="minorEastAsia" w:hAnsiTheme="minorHAnsi" w:hint="eastAsia"/>
          <w:noProof/>
          <w:sz w:val="22"/>
        </w:rPr>
      </w:pPr>
      <w:hyperlink w:anchor="_Toc215577842" w:history="1">
        <w:r w:rsidRPr="001D6818">
          <w:rPr>
            <w:rStyle w:val="afb"/>
            <w:rFonts w:hint="eastAsia"/>
            <w:noProof/>
          </w:rPr>
          <w:t xml:space="preserve">6.2 </w:t>
        </w:r>
        <w:r w:rsidRPr="001D6818">
          <w:rPr>
            <w:rStyle w:val="afb"/>
            <w:rFonts w:hint="eastAsia"/>
            <w:noProof/>
          </w:rPr>
          <w:t>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_Toc215577842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119</w:t>
        </w:r>
        <w:r>
          <w:rPr>
            <w:rFonts w:hint="eastAsia"/>
            <w:noProof/>
            <w:webHidden/>
          </w:rPr>
          <w:fldChar w:fldCharType="end"/>
        </w:r>
      </w:hyperlink>
    </w:p>
    <w:p w14:paraId="6E16B39C" w14:textId="2D8EC0A8" w:rsidR="00C6746A" w:rsidRDefault="00C6746A">
      <w:pPr>
        <w:pStyle w:val="TOC1"/>
        <w:tabs>
          <w:tab w:val="right" w:leader="dot" w:pos="8296"/>
        </w:tabs>
        <w:ind w:firstLine="480"/>
        <w:rPr>
          <w:rFonts w:asciiTheme="minorHAnsi" w:eastAsiaTheme="minorEastAsia" w:hAnsiTheme="minorHAnsi" w:hint="eastAsia"/>
          <w:noProof/>
          <w:sz w:val="22"/>
        </w:rPr>
      </w:pPr>
      <w:hyperlink w:anchor="_Toc215577843" w:history="1">
        <w:r w:rsidRPr="001D6818">
          <w:rPr>
            <w:rStyle w:val="afb"/>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_Toc215577843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120</w:t>
        </w:r>
        <w:r>
          <w:rPr>
            <w:rFonts w:hint="eastAsia"/>
            <w:noProof/>
            <w:webHidden/>
          </w:rPr>
          <w:fldChar w:fldCharType="end"/>
        </w:r>
      </w:hyperlink>
    </w:p>
    <w:p w14:paraId="37F544E2" w14:textId="77F54A80" w:rsidR="00BD7F46" w:rsidRDefault="00BD7F46" w:rsidP="00BD7F46">
      <w:pPr>
        <w:ind w:firstLine="420"/>
      </w:pPr>
      <w:r w:rsidRPr="00796BA0">
        <w:rPr>
          <w:rFonts w:cs="Times New Roman"/>
          <w:sz w:val="21"/>
        </w:rPr>
        <w:fldChar w:fldCharType="end"/>
      </w:r>
    </w:p>
    <w:p w14:paraId="57A1EAB2" w14:textId="77777777" w:rsidR="00BD7F46" w:rsidRDefault="00BD7F46" w:rsidP="00BD7F46">
      <w:pPr>
        <w:ind w:firstLine="480"/>
      </w:pPr>
    </w:p>
    <w:p w14:paraId="1E9F8D4B" w14:textId="77777777" w:rsidR="00BD7F46" w:rsidRDefault="00BD7F46" w:rsidP="00BD7F46">
      <w:pPr>
        <w:ind w:firstLine="480"/>
        <w:sectPr w:rsidR="00BD7F46">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pPr>
    </w:p>
    <w:p w14:paraId="0EC0FEBF" w14:textId="55ABD0D9" w:rsidR="00441016" w:rsidRPr="00BD7F46" w:rsidRDefault="0010597D" w:rsidP="00C97524">
      <w:pPr>
        <w:pStyle w:val="1"/>
      </w:pPr>
      <w:bookmarkStart w:id="3" w:name="_Toc215577775"/>
      <w:r w:rsidRPr="00BD7F46">
        <w:lastRenderedPageBreak/>
        <w:t>绪论</w:t>
      </w:r>
      <w:bookmarkEnd w:id="3"/>
    </w:p>
    <w:p w14:paraId="1CF98FE0" w14:textId="3C4EEA5A" w:rsidR="00441016" w:rsidRDefault="0010597D" w:rsidP="00C97524">
      <w:pPr>
        <w:pStyle w:val="2"/>
      </w:pPr>
      <w:bookmarkStart w:id="4" w:name="_Toc215577776"/>
      <w:r w:rsidRPr="00BD7F46">
        <w:t>研究背景</w:t>
      </w:r>
      <w:r w:rsidR="00B565A6">
        <w:rPr>
          <w:rFonts w:hint="eastAsia"/>
        </w:rPr>
        <w:t>及意义</w:t>
      </w:r>
      <w:bookmarkEnd w:id="4"/>
    </w:p>
    <w:p w14:paraId="79431C0D" w14:textId="2D00948C" w:rsidR="00B565A6" w:rsidRPr="00B565A6" w:rsidRDefault="00B565A6" w:rsidP="00B565A6">
      <w:pPr>
        <w:pStyle w:val="3"/>
      </w:pPr>
      <w:bookmarkStart w:id="5" w:name="_Toc215577777"/>
      <w:r>
        <w:rPr>
          <w:rFonts w:hint="eastAsia"/>
        </w:rPr>
        <w:t>研究背景</w:t>
      </w:r>
      <w:bookmarkEnd w:id="5"/>
    </w:p>
    <w:p w14:paraId="2C08FB2D" w14:textId="26896CAF" w:rsidR="00BC4827" w:rsidRDefault="00FD554C" w:rsidP="00BC4827">
      <w:pPr>
        <w:ind w:firstLine="480"/>
      </w:pPr>
      <w:bookmarkStart w:id="6" w:name="OLE_LINK25"/>
      <w:r>
        <w:rPr>
          <w:rFonts w:hint="eastAsia"/>
        </w:rPr>
        <w:t>在“双碳”目标背景下，大规模接入新能源发电是我国能源转型的发展方向。面对新能源发电的波动性与不确定性，</w:t>
      </w:r>
      <w:r w:rsidR="00D978E7" w:rsidRPr="005D001C">
        <w:t>我国</w:t>
      </w:r>
      <w:r w:rsidR="005D001C" w:rsidRPr="005D001C">
        <w:t>对电力市场化改革提出了一系列战略</w:t>
      </w:r>
      <w:r w:rsidR="00B35805">
        <w:rPr>
          <w:rFonts w:hint="eastAsia"/>
        </w:rPr>
        <w:t>部署</w:t>
      </w:r>
      <w:r w:rsidR="005D001C" w:rsidRPr="005D001C">
        <w:t>与政策要求</w:t>
      </w:r>
      <w:bookmarkStart w:id="7" w:name="OLE_LINK24"/>
      <w:r w:rsidR="00724EDD">
        <w:rPr>
          <w:rFonts w:hint="eastAsia"/>
        </w:rPr>
        <w:t>。</w:t>
      </w:r>
      <w:r w:rsidR="00984372">
        <w:rPr>
          <w:rFonts w:hint="eastAsia"/>
        </w:rPr>
        <w:t>20</w:t>
      </w:r>
      <w:r w:rsidR="00345352">
        <w:rPr>
          <w:rFonts w:hint="eastAsia"/>
        </w:rPr>
        <w:t>24</w:t>
      </w:r>
      <w:r w:rsidR="00984372">
        <w:rPr>
          <w:rFonts w:hint="eastAsia"/>
        </w:rPr>
        <w:t>年</w:t>
      </w:r>
      <w:r w:rsidR="005D001C" w:rsidRPr="005D001C">
        <w:t>国家</w:t>
      </w:r>
      <w:r w:rsidR="00345352">
        <w:rPr>
          <w:rFonts w:hint="eastAsia"/>
        </w:rPr>
        <w:t>发布</w:t>
      </w:r>
      <w:r w:rsidR="008F5EF0">
        <w:rPr>
          <w:rFonts w:hint="eastAsia"/>
        </w:rPr>
        <w:t>的</w:t>
      </w:r>
      <w:r w:rsidR="005D001C" w:rsidRPr="005D001C">
        <w:t>《</w:t>
      </w:r>
      <w:r w:rsidR="00345352" w:rsidRPr="00345352">
        <w:rPr>
          <w:rFonts w:hint="eastAsia"/>
        </w:rPr>
        <w:t>电力市场运行基本规则</w:t>
      </w:r>
      <w:r w:rsidR="005D001C" w:rsidRPr="005D001C">
        <w:t>》</w:t>
      </w:r>
      <w:r w:rsidR="00700B1C">
        <w:rPr>
          <w:rFonts w:hint="eastAsia"/>
        </w:rPr>
        <w:t>提出中长期交易和现货交易运行的相关规定，促进清晰批发电价信号的形成</w:t>
      </w:r>
      <w:r w:rsidR="00345352">
        <w:rPr>
          <w:rFonts w:hint="eastAsia"/>
        </w:rPr>
        <w:t>。</w:t>
      </w:r>
      <w:bookmarkEnd w:id="7"/>
      <w:r w:rsidR="00984372">
        <w:rPr>
          <w:rFonts w:hint="eastAsia"/>
        </w:rPr>
        <w:t>2025</w:t>
      </w:r>
      <w:r w:rsidR="00984372">
        <w:rPr>
          <w:rFonts w:hint="eastAsia"/>
        </w:rPr>
        <w:t>年出台的一系列相关政策</w:t>
      </w:r>
      <w:r w:rsidR="00263C54">
        <w:rPr>
          <w:rFonts w:hint="eastAsia"/>
        </w:rPr>
        <w:t>都明确指出要推动中长期市场连续运营，完善辅助服务市场机制，推动新能源全面参与市场</w:t>
      </w:r>
      <w:r w:rsidR="00C06473">
        <w:rPr>
          <w:rFonts w:hint="eastAsia"/>
        </w:rPr>
        <w:t>。</w:t>
      </w:r>
      <w:r>
        <w:rPr>
          <w:rFonts w:hint="eastAsia"/>
        </w:rPr>
        <w:t>推动批发零售市场的价格传导，充分利用用户</w:t>
      </w:r>
      <w:proofErr w:type="gramStart"/>
      <w:r>
        <w:rPr>
          <w:rFonts w:hint="eastAsia"/>
        </w:rPr>
        <w:t>侧需求</w:t>
      </w:r>
      <w:proofErr w:type="gramEnd"/>
      <w:r>
        <w:rPr>
          <w:rFonts w:hint="eastAsia"/>
        </w:rPr>
        <w:t>响应能力，促进新能源消纳，是实现电力系统高比例接入新能源消纳的重要途径</w:t>
      </w:r>
      <w:r w:rsidR="008F5EF0" w:rsidRPr="00F678D0">
        <w:t>。</w:t>
      </w:r>
      <w:r w:rsidR="008F5EF0">
        <w:rPr>
          <w:rFonts w:hint="eastAsia"/>
        </w:rPr>
        <w:t>《</w:t>
      </w:r>
      <w:r w:rsidR="008F5EF0" w:rsidRPr="00775292">
        <w:t>电力现货连续运行地区市场建设指引</w:t>
      </w:r>
      <w:r w:rsidR="008F5EF0">
        <w:rPr>
          <w:rFonts w:hint="eastAsia"/>
        </w:rPr>
        <w:t>》</w:t>
      </w:r>
      <w:r w:rsidR="00263C54">
        <w:rPr>
          <w:rFonts w:hint="eastAsia"/>
        </w:rPr>
        <w:t>强调</w:t>
      </w:r>
      <w:r w:rsidR="00775292">
        <w:rPr>
          <w:rFonts w:hint="eastAsia"/>
        </w:rPr>
        <w:t>要加强批发与零售市场之间的价格传导，鼓励零售公司与零售用户灵活配置零售套餐，</w:t>
      </w:r>
      <w:proofErr w:type="gramStart"/>
      <w:r w:rsidR="00775292">
        <w:rPr>
          <w:rFonts w:hint="eastAsia"/>
        </w:rPr>
        <w:t>引入绿电零售</w:t>
      </w:r>
      <w:proofErr w:type="gramEnd"/>
      <w:r w:rsidR="00775292">
        <w:rPr>
          <w:rFonts w:hint="eastAsia"/>
        </w:rPr>
        <w:t>套餐等新品种</w:t>
      </w:r>
      <w:r w:rsidR="00C6746A">
        <w:rPr>
          <w:rFonts w:hint="eastAsia"/>
        </w:rPr>
        <w:t>。</w:t>
      </w:r>
    </w:p>
    <w:p w14:paraId="4B98DCC7" w14:textId="5A850C07" w:rsidR="00D0487C" w:rsidRDefault="00D0487C" w:rsidP="00D0487C">
      <w:pPr>
        <w:ind w:firstLine="480"/>
        <w:rPr>
          <w:rFonts w:hint="eastAsia"/>
        </w:rPr>
      </w:pPr>
      <w:r>
        <w:rPr>
          <w:rFonts w:hint="eastAsia"/>
        </w:rPr>
        <w:t>在电力</w:t>
      </w:r>
      <w:r w:rsidRPr="00D0487C">
        <w:rPr>
          <w:rFonts w:hint="eastAsia"/>
          <w:b/>
          <w:bCs/>
        </w:rPr>
        <w:t>批发市场</w:t>
      </w:r>
      <w:r>
        <w:rPr>
          <w:rFonts w:hint="eastAsia"/>
        </w:rPr>
        <w:t>方面，</w:t>
      </w:r>
      <w:r>
        <w:rPr>
          <w:rFonts w:hint="eastAsia"/>
        </w:rPr>
        <w:t>2025</w:t>
      </w:r>
      <w:r>
        <w:rPr>
          <w:rFonts w:hint="eastAsia"/>
        </w:rPr>
        <w:t>年浙江省已构建起由中长期交易和现货市场组成的完整市场体系。浙江电力现货市场于</w:t>
      </w:r>
      <w:r>
        <w:rPr>
          <w:rFonts w:hint="eastAsia"/>
        </w:rPr>
        <w:t>2025</w:t>
      </w:r>
      <w:r>
        <w:rPr>
          <w:rFonts w:hint="eastAsia"/>
        </w:rPr>
        <w:t>年</w:t>
      </w:r>
      <w:r>
        <w:rPr>
          <w:rFonts w:hint="eastAsia"/>
        </w:rPr>
        <w:t>8</w:t>
      </w:r>
      <w:r>
        <w:rPr>
          <w:rFonts w:hint="eastAsia"/>
        </w:rPr>
        <w:t>月转入正式运行，该市场采用实时市场</w:t>
      </w:r>
      <w:r>
        <w:rPr>
          <w:rFonts w:hint="eastAsia"/>
        </w:rPr>
        <w:t>5</w:t>
      </w:r>
      <w:r>
        <w:rPr>
          <w:rFonts w:hint="eastAsia"/>
        </w:rPr>
        <w:t>分钟滚动出清机制，电价每</w:t>
      </w:r>
      <w:r>
        <w:rPr>
          <w:rFonts w:hint="eastAsia"/>
        </w:rPr>
        <w:t>15</w:t>
      </w:r>
      <w:r>
        <w:rPr>
          <w:rFonts w:hint="eastAsia"/>
        </w:rPr>
        <w:t>分钟更新一次，灵活反映供需变化。截至</w:t>
      </w:r>
      <w:r>
        <w:rPr>
          <w:rFonts w:hint="eastAsia"/>
        </w:rPr>
        <w:t>2025</w:t>
      </w:r>
      <w:r>
        <w:rPr>
          <w:rFonts w:hint="eastAsia"/>
        </w:rPr>
        <w:t>年</w:t>
      </w:r>
      <w:r>
        <w:rPr>
          <w:rFonts w:hint="eastAsia"/>
        </w:rPr>
        <w:t>7</w:t>
      </w:r>
      <w:r>
        <w:rPr>
          <w:rFonts w:hint="eastAsia"/>
        </w:rPr>
        <w:t>月底已注册</w:t>
      </w:r>
      <w:r w:rsidR="00BD6CC1">
        <w:rPr>
          <w:rFonts w:hint="eastAsia"/>
        </w:rPr>
        <w:t>的</w:t>
      </w:r>
      <w:r>
        <w:rPr>
          <w:rFonts w:hint="eastAsia"/>
        </w:rPr>
        <w:t>各类经营主体</w:t>
      </w:r>
      <w:r w:rsidR="00BD6CC1">
        <w:rPr>
          <w:rFonts w:hint="eastAsia"/>
        </w:rPr>
        <w:t>达</w:t>
      </w:r>
      <w:r>
        <w:rPr>
          <w:rFonts w:hint="eastAsia"/>
        </w:rPr>
        <w:t>13.18</w:t>
      </w:r>
      <w:r>
        <w:rPr>
          <w:rFonts w:hint="eastAsia"/>
        </w:rPr>
        <w:t>万家，涵盖火电、新能源、核电等多种电源类型。价格机制上，设定了市场出清价格上</w:t>
      </w:r>
      <w:r w:rsidR="00BD6CC1">
        <w:rPr>
          <w:rFonts w:hint="eastAsia"/>
        </w:rPr>
        <w:t>下</w:t>
      </w:r>
      <w:r>
        <w:rPr>
          <w:rFonts w:hint="eastAsia"/>
        </w:rPr>
        <w:t>限并引入二级限价机制，防止价格剧烈波动。在电力</w:t>
      </w:r>
      <w:r w:rsidRPr="00D0487C">
        <w:rPr>
          <w:rFonts w:hint="eastAsia"/>
          <w:b/>
          <w:bCs/>
        </w:rPr>
        <w:t>零售市场</w:t>
      </w:r>
      <w:r>
        <w:rPr>
          <w:rFonts w:hint="eastAsia"/>
        </w:rPr>
        <w:t>方面，</w:t>
      </w:r>
      <w:r>
        <w:rPr>
          <w:rFonts w:hint="eastAsia"/>
        </w:rPr>
        <w:t xml:space="preserve"> 2025</w:t>
      </w:r>
      <w:r>
        <w:rPr>
          <w:rFonts w:hint="eastAsia"/>
        </w:rPr>
        <w:t>年浙江省零售市场注册用户规模已达</w:t>
      </w:r>
      <w:r>
        <w:rPr>
          <w:rFonts w:hint="eastAsia"/>
        </w:rPr>
        <w:t>13.94</w:t>
      </w:r>
      <w:r>
        <w:rPr>
          <w:rFonts w:hint="eastAsia"/>
        </w:rPr>
        <w:t>万家，市场主体以民营工商业用户为主。</w:t>
      </w:r>
      <w:r w:rsidR="00BD6CC1">
        <w:rPr>
          <w:rFonts w:hint="eastAsia"/>
        </w:rPr>
        <w:t>浙江省售电公司需根据《浙江电力零售市场实施细则》选择零售套餐种类，零售</w:t>
      </w:r>
      <w:r w:rsidR="00BD6CC1" w:rsidRPr="005D001C">
        <w:t>套餐体系以固定价格、比例分成和市场价格联动三类</w:t>
      </w:r>
      <w:r w:rsidR="00BD6CC1">
        <w:rPr>
          <w:rFonts w:hint="eastAsia"/>
        </w:rPr>
        <w:t>套餐</w:t>
      </w:r>
      <w:r w:rsidR="00BD6CC1" w:rsidRPr="005D001C">
        <w:t>为核心</w:t>
      </w:r>
      <w:r w:rsidR="00BD6CC1">
        <w:rPr>
          <w:rFonts w:hint="eastAsia"/>
        </w:rPr>
        <w:t>。</w:t>
      </w:r>
      <w:r>
        <w:rPr>
          <w:rFonts w:hint="eastAsia"/>
        </w:rPr>
        <w:t>零售市场设置封顶价格机制，有效增加用户选择权。</w:t>
      </w:r>
      <w:r w:rsidR="00C6746A">
        <w:fldChar w:fldCharType="begin"/>
      </w:r>
      <w:r w:rsidR="00C6746A">
        <w:instrText xml:space="preserve"> </w:instrText>
      </w:r>
      <w:r w:rsidR="00C6746A">
        <w:rPr>
          <w:rFonts w:hint="eastAsia"/>
        </w:rPr>
        <w:instrText>MACROBUTTON MTEditEquationSection2</w:instrText>
      </w:r>
      <w:r w:rsidR="00C6746A">
        <w:instrText xml:space="preserve"> </w:instrText>
      </w:r>
      <w:r w:rsidR="00C6746A" w:rsidRPr="00C6746A">
        <w:rPr>
          <w:rStyle w:val="MTEquationSection"/>
          <w:rFonts w:hint="eastAsia"/>
        </w:rPr>
        <w:instrText>公式章</w:instrText>
      </w:r>
      <w:r w:rsidR="00C6746A" w:rsidRPr="00C6746A">
        <w:rPr>
          <w:rStyle w:val="MTEquationSection"/>
          <w:rFonts w:hint="eastAsia"/>
        </w:rPr>
        <w:instrText xml:space="preserve"> (</w:instrText>
      </w:r>
      <w:r w:rsidR="00C6746A" w:rsidRPr="00C6746A">
        <w:rPr>
          <w:rStyle w:val="MTEquationSection"/>
          <w:rFonts w:hint="eastAsia"/>
        </w:rPr>
        <w:instrText>下一章</w:instrText>
      </w:r>
      <w:r w:rsidR="00C6746A" w:rsidRPr="00C6746A">
        <w:rPr>
          <w:rStyle w:val="MTEquationSection"/>
          <w:rFonts w:hint="eastAsia"/>
        </w:rPr>
        <w:instrText xml:space="preserve">) </w:instrText>
      </w:r>
      <w:r w:rsidR="00C6746A" w:rsidRPr="00C6746A">
        <w:rPr>
          <w:rStyle w:val="MTEquationSection"/>
          <w:rFonts w:hint="eastAsia"/>
        </w:rPr>
        <w:instrText>节</w:instrText>
      </w:r>
      <w:r w:rsidR="00C6746A" w:rsidRPr="00C6746A">
        <w:rPr>
          <w:rStyle w:val="MTEquationSection"/>
          <w:rFonts w:hint="eastAsia"/>
        </w:rPr>
        <w:instrText xml:space="preserve"> 1</w:instrText>
      </w:r>
      <w:r w:rsidR="00C6746A">
        <w:fldChar w:fldCharType="begin"/>
      </w:r>
      <w:r w:rsidR="00C6746A">
        <w:instrText xml:space="preserve"> </w:instrText>
      </w:r>
      <w:r w:rsidR="00C6746A">
        <w:rPr>
          <w:rFonts w:hint="eastAsia"/>
        </w:rPr>
        <w:instrText>SEQ MTEqn \r \h \* MERGEFORMAT</w:instrText>
      </w:r>
      <w:r w:rsidR="00C6746A">
        <w:instrText xml:space="preserve"> </w:instrText>
      </w:r>
      <w:r w:rsidR="00C6746A">
        <w:fldChar w:fldCharType="end"/>
      </w:r>
      <w:r w:rsidR="00C6746A">
        <w:fldChar w:fldCharType="begin"/>
      </w:r>
      <w:r w:rsidR="00C6746A">
        <w:instrText xml:space="preserve"> SEQ MTSec \r 1 \h \* MERGEFORMAT </w:instrText>
      </w:r>
      <w:r w:rsidR="00C6746A">
        <w:fldChar w:fldCharType="end"/>
      </w:r>
      <w:r w:rsidR="00C6746A">
        <w:fldChar w:fldCharType="begin"/>
      </w:r>
      <w:r w:rsidR="00C6746A">
        <w:instrText xml:space="preserve"> SEQ MTChap \h \* MERGEFORMAT </w:instrText>
      </w:r>
      <w:r w:rsidR="00C6746A">
        <w:fldChar w:fldCharType="end"/>
      </w:r>
      <w:r w:rsidR="00C6746A">
        <w:fldChar w:fldCharType="end"/>
      </w:r>
    </w:p>
    <w:p w14:paraId="535284F6" w14:textId="0C51864F" w:rsidR="00E22A32" w:rsidRDefault="00E22A32" w:rsidP="00E22A32">
      <w:pPr>
        <w:ind w:firstLine="480"/>
      </w:pPr>
      <w:r>
        <w:rPr>
          <w:rFonts w:hint="eastAsia"/>
        </w:rPr>
        <w:t>为理顺电力批发和零售市场的价格传导，最新</w:t>
      </w:r>
      <w:r w:rsidRPr="001706CA">
        <w:rPr>
          <w:rFonts w:hint="eastAsia"/>
        </w:rPr>
        <w:t>印发的《关于完善价格治理机制的意见》</w:t>
      </w:r>
      <w:r>
        <w:rPr>
          <w:rFonts w:hint="eastAsia"/>
        </w:rPr>
        <w:t>指出要推进各类电源上网电价市场化改革，加快完善电网代理购电制度，完善多层次电力市场体系，促进批发市场价格信号向终端用户传导。虽已出台纲领性指导政策，但</w:t>
      </w:r>
      <w:r w:rsidRPr="00AA2D69">
        <w:rPr>
          <w:rFonts w:hint="eastAsia"/>
          <w:b/>
          <w:bCs/>
        </w:rPr>
        <w:t>针对批发零售市场价格传导的具体政策规定并未得到制定</w:t>
      </w:r>
      <w:r>
        <w:rPr>
          <w:rFonts w:hint="eastAsia"/>
        </w:rPr>
        <w:t>。除此之外，售电公司为规避批发市场价格波动的风险，更倾向于价格结构相对稳定的零售套餐，使用户侧电价与批发价格脱钩。</w:t>
      </w:r>
      <w:r w:rsidRPr="00E22A32">
        <w:rPr>
          <w:rFonts w:hint="eastAsia"/>
        </w:rPr>
        <w:t>又因零售套餐结构单一，同质化严重，缺乏差异化定价策略，用户多样化负荷特性难以得到满足，参与需求响应的积极性降低，导致电力系统调节能力降低。</w:t>
      </w:r>
    </w:p>
    <w:p w14:paraId="33370AEF" w14:textId="6F8BEB69" w:rsidR="00FD738C" w:rsidRDefault="00AE5861" w:rsidP="00BC4827">
      <w:pPr>
        <w:ind w:firstLine="480"/>
      </w:pPr>
      <w:r>
        <w:rPr>
          <w:rFonts w:hint="eastAsia"/>
        </w:rPr>
        <w:t>新能源全面进入市场交易，</w:t>
      </w:r>
      <w:r w:rsidR="00D65675">
        <w:rPr>
          <w:rFonts w:hint="eastAsia"/>
        </w:rPr>
        <w:t>但</w:t>
      </w:r>
      <w:r w:rsidR="00BD6CC1">
        <w:rPr>
          <w:rFonts w:hint="eastAsia"/>
        </w:rPr>
        <w:t>目前</w:t>
      </w:r>
      <w:r w:rsidR="00E22A32">
        <w:rPr>
          <w:rFonts w:hint="eastAsia"/>
        </w:rPr>
        <w:t>浙江省</w:t>
      </w:r>
      <w:r w:rsidR="00634670">
        <w:rPr>
          <w:rFonts w:hint="eastAsia"/>
        </w:rPr>
        <w:t>电力系统</w:t>
      </w:r>
      <w:r w:rsidR="00751531">
        <w:rPr>
          <w:rFonts w:hint="eastAsia"/>
        </w:rPr>
        <w:t>无法消纳新能源大发时期产生的电力，</w:t>
      </w:r>
      <w:r w:rsidR="002C2E60">
        <w:rPr>
          <w:rFonts w:hint="eastAsia"/>
        </w:rPr>
        <w:t>存在</w:t>
      </w:r>
      <w:r w:rsidR="00D65675">
        <w:rPr>
          <w:rFonts w:hint="eastAsia"/>
        </w:rPr>
        <w:t>释放“负电价”过剩信号</w:t>
      </w:r>
      <w:r w:rsidR="002C2E60">
        <w:rPr>
          <w:rFonts w:hint="eastAsia"/>
        </w:rPr>
        <w:t>的现象</w:t>
      </w:r>
      <w:r w:rsidR="00D65675">
        <w:rPr>
          <w:rFonts w:hint="eastAsia"/>
        </w:rPr>
        <w:t>。</w:t>
      </w:r>
      <w:r w:rsidR="00BD6CC1">
        <w:rPr>
          <w:rFonts w:hint="eastAsia"/>
        </w:rPr>
        <w:t>尽管</w:t>
      </w:r>
      <w:r w:rsidR="00E22A32">
        <w:rPr>
          <w:rFonts w:hint="eastAsia"/>
        </w:rPr>
        <w:t>批发价格有极低情况出现</w:t>
      </w:r>
      <w:r w:rsidR="00BD6CC1">
        <w:rPr>
          <w:rFonts w:hint="eastAsia"/>
        </w:rPr>
        <w:t>，售电公司的平均度</w:t>
      </w:r>
      <w:proofErr w:type="gramStart"/>
      <w:r w:rsidR="00BD6CC1">
        <w:rPr>
          <w:rFonts w:hint="eastAsia"/>
        </w:rPr>
        <w:t>电收益</w:t>
      </w:r>
      <w:proofErr w:type="gramEnd"/>
      <w:r w:rsidR="00E22A32">
        <w:rPr>
          <w:rFonts w:hint="eastAsia"/>
        </w:rPr>
        <w:t>仍</w:t>
      </w:r>
      <w:r w:rsidR="00BD6CC1">
        <w:rPr>
          <w:rFonts w:hint="eastAsia"/>
        </w:rPr>
        <w:t>被压缩至极低水平，</w:t>
      </w:r>
      <w:r w:rsidR="00BD6CC1">
        <w:rPr>
          <w:rFonts w:hint="eastAsia"/>
        </w:rPr>
        <w:t>2025</w:t>
      </w:r>
      <w:r w:rsidR="00BD6CC1">
        <w:rPr>
          <w:rFonts w:hint="eastAsia"/>
        </w:rPr>
        <w:t>年</w:t>
      </w:r>
      <w:r w:rsidR="00BD6CC1">
        <w:rPr>
          <w:rFonts w:hint="eastAsia"/>
        </w:rPr>
        <w:t>1</w:t>
      </w:r>
      <w:r w:rsidR="00BD6CC1">
        <w:rPr>
          <w:rFonts w:hint="eastAsia"/>
        </w:rPr>
        <w:t>至</w:t>
      </w:r>
      <w:r w:rsidR="00BD6CC1">
        <w:rPr>
          <w:rFonts w:hint="eastAsia"/>
        </w:rPr>
        <w:t>5</w:t>
      </w:r>
      <w:r w:rsidR="00BD6CC1">
        <w:rPr>
          <w:rFonts w:hint="eastAsia"/>
        </w:rPr>
        <w:t>月份不到</w:t>
      </w:r>
      <w:r w:rsidR="00BD6CC1">
        <w:rPr>
          <w:rFonts w:hint="eastAsia"/>
        </w:rPr>
        <w:t>2</w:t>
      </w:r>
      <w:r w:rsidR="00BD6CC1">
        <w:rPr>
          <w:rFonts w:hint="eastAsia"/>
        </w:rPr>
        <w:t>厘</w:t>
      </w:r>
      <w:r w:rsidR="00BD6CC1">
        <w:rPr>
          <w:rFonts w:hint="eastAsia"/>
        </w:rPr>
        <w:t>/</w:t>
      </w:r>
      <w:r w:rsidR="00BD6CC1">
        <w:rPr>
          <w:rFonts w:hint="eastAsia"/>
        </w:rPr>
        <w:t>千瓦时，表明批发</w:t>
      </w:r>
      <w:proofErr w:type="gramStart"/>
      <w:r w:rsidR="00AD0BB1">
        <w:rPr>
          <w:rFonts w:hint="eastAsia"/>
        </w:rPr>
        <w:t>侧</w:t>
      </w:r>
      <w:r w:rsidR="00BD6CC1">
        <w:rPr>
          <w:rFonts w:hint="eastAsia"/>
        </w:rPr>
        <w:t>价格</w:t>
      </w:r>
      <w:proofErr w:type="gramEnd"/>
      <w:r w:rsidR="00BD6CC1">
        <w:rPr>
          <w:rFonts w:hint="eastAsia"/>
        </w:rPr>
        <w:t>并未有效充分地传导至终端用户。</w:t>
      </w:r>
      <w:r w:rsidR="00A127F2">
        <w:rPr>
          <w:rFonts w:hint="eastAsia"/>
          <w:b/>
          <w:bCs/>
        </w:rPr>
        <w:t>浙江省新能源装</w:t>
      </w:r>
      <w:r w:rsidR="00A127F2">
        <w:rPr>
          <w:rFonts w:hint="eastAsia"/>
          <w:b/>
          <w:bCs/>
        </w:rPr>
        <w:lastRenderedPageBreak/>
        <w:t>机容量的不断提高以及</w:t>
      </w:r>
      <w:r w:rsidR="008920DF">
        <w:rPr>
          <w:rFonts w:hint="eastAsia"/>
          <w:b/>
          <w:bCs/>
        </w:rPr>
        <w:t>电力市场的</w:t>
      </w:r>
      <w:r w:rsidR="00AD0BB1">
        <w:rPr>
          <w:rFonts w:hint="eastAsia"/>
          <w:b/>
          <w:bCs/>
        </w:rPr>
        <w:t>不断</w:t>
      </w:r>
      <w:r w:rsidR="00094D91">
        <w:rPr>
          <w:rFonts w:hint="eastAsia"/>
          <w:b/>
          <w:bCs/>
        </w:rPr>
        <w:t>发展</w:t>
      </w:r>
      <w:r w:rsidR="008920DF">
        <w:rPr>
          <w:rFonts w:hint="eastAsia"/>
          <w:b/>
          <w:bCs/>
        </w:rPr>
        <w:t>，对新能源消</w:t>
      </w:r>
      <w:proofErr w:type="gramStart"/>
      <w:r w:rsidR="008920DF">
        <w:rPr>
          <w:rFonts w:hint="eastAsia"/>
          <w:b/>
          <w:bCs/>
        </w:rPr>
        <w:t>纳能力</w:t>
      </w:r>
      <w:proofErr w:type="gramEnd"/>
      <w:r w:rsidR="00CF351A">
        <w:rPr>
          <w:rFonts w:hint="eastAsia"/>
          <w:b/>
          <w:bCs/>
        </w:rPr>
        <w:t>需求显著提升，需要</w:t>
      </w:r>
      <w:r w:rsidR="00F56409">
        <w:rPr>
          <w:rFonts w:hint="eastAsia"/>
          <w:b/>
          <w:bCs/>
        </w:rPr>
        <w:t>对</w:t>
      </w:r>
      <w:r w:rsidR="00CF351A">
        <w:rPr>
          <w:rFonts w:hint="eastAsia"/>
          <w:b/>
          <w:bCs/>
        </w:rPr>
        <w:t>批发零售市场的价格传导机制</w:t>
      </w:r>
      <w:r w:rsidR="00F56409">
        <w:rPr>
          <w:rFonts w:hint="eastAsia"/>
          <w:b/>
          <w:bCs/>
        </w:rPr>
        <w:t>进行深入</w:t>
      </w:r>
      <w:r w:rsidR="00CF351A">
        <w:rPr>
          <w:rFonts w:hint="eastAsia"/>
          <w:b/>
          <w:bCs/>
        </w:rPr>
        <w:t>研究，全面提升电力系统的系统调节能力和灵活性。</w:t>
      </w:r>
    </w:p>
    <w:bookmarkEnd w:id="6"/>
    <w:p w14:paraId="6143E1AD" w14:textId="171BBF2B" w:rsidR="00F678D0" w:rsidRDefault="00D978E7" w:rsidP="00BC4827">
      <w:pPr>
        <w:ind w:firstLine="480"/>
      </w:pPr>
      <w:r>
        <w:rPr>
          <w:rFonts w:hint="eastAsia"/>
        </w:rPr>
        <w:t>综上，</w:t>
      </w:r>
      <w:r w:rsidR="00C13838" w:rsidRPr="00C13838">
        <w:rPr>
          <w:rFonts w:hint="eastAsia"/>
        </w:rPr>
        <w:t>基于国家“双碳”战略与电力市场化改革导向，针对浙江省新能源</w:t>
      </w:r>
      <w:r w:rsidR="00494FD1">
        <w:rPr>
          <w:rFonts w:hint="eastAsia"/>
        </w:rPr>
        <w:t>高比例</w:t>
      </w:r>
      <w:r w:rsidR="00C13838" w:rsidRPr="00C13838">
        <w:rPr>
          <w:rFonts w:hint="eastAsia"/>
        </w:rPr>
        <w:t>接入面临的批零价格传导阻滞问题</w:t>
      </w:r>
      <w:r w:rsidR="00F678D0" w:rsidRPr="00F678D0">
        <w:t>，</w:t>
      </w:r>
      <w:r w:rsidR="00494FD1">
        <w:rPr>
          <w:rFonts w:hint="eastAsia"/>
        </w:rPr>
        <w:t>本研究在零售市场层面设计</w:t>
      </w:r>
      <w:r w:rsidR="00C13838" w:rsidRPr="00C13838">
        <w:rPr>
          <w:rFonts w:hint="eastAsia"/>
        </w:rPr>
        <w:t>新型零售套餐体系并建立了主从博弈优化模型</w:t>
      </w:r>
      <w:r w:rsidR="00C13838">
        <w:rPr>
          <w:rFonts w:hint="eastAsia"/>
        </w:rPr>
        <w:t>，</w:t>
      </w:r>
      <w:r w:rsidR="00494FD1" w:rsidRPr="00C13838">
        <w:rPr>
          <w:rFonts w:hint="eastAsia"/>
        </w:rPr>
        <w:t>通过模拟多元主体策略互动实现了零售套餐的动态定价与需求响应激励。</w:t>
      </w:r>
      <w:r w:rsidR="00494FD1">
        <w:rPr>
          <w:rFonts w:hint="eastAsia"/>
        </w:rPr>
        <w:t>其次，引入</w:t>
      </w:r>
      <w:r w:rsidR="00494FD1" w:rsidRPr="00C13838">
        <w:rPr>
          <w:rFonts w:hint="eastAsia"/>
        </w:rPr>
        <w:t>条件风险价值理论</w:t>
      </w:r>
      <w:r w:rsidR="00494FD1">
        <w:rPr>
          <w:rFonts w:hint="eastAsia"/>
        </w:rPr>
        <w:t>，通过基于</w:t>
      </w:r>
      <w:r w:rsidR="00C13838" w:rsidRPr="00C13838">
        <w:rPr>
          <w:rFonts w:hint="eastAsia"/>
        </w:rPr>
        <w:t>CVaR</w:t>
      </w:r>
      <w:r w:rsidR="00C13838" w:rsidRPr="00C13838">
        <w:rPr>
          <w:rFonts w:hint="eastAsia"/>
        </w:rPr>
        <w:t>的售电公司成本效益偏差测算</w:t>
      </w:r>
      <w:r w:rsidR="00494FD1">
        <w:rPr>
          <w:rFonts w:hint="eastAsia"/>
        </w:rPr>
        <w:t>模型</w:t>
      </w:r>
      <w:r w:rsidR="00F678D0" w:rsidRPr="00F678D0">
        <w:t>量化不同零售套餐的传导效率</w:t>
      </w:r>
      <w:r w:rsidR="00494FD1">
        <w:rPr>
          <w:rFonts w:hint="eastAsia"/>
        </w:rPr>
        <w:t>。最后，</w:t>
      </w:r>
      <w:r w:rsidR="00494FD1" w:rsidRPr="00C13838">
        <w:rPr>
          <w:rFonts w:hint="eastAsia"/>
        </w:rPr>
        <w:t>采用遗传算法加速的投影寻踪模型进行客观赋权，结合</w:t>
      </w:r>
      <w:r w:rsidR="00494FD1" w:rsidRPr="00C13838">
        <w:rPr>
          <w:rFonts w:hint="eastAsia"/>
        </w:rPr>
        <w:t>TOPSIS</w:t>
      </w:r>
      <w:r w:rsidR="00494FD1" w:rsidRPr="00C13838">
        <w:rPr>
          <w:rFonts w:hint="eastAsia"/>
        </w:rPr>
        <w:t>法建立综合评估模型</w:t>
      </w:r>
      <w:r w:rsidR="00C13838">
        <w:rPr>
          <w:rFonts w:hint="eastAsia"/>
        </w:rPr>
        <w:t>进行</w:t>
      </w:r>
      <w:r w:rsidR="00C13838" w:rsidRPr="00C13838">
        <w:rPr>
          <w:rFonts w:hint="eastAsia"/>
        </w:rPr>
        <w:t>多维度电力批发</w:t>
      </w:r>
      <w:r w:rsidR="00C13838" w:rsidRPr="00C13838">
        <w:rPr>
          <w:rFonts w:hint="eastAsia"/>
        </w:rPr>
        <w:t>-</w:t>
      </w:r>
      <w:r w:rsidR="00C13838" w:rsidRPr="00C13838">
        <w:rPr>
          <w:rFonts w:hint="eastAsia"/>
        </w:rPr>
        <w:t>零售市场价值传导效率评估指标体系与综合评估</w:t>
      </w:r>
      <w:r w:rsidR="00C13838">
        <w:rPr>
          <w:rFonts w:hint="eastAsia"/>
        </w:rPr>
        <w:t>，</w:t>
      </w:r>
      <w:r w:rsidR="00F678D0" w:rsidRPr="00F678D0">
        <w:t>识别其优劣，</w:t>
      </w:r>
      <w:r w:rsidR="00494FD1">
        <w:rPr>
          <w:rFonts w:hint="eastAsia"/>
        </w:rPr>
        <w:t>并</w:t>
      </w:r>
      <w:r w:rsidR="00C13838" w:rsidRPr="00C13838">
        <w:rPr>
          <w:rFonts w:hint="eastAsia"/>
        </w:rPr>
        <w:t>提出零售套餐改进建议与分类制定方法</w:t>
      </w:r>
      <w:r w:rsidR="00C13838">
        <w:rPr>
          <w:rFonts w:hint="eastAsia"/>
        </w:rPr>
        <w:t>。</w:t>
      </w:r>
    </w:p>
    <w:p w14:paraId="0A4F8F1C" w14:textId="2931ED41" w:rsidR="00B565A6" w:rsidRDefault="00B565A6">
      <w:pPr>
        <w:pStyle w:val="3"/>
      </w:pPr>
      <w:bookmarkStart w:id="8" w:name="_Toc215577778"/>
      <w:r>
        <w:rPr>
          <w:rFonts w:hint="eastAsia"/>
        </w:rPr>
        <w:t>研究意义</w:t>
      </w:r>
      <w:bookmarkEnd w:id="8"/>
    </w:p>
    <w:p w14:paraId="2AAA15DB" w14:textId="025F1C0E" w:rsidR="00A16E48" w:rsidRDefault="00A16E48" w:rsidP="00B565A6">
      <w:pPr>
        <w:ind w:firstLine="480"/>
      </w:pPr>
      <w:r>
        <w:rPr>
          <w:rFonts w:hint="eastAsia"/>
        </w:rPr>
        <w:t>本研究从价格传导和效率评估两方面出发，构建零售套餐体系，并基于售电</w:t>
      </w:r>
      <w:proofErr w:type="gramStart"/>
      <w:r>
        <w:rPr>
          <w:rFonts w:hint="eastAsia"/>
        </w:rPr>
        <w:t>侧收益</w:t>
      </w:r>
      <w:proofErr w:type="gramEnd"/>
      <w:r>
        <w:rPr>
          <w:rFonts w:hint="eastAsia"/>
        </w:rPr>
        <w:t>与用户</w:t>
      </w:r>
      <w:proofErr w:type="gramStart"/>
      <w:r>
        <w:rPr>
          <w:rFonts w:hint="eastAsia"/>
        </w:rPr>
        <w:t>侧成本构建</w:t>
      </w:r>
      <w:proofErr w:type="gramEnd"/>
      <w:r>
        <w:rPr>
          <w:rFonts w:hint="eastAsia"/>
        </w:rPr>
        <w:t>价格传导定价模型，同时根据定价效果评估</w:t>
      </w:r>
      <w:r w:rsidR="00126B09">
        <w:rPr>
          <w:rFonts w:hint="eastAsia"/>
        </w:rPr>
        <w:t>批发零售市场价格</w:t>
      </w:r>
      <w:r>
        <w:rPr>
          <w:rFonts w:hint="eastAsia"/>
        </w:rPr>
        <w:t>传导效率。本研究</w:t>
      </w:r>
      <w:r w:rsidR="00126B09">
        <w:rPr>
          <w:rFonts w:hint="eastAsia"/>
        </w:rPr>
        <w:t>通过对价格传导的研究，</w:t>
      </w:r>
      <w:proofErr w:type="gramStart"/>
      <w:r w:rsidR="00126B09">
        <w:rPr>
          <w:rFonts w:hint="eastAsia"/>
        </w:rPr>
        <w:t>有效将</w:t>
      </w:r>
      <w:proofErr w:type="gramEnd"/>
      <w:r w:rsidR="00126B09">
        <w:rPr>
          <w:rFonts w:hint="eastAsia"/>
        </w:rPr>
        <w:t>用户需求响应融入市场价格，充分调动用户侧的需求响应积极性，促进新能源消纳。</w:t>
      </w:r>
      <w:r>
        <w:rPr>
          <w:rFonts w:hint="eastAsia"/>
        </w:rPr>
        <w:t>具体研究意义</w:t>
      </w:r>
      <w:r w:rsidR="00176303">
        <w:rPr>
          <w:rFonts w:hint="eastAsia"/>
        </w:rPr>
        <w:t>包括以</w:t>
      </w:r>
      <w:r w:rsidR="00A34788">
        <w:rPr>
          <w:rFonts w:hint="eastAsia"/>
        </w:rPr>
        <w:t>三</w:t>
      </w:r>
      <w:r w:rsidR="00176303">
        <w:rPr>
          <w:rFonts w:hint="eastAsia"/>
        </w:rPr>
        <w:t>个方面</w:t>
      </w:r>
      <w:r>
        <w:rPr>
          <w:rFonts w:hint="eastAsia"/>
        </w:rPr>
        <w:t>：</w:t>
      </w:r>
    </w:p>
    <w:p w14:paraId="5AEE1DA3" w14:textId="19EFC051" w:rsidR="00C851F0" w:rsidRPr="00C851F0" w:rsidRDefault="00C851F0" w:rsidP="00C851F0">
      <w:pPr>
        <w:ind w:firstLine="482"/>
        <w:rPr>
          <w:rFonts w:hint="eastAsia"/>
          <w:b/>
          <w:bCs/>
        </w:rPr>
      </w:pPr>
      <w:r w:rsidRPr="00C851F0">
        <w:rPr>
          <w:rFonts w:hint="eastAsia"/>
          <w:b/>
          <w:bCs/>
        </w:rPr>
        <w:t>（</w:t>
      </w:r>
      <w:r w:rsidR="00A34788">
        <w:rPr>
          <w:rFonts w:hint="eastAsia"/>
          <w:b/>
          <w:bCs/>
        </w:rPr>
        <w:t>1</w:t>
      </w:r>
      <w:r w:rsidRPr="00C851F0">
        <w:rPr>
          <w:rFonts w:hint="eastAsia"/>
          <w:b/>
          <w:bCs/>
        </w:rPr>
        <w:t>）为设计激励用户参与的零售套餐与定价策略提供了方法参考。</w:t>
      </w:r>
    </w:p>
    <w:p w14:paraId="7BF3D871" w14:textId="27A817BF" w:rsidR="00C851F0" w:rsidRPr="00C851F0" w:rsidRDefault="008F3F37" w:rsidP="00C851F0">
      <w:pPr>
        <w:ind w:firstLine="480"/>
        <w:rPr>
          <w:rFonts w:hint="eastAsia"/>
        </w:rPr>
      </w:pPr>
      <w:r>
        <w:rPr>
          <w:rFonts w:hint="eastAsia"/>
        </w:rPr>
        <w:t>根据</w:t>
      </w:r>
      <w:r w:rsidR="00C851F0" w:rsidRPr="00C851F0">
        <w:rPr>
          <w:rFonts w:hint="eastAsia"/>
        </w:rPr>
        <w:t>用户负荷特性与响应能力构建差异化零售套餐旨在提升需求</w:t>
      </w:r>
      <w:proofErr w:type="gramStart"/>
      <w:r w:rsidR="00C851F0" w:rsidRPr="00C851F0">
        <w:rPr>
          <w:rFonts w:hint="eastAsia"/>
        </w:rPr>
        <w:t>侧资源</w:t>
      </w:r>
      <w:proofErr w:type="gramEnd"/>
      <w:r w:rsidR="00C851F0" w:rsidRPr="00C851F0">
        <w:rPr>
          <w:rFonts w:hint="eastAsia"/>
        </w:rPr>
        <w:t>参与市场调节的效率，将分散的用户灵活性转化为可调度的系统资源。对电网而言，激活需求侧响应是应对高比例新能源接入下波动性、保障实时平衡的关键手段</w:t>
      </w:r>
      <w:r>
        <w:rPr>
          <w:rFonts w:hint="eastAsia"/>
        </w:rPr>
        <w:t>。因此，考虑需求侧响应的电力零售市场定价模型的研究</w:t>
      </w:r>
      <w:r w:rsidR="00C851F0" w:rsidRPr="00C851F0">
        <w:rPr>
          <w:rFonts w:hint="eastAsia"/>
        </w:rPr>
        <w:t>为此</w:t>
      </w:r>
      <w:proofErr w:type="gramStart"/>
      <w:r w:rsidR="00C851F0" w:rsidRPr="00C851F0">
        <w:rPr>
          <w:rFonts w:hint="eastAsia"/>
        </w:rPr>
        <w:t>类机制</w:t>
      </w:r>
      <w:proofErr w:type="gramEnd"/>
      <w:r w:rsidR="00C851F0" w:rsidRPr="00C851F0">
        <w:rPr>
          <w:rFonts w:hint="eastAsia"/>
        </w:rPr>
        <w:t>的落地实施提供了定价策略层面的具体思路，有助于提升电网的调节能力与运行韧性。</w:t>
      </w:r>
    </w:p>
    <w:p w14:paraId="681D91C5" w14:textId="43F66B0F" w:rsidR="00C851F0" w:rsidRPr="00C851F0" w:rsidRDefault="00C851F0" w:rsidP="00C851F0">
      <w:pPr>
        <w:ind w:firstLine="482"/>
        <w:rPr>
          <w:rFonts w:hint="eastAsia"/>
          <w:b/>
          <w:bCs/>
        </w:rPr>
      </w:pPr>
      <w:r w:rsidRPr="00C851F0">
        <w:rPr>
          <w:rFonts w:hint="eastAsia"/>
          <w:b/>
          <w:bCs/>
        </w:rPr>
        <w:t>（</w:t>
      </w:r>
      <w:r w:rsidR="00A34788">
        <w:rPr>
          <w:rFonts w:hint="eastAsia"/>
          <w:b/>
          <w:bCs/>
        </w:rPr>
        <w:t>2</w:t>
      </w:r>
      <w:r w:rsidRPr="00C851F0">
        <w:rPr>
          <w:rFonts w:hint="eastAsia"/>
          <w:b/>
          <w:bCs/>
        </w:rPr>
        <w:t>）为电力市场主体管理价格波动风险提供了量化分析工具的参考。</w:t>
      </w:r>
    </w:p>
    <w:p w14:paraId="516E1253" w14:textId="52CF8548" w:rsidR="00C851F0" w:rsidRPr="00C851F0" w:rsidRDefault="00C851F0" w:rsidP="00C851F0">
      <w:pPr>
        <w:ind w:firstLine="480"/>
        <w:rPr>
          <w:rFonts w:hint="eastAsia"/>
        </w:rPr>
      </w:pPr>
      <w:r w:rsidRPr="00C851F0">
        <w:rPr>
          <w:rFonts w:hint="eastAsia"/>
        </w:rPr>
        <w:t>将金融领域的风险管理模型应用于评估售电公司的经营风险</w:t>
      </w:r>
      <w:r w:rsidR="00A34788">
        <w:rPr>
          <w:rFonts w:hint="eastAsia"/>
        </w:rPr>
        <w:t>的探索，</w:t>
      </w:r>
      <w:r w:rsidRPr="00C851F0">
        <w:rPr>
          <w:rFonts w:hint="eastAsia"/>
        </w:rPr>
        <w:t>为提升市场环境下主体进行风险识别、度量与管理的效率提供了新工具。售电公司等市场主体的稳健经营是零售市场有序运行的基础，应用此类工具可帮助主体更有效对冲风险，减少因市场剧烈波动导致的非理性行为或经营困难，从而有助于维护电力市场与电网系统的整体稳定性。</w:t>
      </w:r>
    </w:p>
    <w:p w14:paraId="55B7BFE4" w14:textId="4D864C40" w:rsidR="00C851F0" w:rsidRPr="00C851F0" w:rsidRDefault="00C851F0" w:rsidP="00C851F0">
      <w:pPr>
        <w:ind w:firstLine="482"/>
        <w:rPr>
          <w:rFonts w:hint="eastAsia"/>
          <w:b/>
          <w:bCs/>
        </w:rPr>
      </w:pPr>
      <w:r w:rsidRPr="00C851F0">
        <w:rPr>
          <w:rFonts w:hint="eastAsia"/>
          <w:b/>
          <w:bCs/>
        </w:rPr>
        <w:t>（</w:t>
      </w:r>
      <w:r w:rsidR="00A34788">
        <w:rPr>
          <w:rFonts w:hint="eastAsia"/>
          <w:b/>
          <w:bCs/>
        </w:rPr>
        <w:t>3</w:t>
      </w:r>
      <w:r w:rsidRPr="00C851F0">
        <w:rPr>
          <w:rFonts w:hint="eastAsia"/>
          <w:b/>
          <w:bCs/>
        </w:rPr>
        <w:t>）为评估市场运行绩效与传导效率提供了多维</w:t>
      </w:r>
      <w:proofErr w:type="gramStart"/>
      <w:r w:rsidRPr="00C851F0">
        <w:rPr>
          <w:rFonts w:hint="eastAsia"/>
          <w:b/>
          <w:bCs/>
        </w:rPr>
        <w:t>度综合</w:t>
      </w:r>
      <w:proofErr w:type="gramEnd"/>
      <w:r w:rsidRPr="00C851F0">
        <w:rPr>
          <w:rFonts w:hint="eastAsia"/>
          <w:b/>
          <w:bCs/>
        </w:rPr>
        <w:t>评估框架。</w:t>
      </w:r>
    </w:p>
    <w:p w14:paraId="22B1BA86" w14:textId="43F04F15" w:rsidR="001A129C" w:rsidRPr="00C851F0" w:rsidRDefault="00C851F0" w:rsidP="00C851F0">
      <w:pPr>
        <w:ind w:firstLine="480"/>
        <w:rPr>
          <w:rFonts w:hint="eastAsia"/>
        </w:rPr>
      </w:pPr>
      <w:r w:rsidRPr="00C851F0">
        <w:rPr>
          <w:rFonts w:hint="eastAsia"/>
        </w:rPr>
        <w:t>涵盖价格信号、风险分摊、经济效率等多维度的评估指标体系</w:t>
      </w:r>
      <w:r w:rsidR="00A34788">
        <w:rPr>
          <w:rFonts w:hint="eastAsia"/>
        </w:rPr>
        <w:t>的构建</w:t>
      </w:r>
      <w:r w:rsidRPr="00C851F0">
        <w:rPr>
          <w:rFonts w:hint="eastAsia"/>
        </w:rPr>
        <w:t>旨在提升对市场整体运行状态与传导效果进行系统、客观评估的效率</w:t>
      </w:r>
      <w:r w:rsidR="00A34788">
        <w:rPr>
          <w:rFonts w:hint="eastAsia"/>
        </w:rPr>
        <w:t>，该类</w:t>
      </w:r>
      <w:r w:rsidRPr="00C851F0">
        <w:rPr>
          <w:rFonts w:hint="eastAsia"/>
        </w:rPr>
        <w:t>科学的评估工具能够更精准地诊断市场问题、评估政策效果，从而为后续完善市场规则、实施精准监管提供决策支持，最终服务于提升电力系统整体资源配置效率与经济运行水平的目标。</w:t>
      </w:r>
    </w:p>
    <w:p w14:paraId="2D11377A" w14:textId="7BC61B62" w:rsidR="00441016" w:rsidRPr="00AD512D" w:rsidRDefault="0010597D" w:rsidP="00C97524">
      <w:pPr>
        <w:pStyle w:val="2"/>
      </w:pPr>
      <w:bookmarkStart w:id="9" w:name="_Toc215577779"/>
      <w:r w:rsidRPr="00AD512D">
        <w:lastRenderedPageBreak/>
        <w:t>国内外研究现状</w:t>
      </w:r>
      <w:bookmarkEnd w:id="9"/>
    </w:p>
    <w:p w14:paraId="088A1884" w14:textId="1798B633" w:rsidR="00441016" w:rsidRDefault="00364242" w:rsidP="002D7E30">
      <w:pPr>
        <w:pStyle w:val="3"/>
      </w:pPr>
      <w:bookmarkStart w:id="10" w:name="_Hlk213091652"/>
      <w:bookmarkStart w:id="11" w:name="_Toc215577780"/>
      <w:r w:rsidRPr="00BD7F46">
        <w:t>零售市场定价方法研究</w:t>
      </w:r>
      <w:bookmarkEnd w:id="11"/>
    </w:p>
    <w:bookmarkEnd w:id="10"/>
    <w:p w14:paraId="322A9BC3" w14:textId="57CDB550" w:rsidR="00812A1E" w:rsidRDefault="00D70295" w:rsidP="00812A1E">
      <w:pPr>
        <w:ind w:firstLine="480"/>
      </w:pPr>
      <w:r>
        <w:rPr>
          <w:rFonts w:hint="eastAsia"/>
        </w:rPr>
        <w:t>随着</w:t>
      </w:r>
      <w:r w:rsidR="000C4D37">
        <w:rPr>
          <w:rFonts w:hint="eastAsia"/>
        </w:rPr>
        <w:t>电力市场框架的完善和电力市场化的深入改革</w:t>
      </w:r>
      <w:r>
        <w:rPr>
          <w:rFonts w:hint="eastAsia"/>
        </w:rPr>
        <w:t>，</w:t>
      </w:r>
      <w:r w:rsidR="000C4D37">
        <w:rPr>
          <w:rFonts w:hint="eastAsia"/>
        </w:rPr>
        <w:t>电力零售市场的价格</w:t>
      </w:r>
      <w:commentRangeStart w:id="12"/>
      <w:r w:rsidR="000C4D37">
        <w:rPr>
          <w:rFonts w:hint="eastAsia"/>
        </w:rPr>
        <w:t>形成</w:t>
      </w:r>
      <w:commentRangeEnd w:id="12"/>
      <w:r w:rsidR="00457D11">
        <w:rPr>
          <w:rStyle w:val="af4"/>
        </w:rPr>
        <w:commentReference w:id="12"/>
      </w:r>
      <w:r w:rsidR="000C4D37">
        <w:rPr>
          <w:rFonts w:hint="eastAsia"/>
        </w:rPr>
        <w:t>机制亟需完善</w:t>
      </w:r>
      <w:r w:rsidR="002738A2" w:rsidRPr="002738A2">
        <w:rPr>
          <w:rFonts w:hint="eastAsia"/>
        </w:rPr>
        <w:t>。</w:t>
      </w:r>
      <w:r w:rsidR="000C4D37">
        <w:rPr>
          <w:rFonts w:hint="eastAsia"/>
        </w:rPr>
        <w:t>在可再生能源高比例接入的背景下，</w:t>
      </w:r>
      <w:r w:rsidR="002738A2" w:rsidRPr="002738A2">
        <w:rPr>
          <w:rFonts w:hint="eastAsia"/>
        </w:rPr>
        <w:t>传统的固定费率或分时电价管理</w:t>
      </w:r>
      <w:r w:rsidR="00445062">
        <w:rPr>
          <w:rFonts w:hint="eastAsia"/>
        </w:rPr>
        <w:t>虽然</w:t>
      </w:r>
      <w:r w:rsidR="002738A2" w:rsidRPr="002738A2">
        <w:rPr>
          <w:rFonts w:hint="eastAsia"/>
        </w:rPr>
        <w:t>简单，但难以反映配电层电力的</w:t>
      </w:r>
      <w:r w:rsidR="000C4D37">
        <w:rPr>
          <w:rFonts w:hint="eastAsia"/>
        </w:rPr>
        <w:t>成本和</w:t>
      </w:r>
      <w:r w:rsidR="002738A2" w:rsidRPr="002738A2">
        <w:rPr>
          <w:rFonts w:hint="eastAsia"/>
        </w:rPr>
        <w:t>实时价值。这种差异不仅无法提供有效的经济信号来引导需求侧行为，还会加剧网络阻塞和高峰负荷</w:t>
      </w:r>
      <w:r w:rsidR="000C4D37">
        <w:rPr>
          <w:rFonts w:hint="eastAsia"/>
        </w:rPr>
        <w:t>压力。</w:t>
      </w:r>
      <w:r w:rsidR="002738A2" w:rsidRPr="002738A2">
        <w:rPr>
          <w:rFonts w:hint="eastAsia"/>
        </w:rPr>
        <w:t>因此，制定更动态、精细和自适应的零售定价机制</w:t>
      </w:r>
      <w:r w:rsidR="00445062">
        <w:rPr>
          <w:rFonts w:hint="eastAsia"/>
        </w:rPr>
        <w:t>成为当前研究热点</w:t>
      </w:r>
      <w:r w:rsidR="002738A2" w:rsidRPr="002738A2">
        <w:rPr>
          <w:rFonts w:hint="eastAsia"/>
        </w:rPr>
        <w:t>。</w:t>
      </w:r>
    </w:p>
    <w:p w14:paraId="7C5DB4FA" w14:textId="77777777" w:rsidR="00644C70" w:rsidRDefault="00B91B8A" w:rsidP="00963F9D">
      <w:pPr>
        <w:ind w:firstLine="482"/>
        <w:rPr>
          <w:b/>
          <w:bCs/>
        </w:rPr>
      </w:pPr>
      <w:r w:rsidRPr="00B91B8A">
        <w:rPr>
          <w:rFonts w:hint="eastAsia"/>
          <w:b/>
          <w:bCs/>
        </w:rPr>
        <w:t>零售市场定价方法的研究主要分为</w:t>
      </w:r>
      <w:r>
        <w:rPr>
          <w:rFonts w:hint="eastAsia"/>
          <w:b/>
          <w:bCs/>
        </w:rPr>
        <w:t>定价机制与基础方法、考虑用户行为、算法优化</w:t>
      </w:r>
      <w:r w:rsidRPr="00B91B8A">
        <w:rPr>
          <w:rFonts w:hint="eastAsia"/>
          <w:b/>
          <w:bCs/>
        </w:rPr>
        <w:t>三个方面。</w:t>
      </w:r>
    </w:p>
    <w:p w14:paraId="1B88AFA6" w14:textId="52576F85" w:rsidR="00644C70" w:rsidRDefault="00595878" w:rsidP="00963F9D">
      <w:pPr>
        <w:ind w:firstLine="482"/>
      </w:pPr>
      <w:bookmarkStart w:id="13" w:name="OLE_LINK1"/>
      <w:r w:rsidRPr="00595878">
        <w:rPr>
          <w:b/>
          <w:bCs/>
        </w:rPr>
        <w:t>在定价机制与基础方法方面，国内外</w:t>
      </w:r>
      <w:r>
        <w:rPr>
          <w:rFonts w:hint="eastAsia"/>
          <w:b/>
          <w:bCs/>
        </w:rPr>
        <w:t>广泛</w:t>
      </w:r>
      <w:r w:rsidRPr="00595878">
        <w:rPr>
          <w:b/>
          <w:bCs/>
        </w:rPr>
        <w:t>研究</w:t>
      </w:r>
      <w:r>
        <w:rPr>
          <w:rFonts w:hint="eastAsia"/>
          <w:b/>
          <w:bCs/>
        </w:rPr>
        <w:t>了</w:t>
      </w:r>
      <w:r w:rsidRPr="00595878">
        <w:rPr>
          <w:b/>
          <w:bCs/>
        </w:rPr>
        <w:t>市场规则与基本范式的构建</w:t>
      </w:r>
      <w:r>
        <w:rPr>
          <w:rFonts w:hint="eastAsia"/>
          <w:b/>
          <w:bCs/>
        </w:rPr>
        <w:t>。</w:t>
      </w:r>
      <w:r w:rsidR="00963F9D">
        <w:rPr>
          <w:rFonts w:hint="eastAsia"/>
        </w:rPr>
        <w:t>文献</w:t>
      </w:r>
      <w:r w:rsidR="00963F9D">
        <w:fldChar w:fldCharType="begin"/>
      </w:r>
      <w:r w:rsidR="00963F9D">
        <w:instrText xml:space="preserve"> </w:instrText>
      </w:r>
      <w:r w:rsidR="00963F9D">
        <w:rPr>
          <w:rFonts w:hint="eastAsia"/>
        </w:rPr>
        <w:instrText>REF _Ref211958403 \r \h</w:instrText>
      </w:r>
      <w:r w:rsidR="00963F9D">
        <w:instrText xml:space="preserve"> </w:instrText>
      </w:r>
      <w:r w:rsidR="00963F9D">
        <w:fldChar w:fldCharType="separate"/>
      </w:r>
      <w:r w:rsidR="00C6746A">
        <w:t>[1]</w:t>
      </w:r>
      <w:r w:rsidR="00963F9D">
        <w:fldChar w:fldCharType="end"/>
      </w:r>
      <w:r w:rsidR="00963F9D">
        <w:rPr>
          <w:rFonts w:hint="eastAsia"/>
        </w:rPr>
        <w:t>从专项账户、收益约束、奖励机制和清算机制入手，建立创新零售电力市场价格机制，从售电公司利润空间和用户需求响应激励手段两个方面测算其有效性。</w:t>
      </w:r>
      <w:r w:rsidR="00B91B8A">
        <w:rPr>
          <w:rFonts w:hint="eastAsia"/>
        </w:rPr>
        <w:t>基于上述考虑，</w:t>
      </w:r>
      <w:r w:rsidR="00963F9D">
        <w:rPr>
          <w:rFonts w:hint="eastAsia"/>
        </w:rPr>
        <w:t>文献</w:t>
      </w:r>
      <w:r w:rsidR="00963F9D">
        <w:fldChar w:fldCharType="begin"/>
      </w:r>
      <w:r w:rsidR="00963F9D">
        <w:instrText xml:space="preserve"> </w:instrText>
      </w:r>
      <w:r w:rsidR="00963F9D">
        <w:rPr>
          <w:rFonts w:hint="eastAsia"/>
        </w:rPr>
        <w:instrText>REF _Ref211958444 \r \h</w:instrText>
      </w:r>
      <w:r w:rsidR="00963F9D">
        <w:instrText xml:space="preserve"> </w:instrText>
      </w:r>
      <w:r w:rsidR="00963F9D">
        <w:fldChar w:fldCharType="separate"/>
      </w:r>
      <w:r w:rsidR="00C6746A">
        <w:t>[2]</w:t>
      </w:r>
      <w:r w:rsidR="00963F9D">
        <w:fldChar w:fldCharType="end"/>
      </w:r>
      <w:r w:rsidR="00963F9D">
        <w:rPr>
          <w:rFonts w:hint="eastAsia"/>
        </w:rPr>
        <w:t>基于对零售用户用电满意度的考虑，对比分析综合成本定价法、竞争性定价法、需求方向定价法等多种定价方法与用户综合满意度的相关性，并以此为基础形成差异化套餐定价模型。</w:t>
      </w:r>
    </w:p>
    <w:p w14:paraId="28F3011C" w14:textId="15753B9F" w:rsidR="00644C70" w:rsidRDefault="00595878" w:rsidP="00963F9D">
      <w:pPr>
        <w:ind w:firstLine="482"/>
      </w:pPr>
      <w:r w:rsidRPr="00595878">
        <w:rPr>
          <w:b/>
          <w:bCs/>
        </w:rPr>
        <w:t>针对用户用电行为建模与差异</w:t>
      </w:r>
      <w:proofErr w:type="gramStart"/>
      <w:r w:rsidRPr="00595878">
        <w:rPr>
          <w:b/>
          <w:bCs/>
        </w:rPr>
        <w:t>化需求</w:t>
      </w:r>
      <w:proofErr w:type="gramEnd"/>
      <w:r w:rsidRPr="00595878">
        <w:rPr>
          <w:b/>
          <w:bCs/>
        </w:rPr>
        <w:t>刻画，已成为提升市场资源配置效率的核心研究方向，学者们从不同维度对其展开了深入探讨。</w:t>
      </w:r>
      <w:r w:rsidR="00963F9D">
        <w:rPr>
          <w:rFonts w:hint="eastAsia"/>
        </w:rPr>
        <w:t>文献</w:t>
      </w:r>
      <w:r w:rsidR="00963F9D">
        <w:fldChar w:fldCharType="begin"/>
      </w:r>
      <w:r w:rsidR="00963F9D">
        <w:instrText xml:space="preserve"> </w:instrText>
      </w:r>
      <w:r w:rsidR="00963F9D">
        <w:rPr>
          <w:rFonts w:hint="eastAsia"/>
        </w:rPr>
        <w:instrText>REF _Ref211958485 \r \h</w:instrText>
      </w:r>
      <w:r w:rsidR="00963F9D">
        <w:instrText xml:space="preserve"> </w:instrText>
      </w:r>
      <w:r w:rsidR="00963F9D">
        <w:fldChar w:fldCharType="separate"/>
      </w:r>
      <w:r w:rsidR="00C6746A">
        <w:t>[3]</w:t>
      </w:r>
      <w:r w:rsidR="00963F9D">
        <w:fldChar w:fldCharType="end"/>
      </w:r>
      <w:r w:rsidR="00963F9D">
        <w:rPr>
          <w:rFonts w:hint="eastAsia"/>
        </w:rPr>
        <w:t>从售电商的角度出发，基于用户负荷特性的能源增值服务体系构建考虑需求响应的零售套餐定价模型，并引入需求弹性、偏差考核等因素形成零售套餐定价策略。</w:t>
      </w:r>
      <w:r w:rsidR="00644C70">
        <w:rPr>
          <w:rFonts w:hint="eastAsia"/>
        </w:rPr>
        <w:t>除负荷特性之外，各类用户的用户行为各不相同，</w:t>
      </w:r>
      <w:r w:rsidR="00963F9D">
        <w:rPr>
          <w:rFonts w:hint="eastAsia"/>
        </w:rPr>
        <w:t>文献</w:t>
      </w:r>
      <w:r w:rsidR="00963F9D">
        <w:fldChar w:fldCharType="begin"/>
      </w:r>
      <w:r w:rsidR="00963F9D">
        <w:instrText xml:space="preserve"> </w:instrText>
      </w:r>
      <w:r w:rsidR="00963F9D">
        <w:rPr>
          <w:rFonts w:hint="eastAsia"/>
        </w:rPr>
        <w:instrText>REF _Ref211958595 \r \h</w:instrText>
      </w:r>
      <w:r w:rsidR="00963F9D">
        <w:instrText xml:space="preserve"> </w:instrText>
      </w:r>
      <w:r w:rsidR="00963F9D">
        <w:fldChar w:fldCharType="separate"/>
      </w:r>
      <w:r w:rsidR="00C6746A">
        <w:t>[4]</w:t>
      </w:r>
      <w:r w:rsidR="00963F9D">
        <w:fldChar w:fldCharType="end"/>
      </w:r>
      <w:r w:rsidR="00963F9D">
        <w:rPr>
          <w:rFonts w:hint="eastAsia"/>
        </w:rPr>
        <w:t>分析用户分类以及用电行为，以购电成本为基础，构建基于效用最大化的用户套餐选择模型和售电公司零售电价套餐定价优化模型并验证科学性。</w:t>
      </w:r>
      <w:r w:rsidR="00644C70">
        <w:rPr>
          <w:rFonts w:hint="eastAsia"/>
        </w:rPr>
        <w:t>上述文献缺乏对用户风险感知和心理作用的考虑，</w:t>
      </w:r>
      <w:r w:rsidR="00963F9D">
        <w:rPr>
          <w:rFonts w:hint="eastAsia"/>
        </w:rPr>
        <w:t>文献</w:t>
      </w:r>
      <w:r w:rsidR="00963F9D">
        <w:fldChar w:fldCharType="begin"/>
      </w:r>
      <w:r w:rsidR="00963F9D">
        <w:instrText xml:space="preserve"> </w:instrText>
      </w:r>
      <w:r w:rsidR="00963F9D">
        <w:rPr>
          <w:rFonts w:hint="eastAsia"/>
        </w:rPr>
        <w:instrText>REF _Ref211958628 \r \h</w:instrText>
      </w:r>
      <w:r w:rsidR="00963F9D">
        <w:instrText xml:space="preserve"> </w:instrText>
      </w:r>
      <w:r w:rsidR="00963F9D">
        <w:fldChar w:fldCharType="separate"/>
      </w:r>
      <w:r w:rsidR="00C6746A">
        <w:t>[5]</w:t>
      </w:r>
      <w:r w:rsidR="00963F9D">
        <w:fldChar w:fldCharType="end"/>
      </w:r>
      <w:r w:rsidR="00963F9D">
        <w:rPr>
          <w:rFonts w:hint="eastAsia"/>
        </w:rPr>
        <w:t>引入考虑用户规避市场风险和用户心理效用因素，分析用户</w:t>
      </w:r>
      <w:r w:rsidR="00AD3722">
        <w:rPr>
          <w:rFonts w:hint="eastAsia"/>
        </w:rPr>
        <w:t>负荷</w:t>
      </w:r>
      <w:r w:rsidR="00963F9D">
        <w:rPr>
          <w:rFonts w:hint="eastAsia"/>
        </w:rPr>
        <w:t>响应行为，对用户差异化用电需求进行描述，构建基于售电公司利润函数分析的零售电价套餐定价模型，降低现货市场的成本风险。</w:t>
      </w:r>
    </w:p>
    <w:p w14:paraId="3E191444" w14:textId="49E28565" w:rsidR="00963F9D" w:rsidRDefault="00595878" w:rsidP="00963F9D">
      <w:pPr>
        <w:ind w:firstLine="482"/>
      </w:pPr>
      <w:r w:rsidRPr="00595878">
        <w:rPr>
          <w:b/>
          <w:bCs/>
        </w:rPr>
        <w:t>为应对电力市场的高度复杂性与不确定性，运用先进数学模型与智能算法进行定价优化，是当前学术研究的前沿与重点。</w:t>
      </w:r>
      <w:r w:rsidR="00963F9D" w:rsidRPr="00963F9D">
        <w:rPr>
          <w:rFonts w:hint="eastAsia"/>
        </w:rPr>
        <w:t>文献</w:t>
      </w:r>
      <w:r w:rsidR="00963F9D">
        <w:fldChar w:fldCharType="begin"/>
      </w:r>
      <w:r w:rsidR="00963F9D">
        <w:instrText xml:space="preserve"> </w:instrText>
      </w:r>
      <w:r w:rsidR="00963F9D">
        <w:rPr>
          <w:rFonts w:hint="eastAsia"/>
        </w:rPr>
        <w:instrText>REF _Ref211958681 \r \h</w:instrText>
      </w:r>
      <w:r w:rsidR="00963F9D">
        <w:instrText xml:space="preserve"> </w:instrText>
      </w:r>
      <w:r w:rsidR="00963F9D">
        <w:fldChar w:fldCharType="separate"/>
      </w:r>
      <w:r w:rsidR="00C6746A">
        <w:t>[6]</w:t>
      </w:r>
      <w:r w:rsidR="00963F9D">
        <w:fldChar w:fldCharType="end"/>
      </w:r>
      <w:r w:rsidR="00963F9D" w:rsidRPr="00963F9D">
        <w:rPr>
          <w:rFonts w:hint="eastAsia"/>
        </w:rPr>
        <w:t>基于机会约束规划方法平衡市场风险和固定和实时定价政策来模拟零售电力定价问题，同时出于对污染成本的考虑减少环境影响。</w:t>
      </w:r>
      <w:r w:rsidR="00644C70">
        <w:rPr>
          <w:rFonts w:hint="eastAsia"/>
        </w:rPr>
        <w:t>定价策略往往需要均衡多方主体的利益，因此，</w:t>
      </w:r>
      <w:r w:rsidR="00963F9D">
        <w:rPr>
          <w:rFonts w:hint="eastAsia"/>
        </w:rPr>
        <w:t>文献</w:t>
      </w:r>
      <w:r w:rsidR="00963F9D">
        <w:fldChar w:fldCharType="begin"/>
      </w:r>
      <w:r w:rsidR="00963F9D">
        <w:instrText xml:space="preserve"> </w:instrText>
      </w:r>
      <w:r w:rsidR="00963F9D">
        <w:rPr>
          <w:rFonts w:hint="eastAsia"/>
        </w:rPr>
        <w:instrText>REF _Ref211958714 \r \h</w:instrText>
      </w:r>
      <w:r w:rsidR="00963F9D">
        <w:instrText xml:space="preserve"> </w:instrText>
      </w:r>
      <w:r w:rsidR="00963F9D">
        <w:fldChar w:fldCharType="separate"/>
      </w:r>
      <w:r w:rsidR="00C6746A">
        <w:t>[7]</w:t>
      </w:r>
      <w:r w:rsidR="00963F9D">
        <w:fldChar w:fldCharType="end"/>
      </w:r>
      <w:r w:rsidR="00963F9D">
        <w:rPr>
          <w:rFonts w:hint="eastAsia"/>
        </w:rPr>
        <w:t>通过构建双层优化模型形成个性化零售定价方案，其中上册为零售商的定价决策，下层为需求响应和批发市场出清过程。通过验证可知该模型对零售商的盈利能力有益。</w:t>
      </w:r>
      <w:r w:rsidR="00644C70">
        <w:rPr>
          <w:rFonts w:hint="eastAsia"/>
        </w:rPr>
        <w:t>通过对上述双层优化模型的考虑，</w:t>
      </w:r>
      <w:r w:rsidR="00963F9D">
        <w:rPr>
          <w:rFonts w:hint="eastAsia"/>
        </w:rPr>
        <w:t>文献</w:t>
      </w:r>
      <w:r w:rsidR="00963F9D">
        <w:fldChar w:fldCharType="begin"/>
      </w:r>
      <w:r w:rsidR="00963F9D">
        <w:instrText xml:space="preserve"> </w:instrText>
      </w:r>
      <w:r w:rsidR="00963F9D">
        <w:rPr>
          <w:rFonts w:hint="eastAsia"/>
        </w:rPr>
        <w:instrText>REF _Ref211958748 \r \h</w:instrText>
      </w:r>
      <w:r w:rsidR="00963F9D">
        <w:instrText xml:space="preserve"> </w:instrText>
      </w:r>
      <w:r w:rsidR="00963F9D">
        <w:fldChar w:fldCharType="separate"/>
      </w:r>
      <w:r w:rsidR="00C6746A">
        <w:t>[8]</w:t>
      </w:r>
      <w:r w:rsidR="00963F9D">
        <w:fldChar w:fldCharType="end"/>
      </w:r>
      <w:r w:rsidR="00963F9D">
        <w:rPr>
          <w:rFonts w:hint="eastAsia"/>
        </w:rPr>
        <w:t>通过分析用户行为细分市场，并结合购电成本和风险构建定价模型，提出基于电力用户特征相似度矩阵套餐多属性效用的电价套餐混合推荐模型，同时还构建出电价套餐多维度适应性评价模型</w:t>
      </w:r>
      <w:r w:rsidR="00963F9D">
        <w:rPr>
          <w:rFonts w:hint="eastAsia"/>
        </w:rPr>
        <w:lastRenderedPageBreak/>
        <w:t>用以分析电价套餐的合理性。</w:t>
      </w:r>
      <w:r w:rsidR="00963F9D" w:rsidRPr="00963F9D">
        <w:rPr>
          <w:rFonts w:hint="eastAsia"/>
        </w:rPr>
        <w:t>文献</w:t>
      </w:r>
      <w:r w:rsidR="00963F9D">
        <w:fldChar w:fldCharType="begin"/>
      </w:r>
      <w:r w:rsidR="00963F9D">
        <w:instrText xml:space="preserve"> </w:instrText>
      </w:r>
      <w:r w:rsidR="00963F9D">
        <w:rPr>
          <w:rFonts w:hint="eastAsia"/>
        </w:rPr>
        <w:instrText>REF _Ref211958788 \r \h</w:instrText>
      </w:r>
      <w:r w:rsidR="00963F9D">
        <w:instrText xml:space="preserve"> </w:instrText>
      </w:r>
      <w:r w:rsidR="00963F9D">
        <w:fldChar w:fldCharType="separate"/>
      </w:r>
      <w:r w:rsidR="00C6746A">
        <w:t>[9]</w:t>
      </w:r>
      <w:r w:rsidR="00963F9D">
        <w:fldChar w:fldCharType="end"/>
      </w:r>
      <w:r w:rsidR="00963F9D" w:rsidRPr="00963F9D">
        <w:rPr>
          <w:rFonts w:hint="eastAsia"/>
        </w:rPr>
        <w:t>提出考虑实时市场联动的电力零售商鲁棒定价策略，利用对</w:t>
      </w:r>
      <w:proofErr w:type="gramStart"/>
      <w:r w:rsidR="00963F9D" w:rsidRPr="00963F9D">
        <w:rPr>
          <w:rFonts w:hint="eastAsia"/>
        </w:rPr>
        <w:t>冲机制</w:t>
      </w:r>
      <w:proofErr w:type="gramEnd"/>
      <w:r w:rsidR="00963F9D" w:rsidRPr="00963F9D">
        <w:rPr>
          <w:rFonts w:hint="eastAsia"/>
        </w:rPr>
        <w:t>提升其抗风险能力。</w:t>
      </w:r>
      <w:r w:rsidR="00644C70">
        <w:rPr>
          <w:rFonts w:hint="eastAsia"/>
        </w:rPr>
        <w:t>基于上述文献的考虑，</w:t>
      </w:r>
      <w:r w:rsidR="00963F9D">
        <w:rPr>
          <w:rFonts w:hint="eastAsia"/>
        </w:rPr>
        <w:t>文献</w:t>
      </w:r>
      <w:r w:rsidR="00963F9D">
        <w:fldChar w:fldCharType="begin"/>
      </w:r>
      <w:r w:rsidR="00963F9D">
        <w:instrText xml:space="preserve"> </w:instrText>
      </w:r>
      <w:r w:rsidR="00963F9D">
        <w:rPr>
          <w:rFonts w:hint="eastAsia"/>
        </w:rPr>
        <w:instrText>REF _Ref211958828 \r \h</w:instrText>
      </w:r>
      <w:r w:rsidR="00963F9D">
        <w:instrText xml:space="preserve"> </w:instrText>
      </w:r>
      <w:r w:rsidR="00963F9D">
        <w:fldChar w:fldCharType="separate"/>
      </w:r>
      <w:r w:rsidR="00C6746A">
        <w:t>[10]</w:t>
      </w:r>
      <w:r w:rsidR="00963F9D">
        <w:fldChar w:fldCharType="end"/>
      </w:r>
      <w:r w:rsidR="00963F9D">
        <w:rPr>
          <w:rFonts w:hint="eastAsia"/>
        </w:rPr>
        <w:t>基于发电容量限制、爬坡约束、气候政策限制等一系列约束，建立了一个</w:t>
      </w:r>
      <w:r w:rsidR="00A45C0E">
        <w:rPr>
          <w:rFonts w:hint="eastAsia"/>
        </w:rPr>
        <w:t>动态</w:t>
      </w:r>
      <w:r w:rsidR="00963F9D">
        <w:rPr>
          <w:rFonts w:hint="eastAsia"/>
        </w:rPr>
        <w:t>的电力市场局部均衡模型用于寻求均衡零售电价。</w:t>
      </w:r>
      <w:r w:rsidR="00644C70">
        <w:rPr>
          <w:rFonts w:hint="eastAsia"/>
        </w:rPr>
        <w:t>市场的波动性导致模型可能会失效，</w:t>
      </w:r>
      <w:r w:rsidR="00963F9D">
        <w:rPr>
          <w:rFonts w:hint="eastAsia"/>
        </w:rPr>
        <w:t>为实现零售市场定价机制的自适应性，文献</w:t>
      </w:r>
      <w:r w:rsidR="00963F9D">
        <w:fldChar w:fldCharType="begin"/>
      </w:r>
      <w:r w:rsidR="00963F9D">
        <w:instrText xml:space="preserve"> </w:instrText>
      </w:r>
      <w:r w:rsidR="00963F9D">
        <w:rPr>
          <w:rFonts w:hint="eastAsia"/>
        </w:rPr>
        <w:instrText>REF _Ref211958869 \r \h</w:instrText>
      </w:r>
      <w:r w:rsidR="00963F9D">
        <w:instrText xml:space="preserve"> </w:instrText>
      </w:r>
      <w:r w:rsidR="00963F9D">
        <w:fldChar w:fldCharType="separate"/>
      </w:r>
      <w:r w:rsidR="00C6746A">
        <w:t>[11]</w:t>
      </w:r>
      <w:r w:rsidR="00963F9D">
        <w:fldChar w:fldCharType="end"/>
      </w:r>
      <w:r w:rsidR="00963F9D">
        <w:rPr>
          <w:rFonts w:hint="eastAsia"/>
        </w:rPr>
        <w:t>构建了一个考虑社会学习的零售市场动态博弈模型，提高消费者效用，为电力零售销售策略提供决策依据。为提高用户响应需求的积极性，文献</w:t>
      </w:r>
      <w:r w:rsidR="00963F9D">
        <w:fldChar w:fldCharType="begin"/>
      </w:r>
      <w:r w:rsidR="00963F9D">
        <w:instrText xml:space="preserve"> </w:instrText>
      </w:r>
      <w:r w:rsidR="00963F9D">
        <w:rPr>
          <w:rFonts w:hint="eastAsia"/>
        </w:rPr>
        <w:instrText>REF _Ref211958913 \r \h</w:instrText>
      </w:r>
      <w:r w:rsidR="00963F9D">
        <w:instrText xml:space="preserve"> </w:instrText>
      </w:r>
      <w:r w:rsidR="00963F9D">
        <w:fldChar w:fldCharType="separate"/>
      </w:r>
      <w:r w:rsidR="00C6746A">
        <w:t>[12]</w:t>
      </w:r>
      <w:r w:rsidR="00963F9D">
        <w:fldChar w:fldCharType="end"/>
      </w:r>
      <w:r w:rsidR="00963F9D">
        <w:rPr>
          <w:rFonts w:hint="eastAsia"/>
        </w:rPr>
        <w:t>通过模糊最优算法基于情景的模糊推理和梯度调整，确定每个时间段的最优零售价格。该优化改善福利效益的同时保持消费者满意度的预期水平。</w:t>
      </w:r>
    </w:p>
    <w:bookmarkEnd w:id="13"/>
    <w:p w14:paraId="6E2245A8" w14:textId="696EA33C" w:rsidR="00445062" w:rsidRPr="00445062" w:rsidRDefault="00445062" w:rsidP="00963F9D">
      <w:pPr>
        <w:ind w:firstLine="482"/>
      </w:pPr>
      <w:r>
        <w:rPr>
          <w:rFonts w:hint="eastAsia"/>
          <w:b/>
          <w:bCs/>
        </w:rPr>
        <w:t>评述：</w:t>
      </w:r>
      <w:bookmarkStart w:id="14" w:name="OLE_LINK20"/>
      <w:r w:rsidR="00965374" w:rsidRPr="00965374">
        <w:t>当前，国内外针对零售市场定价方法的研究主要聚焦于</w:t>
      </w:r>
      <w:r w:rsidR="00965374" w:rsidRPr="00965374">
        <w:rPr>
          <w:b/>
          <w:bCs/>
        </w:rPr>
        <w:t>市场基础机制设计、用户行为精细化建模以及算法优化应用</w:t>
      </w:r>
      <w:r w:rsidR="00965374" w:rsidRPr="00965374">
        <w:t>三大方向。在</w:t>
      </w:r>
      <w:r w:rsidR="00965374" w:rsidRPr="00965374">
        <w:rPr>
          <w:b/>
          <w:bCs/>
        </w:rPr>
        <w:t>基础机制与范式</w:t>
      </w:r>
      <w:r w:rsidR="00965374" w:rsidRPr="00965374">
        <w:t>层面，研究致力于构建公平有效的市场规则与多样化定价模板，如通过专项账户、收益约束等机制设计来平衡市场主体利益，并基于用户满意度对比构建差异化套餐模型。在</w:t>
      </w:r>
      <w:r w:rsidR="00965374" w:rsidRPr="00965374">
        <w:rPr>
          <w:b/>
          <w:bCs/>
        </w:rPr>
        <w:t>用户行为刻画</w:t>
      </w:r>
      <w:r w:rsidR="00965374" w:rsidRPr="00965374">
        <w:t>方面，学者们从负荷特性、用电分类深入到风险偏好与心理效用，构建了系列旨在精准匹配需求、激励需求响应的定价优化模型。为应对市场的高度复杂性与不确定性，</w:t>
      </w:r>
      <w:r w:rsidR="00965374">
        <w:rPr>
          <w:rFonts w:hint="eastAsia"/>
          <w:b/>
          <w:bCs/>
        </w:rPr>
        <w:t>算法优化应用</w:t>
      </w:r>
      <w:r w:rsidR="00965374" w:rsidRPr="00965374">
        <w:t>研究成为前沿，学者们广泛应用机会约束规划、双层优化、鲁棒优化、动态博弈及模糊推理等方法，以寻求在多重约束与波动环境下的均衡定价或最优策略，并同步发展套餐推荐与多维度评估体系。然而，现有研究在系统刻画批零市场复杂博弈动态、量化价格传导阻滞的全链条效率损失，以及构建融合深度不确定性分析与多目标协同的评估改进闭环方面仍存不足，亟需发展更适配高比例新能源电力系统特性的定价理论与综合评估框架</w:t>
      </w:r>
      <w:r w:rsidR="00B4268B">
        <w:rPr>
          <w:rFonts w:hint="eastAsia"/>
        </w:rPr>
        <w:t>。</w:t>
      </w:r>
      <w:bookmarkEnd w:id="14"/>
    </w:p>
    <w:p w14:paraId="34DB4796" w14:textId="4DA6AC71" w:rsidR="00441016" w:rsidRDefault="00364242" w:rsidP="00C97524">
      <w:pPr>
        <w:pStyle w:val="3"/>
      </w:pPr>
      <w:bookmarkStart w:id="15" w:name="_Toc215577781"/>
      <w:r w:rsidRPr="00BD7F46">
        <w:t>批发</w:t>
      </w:r>
      <w:r w:rsidRPr="00BD7F46">
        <w:t>-</w:t>
      </w:r>
      <w:r w:rsidRPr="00BD7F46">
        <w:t>零售价格传导机制研究</w:t>
      </w:r>
      <w:bookmarkEnd w:id="15"/>
    </w:p>
    <w:p w14:paraId="6EE1EFB8" w14:textId="48079093" w:rsidR="00A0424E" w:rsidRDefault="00A0424E" w:rsidP="00A0424E">
      <w:pPr>
        <w:ind w:firstLine="480"/>
      </w:pPr>
      <w:r w:rsidRPr="000D6B5E">
        <w:rPr>
          <w:rFonts w:hint="eastAsia"/>
        </w:rPr>
        <w:t>在新型电力系统构建与全国统一电力市场建设深入推进的背景下，电力批发零售价格传导机制作为连接供给侧与需求侧的关键纽带，其运行效率与协调能力直接影响电力资源的优化配置与市场整体稳定性。随着高比例可再生能源接入、电力市场化改革持续深化，以及多时间尺度、多区域市场的协同运行需求不断增强，电价在时空维度上的传导过程日趋复杂，呈现出强波动性、多层级</w:t>
      </w:r>
      <w:proofErr w:type="gramStart"/>
      <w:r w:rsidRPr="000D6B5E">
        <w:rPr>
          <w:rFonts w:hint="eastAsia"/>
        </w:rPr>
        <w:t>交互与</w:t>
      </w:r>
      <w:proofErr w:type="gramEnd"/>
      <w:r w:rsidRPr="000D6B5E">
        <w:rPr>
          <w:rFonts w:hint="eastAsia"/>
        </w:rPr>
        <w:t>非线性响应等新特征。面对这一现实，传统电价形成与传导理论在解释力与方法适用性上均面临挑战，亟需从建模方法创新、市场结构优化及用户响应行为三个核心维度系统构建更为完善的价格传导理论体系，以支撑电力市场在能源转型过程中的安全、高效与低碳运行。</w:t>
      </w:r>
    </w:p>
    <w:p w14:paraId="60850AEA" w14:textId="5EFC329F" w:rsidR="00A0424E" w:rsidRDefault="00A0424E" w:rsidP="00B33CAA">
      <w:pPr>
        <w:ind w:firstLine="482"/>
      </w:pPr>
      <w:r w:rsidRPr="00651913">
        <w:rPr>
          <w:b/>
          <w:bCs/>
        </w:rPr>
        <w:t>在建模方法</w:t>
      </w:r>
      <w:r w:rsidRPr="00651913">
        <w:rPr>
          <w:rFonts w:hint="eastAsia"/>
          <w:b/>
          <w:bCs/>
        </w:rPr>
        <w:t>方</w:t>
      </w:r>
      <w:r w:rsidRPr="00651913">
        <w:rPr>
          <w:b/>
          <w:bCs/>
        </w:rPr>
        <w:t>面</w:t>
      </w:r>
      <w:r w:rsidRPr="00EF6323">
        <w:t>，</w:t>
      </w:r>
      <w:r w:rsidRPr="00CE57C9">
        <w:rPr>
          <w:rFonts w:hint="eastAsia"/>
          <w:b/>
          <w:bCs/>
        </w:rPr>
        <w:t>近年来涌现出一系列从概率预测、风险决策到市场机制设计的多样化方法，逐步构建起从微观购售电策略到宏观市场模式的多层次方法论体系。</w:t>
      </w:r>
      <w:r w:rsidRPr="00CE57C9">
        <w:rPr>
          <w:rFonts w:hint="eastAsia"/>
        </w:rPr>
        <w:t>在概率预测层面，</w:t>
      </w:r>
      <w:r w:rsidR="00B33CAA">
        <w:rPr>
          <w:rFonts w:hint="eastAsia"/>
        </w:rPr>
        <w:t>文献</w:t>
      </w:r>
      <w:r w:rsidR="00B33CAA">
        <w:fldChar w:fldCharType="begin"/>
      </w:r>
      <w:r w:rsidR="00B33CAA">
        <w:instrText xml:space="preserve"> </w:instrText>
      </w:r>
      <w:r w:rsidR="00B33CAA">
        <w:rPr>
          <w:rFonts w:hint="eastAsia"/>
        </w:rPr>
        <w:instrText>REF _Ref211963283 \r \h</w:instrText>
      </w:r>
      <w:r w:rsidR="00B33CAA">
        <w:instrText xml:space="preserve"> </w:instrText>
      </w:r>
      <w:r w:rsidR="00B33CAA">
        <w:fldChar w:fldCharType="separate"/>
      </w:r>
      <w:r w:rsidR="00C6746A">
        <w:t>[13]</w:t>
      </w:r>
      <w:r w:rsidR="00B33CAA">
        <w:fldChar w:fldCharType="end"/>
      </w:r>
      <w:r w:rsidR="00B33CAA" w:rsidRPr="00EF6323">
        <w:t>提出了无需预设参数分布的分布神经网络模型，可直接从高维数据中学习次日电价的完整概率分布，为刻画复杂价格动态提</w:t>
      </w:r>
      <w:r w:rsidR="00B33CAA" w:rsidRPr="00EF6323">
        <w:lastRenderedPageBreak/>
        <w:t>供了新工具</w:t>
      </w:r>
      <w:r w:rsidR="00B33CAA" w:rsidRPr="00EF6323">
        <w:rPr>
          <w:rFonts w:hint="eastAsia"/>
        </w:rPr>
        <w:t>。</w:t>
      </w:r>
      <w:r w:rsidRPr="00CE57C9">
        <w:rPr>
          <w:rFonts w:hint="eastAsia"/>
        </w:rPr>
        <w:t>在此基础上，面向不确定环境下的决策问题，</w:t>
      </w:r>
      <w:r w:rsidR="00B33CAA">
        <w:rPr>
          <w:rFonts w:hint="eastAsia"/>
        </w:rPr>
        <w:t>文献</w:t>
      </w:r>
      <w:r w:rsidR="00B33CAA">
        <w:fldChar w:fldCharType="begin"/>
      </w:r>
      <w:r w:rsidR="00B33CAA">
        <w:instrText xml:space="preserve"> </w:instrText>
      </w:r>
      <w:r w:rsidR="00B33CAA">
        <w:rPr>
          <w:rFonts w:hint="eastAsia"/>
        </w:rPr>
        <w:instrText>REF _Ref211963293 \r \h</w:instrText>
      </w:r>
      <w:r w:rsidR="00B33CAA">
        <w:instrText xml:space="preserve"> </w:instrText>
      </w:r>
      <w:r w:rsidR="00B33CAA">
        <w:fldChar w:fldCharType="separate"/>
      </w:r>
      <w:r w:rsidR="00C6746A">
        <w:t>[14]</w:t>
      </w:r>
      <w:r w:rsidR="00B33CAA">
        <w:fldChar w:fldCharType="end"/>
      </w:r>
      <w:r w:rsidR="00B33CAA" w:rsidRPr="00EF6323">
        <w:t>为负荷服务实体开发了基于信息间隙决策理论的动态销售价格优化模型，在最大化利润的同时增强了对批发市场严重价格不确定性的免疫能力，并揭示了可再生能源与储能系统协同对采购决策鲁棒性的提升作用。</w:t>
      </w:r>
      <w:r>
        <w:rPr>
          <w:rFonts w:hint="eastAsia"/>
        </w:rPr>
        <w:t>而</w:t>
      </w:r>
      <w:r w:rsidRPr="00CE57C9">
        <w:rPr>
          <w:rFonts w:hint="eastAsia"/>
        </w:rPr>
        <w:t>传导机制设计</w:t>
      </w:r>
      <w:r>
        <w:rPr>
          <w:rFonts w:hint="eastAsia"/>
        </w:rPr>
        <w:t>层</w:t>
      </w:r>
      <w:r w:rsidRPr="00CE57C9">
        <w:rPr>
          <w:rFonts w:hint="eastAsia"/>
        </w:rPr>
        <w:t>面，</w:t>
      </w:r>
      <w:r w:rsidR="00B33CAA">
        <w:rPr>
          <w:rFonts w:hint="eastAsia"/>
        </w:rPr>
        <w:t>文献</w:t>
      </w:r>
      <w:r w:rsidR="00B33CAA">
        <w:fldChar w:fldCharType="begin"/>
      </w:r>
      <w:r w:rsidR="00B33CAA">
        <w:instrText xml:space="preserve"> </w:instrText>
      </w:r>
      <w:r w:rsidR="00B33CAA">
        <w:rPr>
          <w:rFonts w:hint="eastAsia"/>
        </w:rPr>
        <w:instrText>REF _Ref211963297 \r \h</w:instrText>
      </w:r>
      <w:r w:rsidR="00B33CAA">
        <w:instrText xml:space="preserve"> </w:instrText>
      </w:r>
      <w:r w:rsidR="00B33CAA">
        <w:fldChar w:fldCharType="separate"/>
      </w:r>
      <w:r w:rsidR="00C6746A">
        <w:t>[15]</w:t>
      </w:r>
      <w:r w:rsidR="00B33CAA">
        <w:fldChar w:fldCharType="end"/>
      </w:r>
      <w:r w:rsidR="00B33CAA" w:rsidRPr="00EF6323">
        <w:t>针对现货市场提出了按比例传导、实时传导和延迟传导三种具体的电价传导机制，通过量化不同模式下的购售电成本，为售电公司优化利润、降低运营风险提供了决策依据。</w:t>
      </w:r>
      <w:r w:rsidR="00B33CAA">
        <w:rPr>
          <w:rFonts w:hint="eastAsia"/>
        </w:rPr>
        <w:t>文献</w:t>
      </w:r>
      <w:r w:rsidR="00B33CAA">
        <w:fldChar w:fldCharType="begin"/>
      </w:r>
      <w:r w:rsidR="00B33CAA">
        <w:instrText xml:space="preserve"> </w:instrText>
      </w:r>
      <w:r w:rsidR="00B33CAA">
        <w:rPr>
          <w:rFonts w:hint="eastAsia"/>
        </w:rPr>
        <w:instrText>REF _Ref211963300 \r \h</w:instrText>
      </w:r>
      <w:r w:rsidR="00B33CAA">
        <w:instrText xml:space="preserve"> </w:instrText>
      </w:r>
      <w:r w:rsidR="00B33CAA">
        <w:fldChar w:fldCharType="separate"/>
      </w:r>
      <w:r w:rsidR="00C6746A">
        <w:t>[16]</w:t>
      </w:r>
      <w:r w:rsidR="00B33CAA">
        <w:fldChar w:fldCharType="end"/>
      </w:r>
      <w:r w:rsidR="00B33CAA" w:rsidRPr="00EF6323">
        <w:t>系统构建了适应全国统一电力市场发展的全网一体化电力平衡市场模式，提出了一体化机组组合原理及其配套的效益成本计算与成本疏导机制，为跨市场、跨周期的价格传导提供了顶层设计框架。</w:t>
      </w:r>
      <w:r w:rsidRPr="006F79AD">
        <w:rPr>
          <w:rFonts w:hint="eastAsia"/>
        </w:rPr>
        <w:t>相应地，在购电决策实践层面，</w:t>
      </w:r>
      <w:r w:rsidR="00B33CAA">
        <w:rPr>
          <w:rFonts w:hint="eastAsia"/>
        </w:rPr>
        <w:t>文献</w:t>
      </w:r>
      <w:r w:rsidR="00B33CAA">
        <w:fldChar w:fldCharType="begin"/>
      </w:r>
      <w:r w:rsidR="00B33CAA">
        <w:instrText xml:space="preserve"> </w:instrText>
      </w:r>
      <w:r w:rsidR="00B33CAA">
        <w:rPr>
          <w:rFonts w:hint="eastAsia"/>
        </w:rPr>
        <w:instrText>REF _Ref211963304 \r \h</w:instrText>
      </w:r>
      <w:r w:rsidR="00B33CAA">
        <w:instrText xml:space="preserve"> </w:instrText>
      </w:r>
      <w:r w:rsidR="00B33CAA">
        <w:fldChar w:fldCharType="separate"/>
      </w:r>
      <w:r w:rsidR="00C6746A">
        <w:t>[17]</w:t>
      </w:r>
      <w:r w:rsidR="00B33CAA">
        <w:fldChar w:fldCharType="end"/>
      </w:r>
      <w:r w:rsidR="00B33CAA" w:rsidRPr="00EF6323">
        <w:t>进一步构建了计及多时间尺度的电网企业年度购电决策复盘优化模型，采用智能算法求解，验证了通过调整中长期与现货市场购电比例可实现购电策略的降本增效。</w:t>
      </w:r>
    </w:p>
    <w:p w14:paraId="68BEB0C8" w14:textId="4F2E53EB" w:rsidR="00A0424E" w:rsidRDefault="00A0424E" w:rsidP="00B33CAA">
      <w:pPr>
        <w:ind w:firstLine="482"/>
      </w:pPr>
      <w:r w:rsidRPr="00651913">
        <w:rPr>
          <w:b/>
          <w:bCs/>
        </w:rPr>
        <w:t>在市场结构方面，</w:t>
      </w:r>
      <w:r>
        <w:rPr>
          <w:rFonts w:hint="eastAsia"/>
          <w:b/>
          <w:bCs/>
        </w:rPr>
        <w:t>其</w:t>
      </w:r>
      <w:r w:rsidRPr="006F79AD">
        <w:rPr>
          <w:rFonts w:hint="eastAsia"/>
          <w:b/>
          <w:bCs/>
        </w:rPr>
        <w:t>作为电力批发零售价格传导机制</w:t>
      </w:r>
      <w:r>
        <w:rPr>
          <w:rFonts w:hint="eastAsia"/>
          <w:b/>
          <w:bCs/>
        </w:rPr>
        <w:t>的</w:t>
      </w:r>
      <w:r w:rsidRPr="006F79AD">
        <w:rPr>
          <w:rFonts w:hint="eastAsia"/>
          <w:b/>
          <w:bCs/>
        </w:rPr>
        <w:t>关键外部条件，对价格信号的传递效率与范围具有决定性影响，相关成果涵盖市场耦合、零售体系构建与需求弹性响应等多个维度。</w:t>
      </w:r>
      <w:r w:rsidR="00B33CAA">
        <w:rPr>
          <w:rFonts w:hint="eastAsia"/>
        </w:rPr>
        <w:t>文献</w:t>
      </w:r>
      <w:r w:rsidR="00B33CAA">
        <w:fldChar w:fldCharType="begin"/>
      </w:r>
      <w:r w:rsidR="00B33CAA">
        <w:instrText xml:space="preserve"> </w:instrText>
      </w:r>
      <w:r w:rsidR="00B33CAA">
        <w:rPr>
          <w:rFonts w:hint="eastAsia"/>
        </w:rPr>
        <w:instrText>REF _Ref211963307 \r \h</w:instrText>
      </w:r>
      <w:r w:rsidR="00B33CAA">
        <w:instrText xml:space="preserve"> </w:instrText>
      </w:r>
      <w:r w:rsidR="00B33CAA">
        <w:fldChar w:fldCharType="separate"/>
      </w:r>
      <w:r w:rsidR="00C6746A">
        <w:t>[18]</w:t>
      </w:r>
      <w:r w:rsidR="00B33CAA">
        <w:fldChar w:fldCharType="end"/>
      </w:r>
      <w:r w:rsidR="00B33CAA" w:rsidRPr="00EF6323">
        <w:t>通过模拟英国与欧盟电力市场解耦的情景，定量分析了市场非耦合导致的交易效率损失，发现此举可能使英国年发电成本增加并导致批发电价上升，而法国电价下降，凸显了深度市场耦合对保障价格传导效率的重要作用。</w:t>
      </w:r>
      <w:r w:rsidRPr="006F79AD">
        <w:rPr>
          <w:rFonts w:hint="eastAsia"/>
        </w:rPr>
        <w:t>在此基础上，</w:t>
      </w:r>
      <w:r w:rsidR="001E3DD1">
        <w:rPr>
          <w:rFonts w:hint="eastAsia"/>
        </w:rPr>
        <w:t>文献</w:t>
      </w:r>
      <w:r w:rsidR="00B33CAA">
        <w:fldChar w:fldCharType="begin"/>
      </w:r>
      <w:r w:rsidR="00B33CAA">
        <w:instrText xml:space="preserve"> REF _Ref211963312 \r \h </w:instrText>
      </w:r>
      <w:r w:rsidR="00B33CAA">
        <w:fldChar w:fldCharType="separate"/>
      </w:r>
      <w:r w:rsidR="00C6746A">
        <w:t>[19]</w:t>
      </w:r>
      <w:r w:rsidR="00B33CAA">
        <w:fldChar w:fldCharType="end"/>
      </w:r>
      <w:r>
        <w:rPr>
          <w:rFonts w:hint="eastAsia"/>
        </w:rPr>
        <w:t>进一步指出</w:t>
      </w:r>
      <w:r w:rsidR="00B33CAA" w:rsidRPr="00EF6323">
        <w:t>零售电价是批发市场向用户传递价格信号的关键媒介，建立合理的电价体系是促进新型电力市场协调运行的核心。</w:t>
      </w:r>
      <w:r w:rsidRPr="006F79AD">
        <w:rPr>
          <w:rFonts w:hint="eastAsia"/>
        </w:rPr>
        <w:t>而在需求侧响应层面，</w:t>
      </w:r>
      <w:r w:rsidR="00B33CAA">
        <w:rPr>
          <w:rFonts w:hint="eastAsia"/>
        </w:rPr>
        <w:t>文献</w:t>
      </w:r>
      <w:r w:rsidR="00B33CAA">
        <w:fldChar w:fldCharType="begin"/>
      </w:r>
      <w:r w:rsidR="00B33CAA">
        <w:instrText xml:space="preserve"> REF _Ref211963315 \r \h </w:instrText>
      </w:r>
      <w:r w:rsidR="00B33CAA">
        <w:fldChar w:fldCharType="separate"/>
      </w:r>
      <w:r w:rsidR="00C6746A">
        <w:t>[20]</w:t>
      </w:r>
      <w:r w:rsidR="00B33CAA">
        <w:fldChar w:fldCharType="end"/>
      </w:r>
      <w:r w:rsidR="00B33CAA" w:rsidRPr="00EF6323">
        <w:t>基于德国市场的实证研究，发现总电力需求对</w:t>
      </w:r>
      <w:proofErr w:type="gramStart"/>
      <w:r w:rsidR="00B33CAA" w:rsidRPr="00EF6323">
        <w:t>小时级</w:t>
      </w:r>
      <w:proofErr w:type="gramEnd"/>
      <w:r w:rsidR="00B33CAA" w:rsidRPr="00EF6323">
        <w:t>批发价格波动的短期价格弹性为负值，</w:t>
      </w:r>
      <w:r w:rsidRPr="006F79AD">
        <w:rPr>
          <w:rFonts w:hint="eastAsia"/>
        </w:rPr>
        <w:t>且响应主要来源于工业用户；随着直接暴露于实时电价的消费比例提升，整体价格弹性将显著增强，进一步反映出市场结构对</w:t>
      </w:r>
      <w:r w:rsidRPr="003D1A86">
        <w:rPr>
          <w:rFonts w:hint="eastAsia"/>
        </w:rPr>
        <w:t>电力批发零售</w:t>
      </w:r>
      <w:r w:rsidRPr="006F79AD">
        <w:rPr>
          <w:rFonts w:hint="eastAsia"/>
        </w:rPr>
        <w:t>价格传导深度与广度的塑造作</w:t>
      </w:r>
      <w:r>
        <w:rPr>
          <w:rFonts w:hint="eastAsia"/>
        </w:rPr>
        <w:t>用</w:t>
      </w:r>
      <w:r w:rsidR="00B33CAA" w:rsidRPr="00EF6323">
        <w:t>。</w:t>
      </w:r>
    </w:p>
    <w:p w14:paraId="5FEDA820" w14:textId="17C91511" w:rsidR="00B33CAA" w:rsidRDefault="00A0424E" w:rsidP="00B33CAA">
      <w:pPr>
        <w:ind w:firstLine="482"/>
      </w:pPr>
      <w:r w:rsidRPr="00651913">
        <w:rPr>
          <w:b/>
          <w:bCs/>
        </w:rPr>
        <w:t>在用户</w:t>
      </w:r>
      <w:proofErr w:type="gramStart"/>
      <w:r w:rsidRPr="00651913">
        <w:rPr>
          <w:b/>
          <w:bCs/>
        </w:rPr>
        <w:t>侧</w:t>
      </w:r>
      <w:r>
        <w:rPr>
          <w:rFonts w:hint="eastAsia"/>
          <w:b/>
          <w:bCs/>
        </w:rPr>
        <w:t>机制</w:t>
      </w:r>
      <w:proofErr w:type="gramEnd"/>
      <w:r>
        <w:rPr>
          <w:rFonts w:hint="eastAsia"/>
          <w:b/>
          <w:bCs/>
        </w:rPr>
        <w:t>方</w:t>
      </w:r>
      <w:r w:rsidRPr="00651913">
        <w:rPr>
          <w:b/>
          <w:bCs/>
        </w:rPr>
        <w:t>面，</w:t>
      </w:r>
      <w:r w:rsidRPr="003D1A86">
        <w:rPr>
          <w:rFonts w:hint="eastAsia"/>
          <w:b/>
          <w:bCs/>
        </w:rPr>
        <w:t>用户</w:t>
      </w:r>
      <w:proofErr w:type="gramStart"/>
      <w:r w:rsidRPr="003D1A86">
        <w:rPr>
          <w:rFonts w:hint="eastAsia"/>
          <w:b/>
          <w:bCs/>
        </w:rPr>
        <w:t>侧作为</w:t>
      </w:r>
      <w:proofErr w:type="gramEnd"/>
      <w:r w:rsidRPr="003D1A86">
        <w:rPr>
          <w:rFonts w:hint="eastAsia"/>
          <w:b/>
          <w:bCs/>
        </w:rPr>
        <w:t>价格信号的最终承接方与系统调节的参与主体，其机制设计直接影响市场运行效率与资源配置效果，相关研究已逐步形成从机制构建、问题诊断到经验借鉴与实践优化的完整链条。</w:t>
      </w:r>
      <w:r w:rsidR="00B33CAA">
        <w:rPr>
          <w:rFonts w:hint="eastAsia"/>
        </w:rPr>
        <w:t>文献</w:t>
      </w:r>
      <w:r w:rsidR="00B33CAA">
        <w:fldChar w:fldCharType="begin"/>
      </w:r>
      <w:r w:rsidR="00B33CAA">
        <w:instrText xml:space="preserve"> REF _Ref211963319 \r \h </w:instrText>
      </w:r>
      <w:r w:rsidR="00B33CAA">
        <w:fldChar w:fldCharType="separate"/>
      </w:r>
      <w:r w:rsidR="00C6746A">
        <w:t>[21]</w:t>
      </w:r>
      <w:r w:rsidR="00B33CAA">
        <w:fldChar w:fldCharType="end"/>
      </w:r>
      <w:r w:rsidR="00B33CAA" w:rsidRPr="00EF6323">
        <w:t>从零售套餐设计、专项账户、收益约束与奖励机制、清算机制等多个维度，系统提出了创新零售电力市场价格机制的构想。</w:t>
      </w:r>
      <w:r w:rsidR="00B33CAA">
        <w:rPr>
          <w:rFonts w:hint="eastAsia"/>
        </w:rPr>
        <w:t>文献</w:t>
      </w:r>
      <w:r w:rsidR="00B33CAA">
        <w:fldChar w:fldCharType="begin"/>
      </w:r>
      <w:r w:rsidR="00B33CAA">
        <w:instrText xml:space="preserve"> </w:instrText>
      </w:r>
      <w:r w:rsidR="00B33CAA">
        <w:rPr>
          <w:rFonts w:hint="eastAsia"/>
        </w:rPr>
        <w:instrText>REF _Ref211963325 \r \h</w:instrText>
      </w:r>
      <w:r w:rsidR="00B33CAA">
        <w:instrText xml:space="preserve"> </w:instrText>
      </w:r>
      <w:r w:rsidR="00B33CAA">
        <w:fldChar w:fldCharType="separate"/>
      </w:r>
      <w:r w:rsidR="00C6746A">
        <w:t>[22]</w:t>
      </w:r>
      <w:r w:rsidR="00B33CAA">
        <w:fldChar w:fldCharType="end"/>
      </w:r>
      <w:r w:rsidR="00B33CAA" w:rsidRPr="00EF6323">
        <w:t>梳理了我国典型省份需求响应价格形成机制，并深度剖析了峰谷电价对供需形势反应滞后、需求响应补偿来源和力度不足等影响价格信号有效传导的典型问题。</w:t>
      </w:r>
      <w:r w:rsidRPr="003D1A86">
        <w:rPr>
          <w:rFonts w:hint="eastAsia"/>
        </w:rPr>
        <w:t>为进一步拓展机制设计视野，</w:t>
      </w:r>
      <w:r w:rsidR="00B33CAA">
        <w:rPr>
          <w:rFonts w:hint="eastAsia"/>
        </w:rPr>
        <w:t>文献</w:t>
      </w:r>
      <w:r w:rsidR="001E3DD1">
        <w:fldChar w:fldCharType="begin"/>
      </w:r>
      <w:r w:rsidR="001E3DD1">
        <w:instrText xml:space="preserve"> </w:instrText>
      </w:r>
      <w:r w:rsidR="001E3DD1">
        <w:rPr>
          <w:rFonts w:hint="eastAsia"/>
        </w:rPr>
        <w:instrText>REF _Ref211963329 \r \h</w:instrText>
      </w:r>
      <w:r w:rsidR="001E3DD1">
        <w:instrText xml:space="preserve"> </w:instrText>
      </w:r>
      <w:r w:rsidR="001E3DD1">
        <w:fldChar w:fldCharType="separate"/>
      </w:r>
      <w:r w:rsidR="00C6746A">
        <w:t>[23]</w:t>
      </w:r>
      <w:r w:rsidR="001E3DD1">
        <w:fldChar w:fldCharType="end"/>
      </w:r>
      <w:r w:rsidR="00B33CAA" w:rsidRPr="00EF6323">
        <w:t>通过分析日本零售市场竞争策略与典型电价套餐体系，并运用雷达图分析其竞争力，为我国售电</w:t>
      </w:r>
      <w:proofErr w:type="gramStart"/>
      <w:r w:rsidR="00B33CAA" w:rsidRPr="00EF6323">
        <w:t>侧市场</w:t>
      </w:r>
      <w:proofErr w:type="gramEnd"/>
      <w:r w:rsidR="00B33CAA" w:rsidRPr="00EF6323">
        <w:t>的套餐设计与用户选择提供了国际经验借鉴。</w:t>
      </w:r>
      <w:r w:rsidRPr="003D1A86">
        <w:rPr>
          <w:rFonts w:hint="eastAsia"/>
        </w:rPr>
        <w:t>而在具体实践层面，</w:t>
      </w:r>
      <w:r w:rsidR="001E3DD1">
        <w:rPr>
          <w:rFonts w:hint="eastAsia"/>
        </w:rPr>
        <w:t>文献</w:t>
      </w:r>
      <w:r w:rsidR="001E3DD1">
        <w:fldChar w:fldCharType="begin"/>
      </w:r>
      <w:r w:rsidR="001E3DD1">
        <w:instrText xml:space="preserve"> REF _Ref211963332 \r \h </w:instrText>
      </w:r>
      <w:r w:rsidR="001E3DD1">
        <w:fldChar w:fldCharType="separate"/>
      </w:r>
      <w:r w:rsidR="00C6746A">
        <w:t>[24]</w:t>
      </w:r>
      <w:r w:rsidR="001E3DD1">
        <w:fldChar w:fldCharType="end"/>
      </w:r>
      <w:r w:rsidR="00B33CAA" w:rsidRPr="00EF6323">
        <w:t>建立了考虑用户</w:t>
      </w:r>
      <w:proofErr w:type="gramStart"/>
      <w:r w:rsidR="00B33CAA" w:rsidRPr="00EF6323">
        <w:t>侧参与</w:t>
      </w:r>
      <w:proofErr w:type="gramEnd"/>
      <w:r w:rsidR="00B33CAA" w:rsidRPr="00EF6323">
        <w:t>的调峰辅助服务费用分摊机制，通过在电厂侧引入负荷率和波形相似性理论进行电量修正，在用户侧通过调峰影响指标评价调峰效果，从而实现了更为合理的费用分摊，提升了用户</w:t>
      </w:r>
      <w:proofErr w:type="gramStart"/>
      <w:r w:rsidR="00B33CAA" w:rsidRPr="00EF6323">
        <w:t>侧参与</w:t>
      </w:r>
      <w:proofErr w:type="gramEnd"/>
      <w:r w:rsidR="00B33CAA" w:rsidRPr="00EF6323">
        <w:t>系统调节的</w:t>
      </w:r>
      <w:r w:rsidR="00B33CAA" w:rsidRPr="00EF6323">
        <w:lastRenderedPageBreak/>
        <w:t>积极性与有效性。</w:t>
      </w:r>
    </w:p>
    <w:p w14:paraId="3B57AFB6" w14:textId="6CC33425" w:rsidR="00B33CAA" w:rsidRPr="008E7562" w:rsidRDefault="00416DAA" w:rsidP="00B33CAA">
      <w:pPr>
        <w:ind w:firstLine="482"/>
      </w:pPr>
      <w:r>
        <w:rPr>
          <w:rFonts w:hint="eastAsia"/>
          <w:b/>
          <w:bCs/>
        </w:rPr>
        <w:t>评述：</w:t>
      </w:r>
      <w:r w:rsidR="00A0424E" w:rsidRPr="00A0424E">
        <w:rPr>
          <w:rFonts w:hint="eastAsia"/>
        </w:rPr>
        <w:t>通过梳理上述文献发现，现有研究为电力批发</w:t>
      </w:r>
      <w:r w:rsidR="00A0424E" w:rsidRPr="00A0424E">
        <w:rPr>
          <w:rFonts w:hint="eastAsia"/>
        </w:rPr>
        <w:t>-</w:t>
      </w:r>
      <w:r w:rsidR="00A0424E" w:rsidRPr="00A0424E">
        <w:rPr>
          <w:rFonts w:hint="eastAsia"/>
        </w:rPr>
        <w:t>零售价格传导机制提供了重要理论基础，但在新型电力系统背景下，鲁棒优化等方法面临计算效率与决策保守性的平衡困境：过度保守削弱市场响应能力，过度简化则难以刻画多主体博弈。亟需构建融合精细化市场模拟与多主体行为响应的综合分析框架，提升对高维不确定性、市场结构演变和用户异质响应的刻画能力，从而增强价格传导机制在复杂环境下的适应性、鲁棒性与经济性，为电力市场高质量发展提供更有效的决策支持</w:t>
      </w:r>
      <w:r w:rsidR="00B33CAA" w:rsidRPr="008E7562">
        <w:t>。</w:t>
      </w:r>
    </w:p>
    <w:p w14:paraId="5B5611D8" w14:textId="6C0116F9" w:rsidR="00441016" w:rsidRDefault="00364242" w:rsidP="00C97524">
      <w:pPr>
        <w:pStyle w:val="3"/>
      </w:pPr>
      <w:bookmarkStart w:id="16" w:name="_Toc215577782"/>
      <w:r w:rsidRPr="00BD7F46">
        <w:t>批发</w:t>
      </w:r>
      <w:r w:rsidRPr="00BD7F46">
        <w:t>-</w:t>
      </w:r>
      <w:r w:rsidRPr="00BD7F46">
        <w:t>零售传导效率评估研究</w:t>
      </w:r>
      <w:bookmarkEnd w:id="16"/>
    </w:p>
    <w:p w14:paraId="7F7BE1AB" w14:textId="77777777" w:rsidR="00FC799F" w:rsidRPr="00E20688" w:rsidRDefault="00FC799F" w:rsidP="00FC799F">
      <w:pPr>
        <w:ind w:firstLine="480"/>
        <w:rPr>
          <w:rFonts w:cs="Times New Roman"/>
        </w:rPr>
      </w:pPr>
      <w:r w:rsidRPr="00E20688">
        <w:rPr>
          <w:rFonts w:cs="Times New Roman" w:hint="eastAsia"/>
        </w:rPr>
        <w:t>随着中国新一轮电力体制改革深入推进，电力市场化交易规模持续扩大，现货市场建设逐步完善。在此背景下，批发市场与零售市场之间的价格传导效率已成为衡量电力市场运行效果的关键指标，直接影响电力资源优化配置和市场运行效率。近年来，陕西、安徽、江苏、四川等地电力交易中心相继出台政策，对零售价格设置上限、实行超额收益分享等机制，引发行业对售电公司盈利模式与政府干预界限的广泛讨论。</w:t>
      </w:r>
    </w:p>
    <w:p w14:paraId="4E8D6484" w14:textId="7B10E91C" w:rsidR="00FC799F" w:rsidRPr="00E20688" w:rsidRDefault="00FC799F" w:rsidP="00FC799F">
      <w:pPr>
        <w:ind w:firstLine="480"/>
        <w:rPr>
          <w:rFonts w:cs="Times New Roman"/>
        </w:rPr>
      </w:pPr>
      <w:r w:rsidRPr="00E20688">
        <w:rPr>
          <w:rFonts w:cs="Times New Roman" w:hint="eastAsia"/>
        </w:rPr>
        <w:t>在传导效率评估体系构建方面，文献</w:t>
      </w:r>
      <w:r>
        <w:rPr>
          <w:rFonts w:cs="Times New Roman"/>
        </w:rPr>
        <w:fldChar w:fldCharType="begin"/>
      </w:r>
      <w:r>
        <w:rPr>
          <w:rFonts w:cs="Times New Roman"/>
        </w:rPr>
        <w:instrText xml:space="preserve"> </w:instrText>
      </w:r>
      <w:r>
        <w:rPr>
          <w:rFonts w:cs="Times New Roman" w:hint="eastAsia"/>
        </w:rPr>
        <w:instrText>REF _Ref211958945 \n \h</w:instrText>
      </w:r>
      <w:r>
        <w:rPr>
          <w:rFonts w:cs="Times New Roman"/>
        </w:rPr>
        <w:instrText xml:space="preserve"> </w:instrText>
      </w:r>
      <w:r>
        <w:rPr>
          <w:rFonts w:cs="Times New Roman"/>
        </w:rPr>
      </w:r>
      <w:r>
        <w:rPr>
          <w:rFonts w:cs="Times New Roman"/>
        </w:rPr>
        <w:fldChar w:fldCharType="separate"/>
      </w:r>
      <w:r w:rsidR="00C6746A">
        <w:rPr>
          <w:rFonts w:cs="Times New Roman"/>
        </w:rPr>
        <w:t>[25]</w:t>
      </w:r>
      <w:r>
        <w:rPr>
          <w:rFonts w:cs="Times New Roman"/>
        </w:rPr>
        <w:fldChar w:fldCharType="end"/>
      </w:r>
      <w:r w:rsidRPr="00E20688">
        <w:rPr>
          <w:rFonts w:cs="Times New Roman" w:hint="eastAsia"/>
        </w:rPr>
        <w:t>构建了跨省区电力交易综合效益计量模型，</w:t>
      </w:r>
      <w:r>
        <w:rPr>
          <w:rFonts w:cs="Times New Roman" w:hint="eastAsia"/>
        </w:rPr>
        <w:t>通过构建跨省区电力交易综合效益传导效率评估体系的构建，</w:t>
      </w:r>
      <w:r w:rsidRPr="00E20688">
        <w:rPr>
          <w:rFonts w:cs="Times New Roman" w:hint="eastAsia"/>
        </w:rPr>
        <w:t>完成了跨省区电力交易综合效益的测算，结果表明跨省区电力交易综合效益的大小取决于交易方向的安排，</w:t>
      </w:r>
      <w:proofErr w:type="gramStart"/>
      <w:r w:rsidRPr="00E20688">
        <w:rPr>
          <w:rFonts w:cs="Times New Roman" w:hint="eastAsia"/>
        </w:rPr>
        <w:t>且跨省区</w:t>
      </w:r>
      <w:proofErr w:type="gramEnd"/>
      <w:r w:rsidRPr="00E20688">
        <w:rPr>
          <w:rFonts w:cs="Times New Roman" w:hint="eastAsia"/>
        </w:rPr>
        <w:t>多类型电力打捆交易的综合效益显著优于单一燃煤电力交易。文献</w:t>
      </w:r>
      <w:r>
        <w:rPr>
          <w:rFonts w:cs="Times New Roman"/>
        </w:rPr>
        <w:fldChar w:fldCharType="begin"/>
      </w:r>
      <w:r>
        <w:rPr>
          <w:rFonts w:cs="Times New Roman"/>
        </w:rPr>
        <w:instrText xml:space="preserve"> </w:instrText>
      </w:r>
      <w:r>
        <w:rPr>
          <w:rFonts w:cs="Times New Roman" w:hint="eastAsia"/>
        </w:rPr>
        <w:instrText>REF _Ref211958953 \n \h</w:instrText>
      </w:r>
      <w:r>
        <w:rPr>
          <w:rFonts w:cs="Times New Roman"/>
        </w:rPr>
        <w:instrText xml:space="preserve"> </w:instrText>
      </w:r>
      <w:r>
        <w:rPr>
          <w:rFonts w:cs="Times New Roman"/>
        </w:rPr>
      </w:r>
      <w:r>
        <w:rPr>
          <w:rFonts w:cs="Times New Roman"/>
        </w:rPr>
        <w:fldChar w:fldCharType="separate"/>
      </w:r>
      <w:r w:rsidR="00C6746A">
        <w:rPr>
          <w:rFonts w:cs="Times New Roman"/>
        </w:rPr>
        <w:t>[26]</w:t>
      </w:r>
      <w:r>
        <w:rPr>
          <w:rFonts w:cs="Times New Roman"/>
        </w:rPr>
        <w:fldChar w:fldCharType="end"/>
      </w:r>
      <w:r w:rsidRPr="00E20688">
        <w:rPr>
          <w:rFonts w:cs="Times New Roman" w:hint="eastAsia"/>
        </w:rPr>
        <w:t>通过系统动力学模型</w:t>
      </w:r>
      <w:r>
        <w:rPr>
          <w:rFonts w:cs="Times New Roman" w:hint="eastAsia"/>
        </w:rPr>
        <w:t>构建评估体系，</w:t>
      </w:r>
      <w:r w:rsidRPr="00E20688">
        <w:rPr>
          <w:rFonts w:cs="Times New Roman" w:hint="eastAsia"/>
        </w:rPr>
        <w:t>评估了电力分配电网中数字化投资与传统电网投资对电网绩效和用户电价的影响，发现数字化投资能显著提升电网性能而对终端用户电价影响微弱。文献</w:t>
      </w:r>
      <w:r>
        <w:rPr>
          <w:rFonts w:cs="Times New Roman"/>
        </w:rPr>
        <w:fldChar w:fldCharType="begin"/>
      </w:r>
      <w:r>
        <w:rPr>
          <w:rFonts w:cs="Times New Roman"/>
        </w:rPr>
        <w:instrText xml:space="preserve"> </w:instrText>
      </w:r>
      <w:r>
        <w:rPr>
          <w:rFonts w:cs="Times New Roman" w:hint="eastAsia"/>
        </w:rPr>
        <w:instrText>REF _Ref211958957 \n \h</w:instrText>
      </w:r>
      <w:r>
        <w:rPr>
          <w:rFonts w:cs="Times New Roman"/>
        </w:rPr>
        <w:instrText xml:space="preserve"> </w:instrText>
      </w:r>
      <w:r>
        <w:rPr>
          <w:rFonts w:cs="Times New Roman"/>
        </w:rPr>
      </w:r>
      <w:r>
        <w:rPr>
          <w:rFonts w:cs="Times New Roman"/>
        </w:rPr>
        <w:fldChar w:fldCharType="separate"/>
      </w:r>
      <w:r w:rsidR="00C6746A">
        <w:rPr>
          <w:rFonts w:cs="Times New Roman"/>
        </w:rPr>
        <w:t>[27]</w:t>
      </w:r>
      <w:r>
        <w:rPr>
          <w:rFonts w:cs="Times New Roman"/>
        </w:rPr>
        <w:fldChar w:fldCharType="end"/>
      </w:r>
      <w:r w:rsidRPr="00E20688">
        <w:rPr>
          <w:rFonts w:cs="Times New Roman" w:hint="eastAsia"/>
        </w:rPr>
        <w:t>使用网络数据包络分析和遗传算法评估了土耳其各省和配电公司的能源效率，考虑了发电、输电和配电子过程，研究发现遗传算法提供的效率评分比传统</w:t>
      </w:r>
      <w:r w:rsidRPr="00E20688">
        <w:rPr>
          <w:rFonts w:cs="Times New Roman" w:hint="eastAsia"/>
        </w:rPr>
        <w:t>DEA</w:t>
      </w:r>
      <w:r w:rsidRPr="00E20688">
        <w:rPr>
          <w:rFonts w:cs="Times New Roman" w:hint="eastAsia"/>
        </w:rPr>
        <w:t>方法平均高</w:t>
      </w:r>
      <w:r w:rsidRPr="00E20688">
        <w:rPr>
          <w:rFonts w:cs="Times New Roman" w:hint="eastAsia"/>
        </w:rPr>
        <w:t>10%</w:t>
      </w:r>
      <w:r w:rsidRPr="00E20688">
        <w:rPr>
          <w:rFonts w:cs="Times New Roman" w:hint="eastAsia"/>
        </w:rPr>
        <w:t>。文献</w:t>
      </w:r>
      <w:r>
        <w:rPr>
          <w:rFonts w:cs="Times New Roman"/>
        </w:rPr>
        <w:fldChar w:fldCharType="begin"/>
      </w:r>
      <w:r>
        <w:rPr>
          <w:rFonts w:cs="Times New Roman"/>
        </w:rPr>
        <w:instrText xml:space="preserve"> </w:instrText>
      </w:r>
      <w:r>
        <w:rPr>
          <w:rFonts w:cs="Times New Roman" w:hint="eastAsia"/>
        </w:rPr>
        <w:instrText>REF _Ref211958961 \n \h</w:instrText>
      </w:r>
      <w:r>
        <w:rPr>
          <w:rFonts w:cs="Times New Roman"/>
        </w:rPr>
        <w:instrText xml:space="preserve"> </w:instrText>
      </w:r>
      <w:r>
        <w:rPr>
          <w:rFonts w:cs="Times New Roman"/>
        </w:rPr>
      </w:r>
      <w:r>
        <w:rPr>
          <w:rFonts w:cs="Times New Roman"/>
        </w:rPr>
        <w:fldChar w:fldCharType="separate"/>
      </w:r>
      <w:r w:rsidR="00C6746A">
        <w:rPr>
          <w:rFonts w:cs="Times New Roman"/>
        </w:rPr>
        <w:t>[28]</w:t>
      </w:r>
      <w:r>
        <w:rPr>
          <w:rFonts w:cs="Times New Roman"/>
        </w:rPr>
        <w:fldChar w:fldCharType="end"/>
      </w:r>
      <w:r w:rsidRPr="00E20688">
        <w:rPr>
          <w:rFonts w:cs="Times New Roman" w:hint="eastAsia"/>
        </w:rPr>
        <w:t>基于</w:t>
      </w:r>
      <w:r w:rsidRPr="00E20688">
        <w:rPr>
          <w:rFonts w:cs="Times New Roman" w:hint="eastAsia"/>
        </w:rPr>
        <w:t>2006-2020</w:t>
      </w:r>
      <w:r w:rsidRPr="00E20688">
        <w:rPr>
          <w:rFonts w:cs="Times New Roman" w:hint="eastAsia"/>
        </w:rPr>
        <w:t>年省级面板数据，采用</w:t>
      </w:r>
      <w:r w:rsidRPr="00E20688">
        <w:rPr>
          <w:rFonts w:cs="Times New Roman" w:hint="eastAsia"/>
        </w:rPr>
        <w:t>U-SBM-NS</w:t>
      </w:r>
      <w:r w:rsidRPr="00E20688">
        <w:rPr>
          <w:rFonts w:cs="Times New Roman" w:hint="eastAsia"/>
        </w:rPr>
        <w:t>模型</w:t>
      </w:r>
      <w:r>
        <w:rPr>
          <w:rFonts w:cs="Times New Roman" w:hint="eastAsia"/>
        </w:rPr>
        <w:t>构建评估体系并</w:t>
      </w:r>
      <w:r w:rsidRPr="00E20688">
        <w:rPr>
          <w:rFonts w:cs="Times New Roman" w:hint="eastAsia"/>
        </w:rPr>
        <w:t>测算电力行业效率，综合运用</w:t>
      </w:r>
      <w:r w:rsidRPr="00E20688">
        <w:rPr>
          <w:rFonts w:cs="Times New Roman" w:hint="eastAsia"/>
        </w:rPr>
        <w:t>GIS</w:t>
      </w:r>
      <w:r w:rsidRPr="00E20688">
        <w:rPr>
          <w:rFonts w:cs="Times New Roman" w:hint="eastAsia"/>
        </w:rPr>
        <w:t>技术、</w:t>
      </w:r>
      <w:proofErr w:type="spellStart"/>
      <w:r w:rsidRPr="00E20688">
        <w:rPr>
          <w:rFonts w:cs="Times New Roman" w:hint="eastAsia"/>
        </w:rPr>
        <w:t>Dagum</w:t>
      </w:r>
      <w:proofErr w:type="spellEnd"/>
      <w:r w:rsidRPr="00E20688">
        <w:rPr>
          <w:rFonts w:cs="Times New Roman" w:hint="eastAsia"/>
        </w:rPr>
        <w:t>基尼系数、</w:t>
      </w:r>
      <w:r w:rsidRPr="00E20688">
        <w:rPr>
          <w:rFonts w:cs="Times New Roman" w:hint="eastAsia"/>
        </w:rPr>
        <w:t>Kernel</w:t>
      </w:r>
      <w:r w:rsidRPr="00E20688">
        <w:rPr>
          <w:rFonts w:cs="Times New Roman" w:hint="eastAsia"/>
        </w:rPr>
        <w:t>密度估计、</w:t>
      </w:r>
      <w:r w:rsidRPr="00E20688">
        <w:rPr>
          <w:rFonts w:cs="Times New Roman" w:hint="eastAsia"/>
        </w:rPr>
        <w:t>Markov</w:t>
      </w:r>
      <w:r w:rsidRPr="00E20688">
        <w:rPr>
          <w:rFonts w:cs="Times New Roman" w:hint="eastAsia"/>
        </w:rPr>
        <w:t>链和分</w:t>
      </w:r>
      <w:proofErr w:type="gramStart"/>
      <w:r w:rsidRPr="00E20688">
        <w:rPr>
          <w:rFonts w:cs="Times New Roman" w:hint="eastAsia"/>
        </w:rPr>
        <w:t>位回归</w:t>
      </w:r>
      <w:proofErr w:type="gramEnd"/>
      <w:r w:rsidRPr="00E20688">
        <w:rPr>
          <w:rFonts w:cs="Times New Roman" w:hint="eastAsia"/>
        </w:rPr>
        <w:t>模型考察中国电力行业效率的空间分布格局、地区差异来源、空间转移路径和驱动机制。</w:t>
      </w:r>
    </w:p>
    <w:p w14:paraId="2155FE7C" w14:textId="6D7C0DCB" w:rsidR="00FC799F" w:rsidRPr="00E20688" w:rsidRDefault="00FC799F" w:rsidP="00FC799F">
      <w:pPr>
        <w:ind w:firstLine="480"/>
        <w:rPr>
          <w:rFonts w:cs="Times New Roman"/>
        </w:rPr>
      </w:pPr>
      <w:r w:rsidRPr="00E20688">
        <w:rPr>
          <w:rFonts w:cs="Times New Roman" w:hint="eastAsia"/>
        </w:rPr>
        <w:t>在价值传导效率评估模型方面，文献</w:t>
      </w:r>
      <w:r>
        <w:rPr>
          <w:rFonts w:cs="Times New Roman"/>
        </w:rPr>
        <w:fldChar w:fldCharType="begin"/>
      </w:r>
      <w:r>
        <w:rPr>
          <w:rFonts w:cs="Times New Roman"/>
        </w:rPr>
        <w:instrText xml:space="preserve"> </w:instrText>
      </w:r>
      <w:r>
        <w:rPr>
          <w:rFonts w:cs="Times New Roman" w:hint="eastAsia"/>
        </w:rPr>
        <w:instrText>REF _Ref211958972 \n \h</w:instrText>
      </w:r>
      <w:r>
        <w:rPr>
          <w:rFonts w:cs="Times New Roman"/>
        </w:rPr>
        <w:instrText xml:space="preserve"> </w:instrText>
      </w:r>
      <w:r>
        <w:rPr>
          <w:rFonts w:cs="Times New Roman"/>
        </w:rPr>
      </w:r>
      <w:r>
        <w:rPr>
          <w:rFonts w:cs="Times New Roman"/>
        </w:rPr>
        <w:fldChar w:fldCharType="separate"/>
      </w:r>
      <w:r w:rsidR="00C6746A">
        <w:rPr>
          <w:rFonts w:cs="Times New Roman"/>
        </w:rPr>
        <w:t>[29]</w:t>
      </w:r>
      <w:r>
        <w:rPr>
          <w:rFonts w:cs="Times New Roman"/>
        </w:rPr>
        <w:fldChar w:fldCharType="end"/>
      </w:r>
      <w:r w:rsidRPr="00E20688">
        <w:rPr>
          <w:rFonts w:cs="Times New Roman" w:hint="eastAsia"/>
        </w:rPr>
        <w:t>针对现有交叉效率矩阵中存在的恶意评价问题，考虑到间接元素在效率评价矩阵中的传递性，引入间接判断结果对原有的交叉效率矩阵进行反复迭代，提出了一种基于传递性的效率评价</w:t>
      </w:r>
      <w:r>
        <w:rPr>
          <w:rFonts w:cs="Times New Roman" w:hint="eastAsia"/>
        </w:rPr>
        <w:t>模型</w:t>
      </w:r>
      <w:r w:rsidRPr="00E20688">
        <w:rPr>
          <w:rFonts w:cs="Times New Roman" w:hint="eastAsia"/>
        </w:rPr>
        <w:t>及改进方法。文献</w:t>
      </w:r>
      <w:r>
        <w:rPr>
          <w:rFonts w:cs="Times New Roman"/>
        </w:rPr>
        <w:fldChar w:fldCharType="begin"/>
      </w:r>
      <w:r>
        <w:rPr>
          <w:rFonts w:cs="Times New Roman"/>
        </w:rPr>
        <w:instrText xml:space="preserve"> </w:instrText>
      </w:r>
      <w:r>
        <w:rPr>
          <w:rFonts w:cs="Times New Roman" w:hint="eastAsia"/>
        </w:rPr>
        <w:instrText>REF _Ref211958976 \n \h</w:instrText>
      </w:r>
      <w:r>
        <w:rPr>
          <w:rFonts w:cs="Times New Roman"/>
        </w:rPr>
        <w:instrText xml:space="preserve"> </w:instrText>
      </w:r>
      <w:r>
        <w:rPr>
          <w:rFonts w:cs="Times New Roman"/>
        </w:rPr>
      </w:r>
      <w:r>
        <w:rPr>
          <w:rFonts w:cs="Times New Roman"/>
        </w:rPr>
        <w:fldChar w:fldCharType="separate"/>
      </w:r>
      <w:r w:rsidR="00C6746A">
        <w:rPr>
          <w:rFonts w:cs="Times New Roman"/>
        </w:rPr>
        <w:t>[30]</w:t>
      </w:r>
      <w:r>
        <w:rPr>
          <w:rFonts w:cs="Times New Roman"/>
        </w:rPr>
        <w:fldChar w:fldCharType="end"/>
      </w:r>
      <w:r w:rsidRPr="00E20688">
        <w:rPr>
          <w:rFonts w:cs="Times New Roman" w:hint="eastAsia"/>
        </w:rPr>
        <w:t>研究了系统范围内批发</w:t>
      </w:r>
      <w:r w:rsidRPr="00E20688">
        <w:rPr>
          <w:rFonts w:cs="Times New Roman" w:hint="eastAsia"/>
        </w:rPr>
        <w:t>-</w:t>
      </w:r>
      <w:r w:rsidRPr="00E20688">
        <w:rPr>
          <w:rFonts w:cs="Times New Roman" w:hint="eastAsia"/>
        </w:rPr>
        <w:t>零售电价时间对齐的益处，通过使用广泛的零售电价时间粒度，分析了这些粒度在捕捉实时电价效益的同时，如何考虑三种分布式电价类型的影响，采用混合互补</w:t>
      </w:r>
      <w:r>
        <w:rPr>
          <w:rFonts w:cs="Times New Roman" w:hint="eastAsia"/>
        </w:rPr>
        <w:t>评价</w:t>
      </w:r>
      <w:r w:rsidRPr="00E20688">
        <w:rPr>
          <w:rFonts w:cs="Times New Roman" w:hint="eastAsia"/>
        </w:rPr>
        <w:t>模型，考虑了零售和批发层面的运营和投资决策及其相互依赖性。文献</w:t>
      </w:r>
      <w:r>
        <w:rPr>
          <w:rFonts w:cs="Times New Roman"/>
        </w:rPr>
        <w:fldChar w:fldCharType="begin"/>
      </w:r>
      <w:r>
        <w:rPr>
          <w:rFonts w:cs="Times New Roman"/>
        </w:rPr>
        <w:instrText xml:space="preserve"> </w:instrText>
      </w:r>
      <w:r>
        <w:rPr>
          <w:rFonts w:cs="Times New Roman" w:hint="eastAsia"/>
        </w:rPr>
        <w:instrText>REF _Ref211958980 \n \h</w:instrText>
      </w:r>
      <w:r>
        <w:rPr>
          <w:rFonts w:cs="Times New Roman"/>
        </w:rPr>
        <w:instrText xml:space="preserve"> </w:instrText>
      </w:r>
      <w:r>
        <w:rPr>
          <w:rFonts w:cs="Times New Roman"/>
        </w:rPr>
      </w:r>
      <w:r>
        <w:rPr>
          <w:rFonts w:cs="Times New Roman"/>
        </w:rPr>
        <w:fldChar w:fldCharType="separate"/>
      </w:r>
      <w:r w:rsidR="00C6746A">
        <w:rPr>
          <w:rFonts w:cs="Times New Roman"/>
        </w:rPr>
        <w:t>[31]</w:t>
      </w:r>
      <w:r>
        <w:rPr>
          <w:rFonts w:cs="Times New Roman"/>
        </w:rPr>
        <w:fldChar w:fldCharType="end"/>
      </w:r>
      <w:r w:rsidRPr="00E20688">
        <w:rPr>
          <w:rFonts w:cs="Times New Roman" w:hint="eastAsia"/>
        </w:rPr>
        <w:t>计及能源批发与零售两级市场，构建</w:t>
      </w:r>
      <w:r w:rsidRPr="00E20688">
        <w:rPr>
          <w:rFonts w:cs="Times New Roman" w:hint="eastAsia"/>
        </w:rPr>
        <w:lastRenderedPageBreak/>
        <w:t>了一种具有前瞻性的园区综合能源商市场交易策略及协同优化方法，基于离散选择模型量化了零售价格对市场份额的影响，并建立基于主从博弈的分布式协同优化模型。文献</w:t>
      </w:r>
      <w:r>
        <w:rPr>
          <w:rFonts w:cs="Times New Roman"/>
        </w:rPr>
        <w:fldChar w:fldCharType="begin"/>
      </w:r>
      <w:r>
        <w:rPr>
          <w:rFonts w:cs="Times New Roman"/>
        </w:rPr>
        <w:instrText xml:space="preserve"> </w:instrText>
      </w:r>
      <w:r>
        <w:rPr>
          <w:rFonts w:cs="Times New Roman" w:hint="eastAsia"/>
        </w:rPr>
        <w:instrText>REF _Ref211958988 \n \h</w:instrText>
      </w:r>
      <w:r>
        <w:rPr>
          <w:rFonts w:cs="Times New Roman"/>
        </w:rPr>
        <w:instrText xml:space="preserve"> </w:instrText>
      </w:r>
      <w:r>
        <w:rPr>
          <w:rFonts w:cs="Times New Roman"/>
        </w:rPr>
      </w:r>
      <w:r>
        <w:rPr>
          <w:rFonts w:cs="Times New Roman"/>
        </w:rPr>
        <w:fldChar w:fldCharType="separate"/>
      </w:r>
      <w:r w:rsidR="00C6746A">
        <w:rPr>
          <w:rFonts w:cs="Times New Roman"/>
        </w:rPr>
        <w:t>[32]</w:t>
      </w:r>
      <w:r>
        <w:rPr>
          <w:rFonts w:cs="Times New Roman"/>
        </w:rPr>
        <w:fldChar w:fldCharType="end"/>
      </w:r>
      <w:r w:rsidRPr="00E20688">
        <w:rPr>
          <w:rFonts w:cs="Times New Roman" w:hint="eastAsia"/>
        </w:rPr>
        <w:t>分析了新能源高比例渗透背景下批发和零售市场的运行方式与作用机制，通过研究批发侧电能市场价格向零售市场传导的影响因素和传导机制，明确了如何以市场化手段推动新型电力市场中的发电</w:t>
      </w:r>
      <w:proofErr w:type="gramStart"/>
      <w:r w:rsidRPr="00E20688">
        <w:rPr>
          <w:rFonts w:cs="Times New Roman" w:hint="eastAsia"/>
        </w:rPr>
        <w:t>侧成本</w:t>
      </w:r>
      <w:proofErr w:type="gramEnd"/>
      <w:r w:rsidRPr="00E20688">
        <w:rPr>
          <w:rFonts w:cs="Times New Roman" w:hint="eastAsia"/>
        </w:rPr>
        <w:t>向用户侧传导。</w:t>
      </w:r>
      <w:r w:rsidRPr="0064511B">
        <w:rPr>
          <w:rFonts w:cs="Times New Roman" w:hint="eastAsia"/>
        </w:rPr>
        <w:t>文献</w:t>
      </w:r>
      <w:r>
        <w:rPr>
          <w:rFonts w:cs="Times New Roman"/>
        </w:rPr>
        <w:fldChar w:fldCharType="begin"/>
      </w:r>
      <w:r>
        <w:rPr>
          <w:rFonts w:cs="Times New Roman"/>
        </w:rPr>
        <w:instrText xml:space="preserve"> </w:instrText>
      </w:r>
      <w:r>
        <w:rPr>
          <w:rFonts w:cs="Times New Roman" w:hint="eastAsia"/>
        </w:rPr>
        <w:instrText>REF _Ref211959851 \n \h</w:instrText>
      </w:r>
      <w:r>
        <w:rPr>
          <w:rFonts w:cs="Times New Roman"/>
        </w:rPr>
        <w:instrText xml:space="preserve"> </w:instrText>
      </w:r>
      <w:r>
        <w:rPr>
          <w:rFonts w:cs="Times New Roman"/>
        </w:rPr>
      </w:r>
      <w:r>
        <w:rPr>
          <w:rFonts w:cs="Times New Roman"/>
        </w:rPr>
        <w:fldChar w:fldCharType="separate"/>
      </w:r>
      <w:r w:rsidR="00C6746A">
        <w:rPr>
          <w:rFonts w:cs="Times New Roman"/>
        </w:rPr>
        <w:t>[33]</w:t>
      </w:r>
      <w:r>
        <w:rPr>
          <w:rFonts w:cs="Times New Roman"/>
        </w:rPr>
        <w:fldChar w:fldCharType="end"/>
      </w:r>
      <w:r w:rsidRPr="0064511B">
        <w:rPr>
          <w:rFonts w:cs="Times New Roman" w:hint="eastAsia"/>
        </w:rPr>
        <w:t>分析了英国电力市场改革中批发与零售价格传导的机制，探讨了价格上限、市场力监管对售电公司行为的影响。文献</w:t>
      </w:r>
      <w:r>
        <w:rPr>
          <w:rFonts w:cs="Times New Roman"/>
        </w:rPr>
        <w:fldChar w:fldCharType="begin"/>
      </w:r>
      <w:r>
        <w:rPr>
          <w:rFonts w:cs="Times New Roman"/>
        </w:rPr>
        <w:instrText xml:space="preserve"> </w:instrText>
      </w:r>
      <w:r>
        <w:rPr>
          <w:rFonts w:cs="Times New Roman" w:hint="eastAsia"/>
        </w:rPr>
        <w:instrText>REF _Ref211959856 \n \h</w:instrText>
      </w:r>
      <w:r>
        <w:rPr>
          <w:rFonts w:cs="Times New Roman"/>
        </w:rPr>
        <w:instrText xml:space="preserve"> </w:instrText>
      </w:r>
      <w:r>
        <w:rPr>
          <w:rFonts w:cs="Times New Roman"/>
        </w:rPr>
      </w:r>
      <w:r>
        <w:rPr>
          <w:rFonts w:cs="Times New Roman"/>
        </w:rPr>
        <w:fldChar w:fldCharType="separate"/>
      </w:r>
      <w:r w:rsidR="00C6746A">
        <w:rPr>
          <w:rFonts w:cs="Times New Roman"/>
        </w:rPr>
        <w:t>[34]</w:t>
      </w:r>
      <w:r>
        <w:rPr>
          <w:rFonts w:cs="Times New Roman"/>
        </w:rPr>
        <w:fldChar w:fldCharType="end"/>
      </w:r>
      <w:r w:rsidRPr="0064511B">
        <w:rPr>
          <w:rFonts w:cs="Times New Roman" w:hint="eastAsia"/>
        </w:rPr>
        <w:t>构建了电力现货市场中批发价格向零售价格传导的博弈模型，揭示了市场结构对传导效率的影响。</w:t>
      </w:r>
    </w:p>
    <w:p w14:paraId="7B10AF6A" w14:textId="20AFE1F1" w:rsidR="00FC799F" w:rsidRPr="00E20688" w:rsidRDefault="00FC799F" w:rsidP="00FC799F">
      <w:pPr>
        <w:ind w:firstLine="480"/>
        <w:rPr>
          <w:rFonts w:cs="Times New Roman"/>
        </w:rPr>
      </w:pPr>
      <w:r w:rsidRPr="00E20688">
        <w:rPr>
          <w:rFonts w:cs="Times New Roman" w:hint="eastAsia"/>
        </w:rPr>
        <w:t>在电力零售套餐改进与分类制定方法方面，文献</w:t>
      </w:r>
      <w:r>
        <w:rPr>
          <w:rFonts w:cs="Times New Roman"/>
        </w:rPr>
        <w:fldChar w:fldCharType="begin"/>
      </w:r>
      <w:r>
        <w:rPr>
          <w:rFonts w:cs="Times New Roman"/>
        </w:rPr>
        <w:instrText xml:space="preserve"> </w:instrText>
      </w:r>
      <w:r>
        <w:rPr>
          <w:rFonts w:cs="Times New Roman" w:hint="eastAsia"/>
        </w:rPr>
        <w:instrText>REF _Ref211958997 \n \h</w:instrText>
      </w:r>
      <w:r>
        <w:rPr>
          <w:rFonts w:cs="Times New Roman"/>
        </w:rPr>
        <w:instrText xml:space="preserve"> </w:instrText>
      </w:r>
      <w:r>
        <w:rPr>
          <w:rFonts w:cs="Times New Roman"/>
        </w:rPr>
      </w:r>
      <w:r>
        <w:rPr>
          <w:rFonts w:cs="Times New Roman"/>
        </w:rPr>
        <w:fldChar w:fldCharType="separate"/>
      </w:r>
      <w:r w:rsidR="00C6746A">
        <w:rPr>
          <w:rFonts w:cs="Times New Roman"/>
        </w:rPr>
        <w:t>[35]</w:t>
      </w:r>
      <w:r>
        <w:rPr>
          <w:rFonts w:cs="Times New Roman"/>
        </w:rPr>
        <w:fldChar w:fldCharType="end"/>
      </w:r>
      <w:r w:rsidRPr="00E20688">
        <w:rPr>
          <w:rFonts w:cs="Times New Roman" w:hint="eastAsia"/>
        </w:rPr>
        <w:t>构建了电力客户评估指标体系，引入多目标优化的权重设计模型，基于电力客户评估结果对用户进行类别划分，并设计了相对应的差异化套餐。文献</w:t>
      </w:r>
      <w:r>
        <w:rPr>
          <w:rFonts w:cs="Times New Roman"/>
        </w:rPr>
        <w:fldChar w:fldCharType="begin"/>
      </w:r>
      <w:r>
        <w:rPr>
          <w:rFonts w:cs="Times New Roman"/>
        </w:rPr>
        <w:instrText xml:space="preserve"> </w:instrText>
      </w:r>
      <w:r>
        <w:rPr>
          <w:rFonts w:cs="Times New Roman" w:hint="eastAsia"/>
        </w:rPr>
        <w:instrText>REF _Ref211959002 \n \h</w:instrText>
      </w:r>
      <w:r>
        <w:rPr>
          <w:rFonts w:cs="Times New Roman"/>
        </w:rPr>
        <w:instrText xml:space="preserve"> </w:instrText>
      </w:r>
      <w:r>
        <w:rPr>
          <w:rFonts w:cs="Times New Roman"/>
        </w:rPr>
      </w:r>
      <w:r>
        <w:rPr>
          <w:rFonts w:cs="Times New Roman"/>
        </w:rPr>
        <w:fldChar w:fldCharType="separate"/>
      </w:r>
      <w:r w:rsidR="00C6746A">
        <w:rPr>
          <w:rFonts w:cs="Times New Roman"/>
        </w:rPr>
        <w:t>[36]</w:t>
      </w:r>
      <w:r>
        <w:rPr>
          <w:rFonts w:cs="Times New Roman"/>
        </w:rPr>
        <w:fldChar w:fldCharType="end"/>
      </w:r>
      <w:r w:rsidRPr="00E20688">
        <w:rPr>
          <w:rFonts w:cs="Times New Roman" w:hint="eastAsia"/>
        </w:rPr>
        <w:t>分析了不同类型电力用户的行为模式，基于技术接受模型，立足用户属性和电力产品属性，分析了电力零售套餐的多维度影响因素，并设计了满足用户个性化意愿的套餐制定模式。文献</w:t>
      </w:r>
      <w:r>
        <w:rPr>
          <w:rFonts w:cs="Times New Roman"/>
        </w:rPr>
        <w:fldChar w:fldCharType="begin"/>
      </w:r>
      <w:r>
        <w:rPr>
          <w:rFonts w:cs="Times New Roman"/>
        </w:rPr>
        <w:instrText xml:space="preserve"> </w:instrText>
      </w:r>
      <w:r>
        <w:rPr>
          <w:rFonts w:cs="Times New Roman" w:hint="eastAsia"/>
        </w:rPr>
        <w:instrText>REF _Ref211959007 \r \h</w:instrText>
      </w:r>
      <w:r>
        <w:rPr>
          <w:rFonts w:cs="Times New Roman"/>
        </w:rPr>
        <w:instrText xml:space="preserve"> </w:instrText>
      </w:r>
      <w:r>
        <w:rPr>
          <w:rFonts w:cs="Times New Roman"/>
        </w:rPr>
      </w:r>
      <w:r>
        <w:rPr>
          <w:rFonts w:cs="Times New Roman"/>
        </w:rPr>
        <w:fldChar w:fldCharType="separate"/>
      </w:r>
      <w:r w:rsidR="00C6746A">
        <w:rPr>
          <w:rFonts w:cs="Times New Roman"/>
        </w:rPr>
        <w:t>[37]</w:t>
      </w:r>
      <w:r>
        <w:rPr>
          <w:rFonts w:cs="Times New Roman"/>
        </w:rPr>
        <w:fldChar w:fldCharType="end"/>
      </w:r>
      <w:r w:rsidRPr="00E20688">
        <w:rPr>
          <w:rFonts w:cs="Times New Roman" w:hint="eastAsia"/>
        </w:rPr>
        <w:t xml:space="preserve"> </w:t>
      </w:r>
      <w:r w:rsidRPr="00E20688">
        <w:rPr>
          <w:rFonts w:cs="Times New Roman" w:hint="eastAsia"/>
        </w:rPr>
        <w:t>深度剖析了我国电力零售市场</w:t>
      </w:r>
      <w:r w:rsidRPr="00E20688">
        <w:rPr>
          <w:rFonts w:cs="Times New Roman" w:hint="eastAsia"/>
        </w:rPr>
        <w:t>"</w:t>
      </w:r>
      <w:r w:rsidRPr="00E20688">
        <w:rPr>
          <w:rFonts w:cs="Times New Roman" w:hint="eastAsia"/>
        </w:rPr>
        <w:t>批零价差</w:t>
      </w:r>
      <w:r w:rsidRPr="00E20688">
        <w:rPr>
          <w:rFonts w:cs="Times New Roman" w:hint="eastAsia"/>
        </w:rPr>
        <w:t>"</w:t>
      </w:r>
      <w:r w:rsidRPr="00E20688">
        <w:rPr>
          <w:rFonts w:cs="Times New Roman" w:hint="eastAsia"/>
        </w:rPr>
        <w:t>困局的根源、争议与改革路径，指出批零价格传导机制不畅已成为影响市场效率与公平的突出问题。文献</w:t>
      </w:r>
      <w:r>
        <w:rPr>
          <w:rFonts w:cs="Times New Roman"/>
        </w:rPr>
        <w:fldChar w:fldCharType="begin"/>
      </w:r>
      <w:r>
        <w:rPr>
          <w:rFonts w:cs="Times New Roman"/>
        </w:rPr>
        <w:instrText xml:space="preserve"> </w:instrText>
      </w:r>
      <w:r>
        <w:rPr>
          <w:rFonts w:cs="Times New Roman" w:hint="eastAsia"/>
        </w:rPr>
        <w:instrText>REF _Ref211959011 \n \h</w:instrText>
      </w:r>
      <w:r>
        <w:rPr>
          <w:rFonts w:cs="Times New Roman"/>
        </w:rPr>
        <w:instrText xml:space="preserve"> </w:instrText>
      </w:r>
      <w:r>
        <w:rPr>
          <w:rFonts w:cs="Times New Roman"/>
        </w:rPr>
      </w:r>
      <w:r>
        <w:rPr>
          <w:rFonts w:cs="Times New Roman"/>
        </w:rPr>
        <w:fldChar w:fldCharType="separate"/>
      </w:r>
      <w:r w:rsidR="00C6746A">
        <w:rPr>
          <w:rFonts w:cs="Times New Roman"/>
        </w:rPr>
        <w:t>[38]</w:t>
      </w:r>
      <w:r>
        <w:rPr>
          <w:rFonts w:cs="Times New Roman"/>
        </w:rPr>
        <w:fldChar w:fldCharType="end"/>
      </w:r>
      <w:r w:rsidRPr="00E20688">
        <w:rPr>
          <w:rFonts w:cs="Times New Roman" w:hint="eastAsia"/>
        </w:rPr>
        <w:t>研究了创新电力零售市场价格机制，结合山西、广东等地区的情况，分析了我国电力零售市场的现状及存在的问题，从合理设计零售套餐、建立专项账户、建议电力零售市场的收益约束和奖励机制、建立相应的清算机制等几方面提出了创新零售电力市场价格机制。</w:t>
      </w:r>
      <w:r w:rsidRPr="0064511B">
        <w:rPr>
          <w:rFonts w:cs="Times New Roman" w:hint="eastAsia"/>
        </w:rPr>
        <w:t>文献</w:t>
      </w:r>
      <w:r>
        <w:rPr>
          <w:rFonts w:cs="Times New Roman"/>
        </w:rPr>
        <w:fldChar w:fldCharType="begin"/>
      </w:r>
      <w:r>
        <w:rPr>
          <w:rFonts w:cs="Times New Roman"/>
        </w:rPr>
        <w:instrText xml:space="preserve"> </w:instrText>
      </w:r>
      <w:r>
        <w:rPr>
          <w:rFonts w:cs="Times New Roman" w:hint="eastAsia"/>
        </w:rPr>
        <w:instrText>REF _Ref211959921 \n \h</w:instrText>
      </w:r>
      <w:r>
        <w:rPr>
          <w:rFonts w:cs="Times New Roman"/>
        </w:rPr>
        <w:instrText xml:space="preserve"> </w:instrText>
      </w:r>
      <w:r>
        <w:rPr>
          <w:rFonts w:cs="Times New Roman"/>
        </w:rPr>
      </w:r>
      <w:r>
        <w:rPr>
          <w:rFonts w:cs="Times New Roman"/>
        </w:rPr>
        <w:fldChar w:fldCharType="separate"/>
      </w:r>
      <w:r w:rsidR="00C6746A">
        <w:rPr>
          <w:rFonts w:cs="Times New Roman"/>
        </w:rPr>
        <w:t>[39]</w:t>
      </w:r>
      <w:r>
        <w:rPr>
          <w:rFonts w:cs="Times New Roman"/>
        </w:rPr>
        <w:fldChar w:fldCharType="end"/>
      </w:r>
      <w:r w:rsidRPr="0064511B">
        <w:rPr>
          <w:rFonts w:cs="Times New Roman" w:hint="eastAsia"/>
        </w:rPr>
        <w:t>从规制经济学角度分析了电力零售市场的定价机制与政府干预边界，对“批零价差”问题提出了制度性解释。文献</w:t>
      </w:r>
      <w:r>
        <w:rPr>
          <w:rFonts w:cs="Times New Roman"/>
        </w:rPr>
        <w:fldChar w:fldCharType="begin"/>
      </w:r>
      <w:r>
        <w:rPr>
          <w:rFonts w:cs="Times New Roman"/>
        </w:rPr>
        <w:instrText xml:space="preserve"> </w:instrText>
      </w:r>
      <w:r>
        <w:rPr>
          <w:rFonts w:cs="Times New Roman" w:hint="eastAsia"/>
        </w:rPr>
        <w:instrText>REF _Ref211959917 \n \h</w:instrText>
      </w:r>
      <w:r>
        <w:rPr>
          <w:rFonts w:cs="Times New Roman"/>
        </w:rPr>
        <w:instrText xml:space="preserve"> </w:instrText>
      </w:r>
      <w:r>
        <w:rPr>
          <w:rFonts w:cs="Times New Roman"/>
        </w:rPr>
      </w:r>
      <w:r>
        <w:rPr>
          <w:rFonts w:cs="Times New Roman"/>
        </w:rPr>
        <w:fldChar w:fldCharType="separate"/>
      </w:r>
      <w:r w:rsidR="00C6746A">
        <w:rPr>
          <w:rFonts w:cs="Times New Roman"/>
        </w:rPr>
        <w:t>[40]</w:t>
      </w:r>
      <w:r>
        <w:rPr>
          <w:rFonts w:cs="Times New Roman"/>
        </w:rPr>
        <w:fldChar w:fldCharType="end"/>
      </w:r>
      <w:r w:rsidRPr="0064511B">
        <w:rPr>
          <w:rFonts w:cs="Times New Roman" w:hint="eastAsia"/>
        </w:rPr>
        <w:t>比较了美欧电力零售市场中分时电价、实时电价等套餐设计对批发</w:t>
      </w:r>
      <w:r w:rsidRPr="0064511B">
        <w:rPr>
          <w:rFonts w:cs="Times New Roman" w:hint="eastAsia"/>
        </w:rPr>
        <w:t>-</w:t>
      </w:r>
      <w:r w:rsidRPr="0064511B">
        <w:rPr>
          <w:rFonts w:cs="Times New Roman" w:hint="eastAsia"/>
        </w:rPr>
        <w:t>零售价格传导的影响，提出了零售套餐优化的实证依据。</w:t>
      </w:r>
    </w:p>
    <w:p w14:paraId="4A266394" w14:textId="3FA2464C" w:rsidR="00FC799F" w:rsidRPr="00E20688" w:rsidRDefault="00416DAA" w:rsidP="00FC799F">
      <w:pPr>
        <w:ind w:firstLine="482"/>
        <w:rPr>
          <w:rFonts w:cs="Times New Roman"/>
        </w:rPr>
      </w:pPr>
      <w:r>
        <w:rPr>
          <w:rFonts w:cs="Times New Roman" w:hint="eastAsia"/>
          <w:b/>
          <w:bCs/>
        </w:rPr>
        <w:t>评述：</w:t>
      </w:r>
      <w:r w:rsidR="00DB71C4" w:rsidRPr="00DB71C4">
        <w:rPr>
          <w:rFonts w:cs="Times New Roman" w:hint="eastAsia"/>
        </w:rPr>
        <w:t>综上，目前</w:t>
      </w:r>
      <w:proofErr w:type="gramStart"/>
      <w:r w:rsidR="00DB71C4" w:rsidRPr="00DB71C4">
        <w:rPr>
          <w:rFonts w:cs="Times New Roman" w:hint="eastAsia"/>
        </w:rPr>
        <w:t>已相关</w:t>
      </w:r>
      <w:proofErr w:type="gramEnd"/>
      <w:r w:rsidR="00DB71C4" w:rsidRPr="00DB71C4">
        <w:rPr>
          <w:rFonts w:cs="Times New Roman" w:hint="eastAsia"/>
        </w:rPr>
        <w:t>的传导效率研究与定义，但是关于电力批发市场到零售市场的传导效率如何评估、新能源渗透率增加的电力传导效率如何评估和改进尚无系统的研究，电力零售套餐类型繁多，缺少系统维度的评估和改进</w:t>
      </w:r>
      <w:r w:rsidR="00FC799F" w:rsidRPr="00E20688">
        <w:rPr>
          <w:rFonts w:cs="Times New Roman" w:hint="eastAsia"/>
        </w:rPr>
        <w:t>。</w:t>
      </w:r>
    </w:p>
    <w:p w14:paraId="1EF044A6" w14:textId="22397330" w:rsidR="00EE6A2E" w:rsidRPr="00EE6A2E" w:rsidRDefault="00B565A6" w:rsidP="00EE6A2E">
      <w:pPr>
        <w:pStyle w:val="2"/>
      </w:pPr>
      <w:bookmarkStart w:id="17" w:name="_Toc215577783"/>
      <w:commentRangeStart w:id="18"/>
      <w:r>
        <w:rPr>
          <w:rFonts w:hint="eastAsia"/>
        </w:rPr>
        <w:t>研究内容</w:t>
      </w:r>
      <w:commentRangeEnd w:id="18"/>
      <w:r w:rsidR="0094440A">
        <w:rPr>
          <w:rStyle w:val="af4"/>
          <w:rFonts w:cstheme="minorBidi"/>
          <w:b w:val="0"/>
          <w:color w:val="auto"/>
        </w:rPr>
        <w:commentReference w:id="18"/>
      </w:r>
      <w:r>
        <w:rPr>
          <w:rFonts w:hint="eastAsia"/>
        </w:rPr>
        <w:t>和技术路线</w:t>
      </w:r>
      <w:bookmarkEnd w:id="17"/>
    </w:p>
    <w:p w14:paraId="2C7CAC36" w14:textId="361472F3" w:rsidR="00EE6A2E" w:rsidRDefault="002E437D" w:rsidP="000943FC">
      <w:pPr>
        <w:ind w:firstLine="480"/>
      </w:pPr>
      <w:bookmarkStart w:id="19" w:name="OLE_LINK26"/>
      <w:r>
        <w:rPr>
          <w:rFonts w:hint="eastAsia"/>
        </w:rPr>
        <w:t>综上，本项目基于浙江省电力批发和零售市场的发展现状和相关政策，旨在厘清批发市场价格与零售市场价格之间的联动效应与传导路径，揭示影响价格传导效率的关键因素，构建一套科学的电力批发</w:t>
      </w:r>
      <w:r>
        <w:rPr>
          <w:rFonts w:hint="eastAsia"/>
        </w:rPr>
        <w:t>-</w:t>
      </w:r>
      <w:r>
        <w:rPr>
          <w:rFonts w:hint="eastAsia"/>
        </w:rPr>
        <w:t>零售市场价值传导效率评估模型</w:t>
      </w:r>
      <w:r w:rsidR="000943FC">
        <w:rPr>
          <w:rFonts w:hint="eastAsia"/>
        </w:rPr>
        <w:t>。</w:t>
      </w:r>
      <w:r w:rsidR="00EE6A2E">
        <w:rPr>
          <w:rFonts w:hint="eastAsia"/>
        </w:rPr>
        <w:t>主要包括以下</w:t>
      </w:r>
      <w:r w:rsidR="000A6BDA">
        <w:rPr>
          <w:rFonts w:hint="eastAsia"/>
        </w:rPr>
        <w:t>三</w:t>
      </w:r>
      <w:r w:rsidR="00EE6A2E">
        <w:rPr>
          <w:rFonts w:hint="eastAsia"/>
        </w:rPr>
        <w:t>个方面的研究内容：</w:t>
      </w:r>
    </w:p>
    <w:bookmarkEnd w:id="19"/>
    <w:p w14:paraId="70C9E5EB" w14:textId="1120D160" w:rsidR="00AB09BE" w:rsidRDefault="00AB09BE" w:rsidP="00AB09BE">
      <w:pPr>
        <w:ind w:firstLine="482"/>
        <w:rPr>
          <w:rFonts w:hint="eastAsia"/>
          <w:b/>
          <w:bCs/>
        </w:rPr>
      </w:pPr>
      <w:r w:rsidRPr="00AB09BE">
        <w:rPr>
          <w:b/>
          <w:bCs/>
        </w:rPr>
        <w:t>（</w:t>
      </w:r>
      <w:r w:rsidRPr="00AB09BE">
        <w:rPr>
          <w:b/>
          <w:bCs/>
        </w:rPr>
        <w:t>1</w:t>
      </w:r>
      <w:r w:rsidRPr="00AB09BE">
        <w:rPr>
          <w:b/>
          <w:bCs/>
        </w:rPr>
        <w:t>）考虑用户需求响应的电力零售套餐设计与定价方法研究</w:t>
      </w:r>
    </w:p>
    <w:p w14:paraId="43D69C31" w14:textId="572BF9FA" w:rsidR="00AB09BE" w:rsidRPr="00AB09BE" w:rsidRDefault="00AB09BE" w:rsidP="00AB09BE">
      <w:pPr>
        <w:ind w:firstLine="480"/>
      </w:pPr>
      <w:r w:rsidRPr="00AB09BE">
        <w:t> </w:t>
      </w:r>
      <w:r w:rsidRPr="00AB09BE">
        <w:t>针对当前零售套餐同质化严重、难以有效激励用户需求响应的问题，</w:t>
      </w:r>
      <w:r w:rsidR="000F63D7">
        <w:rPr>
          <w:rFonts w:hint="eastAsia"/>
        </w:rPr>
        <w:t>第三章</w:t>
      </w:r>
      <w:r w:rsidRPr="00AB09BE">
        <w:t>首先深入分析浙江省工商业用户的负荷特性与利益诉求。在此基础上，借鉴国内成熟市场经验，设计包含固定价格、比例分成、市场价格联动、分时电价、阶梯电价及组合套餐等多元化零售套餐体系。进而，构建以售电公司利润最大化为上</w:t>
      </w:r>
      <w:r w:rsidRPr="00AB09BE">
        <w:lastRenderedPageBreak/>
        <w:t>层目标、用户用电成本最小化为下层目标的主从博弈优化模型，通过模拟售电公司与用户之间的策略互动，实现零售套餐的动态定价与需求响应激励。</w:t>
      </w:r>
    </w:p>
    <w:p w14:paraId="724FED5F" w14:textId="77777777" w:rsidR="00AB09BE" w:rsidRDefault="00AB09BE" w:rsidP="00AB09BE">
      <w:pPr>
        <w:ind w:firstLine="482"/>
        <w:rPr>
          <w:b/>
          <w:bCs/>
        </w:rPr>
      </w:pPr>
      <w:r w:rsidRPr="00AB09BE">
        <w:rPr>
          <w:b/>
          <w:bCs/>
        </w:rPr>
        <w:t>（</w:t>
      </w:r>
      <w:r w:rsidRPr="00AB09BE">
        <w:rPr>
          <w:b/>
          <w:bCs/>
        </w:rPr>
        <w:t>2</w:t>
      </w:r>
      <w:r w:rsidRPr="00AB09BE">
        <w:rPr>
          <w:b/>
          <w:bCs/>
        </w:rPr>
        <w:t>）基于风险分摊的批发</w:t>
      </w:r>
      <w:r w:rsidRPr="00AB09BE">
        <w:rPr>
          <w:b/>
          <w:bCs/>
        </w:rPr>
        <w:t>-</w:t>
      </w:r>
      <w:r w:rsidRPr="00AB09BE">
        <w:rPr>
          <w:b/>
          <w:bCs/>
        </w:rPr>
        <w:t>零售市场价格传导机制研究</w:t>
      </w:r>
    </w:p>
    <w:p w14:paraId="1B32DF97" w14:textId="5BBE7C35" w:rsidR="00AB09BE" w:rsidRPr="00AB09BE" w:rsidRDefault="00AB09BE" w:rsidP="00AB09BE">
      <w:pPr>
        <w:ind w:firstLine="480"/>
      </w:pPr>
      <w:r w:rsidRPr="00AB09BE">
        <w:t> </w:t>
      </w:r>
      <w:r w:rsidRPr="00AB09BE">
        <w:t>为揭示不同市场结构下价格信号的传递路径与风险归属，</w:t>
      </w:r>
      <w:r w:rsidR="000F63D7">
        <w:rPr>
          <w:rFonts w:hint="eastAsia"/>
        </w:rPr>
        <w:t>第四章</w:t>
      </w:r>
      <w:r w:rsidRPr="00AB09BE">
        <w:t>剖析延迟传导、实时传导与按比例传导三种典型模式的内在机理。通过对售电公司成本效益关键影响因素的识别，形成其成本效益测算方法。针对批发与零售市场价格波动的不确定性，引入金融风险管理领域的条件风险价值（</w:t>
      </w:r>
      <w:r w:rsidRPr="00AB09BE">
        <w:t>CVaR</w:t>
      </w:r>
      <w:r w:rsidRPr="00AB09BE">
        <w:t>）理论，建立基于</w:t>
      </w:r>
      <w:r w:rsidRPr="00AB09BE">
        <w:t>CVaR</w:t>
      </w:r>
      <w:r w:rsidRPr="00AB09BE">
        <w:t>的售电公司成本效益偏差测算模型</w:t>
      </w:r>
      <w:r w:rsidR="000F63D7">
        <w:rPr>
          <w:rFonts w:hint="eastAsia"/>
        </w:rPr>
        <w:t>，</w:t>
      </w:r>
      <w:r w:rsidRPr="00AB09BE">
        <w:t>量化不同零售套餐及传导模式下的风险敞口与潜在损失。</w:t>
      </w:r>
    </w:p>
    <w:p w14:paraId="428BA78D" w14:textId="77777777" w:rsidR="00AB09BE" w:rsidRDefault="00AB09BE" w:rsidP="00AB09BE">
      <w:pPr>
        <w:ind w:firstLine="482"/>
        <w:rPr>
          <w:b/>
          <w:bCs/>
        </w:rPr>
      </w:pPr>
      <w:r w:rsidRPr="00AB09BE">
        <w:rPr>
          <w:b/>
          <w:bCs/>
        </w:rPr>
        <w:t>（</w:t>
      </w:r>
      <w:r w:rsidRPr="00AB09BE">
        <w:rPr>
          <w:b/>
          <w:bCs/>
        </w:rPr>
        <w:t>3</w:t>
      </w:r>
      <w:r w:rsidRPr="00AB09BE">
        <w:rPr>
          <w:b/>
          <w:bCs/>
        </w:rPr>
        <w:t>）电力批发</w:t>
      </w:r>
      <w:r w:rsidRPr="00AB09BE">
        <w:rPr>
          <w:b/>
          <w:bCs/>
        </w:rPr>
        <w:t>-</w:t>
      </w:r>
      <w:r w:rsidRPr="00AB09BE">
        <w:rPr>
          <w:b/>
          <w:bCs/>
        </w:rPr>
        <w:t>零售市场价值传导效率综合评估与套餐优化研究</w:t>
      </w:r>
    </w:p>
    <w:p w14:paraId="09B86AE4" w14:textId="3C8A1BE2" w:rsidR="00AB09BE" w:rsidRPr="00AB09BE" w:rsidRDefault="00AB09BE" w:rsidP="00AB09BE">
      <w:pPr>
        <w:ind w:firstLine="480"/>
      </w:pPr>
      <w:r w:rsidRPr="00AB09BE">
        <w:t>为科学评估市场运行绩效与传导效果，</w:t>
      </w:r>
      <w:r w:rsidR="000F63D7">
        <w:rPr>
          <w:rFonts w:hint="eastAsia"/>
        </w:rPr>
        <w:t>第五章</w:t>
      </w:r>
      <w:r w:rsidRPr="00AB09BE">
        <w:t>从价格信号有效性、风险分摊合理性、系统经济效率和社会福利四个维度出发，构建多层级、可量化的传导效率初始评价指标体系。采用基于粗糙集与信息熵的客观方法筛选关键指标，形成精炼的评估体系。随后，运用基于遗传算法加速的投影寻踪模型进行客观赋权，并结合</w:t>
      </w:r>
      <w:r w:rsidRPr="00AB09BE">
        <w:t>TOPSIS</w:t>
      </w:r>
      <w:r w:rsidRPr="00AB09BE">
        <w:t>法建立传导效率综合评估模型。利用该模型对不同零售套餐的传导效率进行仿真评估与比较，识别其优劣，进而提出零售套餐的针对性改进建议与分类制定方法。</w:t>
      </w:r>
    </w:p>
    <w:p w14:paraId="5F8D155A" w14:textId="2AB1ADAC" w:rsidR="002116E5" w:rsidRDefault="002116E5" w:rsidP="00EE6A2E">
      <w:pPr>
        <w:ind w:firstLine="480"/>
      </w:pPr>
      <w:r>
        <w:rPr>
          <w:rFonts w:hint="eastAsia"/>
        </w:rPr>
        <w:t>本研究技术路线图如</w:t>
      </w:r>
      <w:r w:rsidR="002663C5" w:rsidRPr="002663C5">
        <w:rPr>
          <w:sz w:val="32"/>
          <w:szCs w:val="32"/>
        </w:rPr>
        <w:fldChar w:fldCharType="begin"/>
      </w:r>
      <w:r w:rsidR="002663C5" w:rsidRPr="002663C5">
        <w:rPr>
          <w:sz w:val="32"/>
          <w:szCs w:val="32"/>
        </w:rPr>
        <w:instrText xml:space="preserve"> </w:instrText>
      </w:r>
      <w:r w:rsidR="002663C5" w:rsidRPr="002663C5">
        <w:rPr>
          <w:rFonts w:hint="eastAsia"/>
          <w:sz w:val="32"/>
          <w:szCs w:val="32"/>
        </w:rPr>
        <w:instrText>REF _Ref214801583 \h</w:instrText>
      </w:r>
      <w:r w:rsidR="002663C5" w:rsidRPr="002663C5">
        <w:rPr>
          <w:sz w:val="32"/>
          <w:szCs w:val="32"/>
        </w:rPr>
        <w:instrText xml:space="preserve">  \* MERGEFORMAT </w:instrText>
      </w:r>
      <w:r w:rsidR="002663C5" w:rsidRPr="002663C5">
        <w:rPr>
          <w:sz w:val="32"/>
          <w:szCs w:val="32"/>
        </w:rPr>
      </w:r>
      <w:r w:rsidR="002663C5" w:rsidRPr="002663C5">
        <w:rPr>
          <w:sz w:val="32"/>
          <w:szCs w:val="32"/>
        </w:rPr>
        <w:fldChar w:fldCharType="separate"/>
      </w:r>
      <w:r w:rsidR="00C6746A" w:rsidRPr="00C6746A">
        <w:rPr>
          <w:rFonts w:hint="eastAsia"/>
        </w:rPr>
        <w:t>图</w:t>
      </w:r>
      <w:r w:rsidR="00C6746A" w:rsidRPr="00C6746A">
        <w:rPr>
          <w:rFonts w:hint="eastAsia"/>
        </w:rPr>
        <w:t xml:space="preserve"> </w:t>
      </w:r>
      <w:r w:rsidR="00C6746A" w:rsidRPr="00C6746A">
        <w:rPr>
          <w:rFonts w:hint="eastAsia"/>
          <w:noProof/>
        </w:rPr>
        <w:t>1</w:t>
      </w:r>
      <w:r w:rsidR="00C6746A" w:rsidRPr="00C6746A">
        <w:rPr>
          <w:rFonts w:hint="eastAsia"/>
          <w:noProof/>
        </w:rPr>
        <w:noBreakHyphen/>
        <w:t>1</w:t>
      </w:r>
      <w:r w:rsidR="002663C5" w:rsidRPr="002663C5">
        <w:rPr>
          <w:sz w:val="32"/>
          <w:szCs w:val="32"/>
        </w:rPr>
        <w:fldChar w:fldCharType="end"/>
      </w:r>
      <w:r>
        <w:rPr>
          <w:rFonts w:hint="eastAsia"/>
        </w:rPr>
        <w:t>所示。</w:t>
      </w:r>
    </w:p>
    <w:commentRangeStart w:id="20"/>
    <w:p w14:paraId="4A5F848D" w14:textId="77777777" w:rsidR="002663C5" w:rsidRDefault="002663C5" w:rsidP="002663C5">
      <w:pPr>
        <w:keepNext/>
        <w:ind w:firstLineChars="0" w:firstLine="0"/>
      </w:pPr>
      <w:r>
        <w:rPr>
          <w:rFonts w:hint="eastAsia"/>
        </w:rPr>
        <w:object w:dxaOrig="12790" w:dyaOrig="13121" w14:anchorId="667083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85pt;height:425.9pt" o:ole="">
            <v:imagedata r:id="rId18" o:title=""/>
          </v:shape>
          <o:OLEObject Type="Embed" ProgID="Visio.Drawing.15" ShapeID="_x0000_i1025" DrawAspect="Content" ObjectID="_1826205588" r:id="rId19"/>
        </w:object>
      </w:r>
      <w:commentRangeEnd w:id="20"/>
      <w:r w:rsidR="0094440A">
        <w:rPr>
          <w:rStyle w:val="af4"/>
        </w:rPr>
        <w:commentReference w:id="20"/>
      </w:r>
    </w:p>
    <w:p w14:paraId="35B194F6" w14:textId="2313F493" w:rsidR="002116E5" w:rsidRPr="002663C5" w:rsidRDefault="002663C5" w:rsidP="002663C5">
      <w:pPr>
        <w:pStyle w:val="affa"/>
        <w:ind w:firstLine="420"/>
        <w:jc w:val="center"/>
        <w:rPr>
          <w:rFonts w:hint="eastAsia"/>
          <w:sz w:val="21"/>
          <w:szCs w:val="21"/>
        </w:rPr>
      </w:pPr>
      <w:bookmarkStart w:id="21" w:name="_Ref214801583"/>
      <w:r w:rsidRPr="002663C5">
        <w:rPr>
          <w:rFonts w:hint="eastAsia"/>
          <w:sz w:val="21"/>
          <w:szCs w:val="21"/>
        </w:rPr>
        <w:t>图</w:t>
      </w:r>
      <w:r w:rsidRPr="002663C5">
        <w:rPr>
          <w:rFonts w:hint="eastAsia"/>
          <w:sz w:val="21"/>
          <w:szCs w:val="21"/>
        </w:rPr>
        <w:t xml:space="preserve"> </w:t>
      </w:r>
      <w:r w:rsidR="00506394">
        <w:rPr>
          <w:rFonts w:hint="eastAsia"/>
          <w:sz w:val="21"/>
          <w:szCs w:val="21"/>
        </w:rPr>
        <w:fldChar w:fldCharType="begin"/>
      </w:r>
      <w:r w:rsidR="00506394">
        <w:rPr>
          <w:rFonts w:hint="eastAsia"/>
          <w:sz w:val="21"/>
          <w:szCs w:val="21"/>
        </w:rPr>
        <w:instrText xml:space="preserve"> STYLEREF 1 \s </w:instrText>
      </w:r>
      <w:r w:rsidR="00506394">
        <w:rPr>
          <w:rFonts w:hint="eastAsia"/>
          <w:sz w:val="21"/>
          <w:szCs w:val="21"/>
        </w:rPr>
        <w:fldChar w:fldCharType="separate"/>
      </w:r>
      <w:r w:rsidR="00506394">
        <w:rPr>
          <w:rFonts w:hint="eastAsia"/>
          <w:noProof/>
          <w:sz w:val="21"/>
          <w:szCs w:val="21"/>
        </w:rPr>
        <w:t>1</w:t>
      </w:r>
      <w:r w:rsidR="00506394">
        <w:rPr>
          <w:rFonts w:hint="eastAsia"/>
          <w:sz w:val="21"/>
          <w:szCs w:val="21"/>
        </w:rPr>
        <w:fldChar w:fldCharType="end"/>
      </w:r>
      <w:r w:rsidR="00506394">
        <w:rPr>
          <w:rFonts w:hint="eastAsia"/>
          <w:sz w:val="21"/>
          <w:szCs w:val="21"/>
        </w:rPr>
        <w:noBreakHyphen/>
      </w:r>
      <w:r w:rsidR="00506394">
        <w:rPr>
          <w:rFonts w:hint="eastAsia"/>
          <w:sz w:val="21"/>
          <w:szCs w:val="21"/>
        </w:rPr>
        <w:fldChar w:fldCharType="begin"/>
      </w:r>
      <w:r w:rsidR="00506394">
        <w:rPr>
          <w:rFonts w:hint="eastAsia"/>
          <w:sz w:val="21"/>
          <w:szCs w:val="21"/>
        </w:rPr>
        <w:instrText xml:space="preserve"> SEQ </w:instrText>
      </w:r>
      <w:r w:rsidR="00506394">
        <w:rPr>
          <w:rFonts w:hint="eastAsia"/>
          <w:sz w:val="21"/>
          <w:szCs w:val="21"/>
        </w:rPr>
        <w:instrText>图</w:instrText>
      </w:r>
      <w:r w:rsidR="00506394">
        <w:rPr>
          <w:rFonts w:hint="eastAsia"/>
          <w:sz w:val="21"/>
          <w:szCs w:val="21"/>
        </w:rPr>
        <w:instrText xml:space="preserve"> \* ARABIC \s 1 </w:instrText>
      </w:r>
      <w:r w:rsidR="00506394">
        <w:rPr>
          <w:rFonts w:hint="eastAsia"/>
          <w:sz w:val="21"/>
          <w:szCs w:val="21"/>
        </w:rPr>
        <w:fldChar w:fldCharType="separate"/>
      </w:r>
      <w:r w:rsidR="00506394">
        <w:rPr>
          <w:rFonts w:hint="eastAsia"/>
          <w:noProof/>
          <w:sz w:val="21"/>
          <w:szCs w:val="21"/>
        </w:rPr>
        <w:t>1</w:t>
      </w:r>
      <w:r w:rsidR="00506394">
        <w:rPr>
          <w:rFonts w:hint="eastAsia"/>
          <w:sz w:val="21"/>
          <w:szCs w:val="21"/>
        </w:rPr>
        <w:fldChar w:fldCharType="end"/>
      </w:r>
      <w:bookmarkEnd w:id="21"/>
      <w:r w:rsidRPr="002663C5">
        <w:rPr>
          <w:rFonts w:hint="eastAsia"/>
          <w:sz w:val="21"/>
          <w:szCs w:val="21"/>
        </w:rPr>
        <w:t>技术路线图</w:t>
      </w:r>
    </w:p>
    <w:p w14:paraId="217D734C" w14:textId="756FDD63" w:rsidR="00441016" w:rsidRPr="00BD7F46" w:rsidRDefault="0010597D" w:rsidP="00EE6A2E">
      <w:pPr>
        <w:ind w:firstLine="480"/>
        <w:rPr>
          <w:rFonts w:eastAsia="黑体" w:cs="Times New Roman"/>
        </w:rPr>
      </w:pPr>
      <w:r w:rsidRPr="00BD7F46">
        <w:rPr>
          <w:rFonts w:eastAsia="黑体" w:cs="Times New Roman"/>
        </w:rPr>
        <w:br w:type="page"/>
      </w:r>
    </w:p>
    <w:p w14:paraId="64BCDBC3" w14:textId="74705861" w:rsidR="00441016" w:rsidRPr="00BD7F46" w:rsidRDefault="002954DD" w:rsidP="00C97524">
      <w:pPr>
        <w:pStyle w:val="1"/>
      </w:pPr>
      <w:bookmarkStart w:id="22" w:name="_Toc215577784"/>
      <w:r w:rsidRPr="00BD7F46">
        <w:lastRenderedPageBreak/>
        <w:t>电力批发</w:t>
      </w:r>
      <w:r w:rsidRPr="00BD7F46">
        <w:t>-</w:t>
      </w:r>
      <w:r w:rsidRPr="00BD7F46">
        <w:t>零售市场衔接</w:t>
      </w:r>
      <w:r w:rsidR="007A04A8">
        <w:rPr>
          <w:rFonts w:hint="eastAsia"/>
        </w:rPr>
        <w:t>影响因素与效应</w:t>
      </w:r>
      <w:r w:rsidRPr="00BD7F46">
        <w:t>研究</w:t>
      </w:r>
      <w:bookmarkEnd w:id="22"/>
    </w:p>
    <w:p w14:paraId="0C72B07D" w14:textId="3B050653" w:rsidR="00E45511" w:rsidRDefault="00E45511" w:rsidP="00271E39">
      <w:pPr>
        <w:pStyle w:val="2"/>
      </w:pPr>
      <w:bookmarkStart w:id="23" w:name="_Toc215577785"/>
      <w:r w:rsidRPr="00697E5B">
        <w:t>国内外电力批发市场建设</w:t>
      </w:r>
      <w:commentRangeStart w:id="24"/>
      <w:r w:rsidRPr="00697E5B">
        <w:t>现状</w:t>
      </w:r>
      <w:commentRangeEnd w:id="24"/>
      <w:r w:rsidR="00886612">
        <w:rPr>
          <w:rStyle w:val="af4"/>
          <w:rFonts w:cstheme="minorBidi"/>
          <w:b w:val="0"/>
          <w:color w:val="auto"/>
        </w:rPr>
        <w:commentReference w:id="24"/>
      </w:r>
      <w:bookmarkEnd w:id="23"/>
    </w:p>
    <w:p w14:paraId="5CF01B7D" w14:textId="2C9E0869" w:rsidR="00E45511" w:rsidRPr="00BD7F46" w:rsidRDefault="00E45511" w:rsidP="00C97524">
      <w:pPr>
        <w:pStyle w:val="3"/>
      </w:pPr>
      <w:bookmarkStart w:id="25" w:name="_Toc215577786"/>
      <w:r w:rsidRPr="00BD7F46">
        <w:t>国内批发市场建设现状</w:t>
      </w:r>
      <w:bookmarkEnd w:id="25"/>
    </w:p>
    <w:p w14:paraId="4EFF39DD" w14:textId="3D3478FF" w:rsidR="00A2265F" w:rsidRPr="00531AAD" w:rsidRDefault="00531AAD" w:rsidP="00531AAD">
      <w:pPr>
        <w:ind w:firstLine="482"/>
        <w:rPr>
          <w:b/>
          <w:bCs/>
        </w:rPr>
      </w:pPr>
      <w:bookmarkStart w:id="26" w:name="OLE_LINK6"/>
      <w:r w:rsidRPr="00531AAD">
        <w:rPr>
          <w:rFonts w:hint="eastAsia"/>
          <w:b/>
          <w:bCs/>
        </w:rPr>
        <w:t>（</w:t>
      </w:r>
      <w:r w:rsidRPr="00531AAD">
        <w:rPr>
          <w:rFonts w:hint="eastAsia"/>
          <w:b/>
          <w:bCs/>
        </w:rPr>
        <w:t>1</w:t>
      </w:r>
      <w:r w:rsidRPr="00531AAD">
        <w:rPr>
          <w:rFonts w:hint="eastAsia"/>
          <w:b/>
          <w:bCs/>
        </w:rPr>
        <w:t>）</w:t>
      </w:r>
      <w:r w:rsidR="00A2265F" w:rsidRPr="00531AAD">
        <w:rPr>
          <w:rFonts w:hint="eastAsia"/>
          <w:b/>
          <w:bCs/>
        </w:rPr>
        <w:t>山西省</w:t>
      </w:r>
      <w:commentRangeStart w:id="27"/>
      <w:commentRangeStart w:id="28"/>
      <w:commentRangeEnd w:id="27"/>
      <w:r w:rsidR="00A2265F" w:rsidRPr="00531AAD">
        <w:rPr>
          <w:rStyle w:val="af4"/>
          <w:b/>
          <w:bCs/>
        </w:rPr>
        <w:commentReference w:id="27"/>
      </w:r>
      <w:commentRangeEnd w:id="28"/>
      <w:r w:rsidR="00A2265F" w:rsidRPr="00531AAD">
        <w:rPr>
          <w:rStyle w:val="af4"/>
          <w:b/>
          <w:bCs/>
        </w:rPr>
        <w:commentReference w:id="28"/>
      </w:r>
    </w:p>
    <w:p w14:paraId="1235704D" w14:textId="3060B3D4" w:rsidR="00140E05" w:rsidRDefault="00140E05" w:rsidP="00140E05">
      <w:pPr>
        <w:ind w:firstLine="480"/>
      </w:pPr>
      <w:r>
        <w:rPr>
          <w:rFonts w:hint="eastAsia"/>
        </w:rPr>
        <w:t>在交易规模方面，山西市场呈现出爆炸式增长态势，活力持续迸发。</w:t>
      </w:r>
      <w:r>
        <w:rPr>
          <w:rFonts w:hint="eastAsia"/>
        </w:rPr>
        <w:t xml:space="preserve"> </w:t>
      </w:r>
      <w:r>
        <w:rPr>
          <w:rFonts w:hint="eastAsia"/>
        </w:rPr>
        <w:t>根据公开数据，山西省电力批发市场的交易电量从</w:t>
      </w:r>
      <w:r>
        <w:rPr>
          <w:rFonts w:hint="eastAsia"/>
        </w:rPr>
        <w:t>2013</w:t>
      </w:r>
      <w:r>
        <w:rPr>
          <w:rFonts w:hint="eastAsia"/>
        </w:rPr>
        <w:t>年启动初期的</w:t>
      </w:r>
      <w:r>
        <w:rPr>
          <w:rFonts w:hint="eastAsia"/>
        </w:rPr>
        <w:t>13.59</w:t>
      </w:r>
      <w:r>
        <w:rPr>
          <w:rFonts w:hint="eastAsia"/>
        </w:rPr>
        <w:t>亿千瓦时迅猛增长至</w:t>
      </w:r>
      <w:r>
        <w:rPr>
          <w:rFonts w:hint="eastAsia"/>
        </w:rPr>
        <w:t>2024</w:t>
      </w:r>
      <w:r>
        <w:rPr>
          <w:rFonts w:hint="eastAsia"/>
        </w:rPr>
        <w:t>年的</w:t>
      </w:r>
      <w:r>
        <w:rPr>
          <w:rFonts w:hint="eastAsia"/>
        </w:rPr>
        <w:t>1803</w:t>
      </w:r>
      <w:r>
        <w:rPr>
          <w:rFonts w:hint="eastAsia"/>
        </w:rPr>
        <w:t>亿千瓦时，在十一年间实现了百倍以上的增长，年均增长率高达</w:t>
      </w:r>
      <w:r>
        <w:rPr>
          <w:rFonts w:hint="eastAsia"/>
        </w:rPr>
        <w:t>55.9%</w:t>
      </w:r>
      <w:r>
        <w:rPr>
          <w:rFonts w:hint="eastAsia"/>
        </w:rPr>
        <w:t>，远超同期全国电力市场平均水平。同时，市场参与主体数量亦同步激增，显示出极高的市场参与度。</w:t>
      </w:r>
      <w:r>
        <w:rPr>
          <w:rFonts w:hint="eastAsia"/>
        </w:rPr>
        <w:t>2025</w:t>
      </w:r>
      <w:r>
        <w:rPr>
          <w:rFonts w:hint="eastAsia"/>
        </w:rPr>
        <w:t>年初，山西率先启动了全国首次中长期多月连续撮合交易，截至年初已累计成交电量</w:t>
      </w:r>
      <w:r>
        <w:rPr>
          <w:rFonts w:hint="eastAsia"/>
        </w:rPr>
        <w:t>9.22</w:t>
      </w:r>
      <w:r>
        <w:rPr>
          <w:rFonts w:hint="eastAsia"/>
        </w:rPr>
        <w:t>亿千瓦时。这一创新举措不仅丰富了交易工具，也提升了市场的流动性和活跃度，为后续市场的深度发展奠定基础。</w:t>
      </w:r>
      <w:r w:rsidR="009C6866">
        <w:fldChar w:fldCharType="begin"/>
      </w:r>
      <w:r w:rsidR="009C6866">
        <w:instrText xml:space="preserve"> </w:instrText>
      </w:r>
      <w:r w:rsidR="009C6866">
        <w:rPr>
          <w:rFonts w:hint="eastAsia"/>
        </w:rPr>
        <w:instrText>MACROBUTTON MTEditEquationSection2</w:instrText>
      </w:r>
      <w:r w:rsidR="009C6866">
        <w:instrText xml:space="preserve"> </w:instrText>
      </w:r>
      <w:r w:rsidR="009C6866" w:rsidRPr="009C6866">
        <w:rPr>
          <w:rStyle w:val="MTEquationSection"/>
          <w:rFonts w:hint="eastAsia"/>
        </w:rPr>
        <w:instrText>公式章</w:instrText>
      </w:r>
      <w:r w:rsidR="009C6866" w:rsidRPr="009C6866">
        <w:rPr>
          <w:rStyle w:val="MTEquationSection"/>
          <w:rFonts w:hint="eastAsia"/>
        </w:rPr>
        <w:instrText xml:space="preserve"> (</w:instrText>
      </w:r>
      <w:r w:rsidR="009C6866" w:rsidRPr="009C6866">
        <w:rPr>
          <w:rStyle w:val="MTEquationSection"/>
          <w:rFonts w:hint="eastAsia"/>
        </w:rPr>
        <w:instrText>下一章</w:instrText>
      </w:r>
      <w:r w:rsidR="009C6866" w:rsidRPr="009C6866">
        <w:rPr>
          <w:rStyle w:val="MTEquationSection"/>
          <w:rFonts w:hint="eastAsia"/>
        </w:rPr>
        <w:instrText xml:space="preserve">) </w:instrText>
      </w:r>
      <w:r w:rsidR="009C6866" w:rsidRPr="009C6866">
        <w:rPr>
          <w:rStyle w:val="MTEquationSection"/>
          <w:rFonts w:hint="eastAsia"/>
        </w:rPr>
        <w:instrText>节</w:instrText>
      </w:r>
      <w:r w:rsidR="009C6866" w:rsidRPr="009C6866">
        <w:rPr>
          <w:rStyle w:val="MTEquationSection"/>
          <w:rFonts w:hint="eastAsia"/>
        </w:rPr>
        <w:instrText xml:space="preserve"> 1</w:instrText>
      </w:r>
      <w:r w:rsidR="009C6866">
        <w:fldChar w:fldCharType="begin"/>
      </w:r>
      <w:r w:rsidR="009C6866">
        <w:instrText xml:space="preserve"> </w:instrText>
      </w:r>
      <w:r w:rsidR="009C6866">
        <w:rPr>
          <w:rFonts w:hint="eastAsia"/>
        </w:rPr>
        <w:instrText>SEQ MTEqn \r \h \* MERGEFORMAT</w:instrText>
      </w:r>
      <w:r w:rsidR="009C6866">
        <w:instrText xml:space="preserve"> </w:instrText>
      </w:r>
      <w:r w:rsidR="009C6866">
        <w:fldChar w:fldCharType="end"/>
      </w:r>
      <w:r w:rsidR="009C6866">
        <w:fldChar w:fldCharType="begin"/>
      </w:r>
      <w:r w:rsidR="009C6866">
        <w:instrText xml:space="preserve"> SEQ MTSec \r 1 \h \* MERGEFORMAT </w:instrText>
      </w:r>
      <w:r w:rsidR="009C6866">
        <w:fldChar w:fldCharType="end"/>
      </w:r>
      <w:r w:rsidR="009C6866">
        <w:fldChar w:fldCharType="begin"/>
      </w:r>
      <w:r w:rsidR="009C6866">
        <w:instrText xml:space="preserve"> SEQ MTChap \h \* MERGEFORMAT </w:instrText>
      </w:r>
      <w:r w:rsidR="009C6866">
        <w:fldChar w:fldCharType="end"/>
      </w:r>
      <w:r w:rsidR="009C6866">
        <w:fldChar w:fldCharType="end"/>
      </w:r>
    </w:p>
    <w:p w14:paraId="2721FC5C" w14:textId="77777777" w:rsidR="00140E05" w:rsidRDefault="00140E05" w:rsidP="00140E05">
      <w:pPr>
        <w:ind w:firstLine="480"/>
      </w:pPr>
      <w:r>
        <w:rPr>
          <w:rFonts w:hint="eastAsia"/>
        </w:rPr>
        <w:t>在市场规则与框架方面，山西电力批发市场建立了一套权责清晰、持续优化的制度体系，该体系以</w:t>
      </w:r>
      <w:r>
        <w:rPr>
          <w:rFonts w:hint="eastAsia"/>
        </w:rPr>
        <w:t>2022</w:t>
      </w:r>
      <w:r>
        <w:rPr>
          <w:rFonts w:hint="eastAsia"/>
        </w:rPr>
        <w:t>年出台的《山西省电力市场运营管理办法》为大纲，并辅以动态更新的《电力市场规则体系》（现已迭代至</w:t>
      </w:r>
      <w:r>
        <w:rPr>
          <w:rFonts w:hint="eastAsia"/>
        </w:rPr>
        <w:t>V15.0</w:t>
      </w:r>
      <w:r>
        <w:rPr>
          <w:rFonts w:hint="eastAsia"/>
        </w:rPr>
        <w:t>版本），对市场准入、注册、变更与退出等全生命周期进行规范。该体系中，</w:t>
      </w:r>
      <w:r w:rsidRPr="007D144F">
        <w:rPr>
          <w:rFonts w:hint="eastAsia"/>
        </w:rPr>
        <w:t>市场成员包括市场主体、电网企业和市场运营机构三类。其中市场主体包括各类发电企业、电力用户、售电公司、储能企业、虚拟电厂等。市场运营机构包括电力交易机构和电力调度机构。</w:t>
      </w:r>
      <w:r w:rsidRPr="00531AAD">
        <w:rPr>
          <w:rFonts w:hint="eastAsia"/>
        </w:rPr>
        <w:t>最新</w:t>
      </w:r>
      <w:r>
        <w:rPr>
          <w:rFonts w:hint="eastAsia"/>
        </w:rPr>
        <w:t>出台</w:t>
      </w:r>
      <w:r w:rsidRPr="00531AAD">
        <w:rPr>
          <w:rFonts w:hint="eastAsia"/>
        </w:rPr>
        <w:t>的《电力市场规则体系（</w:t>
      </w:r>
      <w:r w:rsidRPr="00531AAD">
        <w:rPr>
          <w:rFonts w:hint="eastAsia"/>
        </w:rPr>
        <w:t>V15.0</w:t>
      </w:r>
      <w:r w:rsidRPr="00531AAD">
        <w:rPr>
          <w:rFonts w:hint="eastAsia"/>
        </w:rPr>
        <w:t>）》</w:t>
      </w:r>
      <w:r>
        <w:rPr>
          <w:rFonts w:hint="eastAsia"/>
        </w:rPr>
        <w:t>修正</w:t>
      </w:r>
      <w:r w:rsidRPr="00531AAD">
        <w:rPr>
          <w:rFonts w:hint="eastAsia"/>
        </w:rPr>
        <w:t>了市场准入与</w:t>
      </w:r>
      <w:r>
        <w:rPr>
          <w:rFonts w:hint="eastAsia"/>
        </w:rPr>
        <w:t>注册</w:t>
      </w:r>
      <w:r w:rsidRPr="00531AAD">
        <w:rPr>
          <w:rFonts w:hint="eastAsia"/>
        </w:rPr>
        <w:t>、</w:t>
      </w:r>
      <w:r>
        <w:rPr>
          <w:rFonts w:hint="eastAsia"/>
        </w:rPr>
        <w:t>新信息变更、市场退出</w:t>
      </w:r>
      <w:r w:rsidRPr="00531AAD">
        <w:rPr>
          <w:rFonts w:hint="eastAsia"/>
        </w:rPr>
        <w:t>等诸多方面</w:t>
      </w:r>
      <w:r>
        <w:rPr>
          <w:rFonts w:hint="eastAsia"/>
        </w:rPr>
        <w:t>的规则</w:t>
      </w:r>
      <w:r w:rsidRPr="00531AAD">
        <w:rPr>
          <w:rFonts w:hint="eastAsia"/>
        </w:rPr>
        <w:t>。</w:t>
      </w:r>
      <w:r>
        <w:rPr>
          <w:rFonts w:hint="eastAsia"/>
        </w:rPr>
        <w:t>值得注意的是，集中式平价新能源、分布式新能源参与优先电量分配时被列为第一梯队，而且允许独立储能参与二次调频市场并对其提供二次调频服务产生的电能</w:t>
      </w:r>
      <w:proofErr w:type="gramStart"/>
      <w:r>
        <w:rPr>
          <w:rFonts w:hint="eastAsia"/>
        </w:rPr>
        <w:t>量成本</w:t>
      </w:r>
      <w:proofErr w:type="gramEnd"/>
      <w:r>
        <w:rPr>
          <w:rFonts w:hint="eastAsia"/>
        </w:rPr>
        <w:t>予以补偿，这充分体现了规则设计对能源结构转型和新兴业态发展的积极适应与引导。</w:t>
      </w:r>
    </w:p>
    <w:p w14:paraId="5DDB2CB6" w14:textId="77777777" w:rsidR="00140E05" w:rsidRDefault="00140E05" w:rsidP="00140E05">
      <w:pPr>
        <w:ind w:firstLine="480"/>
      </w:pPr>
      <w:r>
        <w:rPr>
          <w:rFonts w:hint="eastAsia"/>
        </w:rPr>
        <w:t>在交易模式与品种方面，山西呈现出多层次、全周期、多元化的特征，形成了“中长期</w:t>
      </w:r>
      <w:r>
        <w:rPr>
          <w:rFonts w:hint="eastAsia"/>
        </w:rPr>
        <w:t>+</w:t>
      </w:r>
      <w:r>
        <w:rPr>
          <w:rFonts w:hint="eastAsia"/>
        </w:rPr>
        <w:t>现货</w:t>
      </w:r>
      <w:r>
        <w:rPr>
          <w:rFonts w:hint="eastAsia"/>
        </w:rPr>
        <w:t>+</w:t>
      </w:r>
      <w:r>
        <w:rPr>
          <w:rFonts w:hint="eastAsia"/>
        </w:rPr>
        <w:t>辅助服务”协同运作的完整架构。其中，山西省</w:t>
      </w:r>
      <w:r w:rsidRPr="0001331B">
        <w:rPr>
          <w:rFonts w:hint="eastAsia"/>
        </w:rPr>
        <w:t>首创了中长期多月连续撮合交易</w:t>
      </w:r>
      <w:r>
        <w:rPr>
          <w:rFonts w:hint="eastAsia"/>
        </w:rPr>
        <w:t>，该</w:t>
      </w:r>
      <w:r w:rsidRPr="0001331B">
        <w:rPr>
          <w:rFonts w:hint="eastAsia"/>
        </w:rPr>
        <w:t>模式允许市场经营主体可提前</w:t>
      </w:r>
      <w:r>
        <w:rPr>
          <w:rFonts w:hint="eastAsia"/>
        </w:rPr>
        <w:t>六</w:t>
      </w:r>
      <w:r w:rsidRPr="0001331B">
        <w:rPr>
          <w:rFonts w:hint="eastAsia"/>
        </w:rPr>
        <w:t>个月锁定电价，通过高频次博弈让价格发现更透明，显著提升了市场流动性和活跃度。在现货市场方面，山西实现了高频价格信号，每隔</w:t>
      </w:r>
      <w:r w:rsidRPr="0001331B">
        <w:rPr>
          <w:rFonts w:hint="eastAsia"/>
        </w:rPr>
        <w:t>15</w:t>
      </w:r>
      <w:r w:rsidRPr="0001331B">
        <w:rPr>
          <w:rFonts w:hint="eastAsia"/>
        </w:rPr>
        <w:t>分钟就竞争形成一次电价，一天共形成</w:t>
      </w:r>
      <w:r w:rsidRPr="0001331B">
        <w:rPr>
          <w:rFonts w:hint="eastAsia"/>
        </w:rPr>
        <w:t>96</w:t>
      </w:r>
      <w:r w:rsidRPr="0001331B">
        <w:rPr>
          <w:rFonts w:hint="eastAsia"/>
        </w:rPr>
        <w:t>个电价，为午间</w:t>
      </w:r>
      <w:proofErr w:type="gramStart"/>
      <w:r w:rsidRPr="0001331B">
        <w:rPr>
          <w:rFonts w:hint="eastAsia"/>
        </w:rPr>
        <w:t>光伏大发</w:t>
      </w:r>
      <w:proofErr w:type="gramEnd"/>
      <w:r w:rsidRPr="0001331B">
        <w:rPr>
          <w:rFonts w:hint="eastAsia"/>
        </w:rPr>
        <w:t>时火电主动退让、晚高峰时火电顶峰保供提供经济信号，成功创下了单日消纳新能源</w:t>
      </w:r>
      <w:r w:rsidRPr="0001331B">
        <w:rPr>
          <w:rFonts w:hint="eastAsia"/>
        </w:rPr>
        <w:t>2.19</w:t>
      </w:r>
      <w:r w:rsidRPr="0001331B">
        <w:rPr>
          <w:rFonts w:hint="eastAsia"/>
        </w:rPr>
        <w:t>亿千瓦时的纪录。此外，山西深度激活了需求侧资源，虚拟电厂以“报量报价”的方式每日参与现货交易，将分散的资源“化零为整”，截至</w:t>
      </w:r>
      <w:r w:rsidRPr="0001331B">
        <w:rPr>
          <w:rFonts w:hint="eastAsia"/>
        </w:rPr>
        <w:t>2025</w:t>
      </w:r>
      <w:r w:rsidRPr="0001331B">
        <w:rPr>
          <w:rFonts w:hint="eastAsia"/>
        </w:rPr>
        <w:t>年</w:t>
      </w:r>
      <w:r w:rsidRPr="0001331B">
        <w:rPr>
          <w:rFonts w:hint="eastAsia"/>
        </w:rPr>
        <w:t>1</w:t>
      </w:r>
      <w:r w:rsidRPr="0001331B">
        <w:rPr>
          <w:rFonts w:hint="eastAsia"/>
        </w:rPr>
        <w:t>月，已聚合容量</w:t>
      </w:r>
      <w:r w:rsidRPr="0001331B">
        <w:rPr>
          <w:rFonts w:hint="eastAsia"/>
        </w:rPr>
        <w:t>202.98</w:t>
      </w:r>
      <w:r w:rsidRPr="0001331B">
        <w:rPr>
          <w:rFonts w:hint="eastAsia"/>
        </w:rPr>
        <w:t>万千瓦，成为电网调节的重要力量。</w:t>
      </w:r>
      <w:r>
        <w:rPr>
          <w:rFonts w:hint="eastAsia"/>
        </w:rPr>
        <w:t>同时，山西省绿色电力交易也快速发展，标志着山西电力市场覆盖的广度和深度不断提升。</w:t>
      </w:r>
    </w:p>
    <w:p w14:paraId="06FB3F46" w14:textId="0E418DAD" w:rsidR="001E62F9" w:rsidRPr="00531AAD" w:rsidRDefault="00531AAD" w:rsidP="00531AAD">
      <w:pPr>
        <w:ind w:firstLine="482"/>
        <w:rPr>
          <w:b/>
          <w:bCs/>
        </w:rPr>
      </w:pPr>
      <w:r w:rsidRPr="00531AAD">
        <w:rPr>
          <w:rFonts w:hint="eastAsia"/>
          <w:b/>
          <w:bCs/>
        </w:rPr>
        <w:lastRenderedPageBreak/>
        <w:t>（</w:t>
      </w:r>
      <w:r w:rsidRPr="00531AAD">
        <w:rPr>
          <w:rFonts w:hint="eastAsia"/>
          <w:b/>
          <w:bCs/>
        </w:rPr>
        <w:t>2</w:t>
      </w:r>
      <w:r w:rsidRPr="00531AAD">
        <w:rPr>
          <w:rFonts w:hint="eastAsia"/>
          <w:b/>
          <w:bCs/>
        </w:rPr>
        <w:t>）</w:t>
      </w:r>
      <w:r w:rsidR="001E62F9" w:rsidRPr="00531AAD">
        <w:rPr>
          <w:rFonts w:hint="eastAsia"/>
          <w:b/>
          <w:bCs/>
        </w:rPr>
        <w:t>广东省</w:t>
      </w:r>
    </w:p>
    <w:p w14:paraId="66888483" w14:textId="77777777" w:rsidR="00140E05" w:rsidRDefault="00140E05" w:rsidP="00140E05">
      <w:pPr>
        <w:ind w:firstLine="480"/>
      </w:pPr>
      <w:r>
        <w:rPr>
          <w:rFonts w:hint="eastAsia"/>
        </w:rPr>
        <w:t>在交易规模方面，广东省电力批发市场的交易规模持续领跑全国，展现出强大的市场活力与包容性。</w:t>
      </w:r>
      <w:r>
        <w:rPr>
          <w:rFonts w:hint="eastAsia"/>
        </w:rPr>
        <w:t>2024</w:t>
      </w:r>
      <w:r>
        <w:rPr>
          <w:rFonts w:hint="eastAsia"/>
        </w:rPr>
        <w:t>年，全省电力市场交易电量高达</w:t>
      </w:r>
      <w:r>
        <w:rPr>
          <w:rFonts w:hint="eastAsia"/>
        </w:rPr>
        <w:t>6176.2</w:t>
      </w:r>
      <w:r>
        <w:rPr>
          <w:rFonts w:hint="eastAsia"/>
        </w:rPr>
        <w:t>亿千瓦时，占全社会用电量的比例为</w:t>
      </w:r>
      <w:r>
        <w:rPr>
          <w:rFonts w:hint="eastAsia"/>
        </w:rPr>
        <w:t>68%</w:t>
      </w:r>
      <w:r>
        <w:rPr>
          <w:rFonts w:hint="eastAsia"/>
        </w:rPr>
        <w:t>，标志着电力资源已主要通过市场化方式进行配置。截至</w:t>
      </w:r>
      <w:r>
        <w:rPr>
          <w:rFonts w:hint="eastAsia"/>
        </w:rPr>
        <w:t>2024</w:t>
      </w:r>
      <w:r>
        <w:rPr>
          <w:rFonts w:hint="eastAsia"/>
        </w:rPr>
        <w:t>年</w:t>
      </w:r>
      <w:r>
        <w:rPr>
          <w:rFonts w:hint="eastAsia"/>
        </w:rPr>
        <w:t>11</w:t>
      </w:r>
      <w:r>
        <w:rPr>
          <w:rFonts w:hint="eastAsia"/>
        </w:rPr>
        <w:t>月，全省市场主体已增长至</w:t>
      </w:r>
      <w:r>
        <w:rPr>
          <w:rFonts w:hint="eastAsia"/>
        </w:rPr>
        <w:t>9.5</w:t>
      </w:r>
      <w:r>
        <w:rPr>
          <w:rFonts w:hint="eastAsia"/>
        </w:rPr>
        <w:t>万家，同比增长</w:t>
      </w:r>
      <w:r>
        <w:rPr>
          <w:rFonts w:hint="eastAsia"/>
        </w:rPr>
        <w:t>19.2%</w:t>
      </w:r>
      <w:r>
        <w:rPr>
          <w:rFonts w:hint="eastAsia"/>
        </w:rPr>
        <w:t>，形成了由</w:t>
      </w:r>
      <w:r>
        <w:rPr>
          <w:rFonts w:hint="eastAsia"/>
        </w:rPr>
        <w:t>408</w:t>
      </w:r>
      <w:r>
        <w:rPr>
          <w:rFonts w:hint="eastAsia"/>
        </w:rPr>
        <w:t>家发电企业、</w:t>
      </w:r>
      <w:r>
        <w:rPr>
          <w:rFonts w:hint="eastAsia"/>
        </w:rPr>
        <w:t>369</w:t>
      </w:r>
      <w:r>
        <w:rPr>
          <w:rFonts w:hint="eastAsia"/>
        </w:rPr>
        <w:t>家售电公司及</w:t>
      </w:r>
      <w:r>
        <w:rPr>
          <w:rFonts w:hint="eastAsia"/>
        </w:rPr>
        <w:t>9.4</w:t>
      </w:r>
      <w:r>
        <w:rPr>
          <w:rFonts w:hint="eastAsia"/>
        </w:rPr>
        <w:t>万家电力用户共同参与的多元化生态。市场规模的扩大伴随着显著的经济效益，</w:t>
      </w:r>
      <w:r>
        <w:rPr>
          <w:rFonts w:hint="eastAsia"/>
        </w:rPr>
        <w:t>2024</w:t>
      </w:r>
      <w:r>
        <w:rPr>
          <w:rFonts w:hint="eastAsia"/>
        </w:rPr>
        <w:t>年电力市场为省内工商业用户降低用电成本约</w:t>
      </w:r>
      <w:r>
        <w:rPr>
          <w:rFonts w:hint="eastAsia"/>
        </w:rPr>
        <w:t>355</w:t>
      </w:r>
      <w:r>
        <w:rPr>
          <w:rFonts w:hint="eastAsia"/>
        </w:rPr>
        <w:t>亿元，有效释放了改革红利。</w:t>
      </w:r>
    </w:p>
    <w:p w14:paraId="1E509319" w14:textId="77777777" w:rsidR="00140E05" w:rsidRDefault="00140E05" w:rsidP="00140E05">
      <w:pPr>
        <w:ind w:firstLine="480"/>
      </w:pPr>
      <w:r>
        <w:rPr>
          <w:rFonts w:hint="eastAsia"/>
        </w:rPr>
        <w:t>在市场规则与框架方面，广东省的电力批发市场交易体系以《广东电力市场运营规则》为统领，以《广东电力市场现货电能量交易实施细则》、《广东电力市场中长期电能量交易实施细则》、《广东电力现货市场结算实施细则》等文件为具体操作准则，规则中界定了三类市场成员：经营主体、电网企业以及市场运营机构。同时，交易市场对发电侧与用户侧均设置了明确的准入标准，如要求年用电量</w:t>
      </w:r>
      <w:r>
        <w:rPr>
          <w:rFonts w:hint="eastAsia"/>
        </w:rPr>
        <w:t>500</w:t>
      </w:r>
      <w:r>
        <w:rPr>
          <w:rFonts w:hint="eastAsia"/>
        </w:rPr>
        <w:t>万千瓦时及以上的</w:t>
      </w:r>
      <w:r>
        <w:rPr>
          <w:rFonts w:hint="eastAsia"/>
        </w:rPr>
        <w:t>10</w:t>
      </w:r>
      <w:r>
        <w:rPr>
          <w:rFonts w:hint="eastAsia"/>
        </w:rPr>
        <w:t>千伏及以上工商业用户原则上直接参与市场，并推动省内燃煤、燃气、核电以及</w:t>
      </w:r>
      <w:r>
        <w:rPr>
          <w:rFonts w:hint="eastAsia"/>
        </w:rPr>
        <w:t>220</w:t>
      </w:r>
      <w:r>
        <w:rPr>
          <w:rFonts w:hint="eastAsia"/>
        </w:rPr>
        <w:t>千伏及以上新能源场站全面进入市场。</w:t>
      </w:r>
    </w:p>
    <w:p w14:paraId="1427E314" w14:textId="77777777" w:rsidR="00140E05" w:rsidRDefault="00140E05" w:rsidP="00140E05">
      <w:pPr>
        <w:ind w:firstLine="480"/>
      </w:pPr>
      <w:r>
        <w:rPr>
          <w:rFonts w:hint="eastAsia"/>
        </w:rPr>
        <w:t>在交易模式与品种方面，广东电力批发市场已形成“中长期</w:t>
      </w:r>
      <w:r>
        <w:rPr>
          <w:rFonts w:hint="eastAsia"/>
        </w:rPr>
        <w:t>+</w:t>
      </w:r>
      <w:r>
        <w:rPr>
          <w:rFonts w:hint="eastAsia"/>
        </w:rPr>
        <w:t>现货</w:t>
      </w:r>
      <w:r>
        <w:rPr>
          <w:rFonts w:hint="eastAsia"/>
        </w:rPr>
        <w:t>+</w:t>
      </w:r>
      <w:r>
        <w:rPr>
          <w:rFonts w:hint="eastAsia"/>
        </w:rPr>
        <w:t>辅助服务”紧密协同的交易模式，其显著特点为</w:t>
      </w:r>
      <w:r w:rsidRPr="0001331B">
        <w:rPr>
          <w:rFonts w:hint="eastAsia"/>
        </w:rPr>
        <w:t>年度交易常态化。根据《广东电力市场常态化开展年度交易实施方案》，广东将年度交易从阶段性交易转向常态化运行，每年二季度起按周组织交易，四季度按日组织，有效缓解了集中交易的压力，</w:t>
      </w:r>
      <w:r>
        <w:rPr>
          <w:rFonts w:hint="eastAsia"/>
        </w:rPr>
        <w:t>使得</w:t>
      </w:r>
      <w:r w:rsidRPr="0001331B">
        <w:rPr>
          <w:rFonts w:hint="eastAsia"/>
        </w:rPr>
        <w:t>市场竞争更加充分，价格信号更</w:t>
      </w:r>
      <w:r>
        <w:rPr>
          <w:rFonts w:hint="eastAsia"/>
        </w:rPr>
        <w:t>加</w:t>
      </w:r>
      <w:r w:rsidRPr="0001331B">
        <w:rPr>
          <w:rFonts w:hint="eastAsia"/>
        </w:rPr>
        <w:t>真实有效。在</w:t>
      </w:r>
      <w:r>
        <w:rPr>
          <w:rFonts w:hint="eastAsia"/>
        </w:rPr>
        <w:t>现货</w:t>
      </w:r>
      <w:r w:rsidRPr="0001331B">
        <w:rPr>
          <w:rFonts w:hint="eastAsia"/>
        </w:rPr>
        <w:t>市场层面，广东引入了“批发均价</w:t>
      </w:r>
      <w:r w:rsidRPr="0001331B">
        <w:rPr>
          <w:rFonts w:hint="eastAsia"/>
        </w:rPr>
        <w:t>+</w:t>
      </w:r>
      <w:r w:rsidRPr="0001331B">
        <w:rPr>
          <w:rFonts w:hint="eastAsia"/>
        </w:rPr>
        <w:t>浮动费用”的标准平价套餐，并调整了现货价格联动电量的比例要求，为市场用户提供了一个风险较低的“入门”选择，同时通过调整超额电费共担条款等机制，加强了对用户利益的保护和市场的风险防控。</w:t>
      </w:r>
      <w:r>
        <w:rPr>
          <w:rFonts w:hint="eastAsia"/>
        </w:rPr>
        <w:t>此外，广东省绿色电力交易机制日益完善，</w:t>
      </w:r>
      <w:r>
        <w:rPr>
          <w:rFonts w:hint="eastAsia"/>
        </w:rPr>
        <w:t>2024</w:t>
      </w:r>
      <w:r>
        <w:rPr>
          <w:rFonts w:hint="eastAsia"/>
        </w:rPr>
        <w:t>年</w:t>
      </w:r>
      <w:proofErr w:type="gramStart"/>
      <w:r>
        <w:rPr>
          <w:rFonts w:hint="eastAsia"/>
        </w:rPr>
        <w:t>绿电总成</w:t>
      </w:r>
      <w:proofErr w:type="gramEnd"/>
      <w:r>
        <w:rPr>
          <w:rFonts w:hint="eastAsia"/>
        </w:rPr>
        <w:t>交电量达</w:t>
      </w:r>
      <w:r>
        <w:rPr>
          <w:rFonts w:hint="eastAsia"/>
        </w:rPr>
        <w:t>71.65</w:t>
      </w:r>
      <w:r>
        <w:rPr>
          <w:rFonts w:hint="eastAsia"/>
        </w:rPr>
        <w:t>亿千瓦时，同比增长</w:t>
      </w:r>
      <w:r>
        <w:rPr>
          <w:rFonts w:hint="eastAsia"/>
        </w:rPr>
        <w:t>80%</w:t>
      </w:r>
      <w:r>
        <w:rPr>
          <w:rFonts w:hint="eastAsia"/>
        </w:rPr>
        <w:t>，为出口外贸型企业降低了绿色用能成本。</w:t>
      </w:r>
    </w:p>
    <w:p w14:paraId="4AF953D3" w14:textId="44038440" w:rsidR="00AA0B35" w:rsidRPr="00531AAD" w:rsidRDefault="00531AAD" w:rsidP="00531AAD">
      <w:pPr>
        <w:ind w:firstLine="482"/>
        <w:rPr>
          <w:b/>
          <w:bCs/>
        </w:rPr>
      </w:pPr>
      <w:r w:rsidRPr="00531AAD">
        <w:rPr>
          <w:rFonts w:hint="eastAsia"/>
          <w:b/>
          <w:bCs/>
        </w:rPr>
        <w:t>（</w:t>
      </w:r>
      <w:r w:rsidRPr="00531AAD">
        <w:rPr>
          <w:rFonts w:hint="eastAsia"/>
          <w:b/>
          <w:bCs/>
        </w:rPr>
        <w:t>3</w:t>
      </w:r>
      <w:r w:rsidRPr="00531AAD">
        <w:rPr>
          <w:rFonts w:hint="eastAsia"/>
          <w:b/>
          <w:bCs/>
        </w:rPr>
        <w:t>）</w:t>
      </w:r>
      <w:r w:rsidR="00AA0B35" w:rsidRPr="00531AAD">
        <w:rPr>
          <w:rFonts w:hint="eastAsia"/>
          <w:b/>
          <w:bCs/>
        </w:rPr>
        <w:t>云南省</w:t>
      </w:r>
    </w:p>
    <w:p w14:paraId="4B4046FE" w14:textId="77777777" w:rsidR="00140E05" w:rsidRDefault="00140E05" w:rsidP="00140E05">
      <w:pPr>
        <w:ind w:firstLine="480"/>
      </w:pPr>
      <w:r>
        <w:rPr>
          <w:rFonts w:hint="eastAsia"/>
        </w:rPr>
        <w:t>在交易规模方面，云南省电力批发市场的交易规模持续扩大，展现出稳健的增长态势与极高的市场化程度。</w:t>
      </w:r>
      <w:r>
        <w:rPr>
          <w:rFonts w:hint="eastAsia"/>
        </w:rPr>
        <w:t>2025</w:t>
      </w:r>
      <w:r>
        <w:rPr>
          <w:rFonts w:hint="eastAsia"/>
        </w:rPr>
        <w:t>年上半年，全省电力市场交易电量已突破</w:t>
      </w:r>
      <w:r>
        <w:rPr>
          <w:rFonts w:hint="eastAsia"/>
        </w:rPr>
        <w:t>1000</w:t>
      </w:r>
      <w:r>
        <w:rPr>
          <w:rFonts w:hint="eastAsia"/>
        </w:rPr>
        <w:t>亿千瓦时，达到</w:t>
      </w:r>
      <w:r>
        <w:rPr>
          <w:rFonts w:hint="eastAsia"/>
        </w:rPr>
        <w:t>1052.6</w:t>
      </w:r>
      <w:r>
        <w:rPr>
          <w:rFonts w:hint="eastAsia"/>
        </w:rPr>
        <w:t>亿千瓦时，同比增长</w:t>
      </w:r>
      <w:r>
        <w:rPr>
          <w:rFonts w:hint="eastAsia"/>
        </w:rPr>
        <w:t>6.2%</w:t>
      </w:r>
      <w:r>
        <w:rPr>
          <w:rFonts w:hint="eastAsia"/>
        </w:rPr>
        <w:t>。自</w:t>
      </w:r>
      <w:r>
        <w:rPr>
          <w:rFonts w:hint="eastAsia"/>
        </w:rPr>
        <w:t>2014</w:t>
      </w:r>
      <w:r>
        <w:rPr>
          <w:rFonts w:hint="eastAsia"/>
        </w:rPr>
        <w:t>年在全国率先启动电力市场化改革以来，省内累计市场化交易电量已达</w:t>
      </w:r>
      <w:r>
        <w:rPr>
          <w:rFonts w:hint="eastAsia"/>
        </w:rPr>
        <w:t>1.32</w:t>
      </w:r>
      <w:proofErr w:type="gramStart"/>
      <w:r>
        <w:rPr>
          <w:rFonts w:hint="eastAsia"/>
        </w:rPr>
        <w:t>万亿</w:t>
      </w:r>
      <w:proofErr w:type="gramEnd"/>
      <w:r>
        <w:rPr>
          <w:rFonts w:hint="eastAsia"/>
        </w:rPr>
        <w:t>千瓦时，其中清洁能源交易电量占比超过</w:t>
      </w:r>
      <w:r>
        <w:rPr>
          <w:rFonts w:hint="eastAsia"/>
        </w:rPr>
        <w:t>90%</w:t>
      </w:r>
      <w:r>
        <w:rPr>
          <w:rFonts w:hint="eastAsia"/>
        </w:rPr>
        <w:t>，这一比例在全国持续领跑，充分体现了云南以水电为主的能源结构优势。市场的繁荣也反映在主体数量上，截至</w:t>
      </w:r>
      <w:r>
        <w:rPr>
          <w:rFonts w:hint="eastAsia"/>
        </w:rPr>
        <w:t>2025</w:t>
      </w:r>
      <w:r>
        <w:rPr>
          <w:rFonts w:hint="eastAsia"/>
        </w:rPr>
        <w:t>年初，全省注册的电力市场经营主体已增长至</w:t>
      </w:r>
      <w:r>
        <w:rPr>
          <w:rFonts w:hint="eastAsia"/>
        </w:rPr>
        <w:t>36</w:t>
      </w:r>
      <w:r>
        <w:rPr>
          <w:rFonts w:hint="eastAsia"/>
        </w:rPr>
        <w:t>万户，市场规模位居全国前列。此外，云南电力市场化交易电量占全社会用电量的比例长期保持在</w:t>
      </w:r>
      <w:r>
        <w:rPr>
          <w:rFonts w:hint="eastAsia"/>
        </w:rPr>
        <w:t xml:space="preserve">70% </w:t>
      </w:r>
      <w:r>
        <w:rPr>
          <w:rFonts w:hint="eastAsia"/>
        </w:rPr>
        <w:t>以上，</w:t>
      </w:r>
      <w:r>
        <w:rPr>
          <w:rFonts w:hint="eastAsia"/>
        </w:rPr>
        <w:t>2024</w:t>
      </w:r>
      <w:r>
        <w:rPr>
          <w:rFonts w:hint="eastAsia"/>
        </w:rPr>
        <w:t>年这一比例达到</w:t>
      </w:r>
      <w:r>
        <w:rPr>
          <w:rFonts w:hint="eastAsia"/>
        </w:rPr>
        <w:t>75.28%</w:t>
      </w:r>
      <w:r>
        <w:rPr>
          <w:rFonts w:hint="eastAsia"/>
        </w:rPr>
        <w:t>，标志着云南已成为全国开放程度最高的电力市场之一。</w:t>
      </w:r>
    </w:p>
    <w:p w14:paraId="7BF05B1B" w14:textId="77777777" w:rsidR="00140E05" w:rsidRDefault="00140E05" w:rsidP="00140E05">
      <w:pPr>
        <w:ind w:firstLine="480"/>
      </w:pPr>
      <w:r>
        <w:rPr>
          <w:rFonts w:hint="eastAsia"/>
        </w:rPr>
        <w:lastRenderedPageBreak/>
        <w:t>在市场规则与框架方面，云南省的电力批发市场运营主要依据《云南电力市场现货电能量交易实施细则》、《云南电力市场中长期电能量交易实施细则》、《云南电力市场结算实施细则》及《云南电力市场信息披露管理实施细则》等一系列文件构建的框架。在结算方面，云南电力批发市场原则上采用“日清月结”模式，以小时为基本计算时段，按日进行清分，按月完成电费结算。结算过程遵循</w:t>
      </w:r>
      <w:r>
        <w:rPr>
          <w:rFonts w:hint="eastAsia"/>
        </w:rPr>
        <w:t xml:space="preserve"> </w:t>
      </w:r>
      <w:r>
        <w:rPr>
          <w:rFonts w:hint="eastAsia"/>
        </w:rPr>
        <w:t>“谁产生、谁负责，谁受益、谁承担”</w:t>
      </w:r>
      <w:r>
        <w:rPr>
          <w:rFonts w:hint="eastAsia"/>
        </w:rPr>
        <w:t xml:space="preserve"> </w:t>
      </w:r>
      <w:r>
        <w:rPr>
          <w:rFonts w:hint="eastAsia"/>
        </w:rPr>
        <w:t>的原则，对各种补偿费用和市场不平衡资金进行独立记录与明确分摊，确保了市场的公平性与财务稳健性。</w:t>
      </w:r>
    </w:p>
    <w:p w14:paraId="4EE41D09" w14:textId="77777777" w:rsidR="00140E05" w:rsidRPr="009616D4" w:rsidRDefault="00140E05" w:rsidP="00140E05">
      <w:pPr>
        <w:ind w:firstLine="480"/>
      </w:pPr>
      <w:r>
        <w:rPr>
          <w:rFonts w:hint="eastAsia"/>
        </w:rPr>
        <w:t>在交易模式与品种方面，云南电力批发市场已形成</w:t>
      </w:r>
      <w:r>
        <w:rPr>
          <w:rFonts w:hint="eastAsia"/>
        </w:rPr>
        <w:t xml:space="preserve"> </w:t>
      </w:r>
      <w:r>
        <w:rPr>
          <w:rFonts w:hint="eastAsia"/>
        </w:rPr>
        <w:t>“中长期</w:t>
      </w:r>
      <w:r>
        <w:rPr>
          <w:rFonts w:hint="eastAsia"/>
        </w:rPr>
        <w:t>+</w:t>
      </w:r>
      <w:r>
        <w:rPr>
          <w:rFonts w:hint="eastAsia"/>
        </w:rPr>
        <w:t>现货</w:t>
      </w:r>
      <w:r>
        <w:rPr>
          <w:rFonts w:hint="eastAsia"/>
        </w:rPr>
        <w:t>+</w:t>
      </w:r>
      <w:r>
        <w:rPr>
          <w:rFonts w:hint="eastAsia"/>
        </w:rPr>
        <w:t>辅助服务”紧密衔接的多层次体系，其</w:t>
      </w:r>
      <w:r w:rsidRPr="0001331B">
        <w:rPr>
          <w:rFonts w:hint="eastAsia"/>
        </w:rPr>
        <w:t>显著特征</w:t>
      </w:r>
      <w:r>
        <w:rPr>
          <w:rFonts w:hint="eastAsia"/>
        </w:rPr>
        <w:t>为</w:t>
      </w:r>
      <w:r w:rsidRPr="0001331B">
        <w:rPr>
          <w:rFonts w:hint="eastAsia"/>
        </w:rPr>
        <w:t>清洁能源在市场化交易中占据主导地位，省内清洁能源交易电量占比已超过</w:t>
      </w:r>
      <w:r w:rsidRPr="0001331B">
        <w:rPr>
          <w:rFonts w:hint="eastAsia"/>
        </w:rPr>
        <w:t>90%</w:t>
      </w:r>
      <w:r w:rsidRPr="0001331B">
        <w:rPr>
          <w:rFonts w:hint="eastAsia"/>
        </w:rPr>
        <w:t>。为了高效消纳以水电为主的清洁能源，云南构建了适应高比例清洁能源的交易体系，并创新性地形成了“清洁能源</w:t>
      </w:r>
      <w:r w:rsidRPr="0001331B">
        <w:rPr>
          <w:rFonts w:hint="eastAsia"/>
        </w:rPr>
        <w:t>+</w:t>
      </w:r>
      <w:r w:rsidRPr="0001331B">
        <w:rPr>
          <w:rFonts w:hint="eastAsia"/>
        </w:rPr>
        <w:t>燃煤”双市场并行运作模式，同时在全国率先提出建立调节容量市场，以保障系统的调节能力。</w:t>
      </w:r>
      <w:r>
        <w:rPr>
          <w:rFonts w:hint="eastAsia"/>
        </w:rPr>
        <w:t>在现货市场方面，</w:t>
      </w:r>
      <w:r w:rsidRPr="0001331B">
        <w:rPr>
          <w:rFonts w:hint="eastAsia"/>
        </w:rPr>
        <w:t>云南</w:t>
      </w:r>
      <w:r>
        <w:rPr>
          <w:rFonts w:hint="eastAsia"/>
        </w:rPr>
        <w:t>积极</w:t>
      </w:r>
      <w:r w:rsidRPr="0001331B">
        <w:rPr>
          <w:rFonts w:hint="eastAsia"/>
        </w:rPr>
        <w:t>融入南方区域电力现货市场试运行</w:t>
      </w:r>
      <w:r>
        <w:rPr>
          <w:rFonts w:hint="eastAsia"/>
        </w:rPr>
        <w:t>，于</w:t>
      </w:r>
      <w:r>
        <w:rPr>
          <w:rFonts w:hint="eastAsia"/>
        </w:rPr>
        <w:t>2024</w:t>
      </w:r>
      <w:r>
        <w:rPr>
          <w:rFonts w:hint="eastAsia"/>
        </w:rPr>
        <w:t>年</w:t>
      </w:r>
      <w:r>
        <w:rPr>
          <w:rFonts w:hint="eastAsia"/>
        </w:rPr>
        <w:t>11</w:t>
      </w:r>
      <w:r>
        <w:rPr>
          <w:rFonts w:hint="eastAsia"/>
        </w:rPr>
        <w:t>月</w:t>
      </w:r>
      <w:r w:rsidRPr="0001331B">
        <w:rPr>
          <w:rFonts w:hint="eastAsia"/>
        </w:rPr>
        <w:t>首次开展整月连续结算试运行，交易电量超过</w:t>
      </w:r>
      <w:r w:rsidRPr="0001331B">
        <w:rPr>
          <w:rFonts w:hint="eastAsia"/>
        </w:rPr>
        <w:t>200</w:t>
      </w:r>
      <w:r w:rsidRPr="0001331B">
        <w:rPr>
          <w:rFonts w:hint="eastAsia"/>
        </w:rPr>
        <w:t>亿千瓦时，其中清洁能源占比近</w:t>
      </w:r>
      <w:r w:rsidRPr="0001331B">
        <w:rPr>
          <w:rFonts w:hint="eastAsia"/>
        </w:rPr>
        <w:t>80%</w:t>
      </w:r>
      <w:r w:rsidRPr="0001331B">
        <w:rPr>
          <w:rFonts w:hint="eastAsia"/>
        </w:rPr>
        <w:t>，为加快推动全国统一电力市场建设注入新活力。</w:t>
      </w:r>
    </w:p>
    <w:p w14:paraId="1828A3E8" w14:textId="4A895771" w:rsidR="00BA2A76" w:rsidRPr="00531AAD" w:rsidRDefault="00531AAD" w:rsidP="00531AAD">
      <w:pPr>
        <w:ind w:firstLine="482"/>
        <w:rPr>
          <w:b/>
          <w:bCs/>
        </w:rPr>
      </w:pPr>
      <w:r w:rsidRPr="00531AAD">
        <w:rPr>
          <w:rFonts w:hint="eastAsia"/>
          <w:b/>
          <w:bCs/>
        </w:rPr>
        <w:t>（</w:t>
      </w:r>
      <w:r w:rsidRPr="00531AAD">
        <w:rPr>
          <w:rFonts w:hint="eastAsia"/>
          <w:b/>
          <w:bCs/>
        </w:rPr>
        <w:t>4</w:t>
      </w:r>
      <w:r w:rsidRPr="00531AAD">
        <w:rPr>
          <w:rFonts w:hint="eastAsia"/>
          <w:b/>
          <w:bCs/>
        </w:rPr>
        <w:t>）</w:t>
      </w:r>
      <w:r w:rsidR="00BA2A76" w:rsidRPr="00531AAD">
        <w:rPr>
          <w:rFonts w:hint="eastAsia"/>
          <w:b/>
          <w:bCs/>
        </w:rPr>
        <w:t>山东省</w:t>
      </w:r>
    </w:p>
    <w:p w14:paraId="3DB7FF17" w14:textId="77777777" w:rsidR="00140E05" w:rsidRPr="00326FBC" w:rsidRDefault="00140E05" w:rsidP="00140E05">
      <w:pPr>
        <w:ind w:firstLine="480"/>
      </w:pPr>
      <w:r w:rsidRPr="00326FBC">
        <w:t>在交易规模方面，山东省电力批发市场保持稳步增长，市场化程度持续深化。截至</w:t>
      </w:r>
      <w:r w:rsidRPr="00326FBC">
        <w:t>2025</w:t>
      </w:r>
      <w:r w:rsidRPr="00326FBC">
        <w:t>年，山东省在中长期交易中达成年度合约电量</w:t>
      </w:r>
      <w:r w:rsidRPr="00326FBC">
        <w:t>555</w:t>
      </w:r>
      <w:r w:rsidRPr="00326FBC">
        <w:t>亿千瓦时，市场主体规模持续扩大，涵盖各类发电企业、批发用户、售电公司及新型经营主体，形成多元竞争格局。作为继山西、广东之后全国第三个实现电力现货试点转正式运行的省份，山东市场在资源配置与新能源消</w:t>
      </w:r>
      <w:proofErr w:type="gramStart"/>
      <w:r w:rsidRPr="00326FBC">
        <w:t>纳方面</w:t>
      </w:r>
      <w:proofErr w:type="gramEnd"/>
      <w:r w:rsidRPr="00326FBC">
        <w:t>发挥重要作用。据统计，山东市场化交易电量占全社会用电量比例逐年提升，</w:t>
      </w:r>
      <w:r w:rsidRPr="00326FBC">
        <w:t>2024</w:t>
      </w:r>
      <w:r w:rsidRPr="00326FBC">
        <w:t>年已超过</w:t>
      </w:r>
      <w:r w:rsidRPr="00326FBC">
        <w:t>60%</w:t>
      </w:r>
      <w:r w:rsidRPr="00326FBC">
        <w:t>，市场主体注册数量突破</w:t>
      </w:r>
      <w:r w:rsidRPr="00326FBC">
        <w:t>5</w:t>
      </w:r>
      <w:r w:rsidRPr="00326FBC">
        <w:t>万户，市场规模位居前列。</w:t>
      </w:r>
    </w:p>
    <w:p w14:paraId="56C1F1D1" w14:textId="77777777" w:rsidR="00140E05" w:rsidRPr="00326FBC" w:rsidRDefault="00140E05" w:rsidP="00140E05">
      <w:pPr>
        <w:ind w:firstLine="480"/>
      </w:pPr>
      <w:r w:rsidRPr="00326FBC">
        <w:t>在市场规则与框架方面，山东省电力批发市场以《山东电力市场规则（试行）》为核心制度基础，并配套新能源上网电价市场化改革政策，推动新能源全面参与市场交易。规则体系涵盖市场成员管理、交易组织、计量结算、信息披露等方面。市场成员包括发电企业、电力用户、售电公司、新型经营主体以及电网企业和交易机构。结算机制上，山东采用</w:t>
      </w:r>
      <w:r w:rsidRPr="00326FBC">
        <w:t>“</w:t>
      </w:r>
      <w:r w:rsidRPr="00326FBC">
        <w:t>日清月结</w:t>
      </w:r>
      <w:r w:rsidRPr="00326FBC">
        <w:t>”</w:t>
      </w:r>
      <w:r w:rsidRPr="00326FBC">
        <w:t>模式，以</w:t>
      </w:r>
      <w:r w:rsidRPr="00326FBC">
        <w:t>15</w:t>
      </w:r>
      <w:r w:rsidRPr="00326FBC">
        <w:t>分钟为基本结算时段，实现日清分、月结算，并遵循</w:t>
      </w:r>
      <w:r w:rsidRPr="00326FBC">
        <w:t>“</w:t>
      </w:r>
      <w:r w:rsidRPr="00326FBC">
        <w:t>责任清晰、收益对应</w:t>
      </w:r>
      <w:r w:rsidRPr="00326FBC">
        <w:t>”</w:t>
      </w:r>
      <w:r w:rsidRPr="00326FBC">
        <w:t>原则，对不平衡资金与各类补偿费用实施独立记账与精准分摊，确保市场运行的公平与高效。</w:t>
      </w:r>
    </w:p>
    <w:p w14:paraId="6966BE4F" w14:textId="77777777" w:rsidR="00140E05" w:rsidRPr="00326FBC" w:rsidRDefault="00140E05" w:rsidP="00140E05">
      <w:pPr>
        <w:ind w:firstLine="480"/>
      </w:pPr>
      <w:r w:rsidRPr="00326FBC">
        <w:t>在交易模式与品种方面，山东省电力批发市场构建了</w:t>
      </w:r>
      <w:r w:rsidRPr="00326FBC">
        <w:t>“</w:t>
      </w:r>
      <w:r w:rsidRPr="00326FBC">
        <w:t>中长期</w:t>
      </w:r>
      <w:r w:rsidRPr="00326FBC">
        <w:t>+</w:t>
      </w:r>
      <w:r w:rsidRPr="00326FBC">
        <w:t>现货</w:t>
      </w:r>
      <w:r w:rsidRPr="00326FBC">
        <w:t>+</w:t>
      </w:r>
      <w:r w:rsidRPr="00326FBC">
        <w:t>辅助服务</w:t>
      </w:r>
      <w:r w:rsidRPr="00326FBC">
        <w:t>”</w:t>
      </w:r>
      <w:r w:rsidRPr="00326FBC">
        <w:t>有机衔接的多层次体系，并积极探索容量市场机制，建立发电侧市场化容量补偿机制。中长期交易实行连续运营，涵盖双边协商、集中竞价、挂牌及滚动撮合等方式，实现运行日前七日至前两日连续开市；现货市场包括日前、</w:t>
      </w:r>
      <w:proofErr w:type="gramStart"/>
      <w:r w:rsidRPr="00326FBC">
        <w:t>日内和</w:t>
      </w:r>
      <w:proofErr w:type="gramEnd"/>
      <w:r w:rsidRPr="00326FBC">
        <w:t>实时三个时段，采用全电量竞价与节点边际电价机制，其中日前市场实行</w:t>
      </w:r>
      <w:r w:rsidRPr="00326FBC">
        <w:t>“</w:t>
      </w:r>
      <w:r w:rsidRPr="00326FBC">
        <w:t>发电侧</w:t>
      </w:r>
      <w:r w:rsidRPr="00326FBC">
        <w:lastRenderedPageBreak/>
        <w:t>报量报价、用户侧报量不报价</w:t>
      </w:r>
      <w:r w:rsidRPr="00326FBC">
        <w:t>”</w:t>
      </w:r>
      <w:r w:rsidRPr="00326FBC">
        <w:t>模式，通过集中优化出清形成分时价格与机组组合。辅助服务市场现阶段重点开展调频与爬坡交易，调频服务按效果付费，</w:t>
      </w:r>
      <w:r>
        <w:rPr>
          <w:rFonts w:hint="eastAsia"/>
        </w:rPr>
        <w:t>并</w:t>
      </w:r>
      <w:r w:rsidRPr="00326FBC">
        <w:rPr>
          <w:rFonts w:hint="eastAsia"/>
        </w:rPr>
        <w:t>创新建立了国内首个爬坡辅助服务市场，</w:t>
      </w:r>
      <w:r w:rsidRPr="00326FBC">
        <w:t>资源来源包括发电机组与新型储能、虚拟电厂等主体</w:t>
      </w:r>
      <w:r>
        <w:rPr>
          <w:rFonts w:hint="eastAsia"/>
        </w:rPr>
        <w:t>，</w:t>
      </w:r>
      <w:r w:rsidRPr="00326FBC">
        <w:rPr>
          <w:rFonts w:hint="eastAsia"/>
        </w:rPr>
        <w:t>有效应对光伏大发日带来的电网功率双向剧烈波动问题</w:t>
      </w:r>
      <w:r>
        <w:rPr>
          <w:rFonts w:hint="eastAsia"/>
        </w:rPr>
        <w:t>。</w:t>
      </w:r>
      <w:r w:rsidRPr="00326FBC">
        <w:t>目前，山东正推动辅助服务与现货市场联合出清，持续优化市场衔接机制，增强系统灵活性与新能源接纳能力。</w:t>
      </w:r>
    </w:p>
    <w:p w14:paraId="3E6CE31E" w14:textId="147C104C" w:rsidR="00EB1BD5" w:rsidRPr="00531AAD" w:rsidRDefault="00531AAD" w:rsidP="00531AAD">
      <w:pPr>
        <w:ind w:firstLine="482"/>
        <w:rPr>
          <w:b/>
          <w:bCs/>
        </w:rPr>
      </w:pPr>
      <w:r w:rsidRPr="00531AAD">
        <w:rPr>
          <w:rFonts w:hint="eastAsia"/>
          <w:b/>
          <w:bCs/>
        </w:rPr>
        <w:t>（</w:t>
      </w:r>
      <w:r w:rsidRPr="00531AAD">
        <w:rPr>
          <w:rFonts w:hint="eastAsia"/>
          <w:b/>
          <w:bCs/>
        </w:rPr>
        <w:t>5</w:t>
      </w:r>
      <w:r w:rsidRPr="00531AAD">
        <w:rPr>
          <w:rFonts w:hint="eastAsia"/>
          <w:b/>
          <w:bCs/>
        </w:rPr>
        <w:t>）</w:t>
      </w:r>
      <w:r w:rsidR="00EB1BD5" w:rsidRPr="00531AAD">
        <w:rPr>
          <w:rFonts w:hint="eastAsia"/>
          <w:b/>
          <w:bCs/>
        </w:rPr>
        <w:t>江苏省</w:t>
      </w:r>
    </w:p>
    <w:bookmarkEnd w:id="26"/>
    <w:p w14:paraId="450B882E" w14:textId="77777777" w:rsidR="00140E05" w:rsidRDefault="00140E05" w:rsidP="00140E05">
      <w:pPr>
        <w:ind w:firstLine="480"/>
      </w:pPr>
      <w:r>
        <w:rPr>
          <w:rFonts w:hint="eastAsia"/>
        </w:rPr>
        <w:t>在交易规模方面，江苏省电力批发市场交易体量持续领跑全国，市场主体参与活跃，市场化程度不断提升。</w:t>
      </w:r>
      <w:r>
        <w:rPr>
          <w:rFonts w:hint="eastAsia"/>
        </w:rPr>
        <w:t>2025</w:t>
      </w:r>
      <w:r>
        <w:rPr>
          <w:rFonts w:hint="eastAsia"/>
        </w:rPr>
        <w:t>年，全省年度电力交易电量达到</w:t>
      </w:r>
      <w:r>
        <w:rPr>
          <w:rFonts w:hint="eastAsia"/>
        </w:rPr>
        <w:t>3331</w:t>
      </w:r>
      <w:r>
        <w:rPr>
          <w:rFonts w:hint="eastAsia"/>
        </w:rPr>
        <w:t>亿千瓦时，规模位居全国前列。市场参与主体类型丰富、数量庞大，以</w:t>
      </w:r>
      <w:r>
        <w:rPr>
          <w:rFonts w:hint="eastAsia"/>
        </w:rPr>
        <w:t>2025</w:t>
      </w:r>
      <w:r>
        <w:rPr>
          <w:rFonts w:hint="eastAsia"/>
        </w:rPr>
        <w:t>年</w:t>
      </w:r>
      <w:r>
        <w:rPr>
          <w:rFonts w:hint="eastAsia"/>
        </w:rPr>
        <w:t>6</w:t>
      </w:r>
      <w:r>
        <w:rPr>
          <w:rFonts w:hint="eastAsia"/>
        </w:rPr>
        <w:t>月单次集中竞价交易为例，共有</w:t>
      </w:r>
      <w:r>
        <w:rPr>
          <w:rFonts w:hint="eastAsia"/>
        </w:rPr>
        <w:t>324</w:t>
      </w:r>
      <w:r>
        <w:rPr>
          <w:rFonts w:hint="eastAsia"/>
        </w:rPr>
        <w:t>家发电企业、</w:t>
      </w:r>
      <w:r>
        <w:rPr>
          <w:rFonts w:hint="eastAsia"/>
        </w:rPr>
        <w:t>123</w:t>
      </w:r>
      <w:r>
        <w:rPr>
          <w:rFonts w:hint="eastAsia"/>
        </w:rPr>
        <w:t>家售电公司、</w:t>
      </w:r>
      <w:r>
        <w:rPr>
          <w:rFonts w:hint="eastAsia"/>
        </w:rPr>
        <w:t>15</w:t>
      </w:r>
      <w:r>
        <w:rPr>
          <w:rFonts w:hint="eastAsia"/>
        </w:rPr>
        <w:t>家一类用户</w:t>
      </w:r>
      <w:proofErr w:type="gramStart"/>
      <w:r>
        <w:rPr>
          <w:rFonts w:hint="eastAsia"/>
        </w:rPr>
        <w:t>及国网江苏省</w:t>
      </w:r>
      <w:proofErr w:type="gramEnd"/>
      <w:r>
        <w:rPr>
          <w:rFonts w:hint="eastAsia"/>
        </w:rPr>
        <w:t>电力有限公司共同参与，该次交易总成交电量</w:t>
      </w:r>
      <w:r>
        <w:rPr>
          <w:rFonts w:hint="eastAsia"/>
        </w:rPr>
        <w:t>48.83</w:t>
      </w:r>
      <w:r>
        <w:rPr>
          <w:rFonts w:hint="eastAsia"/>
        </w:rPr>
        <w:t>亿千瓦时，成交均价为</w:t>
      </w:r>
      <w:r>
        <w:rPr>
          <w:rFonts w:hint="eastAsia"/>
        </w:rPr>
        <w:t>312.80</w:t>
      </w:r>
      <w:r>
        <w:rPr>
          <w:rFonts w:hint="eastAsia"/>
        </w:rPr>
        <w:t>元</w:t>
      </w:r>
      <w:r>
        <w:rPr>
          <w:rFonts w:hint="eastAsia"/>
        </w:rPr>
        <w:t>/</w:t>
      </w:r>
      <w:r>
        <w:rPr>
          <w:rFonts w:hint="eastAsia"/>
        </w:rPr>
        <w:t>兆瓦时。截至</w:t>
      </w:r>
      <w:r>
        <w:rPr>
          <w:rFonts w:hint="eastAsia"/>
        </w:rPr>
        <w:t>2025</w:t>
      </w:r>
      <w:r>
        <w:rPr>
          <w:rFonts w:hint="eastAsia"/>
        </w:rPr>
        <w:t>年</w:t>
      </w:r>
      <w:r>
        <w:rPr>
          <w:rFonts w:hint="eastAsia"/>
        </w:rPr>
        <w:t>6</w:t>
      </w:r>
      <w:r>
        <w:rPr>
          <w:rFonts w:hint="eastAsia"/>
        </w:rPr>
        <w:t>月，市场已注册虚拟电厂</w:t>
      </w:r>
      <w:r>
        <w:rPr>
          <w:rFonts w:hint="eastAsia"/>
        </w:rPr>
        <w:t>26</w:t>
      </w:r>
      <w:r>
        <w:rPr>
          <w:rFonts w:hint="eastAsia"/>
        </w:rPr>
        <w:t>家、独立储能企业</w:t>
      </w:r>
      <w:r>
        <w:rPr>
          <w:rFonts w:hint="eastAsia"/>
        </w:rPr>
        <w:t>48</w:t>
      </w:r>
      <w:r>
        <w:rPr>
          <w:rFonts w:hint="eastAsia"/>
        </w:rPr>
        <w:t>家、分布式</w:t>
      </w:r>
      <w:proofErr w:type="gramStart"/>
      <w:r>
        <w:rPr>
          <w:rFonts w:hint="eastAsia"/>
        </w:rPr>
        <w:t>聚合商</w:t>
      </w:r>
      <w:proofErr w:type="gramEnd"/>
      <w:r>
        <w:rPr>
          <w:rFonts w:hint="eastAsia"/>
        </w:rPr>
        <w:t>35</w:t>
      </w:r>
      <w:r>
        <w:rPr>
          <w:rFonts w:hint="eastAsia"/>
        </w:rPr>
        <w:t>家，新型主体生态日趋完善。在绿色电力交易方面，</w:t>
      </w:r>
      <w:r>
        <w:rPr>
          <w:rFonts w:hint="eastAsia"/>
        </w:rPr>
        <w:t>2025</w:t>
      </w:r>
      <w:r>
        <w:rPr>
          <w:rFonts w:hint="eastAsia"/>
        </w:rPr>
        <w:t>年江苏</w:t>
      </w:r>
      <w:proofErr w:type="gramStart"/>
      <w:r>
        <w:rPr>
          <w:rFonts w:hint="eastAsia"/>
        </w:rPr>
        <w:t>绿电交易</w:t>
      </w:r>
      <w:proofErr w:type="gramEnd"/>
      <w:r>
        <w:rPr>
          <w:rFonts w:hint="eastAsia"/>
        </w:rPr>
        <w:t>电量达</w:t>
      </w:r>
      <w:r>
        <w:rPr>
          <w:rFonts w:hint="eastAsia"/>
        </w:rPr>
        <w:t>49</w:t>
      </w:r>
      <w:r>
        <w:rPr>
          <w:rFonts w:hint="eastAsia"/>
        </w:rPr>
        <w:t>亿千瓦时，同比增长</w:t>
      </w:r>
      <w:r>
        <w:rPr>
          <w:rFonts w:hint="eastAsia"/>
        </w:rPr>
        <w:t>54%</w:t>
      </w:r>
      <w:r>
        <w:rPr>
          <w:rFonts w:hint="eastAsia"/>
        </w:rPr>
        <w:t>，显示出清洁能源消</w:t>
      </w:r>
      <w:proofErr w:type="gramStart"/>
      <w:r>
        <w:rPr>
          <w:rFonts w:hint="eastAsia"/>
        </w:rPr>
        <w:t>纳机制</w:t>
      </w:r>
      <w:proofErr w:type="gramEnd"/>
      <w:r>
        <w:rPr>
          <w:rFonts w:hint="eastAsia"/>
        </w:rPr>
        <w:t>的有效性和市场活力。</w:t>
      </w:r>
    </w:p>
    <w:p w14:paraId="66742DAB" w14:textId="77777777" w:rsidR="00140E05" w:rsidRPr="009A19FF" w:rsidRDefault="00140E05" w:rsidP="00140E05">
      <w:pPr>
        <w:ind w:firstLine="480"/>
      </w:pPr>
      <w:r>
        <w:rPr>
          <w:rFonts w:hint="eastAsia"/>
        </w:rPr>
        <w:t>在市场规则与框架方面，江苏省电力批发市场的运行以一套多层次、精细化的规则体系为支撑，核心制度文件包括《江苏省电力中长期电能量交易实施细则》《江苏电力现货市场运营规则（</w:t>
      </w:r>
      <w:r>
        <w:rPr>
          <w:rFonts w:hint="eastAsia"/>
        </w:rPr>
        <w:t>V2.1</w:t>
      </w:r>
      <w:r>
        <w:rPr>
          <w:rFonts w:hint="eastAsia"/>
        </w:rPr>
        <w:t>版）》及《江苏电力辅助服务（调频）市场交易规则》（征求意见稿）。市场成员涵盖发电企业、售电公司、一类用户、新型经营主体、电网企业及市场运营机构等多元主体。中长期交易以双边协商、集中竞价和挂牌交易为主要方式，其中集中竞价采用统一边际出清定价，挂牌交易按卖方挂牌价成交。交易品种覆盖电能量、发电权及合同电量转让等，交易周期涵盖年度、月度及月内等多时间维度，构建了较为完备的市场制度基础。</w:t>
      </w:r>
    </w:p>
    <w:p w14:paraId="1208EB9D" w14:textId="77777777" w:rsidR="00140E05" w:rsidRPr="009A19FF" w:rsidRDefault="00140E05" w:rsidP="00140E05">
      <w:pPr>
        <w:ind w:firstLine="480"/>
      </w:pPr>
      <w:r>
        <w:rPr>
          <w:rFonts w:hint="eastAsia"/>
        </w:rPr>
        <w:t>在交易模式与品种方面，江苏省已构建“中长期</w:t>
      </w:r>
      <w:r>
        <w:rPr>
          <w:rFonts w:hint="eastAsia"/>
        </w:rPr>
        <w:t>+</w:t>
      </w:r>
      <w:r>
        <w:rPr>
          <w:rFonts w:hint="eastAsia"/>
        </w:rPr>
        <w:t>现货</w:t>
      </w:r>
      <w:r>
        <w:rPr>
          <w:rFonts w:hint="eastAsia"/>
        </w:rPr>
        <w:t>+</w:t>
      </w:r>
      <w:r>
        <w:rPr>
          <w:rFonts w:hint="eastAsia"/>
        </w:rPr>
        <w:t>辅助服务”有机衔接的现代电力市场体系。中长期交易创新引入分时段能量</w:t>
      </w:r>
      <w:proofErr w:type="gramStart"/>
      <w:r>
        <w:rPr>
          <w:rFonts w:hint="eastAsia"/>
        </w:rPr>
        <w:t>块交易</w:t>
      </w:r>
      <w:proofErr w:type="gramEnd"/>
      <w:r>
        <w:rPr>
          <w:rFonts w:hint="eastAsia"/>
        </w:rPr>
        <w:t>模式，以</w:t>
      </w:r>
      <w:r>
        <w:rPr>
          <w:rFonts w:hint="eastAsia"/>
        </w:rPr>
        <w:t>1</w:t>
      </w:r>
      <w:r>
        <w:rPr>
          <w:rFonts w:hint="eastAsia"/>
        </w:rPr>
        <w:t>小时为时段、</w:t>
      </w:r>
      <w:r>
        <w:rPr>
          <w:rFonts w:hint="eastAsia"/>
        </w:rPr>
        <w:t>1MWh</w:t>
      </w:r>
      <w:r>
        <w:rPr>
          <w:rFonts w:hint="eastAsia"/>
        </w:rPr>
        <w:t>为最小单位开展带时标电量交易，有效衔接现货市场。现货市场包括日前与实时电能量市场，均采用全电量竞价、集中优化出清机制，其中日前市场原则上报量报价，实时市场以</w:t>
      </w:r>
      <w:r>
        <w:rPr>
          <w:rFonts w:hint="eastAsia"/>
        </w:rPr>
        <w:t>15</w:t>
      </w:r>
      <w:r>
        <w:rPr>
          <w:rFonts w:hint="eastAsia"/>
        </w:rPr>
        <w:t>分钟为周期滚动出清并沿用日前封存量价。辅助服务市场当前以调频、调峰为核心交易品种，并在规则设计中明确将独立用户、负荷聚合商、虚拟电厂等新型主体纳入需求响应机制，体现了江苏市场在主体多元化和运营精细化方面的领先探索。作为国家电力现货市场建设重点试点，江苏正通过多层次市场协同运作，持续提升能源资源配置效率与清洁能源消纳水平。</w:t>
      </w:r>
    </w:p>
    <w:p w14:paraId="75F8B474" w14:textId="15D58F96" w:rsidR="00140E05" w:rsidRDefault="00140E05" w:rsidP="00531AAD">
      <w:pPr>
        <w:ind w:firstLine="482"/>
        <w:rPr>
          <w:b/>
          <w:bCs/>
        </w:rPr>
      </w:pPr>
      <w:r>
        <w:rPr>
          <w:rFonts w:hint="eastAsia"/>
          <w:b/>
          <w:bCs/>
        </w:rPr>
        <w:t>（</w:t>
      </w:r>
      <w:r>
        <w:rPr>
          <w:rFonts w:hint="eastAsia"/>
          <w:b/>
          <w:bCs/>
        </w:rPr>
        <w:t>6</w:t>
      </w:r>
      <w:r>
        <w:rPr>
          <w:rFonts w:hint="eastAsia"/>
          <w:b/>
          <w:bCs/>
        </w:rPr>
        <w:t>）浙江省</w:t>
      </w:r>
    </w:p>
    <w:p w14:paraId="001972E7" w14:textId="2E1809AF" w:rsidR="00140E05" w:rsidRDefault="00140E05" w:rsidP="00140E05">
      <w:pPr>
        <w:ind w:firstLine="480"/>
      </w:pPr>
      <w:r>
        <w:rPr>
          <w:rFonts w:hint="eastAsia"/>
        </w:rPr>
        <w:lastRenderedPageBreak/>
        <w:t>在交易规模方面，浙江省电力批发市场交易电量稳步增长，市场规模持续扩大。根据公开数据，</w:t>
      </w:r>
      <w:r>
        <w:rPr>
          <w:rFonts w:hint="eastAsia"/>
        </w:rPr>
        <w:t>2025</w:t>
      </w:r>
      <w:r>
        <w:rPr>
          <w:rFonts w:hint="eastAsia"/>
        </w:rPr>
        <w:t>年度浙江电力中长期交易电量达</w:t>
      </w:r>
      <w:r>
        <w:rPr>
          <w:rFonts w:hint="eastAsia"/>
        </w:rPr>
        <w:t>1887</w:t>
      </w:r>
      <w:r>
        <w:rPr>
          <w:rFonts w:hint="eastAsia"/>
        </w:rPr>
        <w:t>亿千瓦时以上，市场活跃度较高。截至</w:t>
      </w:r>
      <w:r>
        <w:rPr>
          <w:rFonts w:hint="eastAsia"/>
        </w:rPr>
        <w:t>2024</w:t>
      </w:r>
      <w:r>
        <w:rPr>
          <w:rFonts w:hint="eastAsia"/>
        </w:rPr>
        <w:t>年，浙江省内电力交易签约用户数已接近</w:t>
      </w:r>
      <w:r>
        <w:rPr>
          <w:rFonts w:hint="eastAsia"/>
        </w:rPr>
        <w:t>14</w:t>
      </w:r>
      <w:r>
        <w:rPr>
          <w:rFonts w:hint="eastAsia"/>
        </w:rPr>
        <w:t>万户，签约电量约占全省工商业用电量的</w:t>
      </w:r>
      <w:r>
        <w:rPr>
          <w:rFonts w:hint="eastAsia"/>
        </w:rPr>
        <w:t>75%</w:t>
      </w:r>
      <w:r>
        <w:rPr>
          <w:rFonts w:hint="eastAsia"/>
        </w:rPr>
        <w:t>。此外，浙江积极参与跨省电力交易，</w:t>
      </w:r>
      <w:r>
        <w:rPr>
          <w:rFonts w:hint="eastAsia"/>
        </w:rPr>
        <w:t>2025</w:t>
      </w:r>
      <w:r>
        <w:rPr>
          <w:rFonts w:hint="eastAsia"/>
        </w:rPr>
        <w:t>年上半年通过省间电力现货市场购电量已超过</w:t>
      </w:r>
      <w:r>
        <w:rPr>
          <w:rFonts w:hint="eastAsia"/>
        </w:rPr>
        <w:t>50</w:t>
      </w:r>
      <w:r>
        <w:rPr>
          <w:rFonts w:hint="eastAsia"/>
        </w:rPr>
        <w:t>亿千瓦时，同比增长超过</w:t>
      </w:r>
      <w:r>
        <w:rPr>
          <w:rFonts w:hint="eastAsia"/>
        </w:rPr>
        <w:t>20%</w:t>
      </w:r>
      <w:r>
        <w:rPr>
          <w:rFonts w:hint="eastAsia"/>
        </w:rPr>
        <w:t>，占全国省间现货市场总成交量的四成以上，有效保障了省内电力供应。</w:t>
      </w:r>
    </w:p>
    <w:p w14:paraId="6B59B0AD" w14:textId="77777777" w:rsidR="00140E05" w:rsidRDefault="00140E05" w:rsidP="00140E05">
      <w:pPr>
        <w:ind w:firstLine="480"/>
      </w:pPr>
      <w:r>
        <w:rPr>
          <w:rFonts w:hint="eastAsia"/>
        </w:rPr>
        <w:t>在市场规则与框架方面，浙江省电力批发市场的运营主要依据《浙江省电力中长期交易规则（</w:t>
      </w:r>
      <w:r>
        <w:rPr>
          <w:rFonts w:hint="eastAsia"/>
        </w:rPr>
        <w:t>2023</w:t>
      </w:r>
      <w:r>
        <w:rPr>
          <w:rFonts w:hint="eastAsia"/>
        </w:rPr>
        <w:t>年修订版）》、《浙江电力现货市场规则》等文件构成的规则体系。省发展改革委、浙江省能源局及国家能源局浙江监管办公室共同履行市场监管职责。在结算方面，浙江电力市场采用</w:t>
      </w:r>
      <w:r>
        <w:rPr>
          <w:rFonts w:hint="eastAsia"/>
        </w:rPr>
        <w:t xml:space="preserve"> "</w:t>
      </w:r>
      <w:r>
        <w:rPr>
          <w:rFonts w:hint="eastAsia"/>
        </w:rPr>
        <w:t>日清月结</w:t>
      </w:r>
      <w:r>
        <w:rPr>
          <w:rFonts w:hint="eastAsia"/>
        </w:rPr>
        <w:t xml:space="preserve">" </w:t>
      </w:r>
      <w:r>
        <w:rPr>
          <w:rFonts w:hint="eastAsia"/>
        </w:rPr>
        <w:t>模式，并明确工商业用电价格由上网电价、上网环节线损费用、输配电价、系统运行费用、政府性基金及附加等部分构成，确保了市场结算的规范性与透明度。</w:t>
      </w:r>
    </w:p>
    <w:p w14:paraId="6ADBD5DB" w14:textId="77777777" w:rsidR="00140E05" w:rsidRDefault="00140E05" w:rsidP="00140E05">
      <w:pPr>
        <w:ind w:firstLine="480"/>
      </w:pPr>
      <w:r>
        <w:rPr>
          <w:rFonts w:hint="eastAsia"/>
        </w:rPr>
        <w:t>在交易模式与品种方面，浙江电力批发市场已构建了</w:t>
      </w:r>
      <w:r>
        <w:rPr>
          <w:rFonts w:hint="eastAsia"/>
        </w:rPr>
        <w:t>"</w:t>
      </w:r>
      <w:r>
        <w:rPr>
          <w:rFonts w:hint="eastAsia"/>
        </w:rPr>
        <w:t>中长期</w:t>
      </w:r>
      <w:r>
        <w:rPr>
          <w:rFonts w:hint="eastAsia"/>
        </w:rPr>
        <w:t>+</w:t>
      </w:r>
      <w:r>
        <w:rPr>
          <w:rFonts w:hint="eastAsia"/>
        </w:rPr>
        <w:t>现货</w:t>
      </w:r>
      <w:r>
        <w:rPr>
          <w:rFonts w:hint="eastAsia"/>
        </w:rPr>
        <w:t>+</w:t>
      </w:r>
      <w:r>
        <w:rPr>
          <w:rFonts w:hint="eastAsia"/>
        </w:rPr>
        <w:t>辅助服务</w:t>
      </w:r>
      <w:r>
        <w:rPr>
          <w:rFonts w:hint="eastAsia"/>
        </w:rPr>
        <w:t>"</w:t>
      </w:r>
      <w:r>
        <w:rPr>
          <w:rFonts w:hint="eastAsia"/>
        </w:rPr>
        <w:t>协同运作的多层次交易体系。其中，中长期交易涵盖年度、月度及月内交易，并创新引入了</w:t>
      </w:r>
      <w:proofErr w:type="gramStart"/>
      <w:r>
        <w:rPr>
          <w:rFonts w:hint="eastAsia"/>
        </w:rPr>
        <w:t>小时级分</w:t>
      </w:r>
      <w:proofErr w:type="gramEnd"/>
      <w:r>
        <w:rPr>
          <w:rFonts w:hint="eastAsia"/>
        </w:rPr>
        <w:t>时段能量块交易，以提升与现货市场的衔接精度。现货市场方面，浙江于</w:t>
      </w:r>
      <w:r>
        <w:rPr>
          <w:rFonts w:hint="eastAsia"/>
        </w:rPr>
        <w:t>2025</w:t>
      </w:r>
      <w:r>
        <w:rPr>
          <w:rFonts w:hint="eastAsia"/>
        </w:rPr>
        <w:t>年</w:t>
      </w:r>
      <w:r>
        <w:rPr>
          <w:rFonts w:hint="eastAsia"/>
        </w:rPr>
        <w:t>1</w:t>
      </w:r>
      <w:r>
        <w:rPr>
          <w:rFonts w:hint="eastAsia"/>
        </w:rPr>
        <w:t>月进入双边现货长周期结算试运行，</w:t>
      </w:r>
      <w:r w:rsidRPr="009A19FF">
        <w:rPr>
          <w:rFonts w:hint="eastAsia"/>
        </w:rPr>
        <w:t>市场采用</w:t>
      </w:r>
      <w:r w:rsidRPr="009A19FF">
        <w:rPr>
          <w:rFonts w:hint="eastAsia"/>
        </w:rPr>
        <w:t xml:space="preserve"> "</w:t>
      </w:r>
      <w:r w:rsidRPr="009A19FF">
        <w:rPr>
          <w:rFonts w:hint="eastAsia"/>
        </w:rPr>
        <w:t>实时市场</w:t>
      </w:r>
      <w:r w:rsidRPr="009A19FF">
        <w:rPr>
          <w:rFonts w:hint="eastAsia"/>
        </w:rPr>
        <w:t>5</w:t>
      </w:r>
      <w:r w:rsidRPr="009A19FF">
        <w:rPr>
          <w:rFonts w:hint="eastAsia"/>
        </w:rPr>
        <w:t>分钟滚动出清</w:t>
      </w:r>
      <w:r w:rsidRPr="009A19FF">
        <w:rPr>
          <w:rFonts w:hint="eastAsia"/>
        </w:rPr>
        <w:t xml:space="preserve">" </w:t>
      </w:r>
      <w:r w:rsidRPr="009A19FF">
        <w:rPr>
          <w:rFonts w:hint="eastAsia"/>
        </w:rPr>
        <w:t>以及</w:t>
      </w:r>
      <w:r w:rsidRPr="009A19FF">
        <w:rPr>
          <w:rFonts w:hint="eastAsia"/>
        </w:rPr>
        <w:t xml:space="preserve"> "</w:t>
      </w:r>
      <w:r w:rsidRPr="009A19FF">
        <w:rPr>
          <w:rFonts w:hint="eastAsia"/>
        </w:rPr>
        <w:t>调频和电能</w:t>
      </w:r>
      <w:proofErr w:type="gramStart"/>
      <w:r w:rsidRPr="009A19FF">
        <w:rPr>
          <w:rFonts w:hint="eastAsia"/>
        </w:rPr>
        <w:t>量联合</w:t>
      </w:r>
      <w:proofErr w:type="gramEnd"/>
      <w:r w:rsidRPr="009A19FF">
        <w:rPr>
          <w:rFonts w:hint="eastAsia"/>
        </w:rPr>
        <w:t>出清</w:t>
      </w:r>
      <w:r w:rsidRPr="009A19FF">
        <w:rPr>
          <w:rFonts w:hint="eastAsia"/>
        </w:rPr>
        <w:t xml:space="preserve">" </w:t>
      </w:r>
      <w:r w:rsidRPr="009A19FF">
        <w:rPr>
          <w:rFonts w:hint="eastAsia"/>
        </w:rPr>
        <w:t>等先进机制，能够最大程度灵活反映瞬息万变的市场供需</w:t>
      </w:r>
      <w:r>
        <w:rPr>
          <w:rFonts w:hint="eastAsia"/>
        </w:rPr>
        <w:t>。为增强系统调节能力，浙江同步推进了调频等辅助服务市场建设。在针对分布式光伏的交易模式方面，</w:t>
      </w:r>
      <w:r w:rsidRPr="009A19FF">
        <w:rPr>
          <w:rFonts w:hint="eastAsia"/>
        </w:rPr>
        <w:t>考虑到省内分布式光伏单体规模小、业主交易能力弱，浙江省在《新能源上网电价市场化改革实施方案》中为其设置了</w:t>
      </w:r>
      <w:r w:rsidRPr="009A19FF">
        <w:rPr>
          <w:rFonts w:hint="eastAsia"/>
        </w:rPr>
        <w:t xml:space="preserve"> "</w:t>
      </w:r>
      <w:r w:rsidRPr="009A19FF">
        <w:rPr>
          <w:rFonts w:hint="eastAsia"/>
        </w:rPr>
        <w:t>梯度入市</w:t>
      </w:r>
      <w:r w:rsidRPr="009A19FF">
        <w:rPr>
          <w:rFonts w:hint="eastAsia"/>
        </w:rPr>
        <w:t xml:space="preserve">" </w:t>
      </w:r>
      <w:r w:rsidRPr="009A19FF">
        <w:rPr>
          <w:rFonts w:hint="eastAsia"/>
        </w:rPr>
        <w:t>的过渡方案</w:t>
      </w:r>
      <w:r>
        <w:rPr>
          <w:rFonts w:hint="eastAsia"/>
        </w:rPr>
        <w:t>：</w:t>
      </w:r>
      <w:r w:rsidRPr="009A19FF">
        <w:rPr>
          <w:rFonts w:hint="eastAsia"/>
        </w:rPr>
        <w:t>绝大多数分布式项目暂时无需复杂报价，可作为价格接受者参与市场，按现货市场同类项目的月度平均价格结算，降低了海量小散业主的入市门槛和操作成本。</w:t>
      </w:r>
      <w:r>
        <w:rPr>
          <w:rFonts w:hint="eastAsia"/>
        </w:rPr>
        <w:t>同时，浙江作为典型</w:t>
      </w:r>
      <w:proofErr w:type="gramStart"/>
      <w:r>
        <w:rPr>
          <w:rFonts w:hint="eastAsia"/>
        </w:rPr>
        <w:t>电力受端省份</w:t>
      </w:r>
      <w:proofErr w:type="gramEnd"/>
      <w:r>
        <w:rPr>
          <w:rFonts w:hint="eastAsia"/>
        </w:rPr>
        <w:t>，外来电</w:t>
      </w:r>
      <w:proofErr w:type="gramStart"/>
      <w:r>
        <w:rPr>
          <w:rFonts w:hint="eastAsia"/>
        </w:rPr>
        <w:t>比例超</w:t>
      </w:r>
      <w:proofErr w:type="gramEnd"/>
      <w:r>
        <w:rPr>
          <w:rFonts w:hint="eastAsia"/>
        </w:rPr>
        <w:t>三分之一，其市场设计注重通过现货价格信号引导跨省清洁能源消纳，促进了资源在大范围优化配置。</w:t>
      </w:r>
    </w:p>
    <w:p w14:paraId="6F4BA920" w14:textId="6AD2D59E" w:rsidR="00362B49" w:rsidRPr="00531AAD" w:rsidRDefault="00531AAD" w:rsidP="00531AAD">
      <w:pPr>
        <w:ind w:firstLine="482"/>
        <w:rPr>
          <w:b/>
          <w:bCs/>
        </w:rPr>
      </w:pPr>
      <w:r w:rsidRPr="00531AAD">
        <w:rPr>
          <w:rFonts w:hint="eastAsia"/>
          <w:b/>
          <w:bCs/>
        </w:rPr>
        <w:t>（</w:t>
      </w:r>
      <w:r w:rsidR="00140E05">
        <w:rPr>
          <w:rFonts w:hint="eastAsia"/>
          <w:b/>
          <w:bCs/>
        </w:rPr>
        <w:t>7</w:t>
      </w:r>
      <w:r w:rsidRPr="00531AAD">
        <w:rPr>
          <w:rFonts w:hint="eastAsia"/>
          <w:b/>
          <w:bCs/>
        </w:rPr>
        <w:t>）</w:t>
      </w:r>
      <w:r w:rsidR="00A2265F" w:rsidRPr="00531AAD">
        <w:rPr>
          <w:rFonts w:hint="eastAsia"/>
          <w:b/>
          <w:bCs/>
        </w:rPr>
        <w:t>各省电力批发市场对比</w:t>
      </w:r>
    </w:p>
    <w:p w14:paraId="01C9A0E6" w14:textId="5077E0BE" w:rsidR="005E5CB3" w:rsidRDefault="00140E05" w:rsidP="0092067F">
      <w:pPr>
        <w:ind w:firstLine="480"/>
        <w:sectPr w:rsidR="005E5CB3">
          <w:pgSz w:w="11906" w:h="16838"/>
          <w:pgMar w:top="1440" w:right="1800" w:bottom="1440" w:left="1800" w:header="851" w:footer="992" w:gutter="0"/>
          <w:cols w:space="425"/>
          <w:docGrid w:type="lines" w:linePitch="312"/>
        </w:sectPr>
      </w:pPr>
      <w:r w:rsidRPr="00531AAD">
        <w:rPr>
          <w:rFonts w:hint="eastAsia"/>
        </w:rPr>
        <w:t>从上述分析可以看出，</w:t>
      </w:r>
      <w:r>
        <w:rPr>
          <w:rFonts w:hint="eastAsia"/>
        </w:rPr>
        <w:t>由于资源禀赋不同，其发展侧重点不尽相同。山西作为能源大省，专注于通过调频提升电网灵活性；云南利用水电优势推进绿色电力交易；广东作为用电负荷中心，通过节点电价等机制引领技术前沿；山东和江苏通过容量补偿机制和引入虚拟电厂、独立储能等方式激励多元主体共同参与系统调节；浙江省</w:t>
      </w:r>
      <w:r w:rsidRPr="009E1F1C">
        <w:rPr>
          <w:rFonts w:hint="eastAsia"/>
        </w:rPr>
        <w:t>为分布式光</w:t>
      </w:r>
      <w:proofErr w:type="gramStart"/>
      <w:r w:rsidRPr="009E1F1C">
        <w:rPr>
          <w:rFonts w:hint="eastAsia"/>
        </w:rPr>
        <w:t>伏设计</w:t>
      </w:r>
      <w:proofErr w:type="gramEnd"/>
      <w:r w:rsidRPr="009E1F1C">
        <w:rPr>
          <w:rFonts w:hint="eastAsia"/>
        </w:rPr>
        <w:t>了简化的入市路径</w:t>
      </w:r>
      <w:r>
        <w:rPr>
          <w:rFonts w:hint="eastAsia"/>
        </w:rPr>
        <w:t>。各省区电力批发市场对比如</w:t>
      </w:r>
      <w:r w:rsidR="0092067F">
        <w:rPr>
          <w:rFonts w:hint="eastAsia"/>
        </w:rPr>
        <w:t>下</w:t>
      </w:r>
      <w:r w:rsidR="0092067F" w:rsidRPr="00271E39">
        <w:fldChar w:fldCharType="begin"/>
      </w:r>
      <w:r w:rsidR="0092067F" w:rsidRPr="00271E39">
        <w:instrText xml:space="preserve"> </w:instrText>
      </w:r>
      <w:r w:rsidR="0092067F" w:rsidRPr="00271E39">
        <w:rPr>
          <w:rFonts w:hint="eastAsia"/>
        </w:rPr>
        <w:instrText>REF _Ref211269893 \h</w:instrText>
      </w:r>
      <w:r w:rsidR="0092067F" w:rsidRPr="00271E39">
        <w:instrText xml:space="preserve"> </w:instrText>
      </w:r>
      <w:r w:rsidR="00271E39">
        <w:instrText xml:space="preserve"> \* MERGEFORMAT </w:instrText>
      </w:r>
      <w:r w:rsidR="0092067F" w:rsidRPr="00271E39">
        <w:fldChar w:fldCharType="separate"/>
      </w:r>
      <w:r w:rsidR="00C6746A" w:rsidRPr="00C6746A">
        <w:rPr>
          <w:rFonts w:hint="eastAsia"/>
          <w:szCs w:val="16"/>
        </w:rPr>
        <w:t>表</w:t>
      </w:r>
      <w:r w:rsidR="00C6746A" w:rsidRPr="00C6746A">
        <w:rPr>
          <w:rFonts w:hint="eastAsia"/>
          <w:szCs w:val="16"/>
        </w:rPr>
        <w:t xml:space="preserve"> </w:t>
      </w:r>
      <w:r w:rsidR="00C6746A" w:rsidRPr="00C6746A">
        <w:rPr>
          <w:noProof/>
          <w:szCs w:val="16"/>
        </w:rPr>
        <w:t>2</w:t>
      </w:r>
      <w:r w:rsidR="00C6746A" w:rsidRPr="00C6746A">
        <w:rPr>
          <w:noProof/>
          <w:szCs w:val="16"/>
        </w:rPr>
        <w:noBreakHyphen/>
        <w:t>1</w:t>
      </w:r>
      <w:r w:rsidR="0092067F" w:rsidRPr="00271E39">
        <w:fldChar w:fldCharType="end"/>
      </w:r>
      <w:r w:rsidR="0092067F">
        <w:rPr>
          <w:rFonts w:hint="eastAsia"/>
        </w:rPr>
        <w:t>。</w:t>
      </w:r>
    </w:p>
    <w:p w14:paraId="013DC007" w14:textId="064A4AAD" w:rsidR="005137A0" w:rsidRDefault="005137A0" w:rsidP="0092067F">
      <w:pPr>
        <w:ind w:firstLine="480"/>
      </w:pPr>
    </w:p>
    <w:p w14:paraId="449D9AC8" w14:textId="58C4C081" w:rsidR="00362B49" w:rsidRPr="00D12414" w:rsidRDefault="005137A0" w:rsidP="005137A0">
      <w:pPr>
        <w:pStyle w:val="affa"/>
        <w:ind w:firstLineChars="0" w:firstLine="0"/>
        <w:jc w:val="center"/>
        <w:rPr>
          <w:rFonts w:ascii="Times New Roman" w:hAnsi="Times New Roman"/>
          <w:sz w:val="21"/>
          <w:szCs w:val="18"/>
        </w:rPr>
      </w:pPr>
      <w:bookmarkStart w:id="29" w:name="_Ref211269893"/>
      <w:bookmarkStart w:id="30" w:name="_Ref211269882"/>
      <w:r w:rsidRPr="00D12414">
        <w:rPr>
          <w:rFonts w:ascii="Times New Roman" w:hAnsi="Times New Roman" w:hint="eastAsia"/>
          <w:sz w:val="21"/>
          <w:szCs w:val="16"/>
        </w:rPr>
        <w:t>表</w:t>
      </w:r>
      <w:r w:rsidRPr="00D12414">
        <w:rPr>
          <w:rFonts w:ascii="Times New Roman" w:hAnsi="Times New Roman" w:hint="eastAsia"/>
          <w:sz w:val="21"/>
          <w:szCs w:val="16"/>
        </w:rPr>
        <w:t xml:space="preserve"> </w:t>
      </w:r>
      <w:r w:rsidR="00F167D9">
        <w:rPr>
          <w:rFonts w:ascii="Times New Roman" w:hAnsi="Times New Roman"/>
          <w:sz w:val="21"/>
          <w:szCs w:val="16"/>
        </w:rPr>
        <w:fldChar w:fldCharType="begin"/>
      </w:r>
      <w:r w:rsidR="00F167D9">
        <w:rPr>
          <w:rFonts w:ascii="Times New Roman" w:hAnsi="Times New Roman"/>
          <w:sz w:val="21"/>
          <w:szCs w:val="16"/>
        </w:rPr>
        <w:instrText xml:space="preserve"> </w:instrText>
      </w:r>
      <w:r w:rsidR="00F167D9">
        <w:rPr>
          <w:rFonts w:ascii="Times New Roman" w:hAnsi="Times New Roman" w:hint="eastAsia"/>
          <w:sz w:val="21"/>
          <w:szCs w:val="16"/>
        </w:rPr>
        <w:instrText>STYLEREF 1 \s</w:instrText>
      </w:r>
      <w:r w:rsidR="00F167D9">
        <w:rPr>
          <w:rFonts w:ascii="Times New Roman" w:hAnsi="Times New Roman"/>
          <w:sz w:val="21"/>
          <w:szCs w:val="16"/>
        </w:rPr>
        <w:instrText xml:space="preserve"> </w:instrText>
      </w:r>
      <w:r w:rsidR="00F167D9">
        <w:rPr>
          <w:rFonts w:ascii="Times New Roman" w:hAnsi="Times New Roman"/>
          <w:sz w:val="21"/>
          <w:szCs w:val="16"/>
        </w:rPr>
        <w:fldChar w:fldCharType="separate"/>
      </w:r>
      <w:r w:rsidR="00F167D9">
        <w:rPr>
          <w:rFonts w:ascii="Times New Roman" w:hAnsi="Times New Roman"/>
          <w:noProof/>
          <w:sz w:val="21"/>
          <w:szCs w:val="16"/>
        </w:rPr>
        <w:t>2</w:t>
      </w:r>
      <w:r w:rsidR="00F167D9">
        <w:rPr>
          <w:rFonts w:ascii="Times New Roman" w:hAnsi="Times New Roman"/>
          <w:sz w:val="21"/>
          <w:szCs w:val="16"/>
        </w:rPr>
        <w:fldChar w:fldCharType="end"/>
      </w:r>
      <w:r w:rsidR="00F167D9">
        <w:rPr>
          <w:rFonts w:ascii="Times New Roman" w:hAnsi="Times New Roman"/>
          <w:sz w:val="21"/>
          <w:szCs w:val="16"/>
        </w:rPr>
        <w:noBreakHyphen/>
      </w:r>
      <w:r w:rsidR="00F167D9">
        <w:rPr>
          <w:rFonts w:ascii="Times New Roman" w:hAnsi="Times New Roman"/>
          <w:sz w:val="21"/>
          <w:szCs w:val="16"/>
        </w:rPr>
        <w:fldChar w:fldCharType="begin"/>
      </w:r>
      <w:r w:rsidR="00F167D9">
        <w:rPr>
          <w:rFonts w:ascii="Times New Roman" w:hAnsi="Times New Roman"/>
          <w:sz w:val="21"/>
          <w:szCs w:val="16"/>
        </w:rPr>
        <w:instrText xml:space="preserve"> </w:instrText>
      </w:r>
      <w:r w:rsidR="00F167D9">
        <w:rPr>
          <w:rFonts w:ascii="Times New Roman" w:hAnsi="Times New Roman" w:hint="eastAsia"/>
          <w:sz w:val="21"/>
          <w:szCs w:val="16"/>
        </w:rPr>
        <w:instrText xml:space="preserve">SEQ </w:instrText>
      </w:r>
      <w:r w:rsidR="00F167D9">
        <w:rPr>
          <w:rFonts w:ascii="Times New Roman" w:hAnsi="Times New Roman" w:hint="eastAsia"/>
          <w:sz w:val="21"/>
          <w:szCs w:val="16"/>
        </w:rPr>
        <w:instrText>表</w:instrText>
      </w:r>
      <w:r w:rsidR="00F167D9">
        <w:rPr>
          <w:rFonts w:ascii="Times New Roman" w:hAnsi="Times New Roman" w:hint="eastAsia"/>
          <w:sz w:val="21"/>
          <w:szCs w:val="16"/>
        </w:rPr>
        <w:instrText xml:space="preserve"> \* ARABIC \s 1</w:instrText>
      </w:r>
      <w:r w:rsidR="00F167D9">
        <w:rPr>
          <w:rFonts w:ascii="Times New Roman" w:hAnsi="Times New Roman"/>
          <w:sz w:val="21"/>
          <w:szCs w:val="16"/>
        </w:rPr>
        <w:instrText xml:space="preserve"> </w:instrText>
      </w:r>
      <w:r w:rsidR="00F167D9">
        <w:rPr>
          <w:rFonts w:ascii="Times New Roman" w:hAnsi="Times New Roman"/>
          <w:sz w:val="21"/>
          <w:szCs w:val="16"/>
        </w:rPr>
        <w:fldChar w:fldCharType="separate"/>
      </w:r>
      <w:r w:rsidR="00F167D9">
        <w:rPr>
          <w:rFonts w:ascii="Times New Roman" w:hAnsi="Times New Roman"/>
          <w:noProof/>
          <w:sz w:val="21"/>
          <w:szCs w:val="16"/>
        </w:rPr>
        <w:t>1</w:t>
      </w:r>
      <w:r w:rsidR="00F167D9">
        <w:rPr>
          <w:rFonts w:ascii="Times New Roman" w:hAnsi="Times New Roman"/>
          <w:sz w:val="21"/>
          <w:szCs w:val="16"/>
        </w:rPr>
        <w:fldChar w:fldCharType="end"/>
      </w:r>
      <w:bookmarkEnd w:id="29"/>
      <w:r w:rsidR="00362B49" w:rsidRPr="00D12414">
        <w:rPr>
          <w:rFonts w:ascii="Times New Roman" w:hAnsi="Times New Roman" w:hint="eastAsia"/>
          <w:sz w:val="21"/>
          <w:szCs w:val="18"/>
        </w:rPr>
        <w:t>各省区电力批发市场</w:t>
      </w:r>
      <w:r w:rsidR="00D12414" w:rsidRPr="00D12414">
        <w:rPr>
          <w:rFonts w:ascii="Times New Roman" w:hAnsi="Times New Roman" w:hint="eastAsia"/>
          <w:sz w:val="21"/>
          <w:szCs w:val="18"/>
        </w:rPr>
        <w:t>特性</w:t>
      </w:r>
      <w:commentRangeStart w:id="31"/>
      <w:r w:rsidR="00362B49" w:rsidRPr="00D12414">
        <w:rPr>
          <w:rFonts w:ascii="Times New Roman" w:hAnsi="Times New Roman" w:hint="eastAsia"/>
          <w:sz w:val="21"/>
          <w:szCs w:val="18"/>
        </w:rPr>
        <w:t>对比</w:t>
      </w:r>
      <w:bookmarkEnd w:id="30"/>
      <w:commentRangeEnd w:id="31"/>
      <w:r w:rsidR="005E5CB3">
        <w:rPr>
          <w:rStyle w:val="af4"/>
          <w:rFonts w:ascii="Times New Roman" w:eastAsia="仿宋" w:hAnsi="Times New Roman" w:cstheme="minorBidi"/>
        </w:rPr>
        <w:commentReference w:id="31"/>
      </w:r>
    </w:p>
    <w:tbl>
      <w:tblPr>
        <w:tblStyle w:val="affb"/>
        <w:tblW w:w="14777" w:type="dxa"/>
        <w:tblInd w:w="-885" w:type="dxa"/>
        <w:tblLook w:val="04A0" w:firstRow="1" w:lastRow="0" w:firstColumn="1" w:lastColumn="0" w:noHBand="0" w:noVBand="1"/>
      </w:tblPr>
      <w:tblGrid>
        <w:gridCol w:w="743"/>
        <w:gridCol w:w="4820"/>
        <w:gridCol w:w="4394"/>
        <w:gridCol w:w="4820"/>
      </w:tblGrid>
      <w:tr w:rsidR="00140E05" w:rsidRPr="0068151C" w14:paraId="33A81333" w14:textId="77777777" w:rsidTr="005E5CB3">
        <w:trPr>
          <w:cnfStyle w:val="100000000000" w:firstRow="1" w:lastRow="0" w:firstColumn="0" w:lastColumn="0" w:oddVBand="0" w:evenVBand="0" w:oddHBand="0" w:evenHBand="0" w:firstRowFirstColumn="0" w:firstRowLastColumn="0" w:lastRowFirstColumn="0" w:lastRowLastColumn="0"/>
        </w:trPr>
        <w:tc>
          <w:tcPr>
            <w:tcW w:w="743" w:type="dxa"/>
            <w:vAlign w:val="center"/>
            <w:hideMark/>
          </w:tcPr>
          <w:p w14:paraId="0F4BAE2A" w14:textId="77777777" w:rsidR="00140E05" w:rsidRPr="00140E05" w:rsidRDefault="00140E05" w:rsidP="00140E05">
            <w:pPr>
              <w:pStyle w:val="affc"/>
              <w:spacing w:before="163"/>
            </w:pPr>
            <w:r w:rsidRPr="00140E05">
              <w:t>省份</w:t>
            </w:r>
          </w:p>
        </w:tc>
        <w:tc>
          <w:tcPr>
            <w:tcW w:w="4820" w:type="dxa"/>
            <w:vAlign w:val="center"/>
            <w:hideMark/>
          </w:tcPr>
          <w:p w14:paraId="6565466A" w14:textId="7FB27495" w:rsidR="00140E05" w:rsidRPr="00140E05" w:rsidRDefault="00140E05" w:rsidP="00140E05">
            <w:pPr>
              <w:pStyle w:val="affc"/>
              <w:spacing w:before="163"/>
            </w:pPr>
            <w:r w:rsidRPr="00140E05">
              <w:t>交易规则</w:t>
            </w:r>
          </w:p>
        </w:tc>
        <w:tc>
          <w:tcPr>
            <w:tcW w:w="4394" w:type="dxa"/>
            <w:vAlign w:val="center"/>
            <w:hideMark/>
          </w:tcPr>
          <w:p w14:paraId="794B4372" w14:textId="43986D18" w:rsidR="00140E05" w:rsidRPr="00140E05" w:rsidRDefault="00140E05" w:rsidP="00140E05">
            <w:pPr>
              <w:pStyle w:val="affc"/>
              <w:spacing w:before="163"/>
            </w:pPr>
            <w:r w:rsidRPr="00140E05">
              <w:t>交易模式</w:t>
            </w:r>
          </w:p>
        </w:tc>
        <w:tc>
          <w:tcPr>
            <w:tcW w:w="4820" w:type="dxa"/>
            <w:vAlign w:val="center"/>
            <w:hideMark/>
          </w:tcPr>
          <w:p w14:paraId="57675EAE" w14:textId="33386A55" w:rsidR="00140E05" w:rsidRPr="00140E05" w:rsidRDefault="00140E05" w:rsidP="00140E05">
            <w:pPr>
              <w:pStyle w:val="affc"/>
              <w:spacing w:before="163"/>
            </w:pPr>
            <w:r w:rsidRPr="00140E05">
              <w:t>结算</w:t>
            </w:r>
            <w:r w:rsidR="005E5CB3">
              <w:rPr>
                <w:rFonts w:hint="eastAsia"/>
              </w:rPr>
              <w:t>机制</w:t>
            </w:r>
          </w:p>
        </w:tc>
      </w:tr>
      <w:tr w:rsidR="00140E05" w:rsidRPr="0068151C" w14:paraId="6E95A9ED" w14:textId="77777777" w:rsidTr="005E5CB3">
        <w:tc>
          <w:tcPr>
            <w:tcW w:w="743" w:type="dxa"/>
            <w:vAlign w:val="center"/>
            <w:hideMark/>
          </w:tcPr>
          <w:p w14:paraId="51F56B23" w14:textId="77777777" w:rsidR="00140E05" w:rsidRPr="00140E05" w:rsidRDefault="00140E05" w:rsidP="00140E05">
            <w:pPr>
              <w:pStyle w:val="affc"/>
              <w:spacing w:before="163"/>
            </w:pPr>
            <w:r w:rsidRPr="00140E05">
              <w:t>山西省</w:t>
            </w:r>
          </w:p>
        </w:tc>
        <w:tc>
          <w:tcPr>
            <w:tcW w:w="4820" w:type="dxa"/>
            <w:vAlign w:val="center"/>
            <w:hideMark/>
          </w:tcPr>
          <w:p w14:paraId="4F1BEEDD" w14:textId="77777777" w:rsidR="00140E05" w:rsidRPr="00140E05" w:rsidRDefault="00140E05" w:rsidP="00140E05">
            <w:pPr>
              <w:pStyle w:val="affc"/>
              <w:spacing w:before="163"/>
              <w:rPr>
                <w:b w:val="0"/>
                <w:bCs/>
              </w:rPr>
            </w:pPr>
            <w:r w:rsidRPr="00140E05">
              <w:rPr>
                <w:b w:val="0"/>
                <w:bCs/>
              </w:rPr>
              <w:t>推动新能源电量全部入市，以</w:t>
            </w:r>
            <w:r w:rsidRPr="00140E05">
              <w:rPr>
                <w:b w:val="0"/>
                <w:bCs/>
              </w:rPr>
              <w:t>“</w:t>
            </w:r>
            <w:r w:rsidRPr="00140E05">
              <w:rPr>
                <w:b w:val="0"/>
                <w:bCs/>
              </w:rPr>
              <w:t>报量报价</w:t>
            </w:r>
            <w:r w:rsidRPr="00140E05">
              <w:rPr>
                <w:b w:val="0"/>
                <w:bCs/>
              </w:rPr>
              <w:t>”</w:t>
            </w:r>
            <w:r w:rsidRPr="00140E05">
              <w:rPr>
                <w:b w:val="0"/>
                <w:bCs/>
              </w:rPr>
              <w:t>或接受市场价格方式参与交易</w:t>
            </w:r>
            <w:r w:rsidRPr="00140E05">
              <w:rPr>
                <w:rFonts w:hint="eastAsia"/>
                <w:b w:val="0"/>
                <w:bCs/>
              </w:rPr>
              <w:t>；</w:t>
            </w:r>
            <w:r w:rsidRPr="00140E05">
              <w:rPr>
                <w:b w:val="0"/>
                <w:bCs/>
              </w:rPr>
              <w:t>建立新能源可持续发展价格结算机制、增量项目机制电价竞价制度等。</w:t>
            </w:r>
          </w:p>
        </w:tc>
        <w:tc>
          <w:tcPr>
            <w:tcW w:w="4394" w:type="dxa"/>
            <w:vAlign w:val="center"/>
            <w:hideMark/>
          </w:tcPr>
          <w:p w14:paraId="7DA76342" w14:textId="77777777" w:rsidR="00140E05" w:rsidRPr="00140E05" w:rsidRDefault="00140E05" w:rsidP="00140E05">
            <w:pPr>
              <w:pStyle w:val="affc"/>
              <w:spacing w:before="163"/>
              <w:rPr>
                <w:b w:val="0"/>
                <w:bCs/>
              </w:rPr>
            </w:pPr>
            <w:r w:rsidRPr="00140E05">
              <w:rPr>
                <w:b w:val="0"/>
                <w:bCs/>
              </w:rPr>
              <w:t>开展全国首次中长期多月连续撮合交易</w:t>
            </w:r>
            <w:r w:rsidRPr="00140E05">
              <w:rPr>
                <w:rFonts w:hint="eastAsia"/>
                <w:b w:val="0"/>
                <w:bCs/>
              </w:rPr>
              <w:t>；</w:t>
            </w:r>
            <w:r w:rsidRPr="00140E05">
              <w:rPr>
                <w:b w:val="0"/>
                <w:bCs/>
              </w:rPr>
              <w:t>现货市场每</w:t>
            </w:r>
            <w:r w:rsidRPr="00140E05">
              <w:rPr>
                <w:b w:val="0"/>
                <w:bCs/>
              </w:rPr>
              <w:t>15</w:t>
            </w:r>
            <w:r w:rsidRPr="00140E05">
              <w:rPr>
                <w:b w:val="0"/>
                <w:bCs/>
              </w:rPr>
              <w:t>分钟形成一个电价信号</w:t>
            </w:r>
            <w:r w:rsidRPr="00140E05">
              <w:rPr>
                <w:rFonts w:hint="eastAsia"/>
                <w:b w:val="0"/>
                <w:bCs/>
              </w:rPr>
              <w:t>；</w:t>
            </w:r>
            <w:r w:rsidRPr="00140E05">
              <w:rPr>
                <w:b w:val="0"/>
                <w:bCs/>
              </w:rPr>
              <w:t>虚拟电厂以</w:t>
            </w:r>
            <w:r w:rsidRPr="00140E05">
              <w:rPr>
                <w:b w:val="0"/>
                <w:bCs/>
              </w:rPr>
              <w:t>“</w:t>
            </w:r>
            <w:r w:rsidRPr="00140E05">
              <w:rPr>
                <w:b w:val="0"/>
                <w:bCs/>
              </w:rPr>
              <w:t>报量报价</w:t>
            </w:r>
            <w:r w:rsidRPr="00140E05">
              <w:rPr>
                <w:b w:val="0"/>
                <w:bCs/>
              </w:rPr>
              <w:t>”</w:t>
            </w:r>
            <w:r w:rsidRPr="00140E05">
              <w:rPr>
                <w:b w:val="0"/>
                <w:bCs/>
              </w:rPr>
              <w:t>方式参与现货市场。</w:t>
            </w:r>
          </w:p>
        </w:tc>
        <w:tc>
          <w:tcPr>
            <w:tcW w:w="4820" w:type="dxa"/>
            <w:vAlign w:val="center"/>
            <w:hideMark/>
          </w:tcPr>
          <w:p w14:paraId="1997C60D" w14:textId="77777777" w:rsidR="00140E05" w:rsidRPr="00140E05" w:rsidRDefault="00140E05" w:rsidP="00140E05">
            <w:pPr>
              <w:pStyle w:val="affc"/>
              <w:spacing w:before="163"/>
              <w:rPr>
                <w:b w:val="0"/>
                <w:bCs/>
              </w:rPr>
            </w:pPr>
            <w:r w:rsidRPr="00140E05">
              <w:rPr>
                <w:b w:val="0"/>
                <w:bCs/>
              </w:rPr>
              <w:t>对纳入机制的电量，市场交易均价与机制电价的差额，由电网企业开展差价结算，费用由全体工商业用户分摊或分享。</w:t>
            </w:r>
          </w:p>
        </w:tc>
      </w:tr>
      <w:tr w:rsidR="00140E05" w:rsidRPr="0068151C" w14:paraId="3673D0FB" w14:textId="77777777" w:rsidTr="005E5CB3">
        <w:tc>
          <w:tcPr>
            <w:tcW w:w="743" w:type="dxa"/>
            <w:vAlign w:val="center"/>
            <w:hideMark/>
          </w:tcPr>
          <w:p w14:paraId="7EA4D4B1" w14:textId="77777777" w:rsidR="00140E05" w:rsidRPr="00140E05" w:rsidRDefault="00140E05" w:rsidP="00140E05">
            <w:pPr>
              <w:pStyle w:val="affc"/>
              <w:spacing w:before="163"/>
            </w:pPr>
            <w:r w:rsidRPr="00140E05">
              <w:t>广东省</w:t>
            </w:r>
          </w:p>
        </w:tc>
        <w:tc>
          <w:tcPr>
            <w:tcW w:w="4820" w:type="dxa"/>
            <w:vAlign w:val="center"/>
            <w:hideMark/>
          </w:tcPr>
          <w:p w14:paraId="14808436" w14:textId="77777777" w:rsidR="00140E05" w:rsidRPr="00140E05" w:rsidRDefault="00140E05" w:rsidP="00140E05">
            <w:pPr>
              <w:pStyle w:val="affc"/>
              <w:spacing w:before="163"/>
              <w:rPr>
                <w:b w:val="0"/>
                <w:bCs/>
              </w:rPr>
            </w:pPr>
            <w:r w:rsidRPr="00140E05">
              <w:rPr>
                <w:b w:val="0"/>
                <w:bCs/>
              </w:rPr>
              <w:t>发布年度交易常态化实施方案，年度交易分阶段、多轮次开展</w:t>
            </w:r>
            <w:r w:rsidRPr="00140E05">
              <w:rPr>
                <w:rFonts w:hint="eastAsia"/>
                <w:b w:val="0"/>
                <w:bCs/>
              </w:rPr>
              <w:t>；</w:t>
            </w:r>
            <w:r w:rsidRPr="00140E05">
              <w:rPr>
                <w:b w:val="0"/>
                <w:bCs/>
              </w:rPr>
              <w:t>批发市场年度交易在二季度和四季度分阶段设置交易上限并按周或按日组织。</w:t>
            </w:r>
          </w:p>
        </w:tc>
        <w:tc>
          <w:tcPr>
            <w:tcW w:w="4394" w:type="dxa"/>
            <w:vAlign w:val="center"/>
            <w:hideMark/>
          </w:tcPr>
          <w:p w14:paraId="215CD37A" w14:textId="77777777" w:rsidR="00140E05" w:rsidRPr="00140E05" w:rsidRDefault="00140E05" w:rsidP="00140E05">
            <w:pPr>
              <w:pStyle w:val="affc"/>
              <w:spacing w:before="163"/>
              <w:rPr>
                <w:b w:val="0"/>
                <w:bCs/>
              </w:rPr>
            </w:pPr>
            <w:r w:rsidRPr="00140E05">
              <w:rPr>
                <w:rFonts w:hint="eastAsia"/>
                <w:b w:val="0"/>
                <w:bCs/>
              </w:rPr>
              <w:t>年度交易品种包括双边协商、挂牌、集中竞争及</w:t>
            </w:r>
            <w:proofErr w:type="gramStart"/>
            <w:r w:rsidRPr="00140E05">
              <w:rPr>
                <w:rFonts w:hint="eastAsia"/>
                <w:b w:val="0"/>
                <w:bCs/>
              </w:rPr>
              <w:t>绿电双边</w:t>
            </w:r>
            <w:proofErr w:type="gramEnd"/>
            <w:r w:rsidRPr="00140E05">
              <w:rPr>
                <w:rFonts w:hint="eastAsia"/>
                <w:b w:val="0"/>
                <w:bCs/>
              </w:rPr>
              <w:t>协商；现货市场采用节点边际电价出清机制。</w:t>
            </w:r>
          </w:p>
        </w:tc>
        <w:tc>
          <w:tcPr>
            <w:tcW w:w="4820" w:type="dxa"/>
            <w:vAlign w:val="center"/>
            <w:hideMark/>
          </w:tcPr>
          <w:p w14:paraId="0129AA38" w14:textId="77777777" w:rsidR="00140E05" w:rsidRPr="00140E05" w:rsidRDefault="00140E05" w:rsidP="00140E05">
            <w:pPr>
              <w:pStyle w:val="affc"/>
              <w:spacing w:before="163"/>
              <w:rPr>
                <w:b w:val="0"/>
                <w:bCs/>
              </w:rPr>
            </w:pPr>
            <w:r w:rsidRPr="00140E05">
              <w:rPr>
                <w:rFonts w:hint="eastAsia"/>
                <w:b w:val="0"/>
                <w:bCs/>
              </w:rPr>
              <w:t>省内批发经营主体按市场成交价格、政府核定的输配电价等进行电费结算；差价电费纳入系统运行费用。</w:t>
            </w:r>
          </w:p>
        </w:tc>
      </w:tr>
      <w:tr w:rsidR="00140E05" w:rsidRPr="0068151C" w14:paraId="52C7EC7B" w14:textId="77777777" w:rsidTr="005E5CB3">
        <w:tc>
          <w:tcPr>
            <w:tcW w:w="743" w:type="dxa"/>
            <w:vAlign w:val="center"/>
            <w:hideMark/>
          </w:tcPr>
          <w:p w14:paraId="1424EE3A" w14:textId="77777777" w:rsidR="00140E05" w:rsidRPr="00140E05" w:rsidRDefault="00140E05" w:rsidP="00140E05">
            <w:pPr>
              <w:pStyle w:val="affc"/>
              <w:spacing w:before="163"/>
            </w:pPr>
            <w:r w:rsidRPr="00140E05">
              <w:t>山东省</w:t>
            </w:r>
          </w:p>
        </w:tc>
        <w:tc>
          <w:tcPr>
            <w:tcW w:w="4820" w:type="dxa"/>
            <w:vAlign w:val="center"/>
            <w:hideMark/>
          </w:tcPr>
          <w:p w14:paraId="67D3D91F" w14:textId="77777777" w:rsidR="00140E05" w:rsidRPr="00140E05" w:rsidRDefault="00140E05" w:rsidP="00140E05">
            <w:pPr>
              <w:pStyle w:val="affc"/>
              <w:spacing w:before="163"/>
              <w:rPr>
                <w:b w:val="0"/>
                <w:bCs/>
              </w:rPr>
            </w:pPr>
            <w:r w:rsidRPr="00140E05">
              <w:rPr>
                <w:b w:val="0"/>
                <w:bCs/>
              </w:rPr>
              <w:t>推动新能源上网电价全部由市场形成，建立差价结算机制</w:t>
            </w:r>
            <w:r w:rsidRPr="00140E05">
              <w:rPr>
                <w:rFonts w:hint="eastAsia"/>
                <w:b w:val="0"/>
                <w:bCs/>
              </w:rPr>
              <w:t>；</w:t>
            </w:r>
            <w:r w:rsidRPr="00140E05">
              <w:rPr>
                <w:b w:val="0"/>
                <w:bCs/>
              </w:rPr>
              <w:t>对新能源存量和增量项目进行分类管理</w:t>
            </w:r>
            <w:r w:rsidRPr="00140E05">
              <w:rPr>
                <w:rFonts w:hint="eastAsia"/>
                <w:b w:val="0"/>
                <w:bCs/>
              </w:rPr>
              <w:t>；</w:t>
            </w:r>
            <w:r w:rsidRPr="00140E05">
              <w:rPr>
                <w:b w:val="0"/>
                <w:bCs/>
              </w:rPr>
              <w:t>建立发电侧容量补偿机制。</w:t>
            </w:r>
          </w:p>
        </w:tc>
        <w:tc>
          <w:tcPr>
            <w:tcW w:w="4394" w:type="dxa"/>
            <w:vAlign w:val="center"/>
            <w:hideMark/>
          </w:tcPr>
          <w:p w14:paraId="453D60FD" w14:textId="77777777" w:rsidR="00140E05" w:rsidRPr="00140E05" w:rsidRDefault="00140E05" w:rsidP="00140E05">
            <w:pPr>
              <w:pStyle w:val="affc"/>
              <w:spacing w:before="163"/>
              <w:rPr>
                <w:b w:val="0"/>
                <w:bCs/>
              </w:rPr>
            </w:pPr>
            <w:r w:rsidRPr="00140E05">
              <w:rPr>
                <w:rFonts w:hint="eastAsia"/>
                <w:b w:val="0"/>
                <w:bCs/>
              </w:rPr>
              <w:t>新能源项目可报量报价参与交易，或接受市场价格；中长期交易周期短、频次高；分布式光伏、分散式风电可选择直接参与、聚合参与或作为价格接受者参与市场。</w:t>
            </w:r>
          </w:p>
        </w:tc>
        <w:tc>
          <w:tcPr>
            <w:tcW w:w="4820" w:type="dxa"/>
            <w:vAlign w:val="center"/>
            <w:hideMark/>
          </w:tcPr>
          <w:p w14:paraId="5EBEA4DF" w14:textId="77777777" w:rsidR="00140E05" w:rsidRPr="00140E05" w:rsidRDefault="00140E05" w:rsidP="00140E05">
            <w:pPr>
              <w:pStyle w:val="affc"/>
              <w:spacing w:before="163"/>
              <w:rPr>
                <w:b w:val="0"/>
                <w:bCs/>
              </w:rPr>
            </w:pPr>
            <w:r w:rsidRPr="00140E05">
              <w:rPr>
                <w:b w:val="0"/>
                <w:bCs/>
              </w:rPr>
              <w:t>对纳入机制的电量，由电网企业开展差价结算，差价费用纳入系统运行费用，由全体用户分摊</w:t>
            </w:r>
            <w:r w:rsidRPr="00140E05">
              <w:rPr>
                <w:rFonts w:hint="eastAsia"/>
                <w:b w:val="0"/>
                <w:bCs/>
              </w:rPr>
              <w:t>；</w:t>
            </w:r>
            <w:r w:rsidRPr="00140E05">
              <w:rPr>
                <w:b w:val="0"/>
                <w:bCs/>
              </w:rPr>
              <w:t>发电侧容量补偿费用由机组有效容量、容量补偿电价及容量供需系数等确定。</w:t>
            </w:r>
          </w:p>
        </w:tc>
      </w:tr>
      <w:tr w:rsidR="00140E05" w:rsidRPr="0068151C" w14:paraId="1A744851" w14:textId="77777777" w:rsidTr="005E5CB3">
        <w:tc>
          <w:tcPr>
            <w:tcW w:w="743" w:type="dxa"/>
            <w:vAlign w:val="center"/>
            <w:hideMark/>
          </w:tcPr>
          <w:p w14:paraId="5AC812FC" w14:textId="77777777" w:rsidR="00140E05" w:rsidRPr="00140E05" w:rsidRDefault="00140E05" w:rsidP="00140E05">
            <w:pPr>
              <w:pStyle w:val="affc"/>
              <w:spacing w:before="163"/>
            </w:pPr>
            <w:r w:rsidRPr="00140E05">
              <w:lastRenderedPageBreak/>
              <w:t>云南省</w:t>
            </w:r>
          </w:p>
        </w:tc>
        <w:tc>
          <w:tcPr>
            <w:tcW w:w="4820" w:type="dxa"/>
            <w:vAlign w:val="center"/>
            <w:hideMark/>
          </w:tcPr>
          <w:p w14:paraId="488D2164" w14:textId="77777777" w:rsidR="00140E05" w:rsidRPr="00140E05" w:rsidRDefault="00140E05" w:rsidP="00140E05">
            <w:pPr>
              <w:pStyle w:val="affc"/>
              <w:spacing w:before="163"/>
              <w:rPr>
                <w:b w:val="0"/>
                <w:bCs/>
              </w:rPr>
            </w:pPr>
            <w:r w:rsidRPr="00140E05">
              <w:rPr>
                <w:b w:val="0"/>
                <w:bCs/>
              </w:rPr>
              <w:t>建立新能源可持续发展价格结算机制，区分存量和增量项目分类施策</w:t>
            </w:r>
            <w:r w:rsidRPr="00140E05">
              <w:rPr>
                <w:rFonts w:hint="eastAsia"/>
                <w:b w:val="0"/>
                <w:bCs/>
              </w:rPr>
              <w:t>；</w:t>
            </w:r>
            <w:r w:rsidRPr="00140E05">
              <w:rPr>
                <w:b w:val="0"/>
                <w:bCs/>
              </w:rPr>
              <w:t>存量项目机制电价按燃煤发电基准价执行；增量项目机制电价通过竞价形成。</w:t>
            </w:r>
          </w:p>
        </w:tc>
        <w:tc>
          <w:tcPr>
            <w:tcW w:w="4394" w:type="dxa"/>
            <w:vAlign w:val="center"/>
            <w:hideMark/>
          </w:tcPr>
          <w:p w14:paraId="6946DCFB" w14:textId="77777777" w:rsidR="00140E05" w:rsidRPr="00140E05" w:rsidRDefault="00140E05" w:rsidP="00140E05">
            <w:pPr>
              <w:pStyle w:val="affc"/>
              <w:spacing w:before="163"/>
              <w:rPr>
                <w:b w:val="0"/>
                <w:bCs/>
              </w:rPr>
            </w:pPr>
            <w:r w:rsidRPr="00140E05">
              <w:rPr>
                <w:rFonts w:hint="eastAsia"/>
                <w:b w:val="0"/>
                <w:bCs/>
              </w:rPr>
              <w:t>新能源项目可报量报价直接参与市场交易，也可聚合后参与；交易品种覆盖多年、月度、月内等电力中长期交易；现货市场设申报价格上下限。</w:t>
            </w:r>
          </w:p>
        </w:tc>
        <w:tc>
          <w:tcPr>
            <w:tcW w:w="4820" w:type="dxa"/>
            <w:vAlign w:val="center"/>
            <w:hideMark/>
          </w:tcPr>
          <w:p w14:paraId="5E98795A" w14:textId="77777777" w:rsidR="00140E05" w:rsidRPr="00140E05" w:rsidRDefault="00140E05" w:rsidP="00140E05">
            <w:pPr>
              <w:pStyle w:val="affc"/>
              <w:spacing w:before="163"/>
              <w:rPr>
                <w:b w:val="0"/>
                <w:bCs/>
              </w:rPr>
            </w:pPr>
            <w:r w:rsidRPr="00140E05">
              <w:rPr>
                <w:b w:val="0"/>
                <w:bCs/>
              </w:rPr>
              <w:t>对纳入机制的电量，由电网企业按月</w:t>
            </w:r>
            <w:proofErr w:type="gramStart"/>
            <w:r w:rsidRPr="00140E05">
              <w:rPr>
                <w:b w:val="0"/>
                <w:bCs/>
              </w:rPr>
              <w:t>按机制</w:t>
            </w:r>
            <w:proofErr w:type="gramEnd"/>
            <w:r w:rsidRPr="00140E05">
              <w:rPr>
                <w:b w:val="0"/>
                <w:bCs/>
              </w:rPr>
              <w:t>电价开展差价结算，市场交易均价与机制电价的差额纳入系统运行费用分摊。</w:t>
            </w:r>
          </w:p>
        </w:tc>
      </w:tr>
      <w:tr w:rsidR="00140E05" w:rsidRPr="0068151C" w14:paraId="15FEF584" w14:textId="77777777" w:rsidTr="005E5CB3">
        <w:tc>
          <w:tcPr>
            <w:tcW w:w="743" w:type="dxa"/>
            <w:vAlign w:val="center"/>
            <w:hideMark/>
          </w:tcPr>
          <w:p w14:paraId="7A06FE00" w14:textId="77777777" w:rsidR="00140E05" w:rsidRPr="00140E05" w:rsidRDefault="00140E05" w:rsidP="00140E05">
            <w:pPr>
              <w:pStyle w:val="affc"/>
              <w:spacing w:before="163"/>
            </w:pPr>
            <w:r w:rsidRPr="00140E05">
              <w:t>江苏省</w:t>
            </w:r>
          </w:p>
        </w:tc>
        <w:tc>
          <w:tcPr>
            <w:tcW w:w="4820" w:type="dxa"/>
            <w:vAlign w:val="center"/>
            <w:hideMark/>
          </w:tcPr>
          <w:p w14:paraId="794B3723" w14:textId="77777777" w:rsidR="00140E05" w:rsidRPr="00140E05" w:rsidRDefault="00140E05" w:rsidP="00140E05">
            <w:pPr>
              <w:pStyle w:val="affc"/>
              <w:spacing w:before="163"/>
              <w:rPr>
                <w:b w:val="0"/>
                <w:bCs/>
              </w:rPr>
            </w:pPr>
            <w:r w:rsidRPr="00140E05">
              <w:rPr>
                <w:b w:val="0"/>
                <w:bCs/>
              </w:rPr>
              <w:t>建立新能源可持续发展价格结算机制，区分存量和增量项目</w:t>
            </w:r>
            <w:r w:rsidRPr="00140E05">
              <w:rPr>
                <w:rFonts w:hint="eastAsia"/>
                <w:b w:val="0"/>
                <w:bCs/>
              </w:rPr>
              <w:t>；</w:t>
            </w:r>
            <w:r w:rsidRPr="00140E05">
              <w:rPr>
                <w:b w:val="0"/>
                <w:bCs/>
              </w:rPr>
              <w:t>存量项目机制电价参考本省燃煤发电基准价；增量项目通过全省统一竞价形成机制电价。</w:t>
            </w:r>
          </w:p>
        </w:tc>
        <w:tc>
          <w:tcPr>
            <w:tcW w:w="4394" w:type="dxa"/>
            <w:vAlign w:val="center"/>
            <w:hideMark/>
          </w:tcPr>
          <w:p w14:paraId="558F44B5" w14:textId="77777777" w:rsidR="00140E05" w:rsidRPr="00140E05" w:rsidRDefault="00140E05" w:rsidP="00140E05">
            <w:pPr>
              <w:pStyle w:val="affc"/>
              <w:spacing w:before="163"/>
              <w:rPr>
                <w:b w:val="0"/>
                <w:bCs/>
              </w:rPr>
            </w:pPr>
            <w:r w:rsidRPr="00140E05">
              <w:rPr>
                <w:b w:val="0"/>
                <w:bCs/>
              </w:rPr>
              <w:t>新能源项目可报量报价直接参与市场交易，也可聚合后参与，或默认接受市场价格</w:t>
            </w:r>
            <w:r w:rsidRPr="00140E05">
              <w:rPr>
                <w:rFonts w:hint="eastAsia"/>
                <w:b w:val="0"/>
                <w:bCs/>
              </w:rPr>
              <w:t>；</w:t>
            </w:r>
            <w:r w:rsidRPr="00140E05">
              <w:rPr>
                <w:b w:val="0"/>
                <w:bCs/>
              </w:rPr>
              <w:t>可参与多年、月度、月内等电力中长期交易</w:t>
            </w:r>
            <w:r w:rsidRPr="00140E05">
              <w:rPr>
                <w:rFonts w:hint="eastAsia"/>
                <w:b w:val="0"/>
                <w:bCs/>
              </w:rPr>
              <w:t>；</w:t>
            </w:r>
            <w:r w:rsidRPr="00140E05">
              <w:rPr>
                <w:b w:val="0"/>
                <w:bCs/>
              </w:rPr>
              <w:t>现货市场申报价格上限暂定为</w:t>
            </w:r>
            <w:r w:rsidRPr="00140E05">
              <w:rPr>
                <w:b w:val="0"/>
                <w:bCs/>
              </w:rPr>
              <w:t>1.5</w:t>
            </w:r>
            <w:r w:rsidRPr="00140E05">
              <w:rPr>
                <w:b w:val="0"/>
                <w:bCs/>
              </w:rPr>
              <w:t>元</w:t>
            </w:r>
            <w:r w:rsidRPr="00140E05">
              <w:rPr>
                <w:b w:val="0"/>
                <w:bCs/>
              </w:rPr>
              <w:t>/</w:t>
            </w:r>
            <w:r w:rsidRPr="00140E05">
              <w:rPr>
                <w:b w:val="0"/>
                <w:bCs/>
              </w:rPr>
              <w:t>千瓦时，下限暂定为</w:t>
            </w:r>
            <w:r w:rsidRPr="00140E05">
              <w:rPr>
                <w:b w:val="0"/>
                <w:bCs/>
              </w:rPr>
              <w:t>0</w:t>
            </w:r>
            <w:r w:rsidRPr="00140E05">
              <w:rPr>
                <w:b w:val="0"/>
                <w:bCs/>
              </w:rPr>
              <w:t>元</w:t>
            </w:r>
            <w:r w:rsidRPr="00140E05">
              <w:rPr>
                <w:b w:val="0"/>
                <w:bCs/>
              </w:rPr>
              <w:t>/</w:t>
            </w:r>
            <w:r w:rsidRPr="00140E05">
              <w:rPr>
                <w:b w:val="0"/>
                <w:bCs/>
              </w:rPr>
              <w:t>千瓦时。</w:t>
            </w:r>
          </w:p>
        </w:tc>
        <w:tc>
          <w:tcPr>
            <w:tcW w:w="4820" w:type="dxa"/>
            <w:vAlign w:val="center"/>
            <w:hideMark/>
          </w:tcPr>
          <w:p w14:paraId="744BAB7E" w14:textId="77777777" w:rsidR="00140E05" w:rsidRPr="00140E05" w:rsidRDefault="00140E05" w:rsidP="00140E05">
            <w:pPr>
              <w:pStyle w:val="affc"/>
              <w:spacing w:before="163"/>
              <w:rPr>
                <w:b w:val="0"/>
                <w:bCs/>
              </w:rPr>
            </w:pPr>
            <w:r w:rsidRPr="00140E05">
              <w:rPr>
                <w:b w:val="0"/>
                <w:bCs/>
              </w:rPr>
              <w:t>对纳入机制的电量，由电网企业每月</w:t>
            </w:r>
            <w:proofErr w:type="gramStart"/>
            <w:r w:rsidRPr="00140E05">
              <w:rPr>
                <w:b w:val="0"/>
                <w:bCs/>
              </w:rPr>
              <w:t>按机制</w:t>
            </w:r>
            <w:proofErr w:type="gramEnd"/>
            <w:r w:rsidRPr="00140E05">
              <w:rPr>
                <w:b w:val="0"/>
                <w:bCs/>
              </w:rPr>
              <w:t>电价开展差价结算，市场交易均价与机制电价的差额纳入系统运行费用，由全体工商业用户分摊或分享。</w:t>
            </w:r>
          </w:p>
        </w:tc>
      </w:tr>
      <w:tr w:rsidR="00140E05" w:rsidRPr="0068151C" w14:paraId="47C3FA49" w14:textId="77777777" w:rsidTr="005E5CB3">
        <w:tc>
          <w:tcPr>
            <w:tcW w:w="743" w:type="dxa"/>
            <w:vAlign w:val="center"/>
            <w:hideMark/>
          </w:tcPr>
          <w:p w14:paraId="711D7C6D" w14:textId="77777777" w:rsidR="00140E05" w:rsidRPr="00140E05" w:rsidRDefault="00140E05" w:rsidP="00140E05">
            <w:pPr>
              <w:pStyle w:val="affc"/>
              <w:spacing w:before="163"/>
            </w:pPr>
            <w:r w:rsidRPr="00140E05">
              <w:t>浙江省</w:t>
            </w:r>
          </w:p>
        </w:tc>
        <w:tc>
          <w:tcPr>
            <w:tcW w:w="4820" w:type="dxa"/>
            <w:vAlign w:val="center"/>
            <w:hideMark/>
          </w:tcPr>
          <w:p w14:paraId="133B59A3" w14:textId="77777777" w:rsidR="00140E05" w:rsidRPr="00140E05" w:rsidRDefault="00140E05" w:rsidP="00140E05">
            <w:pPr>
              <w:pStyle w:val="affc"/>
              <w:spacing w:before="163"/>
              <w:rPr>
                <w:b w:val="0"/>
                <w:bCs/>
              </w:rPr>
            </w:pPr>
            <w:r w:rsidRPr="00140E05">
              <w:rPr>
                <w:b w:val="0"/>
                <w:bCs/>
              </w:rPr>
              <w:t>浙江电力现货市场已转入正式运行，是长三角地区首个转入正式运行的现货市场</w:t>
            </w:r>
            <w:r w:rsidRPr="00140E05">
              <w:rPr>
                <w:rFonts w:hint="eastAsia"/>
                <w:b w:val="0"/>
                <w:bCs/>
              </w:rPr>
              <w:t>；</w:t>
            </w:r>
            <w:r w:rsidRPr="00140E05">
              <w:rPr>
                <w:b w:val="0"/>
                <w:bCs/>
              </w:rPr>
              <w:t>市场规则修订管理实施细则明确五种应修订规则的情形，如国家政策重大调整、市场环境重大变化等。</w:t>
            </w:r>
          </w:p>
        </w:tc>
        <w:tc>
          <w:tcPr>
            <w:tcW w:w="4394" w:type="dxa"/>
            <w:vAlign w:val="center"/>
            <w:hideMark/>
          </w:tcPr>
          <w:p w14:paraId="66EA7564" w14:textId="77777777" w:rsidR="00140E05" w:rsidRPr="00140E05" w:rsidRDefault="00140E05" w:rsidP="00140E05">
            <w:pPr>
              <w:pStyle w:val="affc"/>
              <w:spacing w:before="163"/>
              <w:rPr>
                <w:b w:val="0"/>
                <w:bCs/>
              </w:rPr>
            </w:pPr>
            <w:r w:rsidRPr="00140E05">
              <w:rPr>
                <w:b w:val="0"/>
                <w:bCs/>
              </w:rPr>
              <w:t>现货市场采用实时市场</w:t>
            </w:r>
            <w:r w:rsidRPr="00140E05">
              <w:rPr>
                <w:b w:val="0"/>
                <w:bCs/>
              </w:rPr>
              <w:t>5</w:t>
            </w:r>
            <w:r w:rsidRPr="00140E05">
              <w:rPr>
                <w:b w:val="0"/>
                <w:bCs/>
              </w:rPr>
              <w:t>分钟滚动出清、调频和电能</w:t>
            </w:r>
            <w:proofErr w:type="gramStart"/>
            <w:r w:rsidRPr="00140E05">
              <w:rPr>
                <w:b w:val="0"/>
                <w:bCs/>
              </w:rPr>
              <w:t>量联合</w:t>
            </w:r>
            <w:proofErr w:type="gramEnd"/>
            <w:r w:rsidRPr="00140E05">
              <w:rPr>
                <w:b w:val="0"/>
                <w:bCs/>
              </w:rPr>
              <w:t>出清等机制</w:t>
            </w:r>
            <w:r w:rsidRPr="00140E05">
              <w:rPr>
                <w:rFonts w:hint="eastAsia"/>
                <w:b w:val="0"/>
                <w:bCs/>
              </w:rPr>
              <w:t>；</w:t>
            </w:r>
            <w:r w:rsidRPr="00140E05">
              <w:rPr>
                <w:b w:val="0"/>
                <w:bCs/>
              </w:rPr>
              <w:t>积极引导火电、新能源、新型储能、虚拟电厂等主体入市。</w:t>
            </w:r>
          </w:p>
        </w:tc>
        <w:tc>
          <w:tcPr>
            <w:tcW w:w="4820" w:type="dxa"/>
            <w:vAlign w:val="center"/>
            <w:hideMark/>
          </w:tcPr>
          <w:p w14:paraId="4BA6597D" w14:textId="77777777" w:rsidR="00140E05" w:rsidRPr="00140E05" w:rsidRDefault="00140E05" w:rsidP="00140E05">
            <w:pPr>
              <w:pStyle w:val="affc"/>
              <w:spacing w:before="163"/>
              <w:rPr>
                <w:b w:val="0"/>
                <w:bCs/>
              </w:rPr>
            </w:pPr>
            <w:r w:rsidRPr="00140E05">
              <w:rPr>
                <w:rFonts w:hint="eastAsia"/>
                <w:b w:val="0"/>
                <w:bCs/>
              </w:rPr>
              <w:t>对纳入机制的电量，由电网企业按月开展差价结算，市场交易均价与机制电价的差额纳入系统运行费用；为分布式光</w:t>
            </w:r>
            <w:proofErr w:type="gramStart"/>
            <w:r w:rsidRPr="00140E05">
              <w:rPr>
                <w:rFonts w:hint="eastAsia"/>
                <w:b w:val="0"/>
                <w:bCs/>
              </w:rPr>
              <w:t>伏设计</w:t>
            </w:r>
            <w:proofErr w:type="gramEnd"/>
            <w:r w:rsidRPr="00140E05">
              <w:rPr>
                <w:rFonts w:hint="eastAsia"/>
                <w:b w:val="0"/>
                <w:bCs/>
              </w:rPr>
              <w:t>了简化的结算路径。</w:t>
            </w:r>
          </w:p>
        </w:tc>
      </w:tr>
    </w:tbl>
    <w:p w14:paraId="2F2E482F" w14:textId="77777777" w:rsidR="005E5CB3" w:rsidRDefault="005E5CB3" w:rsidP="000A02BA">
      <w:pPr>
        <w:ind w:firstLine="480"/>
        <w:sectPr w:rsidR="005E5CB3" w:rsidSect="005E5CB3">
          <w:pgSz w:w="16838" w:h="11906" w:orient="landscape"/>
          <w:pgMar w:top="1800" w:right="1440" w:bottom="1800" w:left="1440" w:header="851" w:footer="992" w:gutter="0"/>
          <w:cols w:space="425"/>
          <w:docGrid w:type="lines" w:linePitch="326"/>
        </w:sectPr>
      </w:pPr>
    </w:p>
    <w:p w14:paraId="4CA7A781" w14:textId="77777777" w:rsidR="00A2265F" w:rsidRPr="00140E05" w:rsidRDefault="00A2265F" w:rsidP="000A02BA">
      <w:pPr>
        <w:ind w:firstLine="480"/>
      </w:pPr>
    </w:p>
    <w:p w14:paraId="30BBF5F3" w14:textId="3FF60A5F" w:rsidR="00827B43" w:rsidRPr="00531AAD" w:rsidRDefault="00827B43" w:rsidP="00C97524">
      <w:pPr>
        <w:pStyle w:val="3"/>
      </w:pPr>
      <w:bookmarkStart w:id="32" w:name="_Toc215577787"/>
      <w:commentRangeStart w:id="33"/>
      <w:proofErr w:type="gramStart"/>
      <w:r w:rsidRPr="00531AAD">
        <w:rPr>
          <w:rFonts w:hint="eastAsia"/>
        </w:rPr>
        <w:t>国外</w:t>
      </w:r>
      <w:commentRangeEnd w:id="33"/>
      <w:proofErr w:type="gramEnd"/>
      <w:r w:rsidR="00DE371D">
        <w:rPr>
          <w:rStyle w:val="af4"/>
          <w:rFonts w:cstheme="minorBidi"/>
          <w:b w:val="0"/>
        </w:rPr>
        <w:commentReference w:id="33"/>
      </w:r>
      <w:r w:rsidR="008D3C43">
        <w:rPr>
          <w:rFonts w:hint="eastAsia"/>
        </w:rPr>
        <w:t>批发市场建设现状</w:t>
      </w:r>
      <w:bookmarkEnd w:id="32"/>
    </w:p>
    <w:p w14:paraId="0D2307F6" w14:textId="04BB3181" w:rsidR="00827B43" w:rsidRPr="00531AAD" w:rsidRDefault="00AB0F2B" w:rsidP="006D2C2E">
      <w:pPr>
        <w:ind w:firstLine="480"/>
      </w:pPr>
      <w:bookmarkStart w:id="34" w:name="OLE_LINK2"/>
      <w:r w:rsidRPr="00531AAD">
        <w:rPr>
          <w:rFonts w:hint="eastAsia"/>
        </w:rPr>
        <w:t>国外电力批发市场结构存在多样性，本节</w:t>
      </w:r>
      <w:r w:rsidR="00FB26B3" w:rsidRPr="00531AAD">
        <w:rPr>
          <w:rFonts w:hint="eastAsia"/>
        </w:rPr>
        <w:t>对</w:t>
      </w:r>
      <w:r w:rsidR="00BA3064" w:rsidRPr="00531AAD">
        <w:rPr>
          <w:rFonts w:hint="eastAsia"/>
        </w:rPr>
        <w:t>日本、新加坡、美国、澳大利亚、英国、芬兰</w:t>
      </w:r>
      <w:r w:rsidR="00FB26B3" w:rsidRPr="00531AAD">
        <w:rPr>
          <w:rFonts w:hint="eastAsia"/>
        </w:rPr>
        <w:t>六个代表性国家的相关情况进行分析。</w:t>
      </w:r>
    </w:p>
    <w:p w14:paraId="30AB956D" w14:textId="0DDC9C97" w:rsidR="00FB26B3" w:rsidRPr="00531AAD" w:rsidRDefault="00531AAD" w:rsidP="00531AAD">
      <w:pPr>
        <w:ind w:firstLine="482"/>
        <w:rPr>
          <w:b/>
          <w:bCs/>
        </w:rPr>
      </w:pPr>
      <w:r w:rsidRPr="00531AAD">
        <w:rPr>
          <w:rFonts w:hint="eastAsia"/>
          <w:b/>
          <w:bCs/>
        </w:rPr>
        <w:t>（</w:t>
      </w:r>
      <w:r w:rsidRPr="00531AAD">
        <w:rPr>
          <w:rFonts w:hint="eastAsia"/>
          <w:b/>
          <w:bCs/>
        </w:rPr>
        <w:t>1</w:t>
      </w:r>
      <w:r w:rsidRPr="00531AAD">
        <w:rPr>
          <w:rFonts w:hint="eastAsia"/>
          <w:b/>
          <w:bCs/>
        </w:rPr>
        <w:t>）</w:t>
      </w:r>
      <w:commentRangeStart w:id="35"/>
      <w:r w:rsidR="00FB26B3" w:rsidRPr="00531AAD">
        <w:rPr>
          <w:rFonts w:hint="eastAsia"/>
          <w:b/>
          <w:bCs/>
        </w:rPr>
        <w:t>日本</w:t>
      </w:r>
      <w:commentRangeEnd w:id="35"/>
      <w:r w:rsidR="00180B5D" w:rsidRPr="00531AAD">
        <w:rPr>
          <w:rStyle w:val="af4"/>
          <w:b/>
          <w:bCs/>
        </w:rPr>
        <w:commentReference w:id="35"/>
      </w:r>
    </w:p>
    <w:p w14:paraId="0FB360C0" w14:textId="77777777" w:rsidR="00140E05" w:rsidRDefault="00140E05" w:rsidP="00140E05">
      <w:pPr>
        <w:ind w:firstLine="480"/>
      </w:pPr>
      <w:r>
        <w:rPr>
          <w:rFonts w:hint="eastAsia"/>
        </w:rPr>
        <w:t>日本电力批发市场的建立与发展源于其能源领域的结构性挑战。</w:t>
      </w:r>
      <w:r>
        <w:rPr>
          <w:rFonts w:hint="eastAsia"/>
        </w:rPr>
        <w:t>2011</w:t>
      </w:r>
      <w:r>
        <w:rPr>
          <w:rFonts w:hint="eastAsia"/>
        </w:rPr>
        <w:t>年</w:t>
      </w:r>
      <w:proofErr w:type="gramStart"/>
      <w:r>
        <w:rPr>
          <w:rFonts w:hint="eastAsia"/>
        </w:rPr>
        <w:t>福岛核事故</w:t>
      </w:r>
      <w:proofErr w:type="gramEnd"/>
      <w:r>
        <w:rPr>
          <w:rFonts w:hint="eastAsia"/>
        </w:rPr>
        <w:t>导致核电大规模停运，日本面临严峻的供电压力。为此，政府启动了以“保障电力稳定供应、降低电价、引入竞争”为核心的新一轮电改，通过打破传统十大电力公司的区域垄断，构建了多层次的批发市场体系。这一改革由经济产业省主导设计，由广域系统运行协调机构和日本电力交易所等机构负责具体运营与监管，形成了政府引导与市场力量紧密结合的独特模式。</w:t>
      </w:r>
    </w:p>
    <w:p w14:paraId="6F935327" w14:textId="77777777" w:rsidR="00140E05" w:rsidRDefault="00140E05" w:rsidP="00140E05">
      <w:pPr>
        <w:ind w:firstLine="480"/>
      </w:pPr>
      <w:r>
        <w:rPr>
          <w:rFonts w:hint="eastAsia"/>
        </w:rPr>
        <w:t>在市场交易规模方面，日本电力批发市场自零售全面放开后增长显著。截至</w:t>
      </w:r>
      <w:r>
        <w:rPr>
          <w:rFonts w:hint="eastAsia"/>
        </w:rPr>
        <w:t>2024</w:t>
      </w:r>
      <w:r>
        <w:rPr>
          <w:rFonts w:hint="eastAsia"/>
        </w:rPr>
        <w:t>年，日本电力市场规模已达约</w:t>
      </w:r>
      <w:r>
        <w:rPr>
          <w:rFonts w:hint="eastAsia"/>
        </w:rPr>
        <w:t>326.95GW</w:t>
      </w:r>
      <w:r>
        <w:rPr>
          <w:rFonts w:hint="eastAsia"/>
        </w:rPr>
        <w:t>。为确保市场流动性，十大电力公司被强制要求将</w:t>
      </w:r>
      <w:r>
        <w:rPr>
          <w:rFonts w:hint="eastAsia"/>
        </w:rPr>
        <w:t>20%</w:t>
      </w:r>
      <w:r>
        <w:rPr>
          <w:rFonts w:hint="eastAsia"/>
        </w:rPr>
        <w:t>至</w:t>
      </w:r>
      <w:r>
        <w:rPr>
          <w:rFonts w:hint="eastAsia"/>
        </w:rPr>
        <w:t>30%</w:t>
      </w:r>
      <w:r>
        <w:rPr>
          <w:rFonts w:hint="eastAsia"/>
        </w:rPr>
        <w:t>的发电量投放至现货市场。除了活跃的现货市场，以风险管理为主的电力期货市场也快速发展，</w:t>
      </w:r>
      <w:r>
        <w:rPr>
          <w:rFonts w:hint="eastAsia"/>
        </w:rPr>
        <w:t>2024</w:t>
      </w:r>
      <w:r>
        <w:rPr>
          <w:rFonts w:hint="eastAsia"/>
        </w:rPr>
        <w:t>年</w:t>
      </w:r>
      <w:r>
        <w:rPr>
          <w:rFonts w:hint="eastAsia"/>
        </w:rPr>
        <w:t>11</w:t>
      </w:r>
      <w:r>
        <w:rPr>
          <w:rFonts w:hint="eastAsia"/>
        </w:rPr>
        <w:t>月</w:t>
      </w:r>
      <w:r>
        <w:rPr>
          <w:rFonts w:hint="eastAsia"/>
        </w:rPr>
        <w:t>7</w:t>
      </w:r>
      <w:r>
        <w:rPr>
          <w:rFonts w:hint="eastAsia"/>
        </w:rPr>
        <w:t>日东京商品交易所电力期货日交易量创下</w:t>
      </w:r>
      <w:r>
        <w:rPr>
          <w:rFonts w:hint="eastAsia"/>
        </w:rPr>
        <w:t>153.72GWh</w:t>
      </w:r>
      <w:r>
        <w:rPr>
          <w:rFonts w:hint="eastAsia"/>
        </w:rPr>
        <w:t>的历史高点。同时，容量市场、基荷电力市场等特色品种也逐步完善，共同构成了规模可观的市场体系。</w:t>
      </w:r>
    </w:p>
    <w:p w14:paraId="01EA0239" w14:textId="77777777" w:rsidR="00140E05" w:rsidRDefault="00140E05" w:rsidP="00140E05">
      <w:pPr>
        <w:ind w:firstLine="480"/>
      </w:pPr>
      <w:r>
        <w:rPr>
          <w:rFonts w:hint="eastAsia"/>
        </w:rPr>
        <w:t>日本批发市场的平稳运行得益于其精细设计的规则框架。现货市场采用系统边际电价出清模式：日前市场进行统一出清形成单一价格，当跨区输电发生阻塞时则采用分区电价；日内市场作为补充，采用时间优先的撮合成交方式。为应对电网阻塞，日本还设立了间接输电权市场，当区域间出现电价差时，输电权所有者可获得补偿。在平衡机制方面，日本引入平衡组模式，要求市场主体尽量减少发用电偏差，否则需支付考核费用；调度机构则通过市场统一采购调频、备用等辅助服务。这些规则共同确保了市场的公平、稳定和透明。</w:t>
      </w:r>
    </w:p>
    <w:p w14:paraId="0963EC59" w14:textId="77777777" w:rsidR="00140E05" w:rsidRDefault="00140E05" w:rsidP="00140E05">
      <w:pPr>
        <w:ind w:firstLine="480"/>
      </w:pPr>
      <w:r>
        <w:rPr>
          <w:rFonts w:hint="eastAsia"/>
        </w:rPr>
        <w:t>日本批发市场的交易模式与品种呈现出多层次、多维度的特点。市场体系涵盖中长期物理合约、现货市场以及辅助服务市场等多个层次。中长期交易以双边合约为主要形式，现货市场则包括日前市场和日内市场两个时序。除此之外，日本还发展了多种特色交易品种：容量市场通过集中竞价补偿发电容量价值，确保长期供电安全；基荷电力市场交易以年为单位的远期电力产品；非化石价值交易市场则专门交易可再生能源和核能的环境价值；绿色电力交易则区分大小规模可再生能源，采取不同的市场参与方式。</w:t>
      </w:r>
    </w:p>
    <w:p w14:paraId="596EC92E" w14:textId="77777777" w:rsidR="00140E05" w:rsidRPr="006120D7" w:rsidRDefault="00140E05" w:rsidP="00140E05">
      <w:pPr>
        <w:ind w:firstLine="480"/>
      </w:pPr>
      <w:r>
        <w:rPr>
          <w:rFonts w:hint="eastAsia"/>
        </w:rPr>
        <w:t>总体而言，日本电力批发市场展现出政府引导与市场机制紧密结合的特点。其市场设计精细复杂，构建了涵盖能量、容量、辅助服务、环境价值等多维度的完整体系，能够精准发现和补偿电力的不同价值。在改革路径上，日本采取渐进式策略，通过多次修订《电气事业法》逐步推进市场化，确保了改革过程的平稳</w:t>
      </w:r>
      <w:r>
        <w:rPr>
          <w:rFonts w:hint="eastAsia"/>
        </w:rPr>
        <w:lastRenderedPageBreak/>
        <w:t>有序。这种模式既通过市场机制高效配置资源，又通过强有力的政府监管保障宏观目标的实现，特别是在福岛事故后始终将稳定供电置于最优先位置，这一理念贯穿于市场设计的各个环节。</w:t>
      </w:r>
    </w:p>
    <w:p w14:paraId="695700AE" w14:textId="66030B93" w:rsidR="006B5268" w:rsidRPr="00531AAD" w:rsidRDefault="00531AAD" w:rsidP="00531AAD">
      <w:pPr>
        <w:ind w:firstLine="482"/>
        <w:rPr>
          <w:b/>
          <w:bCs/>
        </w:rPr>
      </w:pPr>
      <w:r w:rsidRPr="00531AAD">
        <w:rPr>
          <w:rFonts w:hint="eastAsia"/>
          <w:b/>
          <w:bCs/>
        </w:rPr>
        <w:t>（</w:t>
      </w:r>
      <w:r w:rsidRPr="00531AAD">
        <w:rPr>
          <w:rFonts w:hint="eastAsia"/>
          <w:b/>
          <w:bCs/>
        </w:rPr>
        <w:t>2</w:t>
      </w:r>
      <w:r w:rsidRPr="00531AAD">
        <w:rPr>
          <w:rFonts w:hint="eastAsia"/>
          <w:b/>
          <w:bCs/>
        </w:rPr>
        <w:t>）</w:t>
      </w:r>
      <w:r w:rsidR="006B5268" w:rsidRPr="00531AAD">
        <w:rPr>
          <w:rFonts w:hint="eastAsia"/>
          <w:b/>
          <w:bCs/>
        </w:rPr>
        <w:t>新加坡</w:t>
      </w:r>
    </w:p>
    <w:p w14:paraId="4EC29E10" w14:textId="77777777" w:rsidR="00140E05" w:rsidRDefault="00140E05" w:rsidP="00140E05">
      <w:pPr>
        <w:ind w:firstLine="480"/>
      </w:pPr>
      <w:r>
        <w:rPr>
          <w:rFonts w:hint="eastAsia"/>
        </w:rPr>
        <w:t>新加坡电力批发市场的建立与发展源于其独特的国家条件与能源战略。作为城市国家，新加坡国土面积有限且自然资源匮乏，其电力系统高度集中，形成了以实时市场为核心的独特设计。为了在确保供电可靠性的同时提升市场效率，新加坡于</w:t>
      </w:r>
      <w:r>
        <w:rPr>
          <w:rFonts w:hint="eastAsia"/>
        </w:rPr>
        <w:t>2003</w:t>
      </w:r>
      <w:r>
        <w:rPr>
          <w:rFonts w:hint="eastAsia"/>
        </w:rPr>
        <w:t>年启动了电力市场化改革，建立了由国家能源市场管理局（</w:t>
      </w:r>
      <w:r>
        <w:rPr>
          <w:rFonts w:hint="eastAsia"/>
        </w:rPr>
        <w:t>EMA</w:t>
      </w:r>
      <w:r>
        <w:rPr>
          <w:rFonts w:hint="eastAsia"/>
        </w:rPr>
        <w:t>）监管、能源市场公司（</w:t>
      </w:r>
      <w:r>
        <w:rPr>
          <w:rFonts w:hint="eastAsia"/>
        </w:rPr>
        <w:t>EMC</w:t>
      </w:r>
      <w:r>
        <w:rPr>
          <w:rFonts w:hint="eastAsia"/>
        </w:rPr>
        <w:t>）运营、电力系统运营商（</w:t>
      </w:r>
      <w:r>
        <w:rPr>
          <w:rFonts w:hint="eastAsia"/>
        </w:rPr>
        <w:t>PSO</w:t>
      </w:r>
      <w:r>
        <w:rPr>
          <w:rFonts w:hint="eastAsia"/>
        </w:rPr>
        <w:t>）负责调度的“管办分离”体系。这一设计旨在通过充分竞争优化资源配置，并保障城市国家的能源安全。</w:t>
      </w:r>
    </w:p>
    <w:p w14:paraId="1B36A68E" w14:textId="77777777" w:rsidR="00140E05" w:rsidRDefault="00140E05" w:rsidP="00140E05">
      <w:pPr>
        <w:ind w:firstLine="480"/>
      </w:pPr>
      <w:r>
        <w:rPr>
          <w:rFonts w:hint="eastAsia"/>
        </w:rPr>
        <w:t>在交易规模方面，新加坡电力批发市场与其国家体量相匹配，呈现出“小而精”的特点。</w:t>
      </w:r>
      <w:r>
        <w:rPr>
          <w:rFonts w:hint="eastAsia"/>
        </w:rPr>
        <w:t>2024</w:t>
      </w:r>
      <w:r>
        <w:rPr>
          <w:rFonts w:hint="eastAsia"/>
        </w:rPr>
        <w:t>年，新加坡全国用电量约为</w:t>
      </w:r>
      <w:r>
        <w:rPr>
          <w:rFonts w:hint="eastAsia"/>
        </w:rPr>
        <w:t>10402</w:t>
      </w:r>
      <w:r>
        <w:rPr>
          <w:rFonts w:hint="eastAsia"/>
        </w:rPr>
        <w:t>千瓦时，最高电力负荷仅为装机容量的</w:t>
      </w:r>
      <w:r>
        <w:rPr>
          <w:rFonts w:hint="eastAsia"/>
        </w:rPr>
        <w:t>52%</w:t>
      </w:r>
      <w:r>
        <w:rPr>
          <w:rFonts w:hint="eastAsia"/>
        </w:rPr>
        <w:t>，显示出充足的发电冗余。为确保市场流动性并抑制市场力，监管机构曾要求主要</w:t>
      </w:r>
      <w:proofErr w:type="gramStart"/>
      <w:r>
        <w:rPr>
          <w:rFonts w:hint="eastAsia"/>
        </w:rPr>
        <w:t>发电商</w:t>
      </w:r>
      <w:proofErr w:type="gramEnd"/>
      <w:r>
        <w:rPr>
          <w:rFonts w:hint="eastAsia"/>
        </w:rPr>
        <w:t>将</w:t>
      </w:r>
      <w:r>
        <w:rPr>
          <w:rFonts w:hint="eastAsia"/>
        </w:rPr>
        <w:t>20%</w:t>
      </w:r>
      <w:r>
        <w:rPr>
          <w:rFonts w:hint="eastAsia"/>
        </w:rPr>
        <w:t>至</w:t>
      </w:r>
      <w:r>
        <w:rPr>
          <w:rFonts w:hint="eastAsia"/>
        </w:rPr>
        <w:t>30%</w:t>
      </w:r>
      <w:r>
        <w:rPr>
          <w:rFonts w:hint="eastAsia"/>
        </w:rPr>
        <w:t>的发电量强制投放至现货市场。随着</w:t>
      </w:r>
      <w:r>
        <w:rPr>
          <w:rFonts w:hint="eastAsia"/>
        </w:rPr>
        <w:t>2018</w:t>
      </w:r>
      <w:r>
        <w:rPr>
          <w:rFonts w:hint="eastAsia"/>
        </w:rPr>
        <w:t>年市场全面放开，允许所有消费者自由选择购电商，这一举措间接促进了批发市场的活跃度与竞争性。</w:t>
      </w:r>
    </w:p>
    <w:p w14:paraId="1AA047CA" w14:textId="77777777" w:rsidR="00140E05" w:rsidRDefault="00140E05" w:rsidP="00140E05">
      <w:pPr>
        <w:ind w:firstLine="480"/>
      </w:pPr>
      <w:r>
        <w:rPr>
          <w:rFonts w:hint="eastAsia"/>
        </w:rPr>
        <w:t>新加坡电力批发市场的运行规则设计精密，以节点边际电价（</w:t>
      </w:r>
      <w:r>
        <w:rPr>
          <w:rFonts w:hint="eastAsia"/>
        </w:rPr>
        <w:t>NMP</w:t>
      </w:r>
      <w:r>
        <w:rPr>
          <w:rFonts w:hint="eastAsia"/>
        </w:rPr>
        <w:t>）体系为核心。市场每</w:t>
      </w:r>
      <w:r>
        <w:rPr>
          <w:rFonts w:hint="eastAsia"/>
        </w:rPr>
        <w:t>30</w:t>
      </w:r>
      <w:r>
        <w:rPr>
          <w:rFonts w:hint="eastAsia"/>
        </w:rPr>
        <w:t>分钟形成一个节点电价，并采用“事前定价，事后定量”的日结算模式，即在交易时段开始前确定结算电价，再按实际发用电量进行结算。为应对市场集中度较高的挑战，新加坡引入了限定合约机制，其价格参考</w:t>
      </w:r>
      <w:proofErr w:type="gramStart"/>
      <w:r>
        <w:rPr>
          <w:rFonts w:hint="eastAsia"/>
        </w:rPr>
        <w:t>最</w:t>
      </w:r>
      <w:proofErr w:type="gramEnd"/>
      <w:r>
        <w:rPr>
          <w:rFonts w:hint="eastAsia"/>
        </w:rPr>
        <w:t>经济发电技术的长期边际成本确定。在辅助服务方面，遵循“谁受益、谁承担”的费用分摊原则，确保了系统的公平性与透明度。</w:t>
      </w:r>
    </w:p>
    <w:p w14:paraId="11EEDEB0" w14:textId="77777777" w:rsidR="00140E05" w:rsidRDefault="00140E05" w:rsidP="00140E05">
      <w:pPr>
        <w:ind w:firstLine="480"/>
      </w:pPr>
      <w:r>
        <w:rPr>
          <w:rFonts w:hint="eastAsia"/>
        </w:rPr>
        <w:t>市场交易模式与品种方面，新加坡以实时现货市场为主，辅以中长期合约和金融合约。实时市场是体系的核心，每</w:t>
      </w:r>
      <w:r>
        <w:rPr>
          <w:rFonts w:hint="eastAsia"/>
        </w:rPr>
        <w:t>30</w:t>
      </w:r>
      <w:r>
        <w:rPr>
          <w:rFonts w:hint="eastAsia"/>
        </w:rPr>
        <w:t>分钟进行一次电能量与辅助服务的联合优化出清。为管理价格风险，市场参与者可签订双边物理合约或使用差价合约等金融工具。此外，新加坡还创新发展了需求响应机制，允许负荷削减能力不小于</w:t>
      </w:r>
      <w:r>
        <w:rPr>
          <w:rFonts w:hint="eastAsia"/>
        </w:rPr>
        <w:t>0.1MW</w:t>
      </w:r>
      <w:r>
        <w:rPr>
          <w:rFonts w:hint="eastAsia"/>
        </w:rPr>
        <w:t>的用户或</w:t>
      </w:r>
      <w:proofErr w:type="gramStart"/>
      <w:r>
        <w:rPr>
          <w:rFonts w:hint="eastAsia"/>
        </w:rPr>
        <w:t>聚合商</w:t>
      </w:r>
      <w:proofErr w:type="gramEnd"/>
      <w:r>
        <w:rPr>
          <w:rFonts w:hint="eastAsia"/>
        </w:rPr>
        <w:t>参与现货市场，当电价较高时通过削减负荷获得补偿，这一机制自</w:t>
      </w:r>
      <w:r>
        <w:rPr>
          <w:rFonts w:hint="eastAsia"/>
        </w:rPr>
        <w:t>2016</w:t>
      </w:r>
      <w:r>
        <w:rPr>
          <w:rFonts w:hint="eastAsia"/>
        </w:rPr>
        <w:t>年正式运行以来，增强了市场的灵活性。</w:t>
      </w:r>
    </w:p>
    <w:p w14:paraId="13E1B24C" w14:textId="77777777" w:rsidR="00140E05" w:rsidRPr="00E53BEE" w:rsidRDefault="00140E05" w:rsidP="00140E05">
      <w:pPr>
        <w:ind w:firstLine="480"/>
      </w:pPr>
      <w:r>
        <w:rPr>
          <w:rFonts w:hint="eastAsia"/>
        </w:rPr>
        <w:t>总体而言，新加坡电力批发市场展现出高度集中、精细设计的城市国家特色。其以实时市场为核心，采用节点电价机制，确保了电力资源的高效配置；通过限定合约等创新机制有效抑制了市场力，维护了竞争秩序；需求响应等机制的引入则体现了其在有限资源条件下挖掘灵活性的创新思维。这套体系既保障了城市国家的供电安全，又通过市场机制实现了资源优化，为类似规模的经济体提供了有价值的参考。</w:t>
      </w:r>
    </w:p>
    <w:p w14:paraId="680B2FE8" w14:textId="266CE4A4" w:rsidR="008C6478" w:rsidRPr="00531AAD" w:rsidRDefault="00531AAD" w:rsidP="00531AAD">
      <w:pPr>
        <w:ind w:firstLine="482"/>
        <w:rPr>
          <w:b/>
          <w:bCs/>
        </w:rPr>
      </w:pPr>
      <w:r w:rsidRPr="00531AAD">
        <w:rPr>
          <w:rFonts w:hint="eastAsia"/>
          <w:b/>
          <w:bCs/>
        </w:rPr>
        <w:lastRenderedPageBreak/>
        <w:t>（</w:t>
      </w:r>
      <w:r w:rsidRPr="00531AAD">
        <w:rPr>
          <w:rFonts w:hint="eastAsia"/>
          <w:b/>
          <w:bCs/>
        </w:rPr>
        <w:t>3</w:t>
      </w:r>
      <w:r w:rsidRPr="00531AAD">
        <w:rPr>
          <w:rFonts w:hint="eastAsia"/>
          <w:b/>
          <w:bCs/>
        </w:rPr>
        <w:t>）</w:t>
      </w:r>
      <w:r w:rsidR="008C6478" w:rsidRPr="00531AAD">
        <w:rPr>
          <w:rFonts w:hint="eastAsia"/>
          <w:b/>
          <w:bCs/>
        </w:rPr>
        <w:t>美国</w:t>
      </w:r>
    </w:p>
    <w:p w14:paraId="4C9229E8" w14:textId="77777777" w:rsidR="00140E05" w:rsidRDefault="00140E05" w:rsidP="00140E05">
      <w:pPr>
        <w:ind w:firstLine="480"/>
      </w:pPr>
      <w:r>
        <w:rPr>
          <w:rFonts w:hint="eastAsia"/>
        </w:rPr>
        <w:t>美国电力批发市场的形成与发展源于其独特的电力体制改革路径与联邦制结构。上世纪</w:t>
      </w:r>
      <w:r>
        <w:rPr>
          <w:rFonts w:hint="eastAsia"/>
        </w:rPr>
        <w:t>90</w:t>
      </w:r>
      <w:r>
        <w:rPr>
          <w:rFonts w:hint="eastAsia"/>
        </w:rPr>
        <w:t>年代，在联邦能源监管委员会推动下，美国通过第</w:t>
      </w:r>
      <w:r>
        <w:rPr>
          <w:rFonts w:hint="eastAsia"/>
        </w:rPr>
        <w:t>888</w:t>
      </w:r>
      <w:r>
        <w:rPr>
          <w:rFonts w:hint="eastAsia"/>
        </w:rPr>
        <w:t>号和第</w:t>
      </w:r>
      <w:r>
        <w:rPr>
          <w:rFonts w:hint="eastAsia"/>
        </w:rPr>
        <w:t>889</w:t>
      </w:r>
      <w:r>
        <w:rPr>
          <w:rFonts w:hint="eastAsia"/>
        </w:rPr>
        <w:t>号法令开启了电力市场化进程，逐步形成了由</w:t>
      </w:r>
      <w:r>
        <w:rPr>
          <w:rFonts w:hint="eastAsia"/>
        </w:rPr>
        <w:t>7</w:t>
      </w:r>
      <w:r>
        <w:rPr>
          <w:rFonts w:hint="eastAsia"/>
        </w:rPr>
        <w:t>个区域性输电组织或独立系统运营商主导的分散式市场结构。这种区域化模式既顺应了各州资源禀赋和监管政策的差异，又通过引入竞争机制提高了运营效率。如今，这些区域性市场覆盖全美约</w:t>
      </w:r>
      <w:r>
        <w:rPr>
          <w:rFonts w:hint="eastAsia"/>
        </w:rPr>
        <w:t>70%</w:t>
      </w:r>
      <w:r>
        <w:rPr>
          <w:rFonts w:hint="eastAsia"/>
        </w:rPr>
        <w:t>的用电量，其余地区则保留了传统的垂直一体化公用事业模式，形成了独特的</w:t>
      </w:r>
      <w:r>
        <w:rPr>
          <w:rFonts w:hint="eastAsia"/>
        </w:rPr>
        <w:t>"</w:t>
      </w:r>
      <w:r>
        <w:rPr>
          <w:rFonts w:hint="eastAsia"/>
        </w:rPr>
        <w:t>市场与监管并存</w:t>
      </w:r>
      <w:r>
        <w:rPr>
          <w:rFonts w:hint="eastAsia"/>
        </w:rPr>
        <w:t>"</w:t>
      </w:r>
      <w:r>
        <w:rPr>
          <w:rFonts w:hint="eastAsia"/>
        </w:rPr>
        <w:t>格局。</w:t>
      </w:r>
    </w:p>
    <w:p w14:paraId="1E5E8811" w14:textId="77777777" w:rsidR="00140E05" w:rsidRDefault="00140E05" w:rsidP="00140E05">
      <w:pPr>
        <w:ind w:firstLine="480"/>
      </w:pPr>
      <w:r>
        <w:rPr>
          <w:rFonts w:hint="eastAsia"/>
        </w:rPr>
        <w:t>在市场交易规模方面，美国电力批发市场呈现出体量庞大且多元发展的特征。作为全球最大的电力市场之一，其年交易量极为可观，其中</w:t>
      </w:r>
      <w:r>
        <w:rPr>
          <w:rFonts w:hint="eastAsia"/>
        </w:rPr>
        <w:t>PJM</w:t>
      </w:r>
      <w:r>
        <w:rPr>
          <w:rFonts w:hint="eastAsia"/>
        </w:rPr>
        <w:t>互联市场作为全美最大电力市场，日均交易量超过</w:t>
      </w:r>
      <w:r>
        <w:rPr>
          <w:rFonts w:hint="eastAsia"/>
        </w:rPr>
        <w:t>10</w:t>
      </w:r>
      <w:r>
        <w:rPr>
          <w:rFonts w:hint="eastAsia"/>
        </w:rPr>
        <w:t>亿美元。各区域市场特色鲜明：德州电力可靠性委员会市场以高比例可再生能源著称，</w:t>
      </w:r>
      <w:r>
        <w:rPr>
          <w:rFonts w:hint="eastAsia"/>
        </w:rPr>
        <w:t>2023</w:t>
      </w:r>
      <w:r>
        <w:rPr>
          <w:rFonts w:hint="eastAsia"/>
        </w:rPr>
        <w:t>年新能源渗透率已超过</w:t>
      </w:r>
      <w:r>
        <w:rPr>
          <w:rFonts w:hint="eastAsia"/>
        </w:rPr>
        <w:t>40%</w:t>
      </w:r>
      <w:r>
        <w:rPr>
          <w:rFonts w:hint="eastAsia"/>
        </w:rPr>
        <w:t>；加州等市场则展现出不同的资源结构特点。市场交易主要通过日前和实时市场进行，同时还有约</w:t>
      </w:r>
      <w:r>
        <w:rPr>
          <w:rFonts w:hint="eastAsia"/>
        </w:rPr>
        <w:t>30%</w:t>
      </w:r>
      <w:r>
        <w:rPr>
          <w:rFonts w:hint="eastAsia"/>
        </w:rPr>
        <w:t>交易量的双边合约市场存在于非</w:t>
      </w:r>
      <w:r>
        <w:rPr>
          <w:rFonts w:hint="eastAsia"/>
        </w:rPr>
        <w:t>RTO</w:t>
      </w:r>
      <w:r>
        <w:rPr>
          <w:rFonts w:hint="eastAsia"/>
        </w:rPr>
        <w:t>区域。此外，美国与加拿大电网的紧密互联，使得跨国交易也成为市场的重要组成部分。</w:t>
      </w:r>
    </w:p>
    <w:p w14:paraId="2B96C566" w14:textId="77777777" w:rsidR="00140E05" w:rsidRDefault="00140E05" w:rsidP="00140E05">
      <w:pPr>
        <w:ind w:firstLine="480"/>
      </w:pPr>
      <w:r>
        <w:rPr>
          <w:rFonts w:hint="eastAsia"/>
        </w:rPr>
        <w:t>美国电力批发市场的规则体系体现了联邦与区域的结合。在联邦能源监管委员会的统一原则指导下，各区域输电组织和独立系统运营商制定具体实施细则。节点边际电价机制作为核心定价方式被广泛采用，其包含电能价格、阻塞成本和</w:t>
      </w:r>
      <w:proofErr w:type="gramStart"/>
      <w:r>
        <w:rPr>
          <w:rFonts w:hint="eastAsia"/>
        </w:rPr>
        <w:t>网损成本</w:t>
      </w:r>
      <w:proofErr w:type="gramEnd"/>
      <w:r>
        <w:rPr>
          <w:rFonts w:hint="eastAsia"/>
        </w:rPr>
        <w:t>三个组成部分。为维护市场公平，各区域建立了报价缓解机制，当</w:t>
      </w:r>
      <w:proofErr w:type="gramStart"/>
      <w:r>
        <w:rPr>
          <w:rFonts w:hint="eastAsia"/>
        </w:rPr>
        <w:t>发电商</w:t>
      </w:r>
      <w:proofErr w:type="gramEnd"/>
      <w:r>
        <w:rPr>
          <w:rFonts w:hint="eastAsia"/>
        </w:rPr>
        <w:t>报价可能操纵市场时，会被强制调整至基于短期边际成本的参考水平。同时，金融输电权为市场主体提供了对冲阻塞风险的工具，而每兆瓦时</w:t>
      </w:r>
      <w:r>
        <w:rPr>
          <w:rFonts w:hint="eastAsia"/>
        </w:rPr>
        <w:t>1000</w:t>
      </w:r>
      <w:r>
        <w:rPr>
          <w:rFonts w:hint="eastAsia"/>
        </w:rPr>
        <w:t>美元的行政定价上限则起到了控制极端风险的作用。</w:t>
      </w:r>
    </w:p>
    <w:p w14:paraId="521FAFFF" w14:textId="77777777" w:rsidR="00140E05" w:rsidRDefault="00140E05" w:rsidP="00140E05">
      <w:pPr>
        <w:ind w:firstLine="480"/>
      </w:pPr>
      <w:r>
        <w:rPr>
          <w:rFonts w:hint="eastAsia"/>
        </w:rPr>
        <w:t>在市场交易模式与品种方面，美国电力批发市场构建了多层次、全维度的复杂体系。交易涵盖中长期双边交易、现货集中交易和辅助服务市场，部分地区还建立了容量市场。中长期双边合约为市场提供基础电量和价格稳定器；现货市场包括日前市场和实时市场，分别负责机组组合和实时平衡；辅助服务市场则提供调频、备用以及为应对可再生能源波动而引入的爬坡产品等新兴服务。此外，</w:t>
      </w:r>
      <w:r>
        <w:rPr>
          <w:rFonts w:hint="eastAsia"/>
        </w:rPr>
        <w:t>PJM</w:t>
      </w:r>
      <w:r>
        <w:rPr>
          <w:rFonts w:hint="eastAsia"/>
        </w:rPr>
        <w:t>等市场通过容量市场提前数年拍卖发电容量，确保长期供电可靠性，形成了完整的</w:t>
      </w:r>
      <w:r>
        <w:rPr>
          <w:rFonts w:hint="eastAsia"/>
        </w:rPr>
        <w:t>"</w:t>
      </w:r>
      <w:r>
        <w:rPr>
          <w:rFonts w:hint="eastAsia"/>
        </w:rPr>
        <w:t>能量</w:t>
      </w:r>
      <w:r>
        <w:rPr>
          <w:rFonts w:hint="eastAsia"/>
        </w:rPr>
        <w:t>-</w:t>
      </w:r>
      <w:r>
        <w:rPr>
          <w:rFonts w:hint="eastAsia"/>
        </w:rPr>
        <w:t>辅助服务</w:t>
      </w:r>
      <w:r>
        <w:rPr>
          <w:rFonts w:hint="eastAsia"/>
        </w:rPr>
        <w:t>-</w:t>
      </w:r>
      <w:r>
        <w:rPr>
          <w:rFonts w:hint="eastAsia"/>
        </w:rPr>
        <w:t>容量</w:t>
      </w:r>
      <w:r>
        <w:rPr>
          <w:rFonts w:hint="eastAsia"/>
        </w:rPr>
        <w:t>"</w:t>
      </w:r>
      <w:r>
        <w:rPr>
          <w:rFonts w:hint="eastAsia"/>
        </w:rPr>
        <w:t>市场体系。</w:t>
      </w:r>
    </w:p>
    <w:p w14:paraId="24AFB097" w14:textId="77777777" w:rsidR="00140E05" w:rsidRPr="00E53BEE" w:rsidRDefault="00140E05" w:rsidP="00140E05">
      <w:pPr>
        <w:ind w:firstLine="480"/>
      </w:pPr>
      <w:r>
        <w:rPr>
          <w:rFonts w:hint="eastAsia"/>
        </w:rPr>
        <w:t>总体而言，美国电力批发市场展现出区域化、精细化、多元化的特点。其以节点边际电价机制为核心，通过完善的能量、辅助服务和容量市场设计，实现了电力资源的优化配置；联邦统一框架与区域自主管理相结合的模式，既保证了市场的基本规范，又适应了各地区特殊需求；金融输电权、报价缓解等创新机制则有效管理了市场风险和维护了竞争秩序。这种复杂而成熟的市场体系，为我国电力市场建设提供参考，然而也面临着可再生能源并网、跨区域协调等新挑战。</w:t>
      </w:r>
    </w:p>
    <w:p w14:paraId="4EA2915B" w14:textId="128CADE5" w:rsidR="00F81E1C" w:rsidRPr="00531AAD" w:rsidRDefault="00531AAD" w:rsidP="00531AAD">
      <w:pPr>
        <w:ind w:firstLine="482"/>
        <w:rPr>
          <w:b/>
          <w:bCs/>
        </w:rPr>
      </w:pPr>
      <w:r w:rsidRPr="00531AAD">
        <w:rPr>
          <w:rFonts w:hint="eastAsia"/>
          <w:b/>
          <w:bCs/>
        </w:rPr>
        <w:lastRenderedPageBreak/>
        <w:t>（</w:t>
      </w:r>
      <w:r w:rsidRPr="00531AAD">
        <w:rPr>
          <w:rFonts w:hint="eastAsia"/>
          <w:b/>
          <w:bCs/>
        </w:rPr>
        <w:t>4</w:t>
      </w:r>
      <w:r w:rsidRPr="00531AAD">
        <w:rPr>
          <w:rFonts w:hint="eastAsia"/>
          <w:b/>
          <w:bCs/>
        </w:rPr>
        <w:t>）</w:t>
      </w:r>
      <w:r w:rsidR="00F81E1C" w:rsidRPr="00531AAD">
        <w:rPr>
          <w:rFonts w:hint="eastAsia"/>
          <w:b/>
          <w:bCs/>
        </w:rPr>
        <w:t>澳大利亚</w:t>
      </w:r>
    </w:p>
    <w:p w14:paraId="0303E74B" w14:textId="77777777" w:rsidR="00140E05" w:rsidRDefault="00140E05" w:rsidP="00140E05">
      <w:pPr>
        <w:ind w:firstLine="480"/>
      </w:pPr>
      <w:r>
        <w:rPr>
          <w:rFonts w:hint="eastAsia"/>
        </w:rPr>
        <w:t>澳大利亚国家电力市场</w:t>
      </w:r>
      <w:r w:rsidRPr="00531AAD">
        <w:rPr>
          <w:rFonts w:hint="eastAsia"/>
        </w:rPr>
        <w:t>（</w:t>
      </w:r>
      <w:r w:rsidRPr="00531AAD">
        <w:rPr>
          <w:rFonts w:hint="eastAsia"/>
        </w:rPr>
        <w:t>NEM</w:t>
      </w:r>
      <w:r w:rsidRPr="00531AAD">
        <w:rPr>
          <w:rFonts w:hint="eastAsia"/>
        </w:rPr>
        <w:t>）</w:t>
      </w:r>
      <w:r>
        <w:rPr>
          <w:rFonts w:hint="eastAsia"/>
        </w:rPr>
        <w:t>的建立源于其独特的联邦体制与资源分布不均的现实需求。作为全球最大的跨区域电力市场之一，</w:t>
      </w:r>
      <w:r>
        <w:rPr>
          <w:rFonts w:hint="eastAsia"/>
        </w:rPr>
        <w:t>NEM</w:t>
      </w:r>
      <w:r>
        <w:rPr>
          <w:rFonts w:hint="eastAsia"/>
        </w:rPr>
        <w:t>覆盖五个州，承担全国约</w:t>
      </w:r>
      <w:r>
        <w:rPr>
          <w:rFonts w:hint="eastAsia"/>
        </w:rPr>
        <w:t>85%</w:t>
      </w:r>
      <w:r>
        <w:rPr>
          <w:rFonts w:hint="eastAsia"/>
        </w:rPr>
        <w:t>的电力负荷，其设计初衷是为了实现东部各州电力资源的优化配置。这一强制性电力</w:t>
      </w:r>
      <w:proofErr w:type="gramStart"/>
      <w:r>
        <w:rPr>
          <w:rFonts w:hint="eastAsia"/>
        </w:rPr>
        <w:t>池模式</w:t>
      </w:r>
      <w:proofErr w:type="gramEnd"/>
      <w:r>
        <w:rPr>
          <w:rFonts w:hint="eastAsia"/>
        </w:rPr>
        <w:t>要求所有</w:t>
      </w:r>
      <w:proofErr w:type="gramStart"/>
      <w:r>
        <w:rPr>
          <w:rFonts w:hint="eastAsia"/>
        </w:rPr>
        <w:t>发电商</w:t>
      </w:r>
      <w:proofErr w:type="gramEnd"/>
      <w:r>
        <w:rPr>
          <w:rFonts w:hint="eastAsia"/>
        </w:rPr>
        <w:t>将电量注入由澳大利亚能源市场运营商统一管理的</w:t>
      </w:r>
      <w:r>
        <w:rPr>
          <w:rFonts w:hint="eastAsia"/>
        </w:rPr>
        <w:t>"</w:t>
      </w:r>
      <w:r>
        <w:rPr>
          <w:rFonts w:hint="eastAsia"/>
        </w:rPr>
        <w:t>电力池</w:t>
      </w:r>
      <w:r>
        <w:rPr>
          <w:rFonts w:hint="eastAsia"/>
        </w:rPr>
        <w:t>"</w:t>
      </w:r>
      <w:r>
        <w:rPr>
          <w:rFonts w:hint="eastAsia"/>
        </w:rPr>
        <w:t>，形成了全电量集中竞价、统一出清的独特架构。</w:t>
      </w:r>
    </w:p>
    <w:p w14:paraId="47CCD85A" w14:textId="77777777" w:rsidR="00140E05" w:rsidRDefault="00140E05" w:rsidP="00140E05">
      <w:pPr>
        <w:ind w:firstLine="480"/>
      </w:pPr>
      <w:r>
        <w:rPr>
          <w:rFonts w:hint="eastAsia"/>
        </w:rPr>
        <w:t>在市场交易规模方面，</w:t>
      </w:r>
      <w:r>
        <w:rPr>
          <w:rFonts w:hint="eastAsia"/>
        </w:rPr>
        <w:t>NEM</w:t>
      </w:r>
      <w:r>
        <w:rPr>
          <w:rFonts w:hint="eastAsia"/>
        </w:rPr>
        <w:t>以其极高的价格波动性著称，日均电价波动幅度位居全球首位，这种剧烈波动极大地刺激了灵活性资源的参与，特别是储能设备的快速发展。数据显示，</w:t>
      </w:r>
      <w:r>
        <w:rPr>
          <w:rFonts w:hint="eastAsia"/>
        </w:rPr>
        <w:t>2025</w:t>
      </w:r>
      <w:r>
        <w:rPr>
          <w:rFonts w:hint="eastAsia"/>
        </w:rPr>
        <w:t>年第二季度电网规模电池储能的放电量同比激增</w:t>
      </w:r>
      <w:r>
        <w:rPr>
          <w:rFonts w:hint="eastAsia"/>
        </w:rPr>
        <w:t>119%</w:t>
      </w:r>
      <w:r>
        <w:rPr>
          <w:rFonts w:hint="eastAsia"/>
        </w:rPr>
        <w:t>，通过能量套利获得的净收入更是惊人地增长了</w:t>
      </w:r>
      <w:r>
        <w:rPr>
          <w:rFonts w:hint="eastAsia"/>
        </w:rPr>
        <w:t>377%</w:t>
      </w:r>
      <w:r>
        <w:rPr>
          <w:rFonts w:hint="eastAsia"/>
        </w:rPr>
        <w:t>。为应对这种波动性并保障长期供电安全，澳大利亚政府正大力推动储能建设，预计到</w:t>
      </w:r>
      <w:r>
        <w:rPr>
          <w:rFonts w:hint="eastAsia"/>
        </w:rPr>
        <w:t>2050</w:t>
      </w:r>
      <w:r>
        <w:rPr>
          <w:rFonts w:hint="eastAsia"/>
        </w:rPr>
        <w:t>年储能容量需求将介于</w:t>
      </w:r>
      <w:r>
        <w:rPr>
          <w:rFonts w:hint="eastAsia"/>
        </w:rPr>
        <w:t>550-950GWh</w:t>
      </w:r>
      <w:r>
        <w:rPr>
          <w:rFonts w:hint="eastAsia"/>
        </w:rPr>
        <w:t>之间。</w:t>
      </w:r>
    </w:p>
    <w:p w14:paraId="1894BFB4" w14:textId="77777777" w:rsidR="00140E05" w:rsidRDefault="00140E05" w:rsidP="00140E05">
      <w:pPr>
        <w:ind w:firstLine="480"/>
      </w:pPr>
      <w:r>
        <w:rPr>
          <w:rFonts w:hint="eastAsia"/>
        </w:rPr>
        <w:t>澳大利亚电力批发市场的规则体系以其高度透明和完善著称。市场核心是基于节点边际电价的现货市场，每</w:t>
      </w:r>
      <w:r>
        <w:rPr>
          <w:rFonts w:hint="eastAsia"/>
        </w:rPr>
        <w:t>5</w:t>
      </w:r>
      <w:r>
        <w:rPr>
          <w:rFonts w:hint="eastAsia"/>
        </w:rPr>
        <w:t>分钟形成一个电价，每</w:t>
      </w:r>
      <w:r>
        <w:rPr>
          <w:rFonts w:hint="eastAsia"/>
        </w:rPr>
        <w:t>30</w:t>
      </w:r>
      <w:r>
        <w:rPr>
          <w:rFonts w:hint="eastAsia"/>
        </w:rPr>
        <w:t>分钟进行一次结算，采用</w:t>
      </w:r>
      <w:r>
        <w:rPr>
          <w:rFonts w:hint="eastAsia"/>
        </w:rPr>
        <w:t>"</w:t>
      </w:r>
      <w:r>
        <w:rPr>
          <w:rFonts w:hint="eastAsia"/>
        </w:rPr>
        <w:t>事前定价，事后定量</w:t>
      </w:r>
      <w:r>
        <w:rPr>
          <w:rFonts w:hint="eastAsia"/>
        </w:rPr>
        <w:t>"</w:t>
      </w:r>
      <w:r>
        <w:rPr>
          <w:rFonts w:hint="eastAsia"/>
        </w:rPr>
        <w:t>的独特模式。市场设有严格的价格上限和下限，目前分别为每兆瓦时</w:t>
      </w:r>
      <w:r>
        <w:rPr>
          <w:rFonts w:hint="eastAsia"/>
        </w:rPr>
        <w:t>15,500</w:t>
      </w:r>
      <w:r>
        <w:rPr>
          <w:rFonts w:hint="eastAsia"/>
        </w:rPr>
        <w:t>澳元和</w:t>
      </w:r>
      <w:r>
        <w:rPr>
          <w:rFonts w:hint="eastAsia"/>
        </w:rPr>
        <w:t>-1,000</w:t>
      </w:r>
      <w:r>
        <w:rPr>
          <w:rFonts w:hint="eastAsia"/>
        </w:rPr>
        <w:t>澳元。为促进可再生能源</w:t>
      </w:r>
      <w:proofErr w:type="gramStart"/>
      <w:r>
        <w:rPr>
          <w:rFonts w:hint="eastAsia"/>
        </w:rPr>
        <w:t>消纳并管理</w:t>
      </w:r>
      <w:proofErr w:type="gramEnd"/>
      <w:r>
        <w:rPr>
          <w:rFonts w:hint="eastAsia"/>
        </w:rPr>
        <w:t>价格风险，市场细则特别鼓励中长期购电协议的发展，这些协议通过固定电价与现货结算电价之间的差价结算机制，为市场主体提供了重要的风险规避工具。</w:t>
      </w:r>
    </w:p>
    <w:p w14:paraId="1D8B200E" w14:textId="77777777" w:rsidR="00140E05" w:rsidRDefault="00140E05" w:rsidP="00140E05">
      <w:pPr>
        <w:ind w:firstLine="480"/>
      </w:pPr>
      <w:r>
        <w:rPr>
          <w:rFonts w:hint="eastAsia"/>
        </w:rPr>
        <w:t>在市场交易模式与品种方面，</w:t>
      </w:r>
      <w:r>
        <w:rPr>
          <w:rFonts w:hint="eastAsia"/>
        </w:rPr>
        <w:t>NEM</w:t>
      </w:r>
      <w:r>
        <w:rPr>
          <w:rFonts w:hint="eastAsia"/>
        </w:rPr>
        <w:t>采用</w:t>
      </w:r>
      <w:r>
        <w:rPr>
          <w:rFonts w:hint="eastAsia"/>
        </w:rPr>
        <w:t>"</w:t>
      </w:r>
      <w:r>
        <w:rPr>
          <w:rFonts w:hint="eastAsia"/>
        </w:rPr>
        <w:t>强制库单边交易</w:t>
      </w:r>
      <w:r>
        <w:rPr>
          <w:rFonts w:hint="eastAsia"/>
        </w:rPr>
        <w:t>+</w:t>
      </w:r>
      <w:r>
        <w:rPr>
          <w:rFonts w:hint="eastAsia"/>
        </w:rPr>
        <w:t>金融合约</w:t>
      </w:r>
      <w:r>
        <w:rPr>
          <w:rFonts w:hint="eastAsia"/>
        </w:rPr>
        <w:t>"</w:t>
      </w:r>
      <w:r>
        <w:rPr>
          <w:rFonts w:hint="eastAsia"/>
        </w:rPr>
        <w:t>的集中式交易模式。交易体系按时间尺度划分为现货市场、中长期市场和辅助服务市场。现货市场是</w:t>
      </w:r>
      <w:r>
        <w:rPr>
          <w:rFonts w:hint="eastAsia"/>
        </w:rPr>
        <w:t>NEM</w:t>
      </w:r>
      <w:r>
        <w:rPr>
          <w:rFonts w:hint="eastAsia"/>
        </w:rPr>
        <w:t>的核心，包括日前市场和每</w:t>
      </w:r>
      <w:r>
        <w:rPr>
          <w:rFonts w:hint="eastAsia"/>
        </w:rPr>
        <w:t>5</w:t>
      </w:r>
      <w:r>
        <w:rPr>
          <w:rFonts w:hint="eastAsia"/>
        </w:rPr>
        <w:t>分钟出清的实时市场。中长期市场主要以金融双边合约和物理双边协议为主，用于对冲现货市场价格风险。交易品种包括电能量交易、辅助服务交易以及差价合约与购电协议，其中购电协议根据承购方不同，可进一步细分为零售购电协议和企业购电协议等多种形式。</w:t>
      </w:r>
    </w:p>
    <w:p w14:paraId="7D596D62" w14:textId="77777777" w:rsidR="00140E05" w:rsidRPr="00D44508" w:rsidRDefault="00140E05" w:rsidP="00140E05">
      <w:pPr>
        <w:ind w:firstLine="480"/>
      </w:pPr>
      <w:r>
        <w:rPr>
          <w:rFonts w:hint="eastAsia"/>
        </w:rPr>
        <w:t>总体而言，澳大利亚电力批发市场展现出强制集中式交易、极高价格波动性、以及金融风险管理工具高度发达的鲜明特征。其强制性的电力</w:t>
      </w:r>
      <w:proofErr w:type="gramStart"/>
      <w:r>
        <w:rPr>
          <w:rFonts w:hint="eastAsia"/>
        </w:rPr>
        <w:t>池模式</w:t>
      </w:r>
      <w:proofErr w:type="gramEnd"/>
      <w:r>
        <w:rPr>
          <w:rFonts w:hint="eastAsia"/>
        </w:rPr>
        <w:t>为统一调度和定价奠定了基础，而由此产生的剧烈价格波动则催生了对金融衍生品的旺盛需求。同时，</w:t>
      </w:r>
      <w:r>
        <w:rPr>
          <w:rFonts w:hint="eastAsia"/>
        </w:rPr>
        <w:t>NEM</w:t>
      </w:r>
      <w:r>
        <w:rPr>
          <w:rFonts w:hint="eastAsia"/>
        </w:rPr>
        <w:t>正处于深刻的能源</w:t>
      </w:r>
      <w:proofErr w:type="gramStart"/>
      <w:r>
        <w:rPr>
          <w:rFonts w:hint="eastAsia"/>
        </w:rPr>
        <w:t>转型进程</w:t>
      </w:r>
      <w:proofErr w:type="gramEnd"/>
      <w:r>
        <w:rPr>
          <w:rFonts w:hint="eastAsia"/>
        </w:rPr>
        <w:t>中，可再生能源比重快速提升在带来清洁电力的同时，也加剧了系统管理难度。这种独特市场设计既为储能等灵活性资源创造了巨大发展空间，也对市场参与者的风险管理能力提出了更高要求。</w:t>
      </w:r>
    </w:p>
    <w:p w14:paraId="01BB0565" w14:textId="144B59DE" w:rsidR="00F81E1C" w:rsidRPr="00531AAD" w:rsidRDefault="00531AAD" w:rsidP="00531AAD">
      <w:pPr>
        <w:ind w:firstLine="482"/>
        <w:rPr>
          <w:b/>
          <w:bCs/>
        </w:rPr>
      </w:pPr>
      <w:r w:rsidRPr="00531AAD">
        <w:rPr>
          <w:rFonts w:hint="eastAsia"/>
          <w:b/>
          <w:bCs/>
        </w:rPr>
        <w:t>（</w:t>
      </w:r>
      <w:r w:rsidRPr="00531AAD">
        <w:rPr>
          <w:rFonts w:hint="eastAsia"/>
          <w:b/>
          <w:bCs/>
        </w:rPr>
        <w:t>5</w:t>
      </w:r>
      <w:r w:rsidRPr="00531AAD">
        <w:rPr>
          <w:rFonts w:hint="eastAsia"/>
          <w:b/>
          <w:bCs/>
        </w:rPr>
        <w:t>）</w:t>
      </w:r>
      <w:r w:rsidR="00F81E1C" w:rsidRPr="00531AAD">
        <w:rPr>
          <w:rFonts w:hint="eastAsia"/>
          <w:b/>
          <w:bCs/>
        </w:rPr>
        <w:t>英国</w:t>
      </w:r>
    </w:p>
    <w:p w14:paraId="07E9B48E" w14:textId="77777777" w:rsidR="00140E05" w:rsidRDefault="00140E05" w:rsidP="00140E05">
      <w:pPr>
        <w:ind w:firstLine="480"/>
      </w:pPr>
      <w:r>
        <w:rPr>
          <w:rFonts w:hint="eastAsia"/>
        </w:rPr>
        <w:t>英国电力批发市场的建立与发展源于其作为全球电力市场化改革先驱的历史背景。早在</w:t>
      </w:r>
      <w:r>
        <w:rPr>
          <w:rFonts w:hint="eastAsia"/>
        </w:rPr>
        <w:t>1990</w:t>
      </w:r>
      <w:r>
        <w:rPr>
          <w:rFonts w:hint="eastAsia"/>
        </w:rPr>
        <w:t>年，英国就通过电力产业私有化改革，打破了原有的垂直一体化垄断结构，建立了竞争性电力市场。这一改革的核心目标是引入竞争、提高效率、降低电价，其独特的市场设计形成了以场外双边交易为主体的成熟体系。</w:t>
      </w:r>
      <w:r>
        <w:rPr>
          <w:rFonts w:hint="eastAsia"/>
        </w:rPr>
        <w:lastRenderedPageBreak/>
        <w:t>该市场由天然气与电力市场办公室负责监管，国家电网电力系统运营商负责实时系统平衡，</w:t>
      </w:r>
      <w:r w:rsidRPr="00D44508">
        <w:rPr>
          <w:rFonts w:hint="eastAsia"/>
        </w:rPr>
        <w:t>平衡与结算</w:t>
      </w:r>
      <w:r>
        <w:rPr>
          <w:rFonts w:hint="eastAsia"/>
        </w:rPr>
        <w:t>机构则专门执行《平衡和结算规范》，形成了权责分明、相互制衡的管理架构。</w:t>
      </w:r>
    </w:p>
    <w:p w14:paraId="2BC0626F" w14:textId="77777777" w:rsidR="00140E05" w:rsidRDefault="00140E05" w:rsidP="00140E05">
      <w:pPr>
        <w:ind w:firstLine="480"/>
      </w:pPr>
      <w:r>
        <w:rPr>
          <w:rFonts w:hint="eastAsia"/>
        </w:rPr>
        <w:t>在英国电力批发市场的交易规模方面，特征是场外双边交易占据绝对主导地位。双边物理合约交易量约占市场总交易量的</w:t>
      </w:r>
      <w:r>
        <w:rPr>
          <w:rFonts w:hint="eastAsia"/>
        </w:rPr>
        <w:t>90%-95%</w:t>
      </w:r>
      <w:r>
        <w:rPr>
          <w:rFonts w:hint="eastAsia"/>
        </w:rPr>
        <w:t>，而通过不同交易所进行的集中交易仅占约</w:t>
      </w:r>
      <w:r>
        <w:rPr>
          <w:rFonts w:hint="eastAsia"/>
        </w:rPr>
        <w:t>5%</w:t>
      </w:r>
      <w:r>
        <w:rPr>
          <w:rFonts w:hint="eastAsia"/>
        </w:rPr>
        <w:t>，用于实时平衡的电量更是只占</w:t>
      </w:r>
      <w:r>
        <w:rPr>
          <w:rFonts w:hint="eastAsia"/>
        </w:rPr>
        <w:t>2%-5%</w:t>
      </w:r>
      <w:r>
        <w:rPr>
          <w:rFonts w:hint="eastAsia"/>
        </w:rPr>
        <w:t>。这种以双边交易为主的市场结构体现了英国电力市场的高度成熟和灵活性。市场参与者不仅包括发电商、售电商等物理交易商，还吸引了大量金融机构等非物理交易商参与，进一步增强了市场流动性和价格发现能力。</w:t>
      </w:r>
    </w:p>
    <w:p w14:paraId="0E8D14AB" w14:textId="77777777" w:rsidR="00140E05" w:rsidRDefault="00140E05" w:rsidP="00140E05">
      <w:pPr>
        <w:ind w:firstLine="480"/>
      </w:pPr>
      <w:r>
        <w:rPr>
          <w:rFonts w:hint="eastAsia"/>
        </w:rPr>
        <w:t>英国电力批发市场的规则体系以其独特的《平衡和结算规范》为核心基础。该市场采用</w:t>
      </w:r>
      <w:r>
        <w:rPr>
          <w:rFonts w:hint="eastAsia"/>
        </w:rPr>
        <w:t>"3.5</w:t>
      </w:r>
      <w:r>
        <w:rPr>
          <w:rFonts w:hint="eastAsia"/>
        </w:rPr>
        <w:t>小时前收盘</w:t>
      </w:r>
      <w:r>
        <w:rPr>
          <w:rFonts w:hint="eastAsia"/>
        </w:rPr>
        <w:t>"</w:t>
      </w:r>
      <w:r>
        <w:rPr>
          <w:rFonts w:hint="eastAsia"/>
        </w:rPr>
        <w:t>规则，在此时间点后，市场成员提交最终物理通知且不得再调整合约电量，随后系统运营商启动平衡机制。不平衡电量结算采用双向定价系统，分别设定系统买入价和系统卖出价，对偏离合约的电量进行惩罚性结算，有效激励市场主体保持发用电平衡。监管机构通过发电牌照条件对市场力进行事后监管，防止滥用市场力行为，确保了市场的公平竞争环境。</w:t>
      </w:r>
    </w:p>
    <w:p w14:paraId="555E9D84" w14:textId="77777777" w:rsidR="00140E05" w:rsidRDefault="00140E05" w:rsidP="00140E05">
      <w:pPr>
        <w:ind w:firstLine="480"/>
      </w:pPr>
      <w:r>
        <w:rPr>
          <w:rFonts w:hint="eastAsia"/>
        </w:rPr>
        <w:t>在市场交易模式与品种方面，英国构建了以中长期双边交易为主、短期交易所交易为辅、平衡机制实时调整的多层次体系。中长期双边交易通过场外协商或经纪人撮合达成，期限灵活多变；短期交易所交易包括日前拍卖市场、现货市场和即期市场，提供标准化产品；平衡机制则在实时运行前一小时启动，采用</w:t>
      </w:r>
      <w:r>
        <w:rPr>
          <w:rFonts w:hint="eastAsia"/>
        </w:rPr>
        <w:t>"</w:t>
      </w:r>
      <w:r>
        <w:rPr>
          <w:rFonts w:hint="eastAsia"/>
        </w:rPr>
        <w:t>按报价支付</w:t>
      </w:r>
      <w:r>
        <w:rPr>
          <w:rFonts w:hint="eastAsia"/>
        </w:rPr>
        <w:t>"</w:t>
      </w:r>
      <w:r>
        <w:rPr>
          <w:rFonts w:hint="eastAsia"/>
        </w:rPr>
        <w:t>的结算规则。交易品种涵盖电能量交易、容量交易和辅助服务交易，其中电能量交易按期限可分为长期多年合约至日以内合约，按形式则包括场外双边交易和交易所标准化产品。</w:t>
      </w:r>
    </w:p>
    <w:p w14:paraId="29CDB00A" w14:textId="77777777" w:rsidR="00140E05" w:rsidRPr="00042858" w:rsidRDefault="00140E05" w:rsidP="00140E05">
      <w:pPr>
        <w:ind w:firstLine="480"/>
      </w:pPr>
      <w:r>
        <w:rPr>
          <w:rFonts w:hint="eastAsia"/>
        </w:rPr>
        <w:t>总体而言，英国电力批发市场展现出高度成熟、以双边交易为主导的鲜明特点。其市场架构建立在完善的规则体系基础上，通过《平衡和结算规范》实现了有效的平衡机制和不平衡结算；多层次交易体系为参与者提供了灵活多样的风险管理和交易选择；严格的监管框架确保了市场公平竞争。作为世界上最早实施电业自由化且成功的市场之一，英国模式为全球电力市场化改革提供了重要参考，其以场外交易为主、交易所交易为辅的结构尤其适合成熟电力市场借鉴。</w:t>
      </w:r>
    </w:p>
    <w:p w14:paraId="1376D138" w14:textId="30664903" w:rsidR="00F81E1C" w:rsidRPr="00531AAD" w:rsidRDefault="00531AAD" w:rsidP="00531AAD">
      <w:pPr>
        <w:ind w:firstLine="482"/>
        <w:rPr>
          <w:b/>
          <w:bCs/>
        </w:rPr>
      </w:pPr>
      <w:r w:rsidRPr="00531AAD">
        <w:rPr>
          <w:rFonts w:hint="eastAsia"/>
          <w:b/>
          <w:bCs/>
        </w:rPr>
        <w:t>（</w:t>
      </w:r>
      <w:r w:rsidRPr="00531AAD">
        <w:rPr>
          <w:rFonts w:hint="eastAsia"/>
          <w:b/>
          <w:bCs/>
        </w:rPr>
        <w:t>6</w:t>
      </w:r>
      <w:r w:rsidRPr="00531AAD">
        <w:rPr>
          <w:rFonts w:hint="eastAsia"/>
          <w:b/>
          <w:bCs/>
        </w:rPr>
        <w:t>）</w:t>
      </w:r>
      <w:r w:rsidR="00F81E1C" w:rsidRPr="00531AAD">
        <w:rPr>
          <w:rFonts w:hint="eastAsia"/>
          <w:b/>
          <w:bCs/>
        </w:rPr>
        <w:t>芬兰</w:t>
      </w:r>
    </w:p>
    <w:p w14:paraId="70C3D95B" w14:textId="77777777" w:rsidR="00140E05" w:rsidRDefault="00140E05" w:rsidP="00140E05">
      <w:pPr>
        <w:ind w:firstLine="480"/>
      </w:pPr>
      <w:r>
        <w:rPr>
          <w:rFonts w:hint="eastAsia"/>
        </w:rPr>
        <w:t>芬兰电力批发市场的独特之处在于其深度融入北欧统一电力市场的跨国特性。作为世界上首</w:t>
      </w:r>
      <w:proofErr w:type="gramStart"/>
      <w:r>
        <w:rPr>
          <w:rFonts w:hint="eastAsia"/>
        </w:rPr>
        <w:t>个</w:t>
      </w:r>
      <w:proofErr w:type="gramEnd"/>
      <w:r>
        <w:rPr>
          <w:rFonts w:hint="eastAsia"/>
        </w:rPr>
        <w:t>跨国电力交易市场，北欧统一市场覆盖挪威、瑞典、丹麦和芬兰等国，芬兰于</w:t>
      </w:r>
      <w:r>
        <w:rPr>
          <w:rFonts w:hint="eastAsia"/>
        </w:rPr>
        <w:t>1998</w:t>
      </w:r>
      <w:r>
        <w:rPr>
          <w:rFonts w:hint="eastAsia"/>
        </w:rPr>
        <w:t>年正式加入这一体系。这种跨国整合的设计初衷是为了实现各国</w:t>
      </w:r>
      <w:proofErr w:type="gramStart"/>
      <w:r>
        <w:rPr>
          <w:rFonts w:hint="eastAsia"/>
        </w:rPr>
        <w:t>间资源</w:t>
      </w:r>
      <w:proofErr w:type="gramEnd"/>
      <w:r>
        <w:rPr>
          <w:rFonts w:hint="eastAsia"/>
        </w:rPr>
        <w:t>互补和优化配置，充分利用挪威和瑞典丰富的水电资源、丹麦的风电以及芬兰的多元化电源结构。该市场由各国输电系统运营商协同运作，并遵循统一的市场规则，形成了一个高度一体化的区域电力市场。</w:t>
      </w:r>
    </w:p>
    <w:p w14:paraId="24766648" w14:textId="77777777" w:rsidR="00140E05" w:rsidRDefault="00140E05" w:rsidP="00140E05">
      <w:pPr>
        <w:ind w:firstLine="480"/>
      </w:pPr>
      <w:r>
        <w:rPr>
          <w:rFonts w:hint="eastAsia"/>
        </w:rPr>
        <w:lastRenderedPageBreak/>
        <w:t>在市场交易规模方面，芬兰作为北欧电力市场的重要组成部分，其交易活动与整个北欧市场紧密相连。北欧电力交易所的年期货合同总交易量曾达到约</w:t>
      </w:r>
      <w:r>
        <w:rPr>
          <w:rFonts w:hint="eastAsia"/>
        </w:rPr>
        <w:t>2,000TWh</w:t>
      </w:r>
      <w:r>
        <w:rPr>
          <w:rFonts w:hint="eastAsia"/>
        </w:rPr>
        <w:t>，相当于该地区年平均发电量的</w:t>
      </w:r>
      <w:r>
        <w:rPr>
          <w:rFonts w:hint="eastAsia"/>
        </w:rPr>
        <w:t>5</w:t>
      </w:r>
      <w:r>
        <w:rPr>
          <w:rFonts w:hint="eastAsia"/>
        </w:rPr>
        <w:t>倍，显示出极高的金融交易活跃度。芬兰在这一庞大市场中占有显著份额，市场参与者包括发电商、零售商、输电系统运营商、配电网运营商以及承担关键角色的平衡责任代理商，共同构成了多元化的市场主体结构。</w:t>
      </w:r>
    </w:p>
    <w:p w14:paraId="6D3E931F" w14:textId="77777777" w:rsidR="00140E05" w:rsidRDefault="00140E05" w:rsidP="00140E05">
      <w:pPr>
        <w:ind w:firstLine="480"/>
      </w:pPr>
      <w:r>
        <w:rPr>
          <w:rFonts w:hint="eastAsia"/>
        </w:rPr>
        <w:t>芬兰电力批发市场的规则体系完全遵循北欧统一市场框架，其核心特色在于强调平衡责任和精细化的偏差结算机制。市场采用</w:t>
      </w:r>
      <w:proofErr w:type="gramStart"/>
      <w:r>
        <w:rPr>
          <w:rFonts w:hint="eastAsia"/>
        </w:rPr>
        <w:t>小时级结算</w:t>
      </w:r>
      <w:proofErr w:type="gramEnd"/>
      <w:r>
        <w:rPr>
          <w:rFonts w:hint="eastAsia"/>
        </w:rPr>
        <w:t>周期，以平衡责任代理商为核心进行不平衡结算，每个市场参与者都必须且只能选择一个</w:t>
      </w:r>
      <w:r w:rsidRPr="00531AAD">
        <w:rPr>
          <w:rFonts w:hint="eastAsia"/>
        </w:rPr>
        <w:t>平衡责任代理商</w:t>
      </w:r>
      <w:r>
        <w:rPr>
          <w:rFonts w:hint="eastAsia"/>
        </w:rPr>
        <w:t>代理其平衡义务。不平衡电量的计算分为发电和用电两个方面，并采用复杂的公式进行精确核算。不平衡电费结算根据系统实时平衡状态采用差异化价格机制，针对发电和用电不平衡、上调与下调时段分别适用不同的结算价格，这种设计旨在激励市场参与者尽可能准确地执行发电和用电计划。</w:t>
      </w:r>
    </w:p>
    <w:p w14:paraId="149F0A98" w14:textId="77777777" w:rsidR="00140E05" w:rsidRDefault="00140E05" w:rsidP="00140E05">
      <w:pPr>
        <w:ind w:firstLine="480"/>
      </w:pPr>
      <w:r>
        <w:rPr>
          <w:rFonts w:hint="eastAsia"/>
        </w:rPr>
        <w:t>在市场交易模式与品种方面，芬兰构建了包括物理市场和金融市场的完整体系。物理市场包括现货市场、平衡市场和实时市场，其中现货市场作为主要</w:t>
      </w:r>
      <w:proofErr w:type="gramStart"/>
      <w:r>
        <w:rPr>
          <w:rFonts w:hint="eastAsia"/>
        </w:rPr>
        <w:t>的日前</w:t>
      </w:r>
      <w:proofErr w:type="gramEnd"/>
      <w:r>
        <w:rPr>
          <w:rFonts w:hint="eastAsia"/>
        </w:rPr>
        <w:t>市场，采用集中竞价方式确定次日每小时的电价和交易量；平衡市场作为日内市场提供头寸调整机会；实时市场则由输电系统运营商负责运营以维持系统实时平衡。金融市场则包括期货与远期合约以及期权合约，在市场进行交易，为参与者提供风险管理工具。此外，双边合同也是重要的交易方式，允许市场参与者直接协商签订长期的物理或金融合同。</w:t>
      </w:r>
    </w:p>
    <w:p w14:paraId="34662649" w14:textId="77777777" w:rsidR="00140E05" w:rsidRDefault="00140E05" w:rsidP="00140E05">
      <w:pPr>
        <w:ind w:firstLine="480"/>
      </w:pPr>
      <w:r>
        <w:rPr>
          <w:rFonts w:hint="eastAsia"/>
        </w:rPr>
        <w:t>总体而言，芬兰电力批发市场通过深度融入北欧统一市场，形成了高度国际化、规则统一、机制完善的典型特征。其以平衡责任代理商为核心的不平衡结算机制体现了精细化的市场设计，物理与金融市场的双重架构为参与者提供了完整的风险管理工具，跨国协同运作模式则实现了区域资源的优化配置。这种成功的区域电力市场整合经验为全球电力市场建设提供了重要借鉴，特别是对于寻求跨国电力交易合作的国家和地区具有显著的参考价值。</w:t>
      </w:r>
    </w:p>
    <w:p w14:paraId="162B69EE" w14:textId="23962CA9" w:rsidR="00CA43FD" w:rsidRPr="00531AAD" w:rsidRDefault="00531AAD" w:rsidP="00531AAD">
      <w:pPr>
        <w:ind w:firstLine="482"/>
        <w:rPr>
          <w:b/>
          <w:bCs/>
        </w:rPr>
      </w:pPr>
      <w:r w:rsidRPr="00531AAD">
        <w:rPr>
          <w:rFonts w:hint="eastAsia"/>
          <w:b/>
          <w:bCs/>
        </w:rPr>
        <w:t>（</w:t>
      </w:r>
      <w:r w:rsidRPr="00531AAD">
        <w:rPr>
          <w:rFonts w:hint="eastAsia"/>
          <w:b/>
          <w:bCs/>
        </w:rPr>
        <w:t>7</w:t>
      </w:r>
      <w:r w:rsidRPr="00531AAD">
        <w:rPr>
          <w:rFonts w:hint="eastAsia"/>
          <w:b/>
          <w:bCs/>
        </w:rPr>
        <w:t>）</w:t>
      </w:r>
      <w:r w:rsidR="00CA43FD" w:rsidRPr="00531AAD">
        <w:rPr>
          <w:rFonts w:hint="eastAsia"/>
          <w:b/>
          <w:bCs/>
        </w:rPr>
        <w:t>各国电力批发市场对比</w:t>
      </w:r>
    </w:p>
    <w:p w14:paraId="3DA41EF5" w14:textId="16CC9C47" w:rsidR="00711464" w:rsidRPr="00531AAD" w:rsidRDefault="007B37B6" w:rsidP="00711464">
      <w:pPr>
        <w:ind w:firstLine="480"/>
      </w:pPr>
      <w:r>
        <w:rPr>
          <w:rFonts w:hint="eastAsia"/>
        </w:rPr>
        <w:t>如</w:t>
      </w:r>
      <w:r w:rsidRPr="00140E05">
        <w:rPr>
          <w:sz w:val="32"/>
          <w:szCs w:val="32"/>
        </w:rPr>
        <w:fldChar w:fldCharType="begin"/>
      </w:r>
      <w:r w:rsidRPr="00140E05">
        <w:rPr>
          <w:sz w:val="32"/>
          <w:szCs w:val="32"/>
        </w:rPr>
        <w:instrText xml:space="preserve"> </w:instrText>
      </w:r>
      <w:r w:rsidRPr="00140E05">
        <w:rPr>
          <w:rFonts w:hint="eastAsia"/>
          <w:sz w:val="32"/>
          <w:szCs w:val="32"/>
        </w:rPr>
        <w:instrText>REF _Ref211785663 \h</w:instrText>
      </w:r>
      <w:r w:rsidRPr="00140E05">
        <w:rPr>
          <w:sz w:val="32"/>
          <w:szCs w:val="32"/>
        </w:rPr>
        <w:instrText xml:space="preserve"> </w:instrText>
      </w:r>
      <w:r w:rsidR="00140E05" w:rsidRPr="00140E05">
        <w:rPr>
          <w:sz w:val="32"/>
          <w:szCs w:val="32"/>
        </w:rPr>
        <w:instrText xml:space="preserve"> \* MERGEFORMAT </w:instrText>
      </w:r>
      <w:r w:rsidRPr="00140E05">
        <w:rPr>
          <w:sz w:val="32"/>
          <w:szCs w:val="32"/>
        </w:rPr>
      </w:r>
      <w:r w:rsidRPr="00140E05">
        <w:rPr>
          <w:sz w:val="32"/>
          <w:szCs w:val="32"/>
        </w:rPr>
        <w:fldChar w:fldCharType="separate"/>
      </w:r>
      <w:r w:rsidR="00C6746A" w:rsidRPr="00C6746A">
        <w:rPr>
          <w:rFonts w:hint="eastAsia"/>
        </w:rPr>
        <w:t>表</w:t>
      </w:r>
      <w:r w:rsidR="00C6746A" w:rsidRPr="00C6746A">
        <w:rPr>
          <w:rFonts w:hint="eastAsia"/>
        </w:rPr>
        <w:t xml:space="preserve"> </w:t>
      </w:r>
      <w:r w:rsidR="00C6746A" w:rsidRPr="00C6746A">
        <w:rPr>
          <w:rFonts w:hint="eastAsia"/>
          <w:noProof/>
        </w:rPr>
        <w:t>2</w:t>
      </w:r>
      <w:r w:rsidR="00C6746A" w:rsidRPr="00C6746A">
        <w:rPr>
          <w:rFonts w:hint="eastAsia"/>
          <w:noProof/>
        </w:rPr>
        <w:noBreakHyphen/>
        <w:t>2</w:t>
      </w:r>
      <w:r w:rsidRPr="00140E05">
        <w:rPr>
          <w:sz w:val="32"/>
          <w:szCs w:val="32"/>
        </w:rPr>
        <w:fldChar w:fldCharType="end"/>
      </w:r>
      <w:r>
        <w:rPr>
          <w:rFonts w:hint="eastAsia"/>
        </w:rPr>
        <w:t>所示</w:t>
      </w:r>
      <w:r w:rsidR="00711464" w:rsidRPr="00531AAD">
        <w:rPr>
          <w:rFonts w:hint="eastAsia"/>
        </w:rPr>
        <w:t>，</w:t>
      </w:r>
      <w:r w:rsidR="00140E05" w:rsidRPr="00531AAD">
        <w:rPr>
          <w:rFonts w:hint="eastAsia"/>
        </w:rPr>
        <w:t>各国成熟市场均构建了以中长期合约为基础、以多时间尺度现货市场为核心、以辅助服务与容量等市场</w:t>
      </w:r>
      <w:r w:rsidR="00140E05">
        <w:rPr>
          <w:rFonts w:hint="eastAsia"/>
        </w:rPr>
        <w:t>为辅</w:t>
      </w:r>
      <w:r w:rsidR="00140E05" w:rsidRPr="00531AAD">
        <w:rPr>
          <w:rFonts w:hint="eastAsia"/>
        </w:rPr>
        <w:t>的多层次协同体系。各国差异性反映</w:t>
      </w:r>
      <w:r w:rsidR="00140E05">
        <w:rPr>
          <w:rFonts w:hint="eastAsia"/>
        </w:rPr>
        <w:t>出</w:t>
      </w:r>
      <w:r w:rsidR="00140E05" w:rsidRPr="00531AAD">
        <w:rPr>
          <w:rFonts w:hint="eastAsia"/>
        </w:rPr>
        <w:t>各自资源禀赋、电网结构与政策目标的约束。美国与澳大利亚用节点边际定价（</w:t>
      </w:r>
      <w:r w:rsidR="00140E05" w:rsidRPr="00531AAD">
        <w:rPr>
          <w:rFonts w:hint="eastAsia"/>
        </w:rPr>
        <w:t>LMP</w:t>
      </w:r>
      <w:r w:rsidR="00140E05" w:rsidRPr="00531AAD">
        <w:rPr>
          <w:rFonts w:hint="eastAsia"/>
        </w:rPr>
        <w:t>）反映空间成本信号；日本与英国则分别偏好系统边际定价（</w:t>
      </w:r>
      <w:r w:rsidR="00140E05" w:rsidRPr="00531AAD">
        <w:rPr>
          <w:rFonts w:hint="eastAsia"/>
        </w:rPr>
        <w:t>SMP</w:t>
      </w:r>
      <w:r w:rsidR="00140E05" w:rsidRPr="00531AAD">
        <w:rPr>
          <w:rFonts w:hint="eastAsia"/>
        </w:rPr>
        <w:t>）与场外双边交易为主导的模式；新加坡作为城市电网典范，引入了限定合约以抑制市场力；而芬兰则深度融入跨国区域一体化市场（</w:t>
      </w:r>
      <w:r w:rsidR="00140E05" w:rsidRPr="00531AAD">
        <w:rPr>
          <w:rFonts w:hint="eastAsia"/>
        </w:rPr>
        <w:t>Nord Pool</w:t>
      </w:r>
      <w:r w:rsidR="00140E05" w:rsidRPr="00531AAD">
        <w:rPr>
          <w:rFonts w:hint="eastAsia"/>
        </w:rPr>
        <w:t>），凸显市场整合的规模效益。日本之“非化石价值交易”、美国活跃的“企业购电协议（</w:t>
      </w:r>
      <w:r w:rsidR="00140E05" w:rsidRPr="00531AAD">
        <w:rPr>
          <w:rFonts w:hint="eastAsia"/>
        </w:rPr>
        <w:t>PPA</w:t>
      </w:r>
      <w:r w:rsidR="00140E05" w:rsidRPr="00531AAD">
        <w:rPr>
          <w:rFonts w:hint="eastAsia"/>
        </w:rPr>
        <w:t>）”及澳大利亚催生的“虚拟储能协议”等创新品种</w:t>
      </w:r>
      <w:r w:rsidR="00140E05">
        <w:rPr>
          <w:rFonts w:hint="eastAsia"/>
        </w:rPr>
        <w:t>都是</w:t>
      </w:r>
      <w:r w:rsidR="00140E05" w:rsidRPr="00531AAD">
        <w:rPr>
          <w:rFonts w:hint="eastAsia"/>
        </w:rPr>
        <w:t>为整合高比例可再生能源、</w:t>
      </w:r>
      <w:r w:rsidR="00140E05" w:rsidRPr="00531AAD">
        <w:rPr>
          <w:rFonts w:hint="eastAsia"/>
        </w:rPr>
        <w:lastRenderedPageBreak/>
        <w:t>引导低碳投资与管理新型风险而诞生的</w:t>
      </w:r>
      <w:r w:rsidR="00140E05">
        <w:rPr>
          <w:rFonts w:hint="eastAsia"/>
        </w:rPr>
        <w:t>创新</w:t>
      </w:r>
      <w:r w:rsidR="00140E05" w:rsidRPr="00531AAD">
        <w:rPr>
          <w:rFonts w:hint="eastAsia"/>
        </w:rPr>
        <w:t>制度。因此，最优市场模式是在微观经济理论框架下与</w:t>
      </w:r>
      <w:r w:rsidR="00140E05">
        <w:rPr>
          <w:rFonts w:hint="eastAsia"/>
        </w:rPr>
        <w:t>因地制宜</w:t>
      </w:r>
      <w:r w:rsidR="00140E05" w:rsidRPr="00531AAD">
        <w:rPr>
          <w:rFonts w:hint="eastAsia"/>
        </w:rPr>
        <w:t>的</w:t>
      </w:r>
      <w:r w:rsidR="00140E05">
        <w:rPr>
          <w:rFonts w:hint="eastAsia"/>
        </w:rPr>
        <w:t>高度适配</w:t>
      </w:r>
      <w:r w:rsidR="00140E05" w:rsidRPr="00531AAD">
        <w:rPr>
          <w:rFonts w:hint="eastAsia"/>
        </w:rPr>
        <w:t>结果。</w:t>
      </w:r>
    </w:p>
    <w:p w14:paraId="6131D26E" w14:textId="148615CC" w:rsidR="00711464" w:rsidRDefault="007B37B6" w:rsidP="007B37B6">
      <w:pPr>
        <w:pStyle w:val="affa"/>
        <w:ind w:firstLineChars="0" w:firstLine="0"/>
        <w:jc w:val="center"/>
        <w:rPr>
          <w:rFonts w:hint="eastAsia"/>
          <w:sz w:val="21"/>
          <w:szCs w:val="21"/>
        </w:rPr>
      </w:pPr>
      <w:bookmarkStart w:id="36" w:name="_Ref211785663"/>
      <w:r w:rsidRPr="007B37B6">
        <w:rPr>
          <w:rFonts w:hint="eastAsia"/>
          <w:sz w:val="21"/>
          <w:szCs w:val="21"/>
        </w:rPr>
        <w:t>表</w:t>
      </w:r>
      <w:r w:rsidRPr="007B37B6">
        <w:rPr>
          <w:rFonts w:hint="eastAsia"/>
          <w:sz w:val="21"/>
          <w:szCs w:val="21"/>
        </w:rPr>
        <w:t xml:space="preserve"> </w:t>
      </w:r>
      <w:r w:rsidR="00F167D9">
        <w:rPr>
          <w:rFonts w:hint="eastAsia"/>
          <w:sz w:val="21"/>
          <w:szCs w:val="21"/>
        </w:rPr>
        <w:fldChar w:fldCharType="begin"/>
      </w:r>
      <w:r w:rsidR="00F167D9">
        <w:rPr>
          <w:rFonts w:hint="eastAsia"/>
          <w:sz w:val="21"/>
          <w:szCs w:val="21"/>
        </w:rPr>
        <w:instrText xml:space="preserve"> STYLEREF 1 \s </w:instrText>
      </w:r>
      <w:r w:rsidR="00F167D9">
        <w:rPr>
          <w:rFonts w:hint="eastAsia"/>
          <w:sz w:val="21"/>
          <w:szCs w:val="21"/>
        </w:rPr>
        <w:fldChar w:fldCharType="separate"/>
      </w:r>
      <w:r w:rsidR="00F167D9">
        <w:rPr>
          <w:rFonts w:hint="eastAsia"/>
          <w:noProof/>
          <w:sz w:val="21"/>
          <w:szCs w:val="21"/>
        </w:rPr>
        <w:t>2</w:t>
      </w:r>
      <w:r w:rsidR="00F167D9">
        <w:rPr>
          <w:rFonts w:hint="eastAsia"/>
          <w:sz w:val="21"/>
          <w:szCs w:val="21"/>
        </w:rPr>
        <w:fldChar w:fldCharType="end"/>
      </w:r>
      <w:r w:rsidR="00F167D9">
        <w:rPr>
          <w:rFonts w:hint="eastAsia"/>
          <w:sz w:val="21"/>
          <w:szCs w:val="21"/>
        </w:rPr>
        <w:noBreakHyphen/>
      </w:r>
      <w:r w:rsidR="00F167D9">
        <w:rPr>
          <w:rFonts w:hint="eastAsia"/>
          <w:sz w:val="21"/>
          <w:szCs w:val="21"/>
        </w:rPr>
        <w:fldChar w:fldCharType="begin"/>
      </w:r>
      <w:r w:rsidR="00F167D9">
        <w:rPr>
          <w:rFonts w:hint="eastAsia"/>
          <w:sz w:val="21"/>
          <w:szCs w:val="21"/>
        </w:rPr>
        <w:instrText xml:space="preserve"> SEQ </w:instrText>
      </w:r>
      <w:r w:rsidR="00F167D9">
        <w:rPr>
          <w:rFonts w:hint="eastAsia"/>
          <w:sz w:val="21"/>
          <w:szCs w:val="21"/>
        </w:rPr>
        <w:instrText>表</w:instrText>
      </w:r>
      <w:r w:rsidR="00F167D9">
        <w:rPr>
          <w:rFonts w:hint="eastAsia"/>
          <w:sz w:val="21"/>
          <w:szCs w:val="21"/>
        </w:rPr>
        <w:instrText xml:space="preserve"> \* ARABIC \s 1 </w:instrText>
      </w:r>
      <w:r w:rsidR="00F167D9">
        <w:rPr>
          <w:rFonts w:hint="eastAsia"/>
          <w:sz w:val="21"/>
          <w:szCs w:val="21"/>
        </w:rPr>
        <w:fldChar w:fldCharType="separate"/>
      </w:r>
      <w:r w:rsidR="00F167D9">
        <w:rPr>
          <w:rFonts w:hint="eastAsia"/>
          <w:noProof/>
          <w:sz w:val="21"/>
          <w:szCs w:val="21"/>
        </w:rPr>
        <w:t>2</w:t>
      </w:r>
      <w:r w:rsidR="00F167D9">
        <w:rPr>
          <w:rFonts w:hint="eastAsia"/>
          <w:sz w:val="21"/>
          <w:szCs w:val="21"/>
        </w:rPr>
        <w:fldChar w:fldCharType="end"/>
      </w:r>
      <w:bookmarkEnd w:id="36"/>
      <w:r w:rsidRPr="007B37B6">
        <w:rPr>
          <w:rFonts w:hint="eastAsia"/>
          <w:sz w:val="21"/>
          <w:szCs w:val="21"/>
        </w:rPr>
        <w:t>各国电力批发市场对比</w:t>
      </w:r>
    </w:p>
    <w:tbl>
      <w:tblPr>
        <w:tblStyle w:val="aff1"/>
        <w:tblW w:w="10774" w:type="dxa"/>
        <w:tblInd w:w="-1310" w:type="dxa"/>
        <w:tblLayout w:type="fixed"/>
        <w:tblLook w:val="04A0" w:firstRow="1" w:lastRow="0" w:firstColumn="1" w:lastColumn="0" w:noHBand="0" w:noVBand="1"/>
      </w:tblPr>
      <w:tblGrid>
        <w:gridCol w:w="709"/>
        <w:gridCol w:w="1560"/>
        <w:gridCol w:w="1701"/>
        <w:gridCol w:w="1701"/>
        <w:gridCol w:w="1843"/>
        <w:gridCol w:w="1701"/>
        <w:gridCol w:w="1559"/>
      </w:tblGrid>
      <w:tr w:rsidR="00140E05" w:rsidRPr="00531AAD" w14:paraId="0D560333" w14:textId="77777777" w:rsidTr="008F0C34">
        <w:tc>
          <w:tcPr>
            <w:tcW w:w="709" w:type="dxa"/>
            <w:vAlign w:val="center"/>
          </w:tcPr>
          <w:p w14:paraId="5AA29753" w14:textId="77777777" w:rsidR="00140E05" w:rsidRPr="00531AAD" w:rsidRDefault="00140E05" w:rsidP="008F0C34">
            <w:pPr>
              <w:ind w:firstLine="480"/>
            </w:pPr>
          </w:p>
        </w:tc>
        <w:tc>
          <w:tcPr>
            <w:tcW w:w="1560" w:type="dxa"/>
            <w:vAlign w:val="center"/>
          </w:tcPr>
          <w:p w14:paraId="2A942418" w14:textId="77777777" w:rsidR="00140E05" w:rsidRPr="00052BF2" w:rsidRDefault="00140E05" w:rsidP="00140E05">
            <w:pPr>
              <w:ind w:firstLineChars="0" w:firstLine="0"/>
              <w:rPr>
                <w:b/>
                <w:bCs/>
              </w:rPr>
            </w:pPr>
            <w:r w:rsidRPr="00052BF2">
              <w:rPr>
                <w:rFonts w:hint="eastAsia"/>
                <w:b/>
                <w:bCs/>
              </w:rPr>
              <w:t>日本</w:t>
            </w:r>
          </w:p>
        </w:tc>
        <w:tc>
          <w:tcPr>
            <w:tcW w:w="1701" w:type="dxa"/>
            <w:vAlign w:val="center"/>
          </w:tcPr>
          <w:p w14:paraId="10397780" w14:textId="77777777" w:rsidR="00140E05" w:rsidRPr="00052BF2" w:rsidRDefault="00140E05" w:rsidP="00140E05">
            <w:pPr>
              <w:ind w:firstLineChars="0" w:firstLine="0"/>
              <w:rPr>
                <w:b/>
                <w:bCs/>
              </w:rPr>
            </w:pPr>
            <w:r w:rsidRPr="00052BF2">
              <w:rPr>
                <w:rFonts w:hint="eastAsia"/>
                <w:b/>
                <w:bCs/>
              </w:rPr>
              <w:t>新加坡</w:t>
            </w:r>
          </w:p>
        </w:tc>
        <w:tc>
          <w:tcPr>
            <w:tcW w:w="1701" w:type="dxa"/>
            <w:vAlign w:val="center"/>
          </w:tcPr>
          <w:p w14:paraId="07AA279F" w14:textId="77777777" w:rsidR="00140E05" w:rsidRPr="00052BF2" w:rsidRDefault="00140E05" w:rsidP="00140E05">
            <w:pPr>
              <w:ind w:firstLineChars="0" w:firstLine="0"/>
              <w:rPr>
                <w:b/>
                <w:bCs/>
              </w:rPr>
            </w:pPr>
            <w:r w:rsidRPr="00052BF2">
              <w:rPr>
                <w:rFonts w:hint="eastAsia"/>
                <w:b/>
                <w:bCs/>
              </w:rPr>
              <w:t>美国</w:t>
            </w:r>
          </w:p>
        </w:tc>
        <w:tc>
          <w:tcPr>
            <w:tcW w:w="1843" w:type="dxa"/>
            <w:vAlign w:val="center"/>
          </w:tcPr>
          <w:p w14:paraId="25BEA221" w14:textId="77777777" w:rsidR="00140E05" w:rsidRPr="00052BF2" w:rsidRDefault="00140E05" w:rsidP="00140E05">
            <w:pPr>
              <w:ind w:firstLineChars="0" w:firstLine="0"/>
              <w:rPr>
                <w:b/>
                <w:bCs/>
              </w:rPr>
            </w:pPr>
            <w:r w:rsidRPr="00052BF2">
              <w:rPr>
                <w:rFonts w:hint="eastAsia"/>
                <w:b/>
                <w:bCs/>
              </w:rPr>
              <w:t>澳大利亚</w:t>
            </w:r>
          </w:p>
        </w:tc>
        <w:tc>
          <w:tcPr>
            <w:tcW w:w="1701" w:type="dxa"/>
            <w:vAlign w:val="center"/>
          </w:tcPr>
          <w:p w14:paraId="1D5E9BA4" w14:textId="77777777" w:rsidR="00140E05" w:rsidRPr="00052BF2" w:rsidRDefault="00140E05" w:rsidP="00140E05">
            <w:pPr>
              <w:ind w:firstLineChars="0" w:firstLine="0"/>
              <w:rPr>
                <w:b/>
                <w:bCs/>
              </w:rPr>
            </w:pPr>
            <w:r w:rsidRPr="00052BF2">
              <w:rPr>
                <w:rFonts w:hint="eastAsia"/>
                <w:b/>
                <w:bCs/>
              </w:rPr>
              <w:t>英国</w:t>
            </w:r>
          </w:p>
        </w:tc>
        <w:tc>
          <w:tcPr>
            <w:tcW w:w="1559" w:type="dxa"/>
            <w:vAlign w:val="center"/>
          </w:tcPr>
          <w:p w14:paraId="51859946" w14:textId="77777777" w:rsidR="00140E05" w:rsidRPr="00052BF2" w:rsidRDefault="00140E05" w:rsidP="00140E05">
            <w:pPr>
              <w:ind w:firstLineChars="0" w:firstLine="0"/>
              <w:rPr>
                <w:b/>
                <w:bCs/>
              </w:rPr>
            </w:pPr>
            <w:r w:rsidRPr="00052BF2">
              <w:rPr>
                <w:rFonts w:hint="eastAsia"/>
                <w:b/>
                <w:bCs/>
              </w:rPr>
              <w:t>芬兰</w:t>
            </w:r>
          </w:p>
        </w:tc>
      </w:tr>
      <w:tr w:rsidR="00140E05" w:rsidRPr="00531AAD" w14:paraId="6E7921D3" w14:textId="77777777" w:rsidTr="008F0C34">
        <w:tc>
          <w:tcPr>
            <w:tcW w:w="709" w:type="dxa"/>
            <w:vAlign w:val="center"/>
          </w:tcPr>
          <w:p w14:paraId="37C57D2A" w14:textId="77777777" w:rsidR="00140E05" w:rsidRPr="00052BF2" w:rsidRDefault="00140E05" w:rsidP="00140E05">
            <w:pPr>
              <w:ind w:firstLineChars="0" w:firstLine="0"/>
              <w:rPr>
                <w:b/>
                <w:bCs/>
              </w:rPr>
            </w:pPr>
            <w:r w:rsidRPr="00052BF2">
              <w:rPr>
                <w:rFonts w:hint="eastAsia"/>
                <w:b/>
                <w:bCs/>
              </w:rPr>
              <w:t>交易规模</w:t>
            </w:r>
          </w:p>
        </w:tc>
        <w:tc>
          <w:tcPr>
            <w:tcW w:w="1560" w:type="dxa"/>
            <w:vAlign w:val="center"/>
          </w:tcPr>
          <w:p w14:paraId="2E5F9298" w14:textId="77777777" w:rsidR="00140E05" w:rsidRPr="00052BF2" w:rsidRDefault="00140E05" w:rsidP="00140E05">
            <w:pPr>
              <w:ind w:firstLineChars="0" w:firstLine="0"/>
            </w:pPr>
            <w:r w:rsidRPr="00052BF2">
              <w:rPr>
                <w:rFonts w:hint="eastAsia"/>
              </w:rPr>
              <w:t>市场化交易电量占比约</w:t>
            </w:r>
            <w:r w:rsidRPr="00052BF2">
              <w:rPr>
                <w:rFonts w:hint="eastAsia"/>
              </w:rPr>
              <w:t>30%</w:t>
            </w:r>
            <w:r w:rsidRPr="00052BF2">
              <w:rPr>
                <w:rFonts w:hint="eastAsia"/>
              </w:rPr>
              <w:t>，</w:t>
            </w:r>
            <w:r w:rsidRPr="00052BF2">
              <w:rPr>
                <w:rFonts w:hint="eastAsia"/>
              </w:rPr>
              <w:t>JEPX</w:t>
            </w:r>
            <w:r w:rsidRPr="00052BF2">
              <w:rPr>
                <w:rFonts w:hint="eastAsia"/>
              </w:rPr>
              <w:t>会员数</w:t>
            </w:r>
            <w:r w:rsidRPr="00052BF2">
              <w:rPr>
                <w:rFonts w:hint="eastAsia"/>
              </w:rPr>
              <w:t>189</w:t>
            </w:r>
            <w:r w:rsidRPr="00052BF2">
              <w:rPr>
                <w:rFonts w:hint="eastAsia"/>
              </w:rPr>
              <w:t>个，十大电力公司强制投放</w:t>
            </w:r>
            <w:r w:rsidRPr="00052BF2">
              <w:rPr>
                <w:rFonts w:hint="eastAsia"/>
              </w:rPr>
              <w:t>20%-30%</w:t>
            </w:r>
            <w:r w:rsidRPr="00052BF2">
              <w:rPr>
                <w:rFonts w:hint="eastAsia"/>
              </w:rPr>
              <w:t>电量。</w:t>
            </w:r>
          </w:p>
        </w:tc>
        <w:tc>
          <w:tcPr>
            <w:tcW w:w="1701" w:type="dxa"/>
            <w:vAlign w:val="center"/>
          </w:tcPr>
          <w:p w14:paraId="23879EFF" w14:textId="77777777" w:rsidR="00140E05" w:rsidRPr="00052BF2" w:rsidRDefault="00140E05" w:rsidP="00140E05">
            <w:pPr>
              <w:ind w:firstLineChars="0" w:firstLine="0"/>
            </w:pPr>
            <w:r w:rsidRPr="00052BF2">
              <w:rPr>
                <w:rFonts w:hint="eastAsia"/>
              </w:rPr>
              <w:t>用电量约</w:t>
            </w:r>
            <w:r w:rsidRPr="00052BF2">
              <w:rPr>
                <w:rFonts w:hint="eastAsia"/>
              </w:rPr>
              <w:t>504</w:t>
            </w:r>
            <w:r w:rsidRPr="00052BF2">
              <w:rPr>
                <w:rFonts w:hint="eastAsia"/>
              </w:rPr>
              <w:t>亿千瓦时，市场化程度高。</w:t>
            </w:r>
          </w:p>
        </w:tc>
        <w:tc>
          <w:tcPr>
            <w:tcW w:w="1701" w:type="dxa"/>
            <w:vAlign w:val="center"/>
          </w:tcPr>
          <w:p w14:paraId="24EB64F2" w14:textId="77777777" w:rsidR="00140E05" w:rsidRPr="00052BF2" w:rsidRDefault="00140E05" w:rsidP="00140E05">
            <w:pPr>
              <w:ind w:firstLineChars="0" w:firstLine="0"/>
            </w:pPr>
            <w:r w:rsidRPr="00052BF2">
              <w:rPr>
                <w:rFonts w:hint="eastAsia"/>
              </w:rPr>
              <w:t>由</w:t>
            </w:r>
            <w:r w:rsidRPr="00052BF2">
              <w:rPr>
                <w:rFonts w:hint="eastAsia"/>
              </w:rPr>
              <w:t>7</w:t>
            </w:r>
            <w:r w:rsidRPr="00052BF2">
              <w:rPr>
                <w:rFonts w:hint="eastAsia"/>
              </w:rPr>
              <w:t>个</w:t>
            </w:r>
            <w:r w:rsidRPr="00052BF2">
              <w:rPr>
                <w:rFonts w:hint="eastAsia"/>
              </w:rPr>
              <w:t>RTO/ISO</w:t>
            </w:r>
            <w:r w:rsidRPr="00052BF2">
              <w:rPr>
                <w:rFonts w:hint="eastAsia"/>
              </w:rPr>
              <w:t>主导，覆盖</w:t>
            </w:r>
            <w:r w:rsidRPr="00052BF2">
              <w:rPr>
                <w:rFonts w:hint="eastAsia"/>
              </w:rPr>
              <w:t>70%</w:t>
            </w:r>
            <w:r w:rsidRPr="00052BF2">
              <w:rPr>
                <w:rFonts w:hint="eastAsia"/>
              </w:rPr>
              <w:t>用电量；</w:t>
            </w:r>
            <w:r w:rsidRPr="00052BF2">
              <w:rPr>
                <w:rFonts w:hint="eastAsia"/>
              </w:rPr>
              <w:t>PJM</w:t>
            </w:r>
            <w:r w:rsidRPr="00052BF2">
              <w:rPr>
                <w:rFonts w:hint="eastAsia"/>
              </w:rPr>
              <w:t>日均交易量超</w:t>
            </w:r>
            <w:r w:rsidRPr="00052BF2">
              <w:rPr>
                <w:rFonts w:hint="eastAsia"/>
              </w:rPr>
              <w:t>10</w:t>
            </w:r>
            <w:r w:rsidRPr="00052BF2">
              <w:rPr>
                <w:rFonts w:hint="eastAsia"/>
              </w:rPr>
              <w:t>亿美元；德州新能源渗透率超</w:t>
            </w:r>
            <w:r w:rsidRPr="00052BF2">
              <w:rPr>
                <w:rFonts w:hint="eastAsia"/>
              </w:rPr>
              <w:t>40%</w:t>
            </w:r>
            <w:r w:rsidRPr="00052BF2">
              <w:rPr>
                <w:rFonts w:hint="eastAsia"/>
              </w:rPr>
              <w:t>。</w:t>
            </w:r>
          </w:p>
        </w:tc>
        <w:tc>
          <w:tcPr>
            <w:tcW w:w="1843" w:type="dxa"/>
            <w:vAlign w:val="center"/>
          </w:tcPr>
          <w:p w14:paraId="758C5640" w14:textId="77777777" w:rsidR="00140E05" w:rsidRPr="00052BF2" w:rsidRDefault="00140E05" w:rsidP="00140E05">
            <w:pPr>
              <w:ind w:firstLineChars="0" w:firstLine="0"/>
            </w:pPr>
            <w:r w:rsidRPr="00052BF2">
              <w:rPr>
                <w:rFonts w:hint="eastAsia"/>
              </w:rPr>
              <w:t>NEM</w:t>
            </w:r>
            <w:r w:rsidRPr="00052BF2">
              <w:rPr>
                <w:rFonts w:hint="eastAsia"/>
              </w:rPr>
              <w:t>覆盖</w:t>
            </w:r>
            <w:r w:rsidRPr="00052BF2">
              <w:rPr>
                <w:rFonts w:hint="eastAsia"/>
              </w:rPr>
              <w:t>85%</w:t>
            </w:r>
            <w:r w:rsidRPr="00052BF2">
              <w:rPr>
                <w:rFonts w:hint="eastAsia"/>
              </w:rPr>
              <w:t>全国负荷，价格波动性全球最高；储能放电量激增，套利收入显著增长。</w:t>
            </w:r>
          </w:p>
        </w:tc>
        <w:tc>
          <w:tcPr>
            <w:tcW w:w="1701" w:type="dxa"/>
            <w:vAlign w:val="center"/>
          </w:tcPr>
          <w:p w14:paraId="23D5DA40" w14:textId="77777777" w:rsidR="00140E05" w:rsidRPr="00052BF2" w:rsidRDefault="00140E05" w:rsidP="00140E05">
            <w:pPr>
              <w:ind w:firstLineChars="0" w:firstLine="0"/>
            </w:pPr>
            <w:r w:rsidRPr="00052BF2">
              <w:rPr>
                <w:rFonts w:hint="eastAsia"/>
              </w:rPr>
              <w:t>双边物理合约主导，交易所交易占</w:t>
            </w:r>
            <w:r w:rsidRPr="00052BF2">
              <w:rPr>
                <w:rFonts w:hint="eastAsia"/>
              </w:rPr>
              <w:t>5%</w:t>
            </w:r>
            <w:r w:rsidRPr="00052BF2">
              <w:rPr>
                <w:rFonts w:hint="eastAsia"/>
              </w:rPr>
              <w:t>，平衡机制电量占</w:t>
            </w:r>
            <w:r w:rsidRPr="00052BF2">
              <w:rPr>
                <w:rFonts w:hint="eastAsia"/>
              </w:rPr>
              <w:t>2-5%</w:t>
            </w:r>
            <w:r w:rsidRPr="00052BF2">
              <w:rPr>
                <w:rFonts w:hint="eastAsia"/>
              </w:rPr>
              <w:t>；市场流动性高。</w:t>
            </w:r>
          </w:p>
        </w:tc>
        <w:tc>
          <w:tcPr>
            <w:tcW w:w="1559" w:type="dxa"/>
            <w:vAlign w:val="center"/>
          </w:tcPr>
          <w:p w14:paraId="5E228C9C" w14:textId="77777777" w:rsidR="00140E05" w:rsidRPr="00052BF2" w:rsidRDefault="00140E05" w:rsidP="00140E05">
            <w:pPr>
              <w:ind w:firstLineChars="0" w:firstLine="0"/>
            </w:pPr>
            <w:r w:rsidRPr="00052BF2">
              <w:rPr>
                <w:rFonts w:hint="eastAsia"/>
              </w:rPr>
              <w:t>深度融入北欧统一市场，期货合同年交易量约</w:t>
            </w:r>
            <w:r w:rsidRPr="00052BF2">
              <w:rPr>
                <w:rFonts w:hint="eastAsia"/>
              </w:rPr>
              <w:t>2000TWh</w:t>
            </w:r>
            <w:r w:rsidRPr="00052BF2">
              <w:rPr>
                <w:rFonts w:hint="eastAsia"/>
              </w:rPr>
              <w:t>；市场参与者多样。</w:t>
            </w:r>
          </w:p>
        </w:tc>
      </w:tr>
      <w:tr w:rsidR="00140E05" w:rsidRPr="00531AAD" w14:paraId="1D9BC071" w14:textId="77777777" w:rsidTr="008F0C34">
        <w:trPr>
          <w:trHeight w:val="3628"/>
        </w:trPr>
        <w:tc>
          <w:tcPr>
            <w:tcW w:w="709" w:type="dxa"/>
            <w:vAlign w:val="center"/>
          </w:tcPr>
          <w:p w14:paraId="38137DBC" w14:textId="77777777" w:rsidR="00140E05" w:rsidRPr="00052BF2" w:rsidRDefault="00140E05" w:rsidP="00140E05">
            <w:pPr>
              <w:ind w:firstLineChars="0" w:firstLine="0"/>
              <w:rPr>
                <w:b/>
                <w:bCs/>
              </w:rPr>
            </w:pPr>
            <w:r w:rsidRPr="00052BF2">
              <w:rPr>
                <w:rFonts w:hint="eastAsia"/>
                <w:b/>
                <w:bCs/>
              </w:rPr>
              <w:t>交易细则</w:t>
            </w:r>
          </w:p>
        </w:tc>
        <w:tc>
          <w:tcPr>
            <w:tcW w:w="1560" w:type="dxa"/>
            <w:vAlign w:val="center"/>
          </w:tcPr>
          <w:p w14:paraId="5ECB664B" w14:textId="77777777" w:rsidR="00140E05" w:rsidRPr="00052BF2" w:rsidRDefault="00140E05" w:rsidP="00140E05">
            <w:pPr>
              <w:ind w:firstLineChars="0" w:firstLine="0"/>
            </w:pPr>
            <w:r w:rsidRPr="00052BF2">
              <w:rPr>
                <w:rFonts w:hint="eastAsia"/>
              </w:rPr>
              <w:t>采用系统边际电价（</w:t>
            </w:r>
            <w:r w:rsidRPr="00052BF2">
              <w:rPr>
                <w:rFonts w:hint="eastAsia"/>
              </w:rPr>
              <w:t>SMP</w:t>
            </w:r>
            <w:r w:rsidRPr="00052BF2">
              <w:rPr>
                <w:rFonts w:hint="eastAsia"/>
              </w:rPr>
              <w:t>）出清，分区电价处理阻塞；引入平衡</w:t>
            </w:r>
            <w:proofErr w:type="gramStart"/>
            <w:r w:rsidRPr="00052BF2">
              <w:rPr>
                <w:rFonts w:hint="eastAsia"/>
              </w:rPr>
              <w:t>组模式</w:t>
            </w:r>
            <w:proofErr w:type="gramEnd"/>
            <w:r w:rsidRPr="00052BF2">
              <w:rPr>
                <w:rFonts w:hint="eastAsia"/>
              </w:rPr>
              <w:t>和容量市场。</w:t>
            </w:r>
          </w:p>
        </w:tc>
        <w:tc>
          <w:tcPr>
            <w:tcW w:w="1701" w:type="dxa"/>
            <w:vAlign w:val="center"/>
          </w:tcPr>
          <w:p w14:paraId="3C2032A6" w14:textId="77777777" w:rsidR="00140E05" w:rsidRPr="00052BF2" w:rsidRDefault="00140E05" w:rsidP="00140E05">
            <w:pPr>
              <w:ind w:firstLineChars="0" w:firstLine="0"/>
            </w:pPr>
            <w:r w:rsidRPr="00052BF2">
              <w:rPr>
                <w:rFonts w:hint="eastAsia"/>
              </w:rPr>
              <w:t>采用节点边际电价（</w:t>
            </w:r>
            <w:r w:rsidRPr="00052BF2">
              <w:rPr>
                <w:rFonts w:hint="eastAsia"/>
              </w:rPr>
              <w:t>NMP</w:t>
            </w:r>
            <w:r w:rsidRPr="00052BF2">
              <w:rPr>
                <w:rFonts w:hint="eastAsia"/>
              </w:rPr>
              <w:t>），每</w:t>
            </w:r>
            <w:r w:rsidRPr="00052BF2">
              <w:rPr>
                <w:rFonts w:hint="eastAsia"/>
              </w:rPr>
              <w:t>30</w:t>
            </w:r>
            <w:r w:rsidRPr="00052BF2">
              <w:rPr>
                <w:rFonts w:hint="eastAsia"/>
              </w:rPr>
              <w:t>分钟出清；“事前定价，事后定量”结算；有限定合约机制。</w:t>
            </w:r>
          </w:p>
        </w:tc>
        <w:tc>
          <w:tcPr>
            <w:tcW w:w="1701" w:type="dxa"/>
            <w:vAlign w:val="center"/>
          </w:tcPr>
          <w:p w14:paraId="3A43D742" w14:textId="77777777" w:rsidR="00140E05" w:rsidRPr="00052BF2" w:rsidRDefault="00140E05" w:rsidP="00140E05">
            <w:pPr>
              <w:ind w:firstLineChars="0" w:firstLine="0"/>
            </w:pPr>
            <w:r w:rsidRPr="00052BF2">
              <w:rPr>
                <w:rFonts w:hint="eastAsia"/>
              </w:rPr>
              <w:t>广泛采用节点边际电价（</w:t>
            </w:r>
            <w:r w:rsidRPr="00052BF2">
              <w:rPr>
                <w:rFonts w:hint="eastAsia"/>
              </w:rPr>
              <w:t>LMP</w:t>
            </w:r>
            <w:r w:rsidRPr="00052BF2">
              <w:rPr>
                <w:rFonts w:hint="eastAsia"/>
              </w:rPr>
              <w:t>）；报价缓解机制防市场力；金融输电权（</w:t>
            </w:r>
            <w:r w:rsidRPr="00052BF2">
              <w:rPr>
                <w:rFonts w:hint="eastAsia"/>
              </w:rPr>
              <w:t>FTR</w:t>
            </w:r>
            <w:r w:rsidRPr="00052BF2">
              <w:rPr>
                <w:rFonts w:hint="eastAsia"/>
              </w:rPr>
              <w:t>）对冲阻塞风险。</w:t>
            </w:r>
          </w:p>
        </w:tc>
        <w:tc>
          <w:tcPr>
            <w:tcW w:w="1843" w:type="dxa"/>
            <w:vAlign w:val="center"/>
          </w:tcPr>
          <w:p w14:paraId="57A5C75B" w14:textId="77777777" w:rsidR="00140E05" w:rsidRPr="00052BF2" w:rsidRDefault="00140E05" w:rsidP="00140E05">
            <w:pPr>
              <w:ind w:firstLineChars="0" w:firstLine="0"/>
            </w:pPr>
            <w:r w:rsidRPr="00052BF2">
              <w:rPr>
                <w:rFonts w:hint="eastAsia"/>
              </w:rPr>
              <w:t>节点边际电价现货市场，每</w:t>
            </w:r>
            <w:r w:rsidRPr="00052BF2">
              <w:rPr>
                <w:rFonts w:hint="eastAsia"/>
              </w:rPr>
              <w:t>5</w:t>
            </w:r>
            <w:r w:rsidRPr="00052BF2">
              <w:rPr>
                <w:rFonts w:hint="eastAsia"/>
              </w:rPr>
              <w:t>分钟定价、</w:t>
            </w:r>
            <w:r w:rsidRPr="00052BF2">
              <w:rPr>
                <w:rFonts w:hint="eastAsia"/>
              </w:rPr>
              <w:t>30</w:t>
            </w:r>
            <w:r w:rsidRPr="00052BF2">
              <w:rPr>
                <w:rFonts w:hint="eastAsia"/>
              </w:rPr>
              <w:t>分钟结算；价格帽机制；鼓励中长期</w:t>
            </w:r>
            <w:r w:rsidRPr="00052BF2">
              <w:rPr>
                <w:rFonts w:hint="eastAsia"/>
              </w:rPr>
              <w:t>PPA</w:t>
            </w:r>
            <w:r w:rsidRPr="00052BF2">
              <w:rPr>
                <w:rFonts w:hint="eastAsia"/>
              </w:rPr>
              <w:t>发展。</w:t>
            </w:r>
          </w:p>
        </w:tc>
        <w:tc>
          <w:tcPr>
            <w:tcW w:w="1701" w:type="dxa"/>
            <w:vAlign w:val="center"/>
          </w:tcPr>
          <w:p w14:paraId="0DDDD9BC" w14:textId="77777777" w:rsidR="00140E05" w:rsidRPr="00052BF2" w:rsidRDefault="00140E05" w:rsidP="00140E05">
            <w:pPr>
              <w:ind w:firstLineChars="0" w:firstLine="0"/>
            </w:pPr>
            <w:r w:rsidRPr="00052BF2">
              <w:rPr>
                <w:rFonts w:hint="eastAsia"/>
              </w:rPr>
              <w:t>遵循《平衡和结算规范》（</w:t>
            </w:r>
            <w:r w:rsidRPr="00052BF2">
              <w:rPr>
                <w:rFonts w:hint="eastAsia"/>
              </w:rPr>
              <w:t>BSC</w:t>
            </w:r>
            <w:r w:rsidRPr="00052BF2">
              <w:rPr>
                <w:rFonts w:hint="eastAsia"/>
              </w:rPr>
              <w:t>）；“</w:t>
            </w:r>
            <w:r w:rsidRPr="00052BF2">
              <w:rPr>
                <w:rFonts w:hint="eastAsia"/>
              </w:rPr>
              <w:t>3.5</w:t>
            </w:r>
            <w:r w:rsidRPr="00052BF2">
              <w:rPr>
                <w:rFonts w:hint="eastAsia"/>
              </w:rPr>
              <w:t>小时前收盘”规则；双向不平衡定价系统（</w:t>
            </w:r>
            <w:r w:rsidRPr="00052BF2">
              <w:rPr>
                <w:rFonts w:hint="eastAsia"/>
              </w:rPr>
              <w:t>SBP/SSP</w:t>
            </w:r>
            <w:r w:rsidRPr="00052BF2">
              <w:rPr>
                <w:rFonts w:hint="eastAsia"/>
              </w:rPr>
              <w:t>）。</w:t>
            </w:r>
          </w:p>
        </w:tc>
        <w:tc>
          <w:tcPr>
            <w:tcW w:w="1559" w:type="dxa"/>
            <w:vAlign w:val="center"/>
          </w:tcPr>
          <w:p w14:paraId="12F6B573" w14:textId="77777777" w:rsidR="00140E05" w:rsidRPr="00052BF2" w:rsidRDefault="00140E05" w:rsidP="00140E05">
            <w:pPr>
              <w:ind w:firstLineChars="0" w:firstLine="0"/>
            </w:pPr>
            <w:r w:rsidRPr="00052BF2">
              <w:rPr>
                <w:rFonts w:hint="eastAsia"/>
              </w:rPr>
              <w:t>以北欧规则为蓝本，以</w:t>
            </w:r>
            <w:r w:rsidRPr="00052BF2">
              <w:rPr>
                <w:rFonts w:hint="eastAsia"/>
              </w:rPr>
              <w:t>BRP</w:t>
            </w:r>
            <w:r w:rsidRPr="00052BF2">
              <w:rPr>
                <w:rFonts w:hint="eastAsia"/>
              </w:rPr>
              <w:t>为核心进行不平衡结算；采用</w:t>
            </w:r>
            <w:proofErr w:type="gramStart"/>
            <w:r w:rsidRPr="00052BF2">
              <w:rPr>
                <w:rFonts w:hint="eastAsia"/>
              </w:rPr>
              <w:t>小时级结算</w:t>
            </w:r>
            <w:proofErr w:type="gramEnd"/>
            <w:r w:rsidRPr="00052BF2">
              <w:rPr>
                <w:rFonts w:hint="eastAsia"/>
              </w:rPr>
              <w:t>和差异化不平衡电价机制。</w:t>
            </w:r>
          </w:p>
        </w:tc>
      </w:tr>
      <w:tr w:rsidR="00140E05" w:rsidRPr="00531AAD" w14:paraId="66125C48" w14:textId="77777777" w:rsidTr="008F0C34">
        <w:tc>
          <w:tcPr>
            <w:tcW w:w="709" w:type="dxa"/>
            <w:vAlign w:val="center"/>
          </w:tcPr>
          <w:p w14:paraId="7B326359" w14:textId="77777777" w:rsidR="00140E05" w:rsidRPr="00052BF2" w:rsidRDefault="00140E05" w:rsidP="00140E05">
            <w:pPr>
              <w:ind w:firstLineChars="0" w:firstLine="0"/>
              <w:rPr>
                <w:b/>
                <w:bCs/>
              </w:rPr>
            </w:pPr>
            <w:r w:rsidRPr="00052BF2">
              <w:rPr>
                <w:rFonts w:hint="eastAsia"/>
                <w:b/>
                <w:bCs/>
              </w:rPr>
              <w:t>交易模式</w:t>
            </w:r>
          </w:p>
        </w:tc>
        <w:tc>
          <w:tcPr>
            <w:tcW w:w="1560" w:type="dxa"/>
            <w:vAlign w:val="center"/>
          </w:tcPr>
          <w:p w14:paraId="571A454B" w14:textId="77777777" w:rsidR="00140E05" w:rsidRPr="00052BF2" w:rsidRDefault="00140E05" w:rsidP="00140E05">
            <w:pPr>
              <w:ind w:firstLineChars="0" w:firstLine="0"/>
            </w:pPr>
            <w:r w:rsidRPr="00052BF2">
              <w:rPr>
                <w:rFonts w:hint="eastAsia"/>
              </w:rPr>
              <w:t>中长期物理合约</w:t>
            </w:r>
            <w:r w:rsidRPr="00052BF2">
              <w:rPr>
                <w:rFonts w:hint="eastAsia"/>
              </w:rPr>
              <w:t>+</w:t>
            </w:r>
            <w:r w:rsidRPr="00052BF2">
              <w:rPr>
                <w:rFonts w:hint="eastAsia"/>
              </w:rPr>
              <w:t>现货市场（日前</w:t>
            </w:r>
            <w:r w:rsidRPr="00052BF2">
              <w:rPr>
                <w:rFonts w:hint="eastAsia"/>
              </w:rPr>
              <w:t>+</w:t>
            </w:r>
            <w:r w:rsidRPr="00052BF2">
              <w:rPr>
                <w:rFonts w:hint="eastAsia"/>
              </w:rPr>
              <w:t>日内）</w:t>
            </w:r>
            <w:r w:rsidRPr="00052BF2">
              <w:rPr>
                <w:rFonts w:hint="eastAsia"/>
              </w:rPr>
              <w:t>+</w:t>
            </w:r>
            <w:r w:rsidRPr="00052BF2">
              <w:rPr>
                <w:rFonts w:hint="eastAsia"/>
              </w:rPr>
              <w:t>辅助服务市场。</w:t>
            </w:r>
          </w:p>
        </w:tc>
        <w:tc>
          <w:tcPr>
            <w:tcW w:w="1701" w:type="dxa"/>
            <w:vAlign w:val="center"/>
          </w:tcPr>
          <w:p w14:paraId="25E120BE" w14:textId="77777777" w:rsidR="00140E05" w:rsidRPr="00052BF2" w:rsidRDefault="00140E05" w:rsidP="00140E05">
            <w:pPr>
              <w:ind w:firstLineChars="0" w:firstLine="0"/>
            </w:pPr>
            <w:r w:rsidRPr="00052BF2">
              <w:rPr>
                <w:rFonts w:hint="eastAsia"/>
              </w:rPr>
              <w:t>实时现货市场为核心，辅以中长期合约及金融衍生品。</w:t>
            </w:r>
          </w:p>
        </w:tc>
        <w:tc>
          <w:tcPr>
            <w:tcW w:w="1701" w:type="dxa"/>
            <w:vAlign w:val="center"/>
          </w:tcPr>
          <w:p w14:paraId="48B1F256" w14:textId="77777777" w:rsidR="00140E05" w:rsidRPr="00052BF2" w:rsidRDefault="00140E05" w:rsidP="00140E05">
            <w:pPr>
              <w:ind w:firstLineChars="0" w:firstLine="0"/>
            </w:pPr>
            <w:r w:rsidRPr="00052BF2">
              <w:rPr>
                <w:rFonts w:hint="eastAsia"/>
              </w:rPr>
              <w:t>中长期双边交易</w:t>
            </w:r>
            <w:r w:rsidRPr="00052BF2">
              <w:rPr>
                <w:rFonts w:hint="eastAsia"/>
              </w:rPr>
              <w:t>+</w:t>
            </w:r>
            <w:r w:rsidRPr="00052BF2">
              <w:rPr>
                <w:rFonts w:hint="eastAsia"/>
              </w:rPr>
              <w:t>现货集中交易（日前</w:t>
            </w:r>
            <w:r w:rsidRPr="00052BF2">
              <w:rPr>
                <w:rFonts w:hint="eastAsia"/>
              </w:rPr>
              <w:t>+</w:t>
            </w:r>
            <w:r w:rsidRPr="00052BF2">
              <w:rPr>
                <w:rFonts w:hint="eastAsia"/>
              </w:rPr>
              <w:t>实时）</w:t>
            </w:r>
            <w:r w:rsidRPr="00052BF2">
              <w:rPr>
                <w:rFonts w:hint="eastAsia"/>
              </w:rPr>
              <w:t>+</w:t>
            </w:r>
            <w:r w:rsidRPr="00052BF2">
              <w:rPr>
                <w:rFonts w:hint="eastAsia"/>
              </w:rPr>
              <w:t>辅助服务</w:t>
            </w:r>
            <w:r w:rsidRPr="00052BF2">
              <w:rPr>
                <w:rFonts w:hint="eastAsia"/>
              </w:rPr>
              <w:t>+</w:t>
            </w:r>
            <w:r w:rsidRPr="00052BF2">
              <w:rPr>
                <w:rFonts w:hint="eastAsia"/>
              </w:rPr>
              <w:t>容量市场。</w:t>
            </w:r>
          </w:p>
        </w:tc>
        <w:tc>
          <w:tcPr>
            <w:tcW w:w="1843" w:type="dxa"/>
            <w:vAlign w:val="center"/>
          </w:tcPr>
          <w:p w14:paraId="6DAABADC" w14:textId="77777777" w:rsidR="00140E05" w:rsidRPr="00052BF2" w:rsidRDefault="00140E05" w:rsidP="00140E05">
            <w:pPr>
              <w:ind w:firstLineChars="0" w:firstLine="0"/>
            </w:pPr>
            <w:r w:rsidRPr="00052BF2">
              <w:rPr>
                <w:rFonts w:hint="eastAsia"/>
              </w:rPr>
              <w:t>强制库单边交易</w:t>
            </w:r>
            <w:r w:rsidRPr="00052BF2">
              <w:rPr>
                <w:rFonts w:hint="eastAsia"/>
              </w:rPr>
              <w:t>+</w:t>
            </w:r>
            <w:r w:rsidRPr="00052BF2">
              <w:rPr>
                <w:rFonts w:hint="eastAsia"/>
              </w:rPr>
              <w:t>金融合约的集中模式；现货市场为核心。</w:t>
            </w:r>
          </w:p>
        </w:tc>
        <w:tc>
          <w:tcPr>
            <w:tcW w:w="1701" w:type="dxa"/>
            <w:vAlign w:val="center"/>
          </w:tcPr>
          <w:p w14:paraId="49CF8029" w14:textId="77777777" w:rsidR="00140E05" w:rsidRPr="00052BF2" w:rsidRDefault="00140E05" w:rsidP="00140E05">
            <w:pPr>
              <w:ind w:firstLineChars="0" w:firstLine="0"/>
            </w:pPr>
            <w:r w:rsidRPr="00052BF2">
              <w:rPr>
                <w:rFonts w:hint="eastAsia"/>
              </w:rPr>
              <w:t>中长期双边交易为主</w:t>
            </w:r>
            <w:r w:rsidRPr="00052BF2">
              <w:rPr>
                <w:rFonts w:hint="eastAsia"/>
              </w:rPr>
              <w:t>+</w:t>
            </w:r>
            <w:r w:rsidRPr="00052BF2">
              <w:rPr>
                <w:rFonts w:hint="eastAsia"/>
              </w:rPr>
              <w:t>短期交易所为辅</w:t>
            </w:r>
            <w:r w:rsidRPr="00052BF2">
              <w:rPr>
                <w:rFonts w:hint="eastAsia"/>
              </w:rPr>
              <w:t>+</w:t>
            </w:r>
            <w:r w:rsidRPr="00052BF2">
              <w:rPr>
                <w:rFonts w:hint="eastAsia"/>
              </w:rPr>
              <w:t>平衡机制实时调整。</w:t>
            </w:r>
          </w:p>
        </w:tc>
        <w:tc>
          <w:tcPr>
            <w:tcW w:w="1559" w:type="dxa"/>
            <w:vAlign w:val="center"/>
          </w:tcPr>
          <w:p w14:paraId="387470A6" w14:textId="77777777" w:rsidR="00140E05" w:rsidRPr="00052BF2" w:rsidRDefault="00140E05" w:rsidP="00140E05">
            <w:pPr>
              <w:ind w:firstLineChars="0" w:firstLine="0"/>
            </w:pPr>
            <w:r w:rsidRPr="00052BF2">
              <w:rPr>
                <w:rFonts w:hint="eastAsia"/>
              </w:rPr>
              <w:t>物理市场（日前、日内、实时）</w:t>
            </w:r>
            <w:r w:rsidRPr="00052BF2">
              <w:rPr>
                <w:rFonts w:hint="eastAsia"/>
              </w:rPr>
              <w:t>+</w:t>
            </w:r>
            <w:r w:rsidRPr="00052BF2">
              <w:rPr>
                <w:rFonts w:hint="eastAsia"/>
              </w:rPr>
              <w:t>金融市场（期货、期权）</w:t>
            </w:r>
            <w:r w:rsidRPr="00052BF2">
              <w:rPr>
                <w:rFonts w:hint="eastAsia"/>
              </w:rPr>
              <w:t>+</w:t>
            </w:r>
            <w:r w:rsidRPr="00052BF2">
              <w:rPr>
                <w:rFonts w:hint="eastAsia"/>
              </w:rPr>
              <w:t>双边合同。</w:t>
            </w:r>
          </w:p>
        </w:tc>
      </w:tr>
      <w:tr w:rsidR="00140E05" w:rsidRPr="00531AAD" w14:paraId="72A25CCA" w14:textId="77777777" w:rsidTr="008F0C34">
        <w:tc>
          <w:tcPr>
            <w:tcW w:w="709" w:type="dxa"/>
            <w:vAlign w:val="center"/>
          </w:tcPr>
          <w:p w14:paraId="696B1709" w14:textId="77777777" w:rsidR="00140E05" w:rsidRPr="00052BF2" w:rsidRDefault="00140E05" w:rsidP="00140E05">
            <w:pPr>
              <w:ind w:firstLineChars="0" w:firstLine="0"/>
              <w:rPr>
                <w:b/>
                <w:bCs/>
              </w:rPr>
            </w:pPr>
            <w:r w:rsidRPr="00052BF2">
              <w:rPr>
                <w:rFonts w:hint="eastAsia"/>
                <w:b/>
                <w:bCs/>
              </w:rPr>
              <w:t>交易种类</w:t>
            </w:r>
          </w:p>
        </w:tc>
        <w:tc>
          <w:tcPr>
            <w:tcW w:w="1560" w:type="dxa"/>
            <w:vAlign w:val="center"/>
          </w:tcPr>
          <w:p w14:paraId="4C5FAF27" w14:textId="77777777" w:rsidR="00140E05" w:rsidRPr="00052BF2" w:rsidRDefault="00140E05" w:rsidP="00140E05">
            <w:pPr>
              <w:ind w:firstLineChars="0" w:firstLine="0"/>
            </w:pPr>
            <w:r w:rsidRPr="00052BF2">
              <w:rPr>
                <w:rFonts w:hint="eastAsia"/>
              </w:rPr>
              <w:t>基荷电力、容量、非化石价值、间接输电权、绿色电力交易等多品种。</w:t>
            </w:r>
          </w:p>
        </w:tc>
        <w:tc>
          <w:tcPr>
            <w:tcW w:w="1701" w:type="dxa"/>
            <w:vAlign w:val="center"/>
          </w:tcPr>
          <w:p w14:paraId="0DCF40D0" w14:textId="77777777" w:rsidR="00140E05" w:rsidRPr="00052BF2" w:rsidRDefault="00140E05" w:rsidP="00140E05">
            <w:pPr>
              <w:ind w:firstLineChars="0" w:firstLine="0"/>
            </w:pPr>
            <w:r w:rsidRPr="00052BF2">
              <w:rPr>
                <w:rFonts w:hint="eastAsia"/>
              </w:rPr>
              <w:t>电能量、辅助服务、需求响应、金融合约（如差价合约）。</w:t>
            </w:r>
          </w:p>
        </w:tc>
        <w:tc>
          <w:tcPr>
            <w:tcW w:w="1701" w:type="dxa"/>
            <w:vAlign w:val="center"/>
          </w:tcPr>
          <w:p w14:paraId="62F636A4" w14:textId="77777777" w:rsidR="00140E05" w:rsidRPr="00052BF2" w:rsidRDefault="00140E05" w:rsidP="00140E05">
            <w:pPr>
              <w:ind w:firstLineChars="0" w:firstLine="0"/>
            </w:pPr>
            <w:r w:rsidRPr="00052BF2">
              <w:rPr>
                <w:rFonts w:hint="eastAsia"/>
              </w:rPr>
              <w:t>电能量、辅助服务、容量、金融输电权、企业购电协议（</w:t>
            </w:r>
            <w:r w:rsidRPr="00052BF2">
              <w:rPr>
                <w:rFonts w:hint="eastAsia"/>
              </w:rPr>
              <w:t>PPA</w:t>
            </w:r>
            <w:r w:rsidRPr="00052BF2">
              <w:rPr>
                <w:rFonts w:hint="eastAsia"/>
              </w:rPr>
              <w:t>）活跃。</w:t>
            </w:r>
          </w:p>
        </w:tc>
        <w:tc>
          <w:tcPr>
            <w:tcW w:w="1843" w:type="dxa"/>
            <w:vAlign w:val="center"/>
          </w:tcPr>
          <w:p w14:paraId="1A9B0B92" w14:textId="77777777" w:rsidR="00140E05" w:rsidRPr="00052BF2" w:rsidRDefault="00140E05" w:rsidP="00140E05">
            <w:pPr>
              <w:ind w:firstLineChars="0" w:firstLine="0"/>
            </w:pPr>
            <w:r w:rsidRPr="00052BF2">
              <w:rPr>
                <w:rFonts w:hint="eastAsia"/>
              </w:rPr>
              <w:t>电能量、辅助服务、差价合约与</w:t>
            </w:r>
            <w:r w:rsidRPr="00052BF2">
              <w:rPr>
                <w:rFonts w:hint="eastAsia"/>
              </w:rPr>
              <w:t>PPA</w:t>
            </w:r>
            <w:r w:rsidRPr="00052BF2">
              <w:rPr>
                <w:rFonts w:hint="eastAsia"/>
              </w:rPr>
              <w:t>（零售</w:t>
            </w:r>
            <w:r w:rsidRPr="00052BF2">
              <w:rPr>
                <w:rFonts w:hint="eastAsia"/>
              </w:rPr>
              <w:t>/</w:t>
            </w:r>
            <w:r w:rsidRPr="00052BF2">
              <w:rPr>
                <w:rFonts w:hint="eastAsia"/>
              </w:rPr>
              <w:t>企业）、虚拟储能协议、可再生能源证书。</w:t>
            </w:r>
          </w:p>
        </w:tc>
        <w:tc>
          <w:tcPr>
            <w:tcW w:w="1701" w:type="dxa"/>
            <w:vAlign w:val="center"/>
          </w:tcPr>
          <w:p w14:paraId="49179949" w14:textId="77777777" w:rsidR="00140E05" w:rsidRPr="00052BF2" w:rsidRDefault="00140E05" w:rsidP="00140E05">
            <w:pPr>
              <w:ind w:firstLineChars="0" w:firstLine="0"/>
            </w:pPr>
            <w:r w:rsidRPr="00052BF2">
              <w:rPr>
                <w:rFonts w:hint="eastAsia"/>
              </w:rPr>
              <w:t>电能量（多种期限）、容量、辅助服务；场外双边与交易所标准化产品并存。</w:t>
            </w:r>
          </w:p>
        </w:tc>
        <w:tc>
          <w:tcPr>
            <w:tcW w:w="1559" w:type="dxa"/>
            <w:vAlign w:val="center"/>
          </w:tcPr>
          <w:p w14:paraId="296056AB" w14:textId="77777777" w:rsidR="00140E05" w:rsidRPr="00052BF2" w:rsidRDefault="00140E05" w:rsidP="00140E05">
            <w:pPr>
              <w:ind w:firstLineChars="0" w:firstLine="0"/>
            </w:pPr>
            <w:r w:rsidRPr="00052BF2">
              <w:rPr>
                <w:rFonts w:hint="eastAsia"/>
              </w:rPr>
              <w:t>现货、平衡、实时交易；期货、期权等金融衍生品；双边物理或金融合同。</w:t>
            </w:r>
          </w:p>
          <w:p w14:paraId="6FE9AD18" w14:textId="77777777" w:rsidR="00140E05" w:rsidRPr="00052BF2" w:rsidRDefault="00140E05" w:rsidP="008F0C34">
            <w:pPr>
              <w:ind w:firstLine="480"/>
            </w:pPr>
          </w:p>
        </w:tc>
      </w:tr>
    </w:tbl>
    <w:p w14:paraId="37F5FF4F" w14:textId="77777777" w:rsidR="00140E05" w:rsidRPr="00140E05" w:rsidRDefault="00140E05" w:rsidP="00140E05">
      <w:pPr>
        <w:ind w:firstLine="480"/>
      </w:pPr>
    </w:p>
    <w:p w14:paraId="36EFC19A" w14:textId="27A93C8D" w:rsidR="008D3C43" w:rsidRDefault="008D3C43" w:rsidP="00C97524">
      <w:pPr>
        <w:pStyle w:val="3"/>
      </w:pPr>
      <w:bookmarkStart w:id="37" w:name="_Toc215577788"/>
      <w:r>
        <w:rPr>
          <w:rFonts w:hint="eastAsia"/>
        </w:rPr>
        <w:lastRenderedPageBreak/>
        <w:t>实践经验与启发</w:t>
      </w:r>
      <w:bookmarkEnd w:id="37"/>
    </w:p>
    <w:p w14:paraId="26A5D1D8" w14:textId="50CA72FB" w:rsidR="008D3C43" w:rsidRPr="00531AAD" w:rsidRDefault="00140E05" w:rsidP="008D3C43">
      <w:pPr>
        <w:ind w:firstLine="480"/>
      </w:pPr>
      <w:r w:rsidRPr="00531AAD">
        <w:rPr>
          <w:rFonts w:hint="eastAsia"/>
        </w:rPr>
        <w:t>国</w:t>
      </w:r>
      <w:r>
        <w:rPr>
          <w:rFonts w:hint="eastAsia"/>
        </w:rPr>
        <w:t>外</w:t>
      </w:r>
      <w:r w:rsidRPr="00531AAD">
        <w:rPr>
          <w:rFonts w:hint="eastAsia"/>
        </w:rPr>
        <w:t>电力批发市场</w:t>
      </w:r>
      <w:r>
        <w:rPr>
          <w:rFonts w:hint="eastAsia"/>
        </w:rPr>
        <w:t>的成熟</w:t>
      </w:r>
      <w:r w:rsidRPr="00531AAD">
        <w:rPr>
          <w:rFonts w:hint="eastAsia"/>
        </w:rPr>
        <w:t>体现在高度市场化、透明的监管框架、独立系统运营机构治理以及深度融合高比例可再生能源。</w:t>
      </w:r>
      <w:r>
        <w:rPr>
          <w:rFonts w:hint="eastAsia"/>
        </w:rPr>
        <w:t>而我</w:t>
      </w:r>
      <w:r w:rsidRPr="00531AAD">
        <w:rPr>
          <w:rFonts w:hint="eastAsia"/>
        </w:rPr>
        <w:t>国电力批发市场虽</w:t>
      </w:r>
      <w:r>
        <w:rPr>
          <w:rFonts w:hint="eastAsia"/>
        </w:rPr>
        <w:t>有一定规模的</w:t>
      </w:r>
      <w:r w:rsidRPr="00531AAD">
        <w:rPr>
          <w:rFonts w:hint="eastAsia"/>
        </w:rPr>
        <w:t>交易，但仍处于省</w:t>
      </w:r>
      <w:r>
        <w:rPr>
          <w:rFonts w:hint="eastAsia"/>
        </w:rPr>
        <w:t>区</w:t>
      </w:r>
      <w:r w:rsidRPr="00531AAD">
        <w:rPr>
          <w:rFonts w:hint="eastAsia"/>
        </w:rPr>
        <w:t>市场为主、中长期合约占主导的转型阶段，其现货市场试点、绿色电力交易</w:t>
      </w:r>
      <w:r>
        <w:rPr>
          <w:rFonts w:hint="eastAsia"/>
        </w:rPr>
        <w:t>等仍在试验阶段</w:t>
      </w:r>
      <w:r w:rsidRPr="00531AAD">
        <w:rPr>
          <w:rFonts w:hint="eastAsia"/>
        </w:rPr>
        <w:t>。</w:t>
      </w:r>
      <w:r w:rsidR="00F05FDE">
        <w:rPr>
          <w:rFonts w:hint="eastAsia"/>
        </w:rPr>
        <w:t>国内外批发市场的差异如下</w:t>
      </w:r>
      <w:r w:rsidR="00F05FDE" w:rsidRPr="00271E39">
        <w:fldChar w:fldCharType="begin"/>
      </w:r>
      <w:r w:rsidR="00F05FDE" w:rsidRPr="00271E39">
        <w:instrText xml:space="preserve"> </w:instrText>
      </w:r>
      <w:r w:rsidR="00F05FDE" w:rsidRPr="00271E39">
        <w:rPr>
          <w:rFonts w:hint="eastAsia"/>
        </w:rPr>
        <w:instrText>REF _Ref211772269 \h</w:instrText>
      </w:r>
      <w:r w:rsidR="00F05FDE" w:rsidRPr="00271E39">
        <w:instrText xml:space="preserve"> </w:instrText>
      </w:r>
      <w:r w:rsidR="00271E39">
        <w:instrText xml:space="preserve"> \* MERGEFORMAT </w:instrText>
      </w:r>
      <w:r w:rsidR="00F05FDE" w:rsidRPr="00271E39">
        <w:fldChar w:fldCharType="separate"/>
      </w:r>
      <w:r w:rsidR="00C6746A" w:rsidRPr="00C6746A">
        <w:rPr>
          <w:rFonts w:hint="eastAsia"/>
          <w:szCs w:val="21"/>
        </w:rPr>
        <w:t>表</w:t>
      </w:r>
      <w:r w:rsidR="00C6746A" w:rsidRPr="00C6746A">
        <w:rPr>
          <w:rFonts w:hint="eastAsia"/>
          <w:szCs w:val="21"/>
        </w:rPr>
        <w:t xml:space="preserve"> </w:t>
      </w:r>
      <w:r w:rsidR="00C6746A" w:rsidRPr="00C6746A">
        <w:rPr>
          <w:rFonts w:hint="eastAsia"/>
          <w:noProof/>
          <w:szCs w:val="21"/>
        </w:rPr>
        <w:t>2</w:t>
      </w:r>
      <w:r w:rsidR="00C6746A" w:rsidRPr="00C6746A">
        <w:rPr>
          <w:rFonts w:hint="eastAsia"/>
          <w:noProof/>
          <w:szCs w:val="21"/>
        </w:rPr>
        <w:noBreakHyphen/>
        <w:t>3</w:t>
      </w:r>
      <w:r w:rsidR="00F05FDE" w:rsidRPr="00271E39">
        <w:fldChar w:fldCharType="end"/>
      </w:r>
      <w:r w:rsidR="00F05FDE">
        <w:rPr>
          <w:rFonts w:hint="eastAsia"/>
        </w:rPr>
        <w:t>所示</w:t>
      </w:r>
    </w:p>
    <w:p w14:paraId="2C5F3743" w14:textId="6342CE47" w:rsidR="00F05FDE" w:rsidRDefault="00F05FDE" w:rsidP="00F05FDE">
      <w:pPr>
        <w:pStyle w:val="affa"/>
        <w:ind w:firstLineChars="0" w:firstLine="0"/>
        <w:jc w:val="center"/>
        <w:rPr>
          <w:rFonts w:hint="eastAsia"/>
          <w:sz w:val="21"/>
          <w:szCs w:val="21"/>
        </w:rPr>
      </w:pPr>
      <w:bookmarkStart w:id="38" w:name="_Ref211772269"/>
      <w:r w:rsidRPr="00F05FDE">
        <w:rPr>
          <w:rFonts w:hint="eastAsia"/>
          <w:sz w:val="21"/>
          <w:szCs w:val="21"/>
        </w:rPr>
        <w:t>表</w:t>
      </w:r>
      <w:r w:rsidRPr="00F05FDE">
        <w:rPr>
          <w:rFonts w:hint="eastAsia"/>
          <w:sz w:val="21"/>
          <w:szCs w:val="21"/>
        </w:rPr>
        <w:t xml:space="preserve"> </w:t>
      </w:r>
      <w:r w:rsidR="00F167D9">
        <w:rPr>
          <w:rFonts w:hint="eastAsia"/>
          <w:sz w:val="21"/>
          <w:szCs w:val="21"/>
        </w:rPr>
        <w:fldChar w:fldCharType="begin"/>
      </w:r>
      <w:r w:rsidR="00F167D9">
        <w:rPr>
          <w:rFonts w:hint="eastAsia"/>
          <w:sz w:val="21"/>
          <w:szCs w:val="21"/>
        </w:rPr>
        <w:instrText xml:space="preserve"> STYLEREF 1 \s </w:instrText>
      </w:r>
      <w:r w:rsidR="00F167D9">
        <w:rPr>
          <w:rFonts w:hint="eastAsia"/>
          <w:sz w:val="21"/>
          <w:szCs w:val="21"/>
        </w:rPr>
        <w:fldChar w:fldCharType="separate"/>
      </w:r>
      <w:r w:rsidR="00F167D9">
        <w:rPr>
          <w:rFonts w:hint="eastAsia"/>
          <w:noProof/>
          <w:sz w:val="21"/>
          <w:szCs w:val="21"/>
        </w:rPr>
        <w:t>2</w:t>
      </w:r>
      <w:r w:rsidR="00F167D9">
        <w:rPr>
          <w:rFonts w:hint="eastAsia"/>
          <w:sz w:val="21"/>
          <w:szCs w:val="21"/>
        </w:rPr>
        <w:fldChar w:fldCharType="end"/>
      </w:r>
      <w:r w:rsidR="00F167D9">
        <w:rPr>
          <w:rFonts w:hint="eastAsia"/>
          <w:sz w:val="21"/>
          <w:szCs w:val="21"/>
        </w:rPr>
        <w:noBreakHyphen/>
      </w:r>
      <w:r w:rsidR="00F167D9">
        <w:rPr>
          <w:rFonts w:hint="eastAsia"/>
          <w:sz w:val="21"/>
          <w:szCs w:val="21"/>
        </w:rPr>
        <w:fldChar w:fldCharType="begin"/>
      </w:r>
      <w:r w:rsidR="00F167D9">
        <w:rPr>
          <w:rFonts w:hint="eastAsia"/>
          <w:sz w:val="21"/>
          <w:szCs w:val="21"/>
        </w:rPr>
        <w:instrText xml:space="preserve"> SEQ </w:instrText>
      </w:r>
      <w:r w:rsidR="00F167D9">
        <w:rPr>
          <w:rFonts w:hint="eastAsia"/>
          <w:sz w:val="21"/>
          <w:szCs w:val="21"/>
        </w:rPr>
        <w:instrText>表</w:instrText>
      </w:r>
      <w:r w:rsidR="00F167D9">
        <w:rPr>
          <w:rFonts w:hint="eastAsia"/>
          <w:sz w:val="21"/>
          <w:szCs w:val="21"/>
        </w:rPr>
        <w:instrText xml:space="preserve"> \* ARABIC \s 1 </w:instrText>
      </w:r>
      <w:r w:rsidR="00F167D9">
        <w:rPr>
          <w:rFonts w:hint="eastAsia"/>
          <w:sz w:val="21"/>
          <w:szCs w:val="21"/>
        </w:rPr>
        <w:fldChar w:fldCharType="separate"/>
      </w:r>
      <w:r w:rsidR="00F167D9">
        <w:rPr>
          <w:rFonts w:hint="eastAsia"/>
          <w:noProof/>
          <w:sz w:val="21"/>
          <w:szCs w:val="21"/>
        </w:rPr>
        <w:t>3</w:t>
      </w:r>
      <w:r w:rsidR="00F167D9">
        <w:rPr>
          <w:rFonts w:hint="eastAsia"/>
          <w:sz w:val="21"/>
          <w:szCs w:val="21"/>
        </w:rPr>
        <w:fldChar w:fldCharType="end"/>
      </w:r>
      <w:bookmarkEnd w:id="38"/>
      <w:r w:rsidRPr="00F05FDE">
        <w:rPr>
          <w:rFonts w:hint="eastAsia"/>
          <w:sz w:val="21"/>
          <w:szCs w:val="21"/>
        </w:rPr>
        <w:t>国内外批发市场对比</w:t>
      </w:r>
    </w:p>
    <w:tbl>
      <w:tblPr>
        <w:tblW w:w="9923" w:type="dxa"/>
        <w:tblInd w:w="-709" w:type="dxa"/>
        <w:tblBorders>
          <w:top w:val="single" w:sz="12" w:space="0" w:color="auto"/>
          <w:bottom w:val="single" w:sz="1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76"/>
        <w:gridCol w:w="4111"/>
        <w:gridCol w:w="4536"/>
      </w:tblGrid>
      <w:tr w:rsidR="00140E05" w:rsidRPr="00531AAD" w14:paraId="0509C2A0" w14:textId="77777777" w:rsidTr="008F0C34">
        <w:trPr>
          <w:tblHeader/>
        </w:trPr>
        <w:tc>
          <w:tcPr>
            <w:tcW w:w="1276" w:type="dxa"/>
            <w:tcBorders>
              <w:top w:val="single" w:sz="12" w:space="0" w:color="auto"/>
              <w:bottom w:val="single" w:sz="4" w:space="0" w:color="auto"/>
            </w:tcBorders>
            <w:shd w:val="clear" w:color="auto" w:fill="FFFFFF"/>
            <w:tcMar>
              <w:top w:w="150" w:type="dxa"/>
              <w:left w:w="0" w:type="dxa"/>
              <w:bottom w:w="150" w:type="dxa"/>
              <w:right w:w="240" w:type="dxa"/>
            </w:tcMar>
            <w:vAlign w:val="center"/>
            <w:hideMark/>
          </w:tcPr>
          <w:p w14:paraId="38B63D0A" w14:textId="77777777" w:rsidR="00140E05" w:rsidRPr="00531AAD" w:rsidRDefault="00140E05" w:rsidP="008F0C34">
            <w:pPr>
              <w:ind w:firstLine="482"/>
              <w:rPr>
                <w:b/>
                <w:bCs/>
              </w:rPr>
            </w:pPr>
          </w:p>
        </w:tc>
        <w:tc>
          <w:tcPr>
            <w:tcW w:w="4111" w:type="dxa"/>
            <w:tcBorders>
              <w:top w:val="single" w:sz="12" w:space="0" w:color="auto"/>
              <w:bottom w:val="single" w:sz="4" w:space="0" w:color="auto"/>
            </w:tcBorders>
            <w:shd w:val="clear" w:color="auto" w:fill="FFFFFF"/>
            <w:tcMar>
              <w:top w:w="150" w:type="dxa"/>
              <w:left w:w="240" w:type="dxa"/>
              <w:bottom w:w="150" w:type="dxa"/>
              <w:right w:w="240" w:type="dxa"/>
            </w:tcMar>
            <w:vAlign w:val="center"/>
            <w:hideMark/>
          </w:tcPr>
          <w:p w14:paraId="425077AF" w14:textId="77777777" w:rsidR="00140E05" w:rsidRPr="00531AAD" w:rsidRDefault="00140E05" w:rsidP="00140E05">
            <w:pPr>
              <w:ind w:firstLineChars="0" w:firstLine="0"/>
              <w:rPr>
                <w:b/>
                <w:bCs/>
              </w:rPr>
            </w:pPr>
            <w:r w:rsidRPr="00531AAD">
              <w:rPr>
                <w:b/>
                <w:bCs/>
              </w:rPr>
              <w:t>国内批发市场</w:t>
            </w:r>
          </w:p>
        </w:tc>
        <w:tc>
          <w:tcPr>
            <w:tcW w:w="4536" w:type="dxa"/>
            <w:tcBorders>
              <w:top w:val="single" w:sz="12" w:space="0" w:color="auto"/>
              <w:bottom w:val="single" w:sz="4" w:space="0" w:color="auto"/>
            </w:tcBorders>
            <w:shd w:val="clear" w:color="auto" w:fill="FFFFFF"/>
            <w:tcMar>
              <w:top w:w="150" w:type="dxa"/>
              <w:left w:w="240" w:type="dxa"/>
              <w:bottom w:w="150" w:type="dxa"/>
              <w:right w:w="240" w:type="dxa"/>
            </w:tcMar>
            <w:vAlign w:val="center"/>
            <w:hideMark/>
          </w:tcPr>
          <w:p w14:paraId="240C4041" w14:textId="77777777" w:rsidR="00140E05" w:rsidRPr="00531AAD" w:rsidRDefault="00140E05" w:rsidP="00140E05">
            <w:pPr>
              <w:ind w:firstLineChars="0" w:firstLine="0"/>
              <w:rPr>
                <w:b/>
                <w:bCs/>
              </w:rPr>
            </w:pPr>
            <w:r w:rsidRPr="00531AAD">
              <w:rPr>
                <w:b/>
                <w:bCs/>
              </w:rPr>
              <w:t>国外批发市场</w:t>
            </w:r>
          </w:p>
        </w:tc>
      </w:tr>
      <w:tr w:rsidR="00140E05" w:rsidRPr="00531AAD" w14:paraId="08E2FFD3" w14:textId="77777777" w:rsidTr="008F0C34">
        <w:tc>
          <w:tcPr>
            <w:tcW w:w="1276" w:type="dxa"/>
            <w:tcBorders>
              <w:top w:val="single" w:sz="4" w:space="0" w:color="auto"/>
            </w:tcBorders>
            <w:shd w:val="clear" w:color="auto" w:fill="FFFFFF"/>
            <w:tcMar>
              <w:top w:w="150" w:type="dxa"/>
              <w:left w:w="0" w:type="dxa"/>
              <w:bottom w:w="150" w:type="dxa"/>
              <w:right w:w="240" w:type="dxa"/>
            </w:tcMar>
            <w:vAlign w:val="center"/>
            <w:hideMark/>
          </w:tcPr>
          <w:p w14:paraId="627C32C3" w14:textId="77777777" w:rsidR="00140E05" w:rsidRPr="00531AAD" w:rsidRDefault="00140E05" w:rsidP="00140E05">
            <w:pPr>
              <w:ind w:firstLineChars="0" w:firstLine="0"/>
            </w:pPr>
            <w:r w:rsidRPr="00531AAD">
              <w:rPr>
                <w:b/>
                <w:bCs/>
              </w:rPr>
              <w:t>市场结构与规模</w:t>
            </w:r>
          </w:p>
        </w:tc>
        <w:tc>
          <w:tcPr>
            <w:tcW w:w="4111" w:type="dxa"/>
            <w:tcBorders>
              <w:top w:val="single" w:sz="4" w:space="0" w:color="auto"/>
            </w:tcBorders>
            <w:shd w:val="clear" w:color="auto" w:fill="FFFFFF"/>
            <w:tcMar>
              <w:top w:w="150" w:type="dxa"/>
              <w:left w:w="240" w:type="dxa"/>
              <w:bottom w:w="150" w:type="dxa"/>
              <w:right w:w="240" w:type="dxa"/>
            </w:tcMar>
            <w:vAlign w:val="center"/>
            <w:hideMark/>
          </w:tcPr>
          <w:p w14:paraId="51B45D59" w14:textId="77777777" w:rsidR="00140E05" w:rsidRPr="00531AAD" w:rsidRDefault="00140E05" w:rsidP="00140E05">
            <w:pPr>
              <w:ind w:firstLineChars="0" w:firstLine="0"/>
            </w:pPr>
            <w:r w:rsidRPr="00531AAD">
              <w:t>以省为实体，市场规模大，省间壁垒仍存，省内市场为主。</w:t>
            </w:r>
          </w:p>
        </w:tc>
        <w:tc>
          <w:tcPr>
            <w:tcW w:w="4536" w:type="dxa"/>
            <w:tcBorders>
              <w:top w:val="single" w:sz="4" w:space="0" w:color="auto"/>
            </w:tcBorders>
            <w:shd w:val="clear" w:color="auto" w:fill="FFFFFF"/>
            <w:tcMar>
              <w:top w:w="150" w:type="dxa"/>
              <w:left w:w="240" w:type="dxa"/>
              <w:bottom w:w="150" w:type="dxa"/>
              <w:right w:w="240" w:type="dxa"/>
            </w:tcMar>
            <w:vAlign w:val="center"/>
            <w:hideMark/>
          </w:tcPr>
          <w:p w14:paraId="0F6DF880" w14:textId="77777777" w:rsidR="00140E05" w:rsidRPr="00531AAD" w:rsidRDefault="00140E05" w:rsidP="00140E05">
            <w:pPr>
              <w:ind w:firstLineChars="0" w:firstLine="0"/>
            </w:pPr>
            <w:r w:rsidRPr="00531AAD">
              <w:t>区域化或国家一体化市场，跨区交易成熟，市场规模更大且流动性高。</w:t>
            </w:r>
          </w:p>
        </w:tc>
      </w:tr>
      <w:tr w:rsidR="00140E05" w:rsidRPr="00531AAD" w14:paraId="65779894" w14:textId="77777777" w:rsidTr="008F0C34">
        <w:tc>
          <w:tcPr>
            <w:tcW w:w="1276" w:type="dxa"/>
            <w:shd w:val="clear" w:color="auto" w:fill="FFFFFF"/>
            <w:tcMar>
              <w:top w:w="150" w:type="dxa"/>
              <w:left w:w="0" w:type="dxa"/>
              <w:bottom w:w="150" w:type="dxa"/>
              <w:right w:w="240" w:type="dxa"/>
            </w:tcMar>
            <w:vAlign w:val="center"/>
            <w:hideMark/>
          </w:tcPr>
          <w:p w14:paraId="077CF369" w14:textId="77777777" w:rsidR="00140E05" w:rsidRPr="00531AAD" w:rsidRDefault="00140E05" w:rsidP="00140E05">
            <w:pPr>
              <w:ind w:firstLineChars="0" w:firstLine="0"/>
            </w:pPr>
            <w:r w:rsidRPr="00531AAD">
              <w:rPr>
                <w:b/>
                <w:bCs/>
              </w:rPr>
              <w:t>定价机制</w:t>
            </w:r>
          </w:p>
        </w:tc>
        <w:tc>
          <w:tcPr>
            <w:tcW w:w="4111" w:type="dxa"/>
            <w:shd w:val="clear" w:color="auto" w:fill="FFFFFF"/>
            <w:tcMar>
              <w:top w:w="150" w:type="dxa"/>
              <w:left w:w="240" w:type="dxa"/>
              <w:bottom w:w="150" w:type="dxa"/>
              <w:right w:w="240" w:type="dxa"/>
            </w:tcMar>
            <w:vAlign w:val="center"/>
            <w:hideMark/>
          </w:tcPr>
          <w:p w14:paraId="5F92A7A2" w14:textId="77777777" w:rsidR="00140E05" w:rsidRPr="00531AAD" w:rsidRDefault="00140E05" w:rsidP="00140E05">
            <w:pPr>
              <w:ind w:firstLineChars="0" w:firstLine="0"/>
            </w:pPr>
            <w:r w:rsidRPr="00531AAD">
              <w:t>多采用</w:t>
            </w:r>
            <w:r w:rsidRPr="00531AAD">
              <w:t>“</w:t>
            </w:r>
            <w:r w:rsidRPr="00531AAD">
              <w:t>中长期</w:t>
            </w:r>
            <w:r w:rsidRPr="00531AAD">
              <w:t>+</w:t>
            </w:r>
            <w:r w:rsidRPr="00531AAD">
              <w:t>现货</w:t>
            </w:r>
            <w:r w:rsidRPr="00531AAD">
              <w:t>”</w:t>
            </w:r>
            <w:r w:rsidRPr="00531AAD">
              <w:t>双轨制，现货试点省份采用节点电价（</w:t>
            </w:r>
            <w:r w:rsidRPr="00531AAD">
              <w:t>LMP</w:t>
            </w:r>
            <w:r w:rsidRPr="00531AAD">
              <w:t>）或系统边际电价（</w:t>
            </w:r>
            <w:r w:rsidRPr="00531AAD">
              <w:t>SMP</w:t>
            </w:r>
            <w:r w:rsidRPr="00531AAD">
              <w:t>）。</w:t>
            </w:r>
          </w:p>
        </w:tc>
        <w:tc>
          <w:tcPr>
            <w:tcW w:w="4536" w:type="dxa"/>
            <w:shd w:val="clear" w:color="auto" w:fill="FFFFFF"/>
            <w:tcMar>
              <w:top w:w="150" w:type="dxa"/>
              <w:left w:w="240" w:type="dxa"/>
              <w:bottom w:w="150" w:type="dxa"/>
              <w:right w:w="240" w:type="dxa"/>
            </w:tcMar>
            <w:vAlign w:val="center"/>
            <w:hideMark/>
          </w:tcPr>
          <w:p w14:paraId="1835DD4D" w14:textId="77777777" w:rsidR="00140E05" w:rsidRPr="00531AAD" w:rsidRDefault="00140E05" w:rsidP="00140E05">
            <w:pPr>
              <w:ind w:firstLineChars="0" w:firstLine="0"/>
            </w:pPr>
            <w:r w:rsidRPr="00531AAD">
              <w:t>广泛采用节点边际电价（</w:t>
            </w:r>
            <w:r w:rsidRPr="00531AAD">
              <w:t>LMP</w:t>
            </w:r>
            <w:r w:rsidRPr="00531AAD">
              <w:t>）或系统边际电价（</w:t>
            </w:r>
            <w:r w:rsidRPr="00531AAD">
              <w:t>SMP</w:t>
            </w:r>
            <w:r w:rsidRPr="00531AAD">
              <w:t>），实时市场定价频率高</w:t>
            </w:r>
            <w:r w:rsidRPr="00531AAD">
              <w:rPr>
                <w:rFonts w:hint="eastAsia"/>
              </w:rPr>
              <w:t>。</w:t>
            </w:r>
          </w:p>
        </w:tc>
      </w:tr>
      <w:tr w:rsidR="00140E05" w:rsidRPr="00531AAD" w14:paraId="21ECEEE2" w14:textId="77777777" w:rsidTr="008F0C34">
        <w:tc>
          <w:tcPr>
            <w:tcW w:w="1276" w:type="dxa"/>
            <w:shd w:val="clear" w:color="auto" w:fill="FFFFFF"/>
            <w:tcMar>
              <w:top w:w="150" w:type="dxa"/>
              <w:left w:w="0" w:type="dxa"/>
              <w:bottom w:w="150" w:type="dxa"/>
              <w:right w:w="240" w:type="dxa"/>
            </w:tcMar>
            <w:vAlign w:val="center"/>
            <w:hideMark/>
          </w:tcPr>
          <w:p w14:paraId="38255C27" w14:textId="77777777" w:rsidR="00140E05" w:rsidRPr="00531AAD" w:rsidRDefault="00140E05" w:rsidP="00140E05">
            <w:pPr>
              <w:ind w:firstLineChars="0" w:firstLine="0"/>
            </w:pPr>
            <w:r w:rsidRPr="00531AAD">
              <w:rPr>
                <w:b/>
                <w:bCs/>
              </w:rPr>
              <w:t>交易模式</w:t>
            </w:r>
          </w:p>
        </w:tc>
        <w:tc>
          <w:tcPr>
            <w:tcW w:w="4111" w:type="dxa"/>
            <w:shd w:val="clear" w:color="auto" w:fill="FFFFFF"/>
            <w:tcMar>
              <w:top w:w="150" w:type="dxa"/>
              <w:left w:w="240" w:type="dxa"/>
              <w:bottom w:w="150" w:type="dxa"/>
              <w:right w:w="240" w:type="dxa"/>
            </w:tcMar>
            <w:vAlign w:val="center"/>
            <w:hideMark/>
          </w:tcPr>
          <w:p w14:paraId="0C4D1DB6" w14:textId="77777777" w:rsidR="00140E05" w:rsidRPr="00531AAD" w:rsidRDefault="00140E05" w:rsidP="00140E05">
            <w:pPr>
              <w:ind w:firstLineChars="0" w:firstLine="0"/>
            </w:pPr>
            <w:r w:rsidRPr="00531AAD">
              <w:t>中长期为主，现货为辅；交易方式包括双边协商、集中竞价、挂牌等。</w:t>
            </w:r>
          </w:p>
        </w:tc>
        <w:tc>
          <w:tcPr>
            <w:tcW w:w="4536" w:type="dxa"/>
            <w:shd w:val="clear" w:color="auto" w:fill="FFFFFF"/>
            <w:tcMar>
              <w:top w:w="150" w:type="dxa"/>
              <w:left w:w="240" w:type="dxa"/>
              <w:bottom w:w="150" w:type="dxa"/>
              <w:right w:w="240" w:type="dxa"/>
            </w:tcMar>
            <w:vAlign w:val="center"/>
            <w:hideMark/>
          </w:tcPr>
          <w:p w14:paraId="057984EB" w14:textId="77777777" w:rsidR="00140E05" w:rsidRPr="00531AAD" w:rsidRDefault="00140E05" w:rsidP="00140E05">
            <w:pPr>
              <w:ind w:firstLineChars="0" w:firstLine="0"/>
            </w:pPr>
            <w:r w:rsidRPr="00531AAD">
              <w:t>多元化交易模式：长期合约、日前市场、实时市场、辅助服务市场、容量市场、金融衍生品市场等。</w:t>
            </w:r>
          </w:p>
        </w:tc>
      </w:tr>
      <w:tr w:rsidR="00140E05" w:rsidRPr="00531AAD" w14:paraId="4A7395D3" w14:textId="77777777" w:rsidTr="008F0C34">
        <w:tc>
          <w:tcPr>
            <w:tcW w:w="1276" w:type="dxa"/>
            <w:shd w:val="clear" w:color="auto" w:fill="FFFFFF"/>
            <w:tcMar>
              <w:top w:w="150" w:type="dxa"/>
              <w:left w:w="0" w:type="dxa"/>
              <w:bottom w:w="150" w:type="dxa"/>
              <w:right w:w="240" w:type="dxa"/>
            </w:tcMar>
            <w:vAlign w:val="center"/>
            <w:hideMark/>
          </w:tcPr>
          <w:p w14:paraId="199520D5" w14:textId="77777777" w:rsidR="00140E05" w:rsidRPr="00531AAD" w:rsidRDefault="00140E05" w:rsidP="00140E05">
            <w:pPr>
              <w:ind w:firstLineChars="0" w:firstLine="0"/>
            </w:pPr>
            <w:r w:rsidRPr="00531AAD">
              <w:rPr>
                <w:b/>
                <w:bCs/>
              </w:rPr>
              <w:t>市场主体参与度</w:t>
            </w:r>
          </w:p>
        </w:tc>
        <w:tc>
          <w:tcPr>
            <w:tcW w:w="4111" w:type="dxa"/>
            <w:shd w:val="clear" w:color="auto" w:fill="FFFFFF"/>
            <w:tcMar>
              <w:top w:w="150" w:type="dxa"/>
              <w:left w:w="240" w:type="dxa"/>
              <w:bottom w:w="150" w:type="dxa"/>
              <w:right w:w="240" w:type="dxa"/>
            </w:tcMar>
            <w:vAlign w:val="center"/>
            <w:hideMark/>
          </w:tcPr>
          <w:p w14:paraId="09193EDC" w14:textId="77777777" w:rsidR="00140E05" w:rsidRPr="00531AAD" w:rsidRDefault="00140E05" w:rsidP="00140E05">
            <w:pPr>
              <w:ind w:firstLineChars="0" w:firstLine="0"/>
            </w:pPr>
            <w:r w:rsidRPr="00531AAD">
              <w:t>发电企业、售电公司、大用户为主，新型主体逐步引入。</w:t>
            </w:r>
          </w:p>
        </w:tc>
        <w:tc>
          <w:tcPr>
            <w:tcW w:w="4536" w:type="dxa"/>
            <w:shd w:val="clear" w:color="auto" w:fill="FFFFFF"/>
            <w:tcMar>
              <w:top w:w="150" w:type="dxa"/>
              <w:left w:w="240" w:type="dxa"/>
              <w:bottom w:w="150" w:type="dxa"/>
              <w:right w:w="240" w:type="dxa"/>
            </w:tcMar>
            <w:vAlign w:val="center"/>
            <w:hideMark/>
          </w:tcPr>
          <w:p w14:paraId="288D293B" w14:textId="77777777" w:rsidR="00140E05" w:rsidRPr="00531AAD" w:rsidRDefault="00140E05" w:rsidP="00140E05">
            <w:pPr>
              <w:ind w:firstLineChars="0" w:firstLine="0"/>
            </w:pPr>
            <w:r w:rsidRPr="00531AAD">
              <w:t>发电商、零售商、聚合商、金融机构、大用户等多方参与，市场角色分工明确，流动性强。</w:t>
            </w:r>
          </w:p>
        </w:tc>
      </w:tr>
      <w:tr w:rsidR="00140E05" w:rsidRPr="00531AAD" w14:paraId="3E231BA2" w14:textId="77777777" w:rsidTr="008F0C34">
        <w:tc>
          <w:tcPr>
            <w:tcW w:w="1276" w:type="dxa"/>
            <w:shd w:val="clear" w:color="auto" w:fill="FFFFFF"/>
            <w:tcMar>
              <w:top w:w="150" w:type="dxa"/>
              <w:left w:w="0" w:type="dxa"/>
              <w:bottom w:w="150" w:type="dxa"/>
              <w:right w:w="240" w:type="dxa"/>
            </w:tcMar>
            <w:vAlign w:val="center"/>
            <w:hideMark/>
          </w:tcPr>
          <w:p w14:paraId="4F478DE0" w14:textId="77777777" w:rsidR="00140E05" w:rsidRPr="00531AAD" w:rsidRDefault="00140E05" w:rsidP="00140E05">
            <w:pPr>
              <w:ind w:firstLineChars="0" w:firstLine="0"/>
            </w:pPr>
            <w:r w:rsidRPr="00531AAD">
              <w:rPr>
                <w:b/>
                <w:bCs/>
              </w:rPr>
              <w:t>风险管控机制</w:t>
            </w:r>
          </w:p>
        </w:tc>
        <w:tc>
          <w:tcPr>
            <w:tcW w:w="4111" w:type="dxa"/>
            <w:shd w:val="clear" w:color="auto" w:fill="FFFFFF"/>
            <w:tcMar>
              <w:top w:w="150" w:type="dxa"/>
              <w:left w:w="240" w:type="dxa"/>
              <w:bottom w:w="150" w:type="dxa"/>
              <w:right w:w="240" w:type="dxa"/>
            </w:tcMar>
            <w:vAlign w:val="center"/>
            <w:hideMark/>
          </w:tcPr>
          <w:p w14:paraId="071ABC7F" w14:textId="77777777" w:rsidR="00140E05" w:rsidRPr="00531AAD" w:rsidRDefault="00140E05" w:rsidP="00140E05">
            <w:pPr>
              <w:ind w:firstLineChars="0" w:firstLine="0"/>
            </w:pPr>
            <w:r w:rsidRPr="00531AAD">
              <w:t>偏差考核、履约保函、信用评级等；缺乏成熟的金融对冲工具。</w:t>
            </w:r>
          </w:p>
        </w:tc>
        <w:tc>
          <w:tcPr>
            <w:tcW w:w="4536" w:type="dxa"/>
            <w:shd w:val="clear" w:color="auto" w:fill="FFFFFF"/>
            <w:tcMar>
              <w:top w:w="150" w:type="dxa"/>
              <w:left w:w="240" w:type="dxa"/>
              <w:bottom w:w="150" w:type="dxa"/>
              <w:right w:w="240" w:type="dxa"/>
            </w:tcMar>
            <w:vAlign w:val="center"/>
            <w:hideMark/>
          </w:tcPr>
          <w:p w14:paraId="27BDF9C1" w14:textId="77777777" w:rsidR="00140E05" w:rsidRPr="00531AAD" w:rsidRDefault="00140E05" w:rsidP="00140E05">
            <w:pPr>
              <w:ind w:firstLineChars="0" w:firstLine="0"/>
            </w:pPr>
            <w:r w:rsidRPr="00531AAD">
              <w:t>成熟的风险管理工具：金融输电权（</w:t>
            </w:r>
            <w:r w:rsidRPr="00531AAD">
              <w:t>FTR</w:t>
            </w:r>
            <w:r w:rsidRPr="00531AAD">
              <w:t>）、差价合约（</w:t>
            </w:r>
            <w:proofErr w:type="spellStart"/>
            <w:r w:rsidRPr="00531AAD">
              <w:t>CfD</w:t>
            </w:r>
            <w:proofErr w:type="spellEnd"/>
            <w:r w:rsidRPr="00531AAD">
              <w:t>）、期权、期货等。</w:t>
            </w:r>
          </w:p>
        </w:tc>
      </w:tr>
      <w:tr w:rsidR="00140E05" w:rsidRPr="00531AAD" w14:paraId="6DAFF3A9" w14:textId="77777777" w:rsidTr="008F0C34">
        <w:tc>
          <w:tcPr>
            <w:tcW w:w="1276" w:type="dxa"/>
            <w:shd w:val="clear" w:color="auto" w:fill="FFFFFF"/>
            <w:tcMar>
              <w:top w:w="150" w:type="dxa"/>
              <w:left w:w="0" w:type="dxa"/>
              <w:bottom w:w="150" w:type="dxa"/>
              <w:right w:w="240" w:type="dxa"/>
            </w:tcMar>
            <w:vAlign w:val="center"/>
            <w:hideMark/>
          </w:tcPr>
          <w:p w14:paraId="63E7EA5E" w14:textId="77777777" w:rsidR="00140E05" w:rsidRPr="00531AAD" w:rsidRDefault="00140E05" w:rsidP="00140E05">
            <w:pPr>
              <w:ind w:firstLineChars="0" w:firstLine="0"/>
            </w:pPr>
            <w:r w:rsidRPr="00531AAD">
              <w:rPr>
                <w:b/>
                <w:bCs/>
              </w:rPr>
              <w:t>绿色电力市场</w:t>
            </w:r>
          </w:p>
        </w:tc>
        <w:tc>
          <w:tcPr>
            <w:tcW w:w="4111" w:type="dxa"/>
            <w:shd w:val="clear" w:color="auto" w:fill="FFFFFF"/>
            <w:tcMar>
              <w:top w:w="150" w:type="dxa"/>
              <w:left w:w="240" w:type="dxa"/>
              <w:bottom w:w="150" w:type="dxa"/>
              <w:right w:w="240" w:type="dxa"/>
            </w:tcMar>
            <w:vAlign w:val="center"/>
            <w:hideMark/>
          </w:tcPr>
          <w:p w14:paraId="53171427" w14:textId="77777777" w:rsidR="00140E05" w:rsidRPr="00531AAD" w:rsidRDefault="00140E05" w:rsidP="00140E05">
            <w:pPr>
              <w:ind w:firstLineChars="0" w:firstLine="0"/>
            </w:pPr>
            <w:proofErr w:type="gramStart"/>
            <w:r w:rsidRPr="00531AAD">
              <w:t>绿电交易</w:t>
            </w:r>
            <w:proofErr w:type="gramEnd"/>
            <w:r w:rsidRPr="00531AAD">
              <w:t>试点推进，绿证与电量捆绑交易，但规模有限、机制仍在探索。</w:t>
            </w:r>
          </w:p>
        </w:tc>
        <w:tc>
          <w:tcPr>
            <w:tcW w:w="4536" w:type="dxa"/>
            <w:shd w:val="clear" w:color="auto" w:fill="FFFFFF"/>
            <w:tcMar>
              <w:top w:w="150" w:type="dxa"/>
              <w:left w:w="240" w:type="dxa"/>
              <w:bottom w:w="150" w:type="dxa"/>
              <w:right w:w="240" w:type="dxa"/>
            </w:tcMar>
            <w:vAlign w:val="center"/>
            <w:hideMark/>
          </w:tcPr>
          <w:p w14:paraId="376D0D9C" w14:textId="77777777" w:rsidR="00140E05" w:rsidRPr="00531AAD" w:rsidRDefault="00140E05" w:rsidP="00140E05">
            <w:pPr>
              <w:ind w:firstLineChars="0" w:firstLine="0"/>
            </w:pPr>
            <w:r w:rsidRPr="00531AAD">
              <w:t>成熟的非化石价值交易市场、企业购电协议（</w:t>
            </w:r>
            <w:r w:rsidRPr="00531AAD">
              <w:t>PPA</w:t>
            </w:r>
            <w:r w:rsidRPr="00531AAD">
              <w:t>）市场活跃，</w:t>
            </w:r>
            <w:proofErr w:type="gramStart"/>
            <w:r w:rsidRPr="00531AAD">
              <w:t>绿电金融</w:t>
            </w:r>
            <w:proofErr w:type="gramEnd"/>
            <w:r w:rsidRPr="00531AAD">
              <w:t>产品丰富。</w:t>
            </w:r>
          </w:p>
        </w:tc>
      </w:tr>
      <w:tr w:rsidR="00140E05" w:rsidRPr="00531AAD" w14:paraId="7F158088" w14:textId="77777777" w:rsidTr="008F0C34">
        <w:tc>
          <w:tcPr>
            <w:tcW w:w="1276" w:type="dxa"/>
            <w:shd w:val="clear" w:color="auto" w:fill="FFFFFF"/>
            <w:tcMar>
              <w:top w:w="150" w:type="dxa"/>
              <w:left w:w="0" w:type="dxa"/>
              <w:bottom w:w="150" w:type="dxa"/>
              <w:right w:w="240" w:type="dxa"/>
            </w:tcMar>
            <w:vAlign w:val="center"/>
            <w:hideMark/>
          </w:tcPr>
          <w:p w14:paraId="12237A02" w14:textId="77777777" w:rsidR="00140E05" w:rsidRPr="00531AAD" w:rsidRDefault="00140E05" w:rsidP="00140E05">
            <w:pPr>
              <w:ind w:firstLineChars="0" w:firstLine="0"/>
            </w:pPr>
            <w:bookmarkStart w:id="39" w:name="_Hlk209372992"/>
            <w:r w:rsidRPr="00531AAD">
              <w:rPr>
                <w:b/>
                <w:bCs/>
              </w:rPr>
              <w:t>政策与市场协同</w:t>
            </w:r>
          </w:p>
        </w:tc>
        <w:tc>
          <w:tcPr>
            <w:tcW w:w="4111" w:type="dxa"/>
            <w:shd w:val="clear" w:color="auto" w:fill="FFFFFF"/>
            <w:tcMar>
              <w:top w:w="150" w:type="dxa"/>
              <w:left w:w="240" w:type="dxa"/>
              <w:bottom w:w="150" w:type="dxa"/>
              <w:right w:w="240" w:type="dxa"/>
            </w:tcMar>
            <w:vAlign w:val="center"/>
            <w:hideMark/>
          </w:tcPr>
          <w:p w14:paraId="760C4982" w14:textId="77777777" w:rsidR="00140E05" w:rsidRPr="00531AAD" w:rsidRDefault="00140E05" w:rsidP="00140E05">
            <w:pPr>
              <w:ind w:firstLineChars="0" w:firstLine="0"/>
            </w:pPr>
            <w:r w:rsidRPr="00531AAD">
              <w:t>政府主导性强，市场规则仍在频繁调整中，政策与市场边界模糊。</w:t>
            </w:r>
          </w:p>
        </w:tc>
        <w:tc>
          <w:tcPr>
            <w:tcW w:w="4536" w:type="dxa"/>
            <w:shd w:val="clear" w:color="auto" w:fill="FFFFFF"/>
            <w:tcMar>
              <w:top w:w="150" w:type="dxa"/>
              <w:left w:w="240" w:type="dxa"/>
              <w:bottom w:w="150" w:type="dxa"/>
              <w:right w:w="240" w:type="dxa"/>
            </w:tcMar>
            <w:vAlign w:val="center"/>
            <w:hideMark/>
          </w:tcPr>
          <w:p w14:paraId="506CF590" w14:textId="77777777" w:rsidR="00140E05" w:rsidRPr="00531AAD" w:rsidRDefault="00140E05" w:rsidP="00140E05">
            <w:pPr>
              <w:ind w:firstLineChars="0" w:firstLine="0"/>
            </w:pPr>
            <w:r w:rsidRPr="00531AAD">
              <w:t>监管与市场分离，规则稳定透明，市场运营机构独立性强。</w:t>
            </w:r>
          </w:p>
        </w:tc>
      </w:tr>
      <w:tr w:rsidR="00140E05" w:rsidRPr="00531AAD" w14:paraId="7F3F9FCB" w14:textId="77777777" w:rsidTr="008F0C34">
        <w:tc>
          <w:tcPr>
            <w:tcW w:w="1276" w:type="dxa"/>
            <w:shd w:val="clear" w:color="auto" w:fill="FFFFFF"/>
            <w:tcMar>
              <w:top w:w="150" w:type="dxa"/>
              <w:left w:w="0" w:type="dxa"/>
              <w:bottom w:w="150" w:type="dxa"/>
              <w:right w:w="240" w:type="dxa"/>
            </w:tcMar>
            <w:vAlign w:val="center"/>
            <w:hideMark/>
          </w:tcPr>
          <w:p w14:paraId="76F0DED5" w14:textId="77777777" w:rsidR="00140E05" w:rsidRPr="00531AAD" w:rsidRDefault="00140E05" w:rsidP="00140E05">
            <w:pPr>
              <w:ind w:firstLineChars="0" w:firstLine="0"/>
            </w:pPr>
            <w:r w:rsidRPr="00531AAD">
              <w:rPr>
                <w:b/>
                <w:bCs/>
              </w:rPr>
              <w:t>信息化与透明度</w:t>
            </w:r>
          </w:p>
        </w:tc>
        <w:tc>
          <w:tcPr>
            <w:tcW w:w="4111" w:type="dxa"/>
            <w:shd w:val="clear" w:color="auto" w:fill="FFFFFF"/>
            <w:tcMar>
              <w:top w:w="150" w:type="dxa"/>
              <w:left w:w="240" w:type="dxa"/>
              <w:bottom w:w="150" w:type="dxa"/>
              <w:right w:w="240" w:type="dxa"/>
            </w:tcMar>
            <w:vAlign w:val="center"/>
            <w:hideMark/>
          </w:tcPr>
          <w:p w14:paraId="11A19448" w14:textId="77777777" w:rsidR="00140E05" w:rsidRPr="00531AAD" w:rsidRDefault="00140E05" w:rsidP="00140E05">
            <w:pPr>
              <w:ind w:firstLineChars="0" w:firstLine="0"/>
            </w:pPr>
            <w:r w:rsidRPr="00531AAD">
              <w:t>交易平台逐步电子化，信息披露仍在完善中，数据共享程度有限。</w:t>
            </w:r>
          </w:p>
        </w:tc>
        <w:tc>
          <w:tcPr>
            <w:tcW w:w="4536" w:type="dxa"/>
            <w:shd w:val="clear" w:color="auto" w:fill="FFFFFF"/>
            <w:tcMar>
              <w:top w:w="150" w:type="dxa"/>
              <w:left w:w="240" w:type="dxa"/>
              <w:bottom w:w="150" w:type="dxa"/>
              <w:right w:w="240" w:type="dxa"/>
            </w:tcMar>
            <w:vAlign w:val="center"/>
            <w:hideMark/>
          </w:tcPr>
          <w:p w14:paraId="7EC24E37" w14:textId="77777777" w:rsidR="00140E05" w:rsidRPr="00531AAD" w:rsidRDefault="00140E05" w:rsidP="00140E05">
            <w:pPr>
              <w:ind w:firstLineChars="0" w:firstLine="0"/>
            </w:pPr>
            <w:r w:rsidRPr="00531AAD">
              <w:t>高度透明的信息披露机制，市场数据公开性强，支持高频交易与算法决策。</w:t>
            </w:r>
          </w:p>
        </w:tc>
      </w:tr>
      <w:tr w:rsidR="00140E05" w:rsidRPr="00531AAD" w14:paraId="157CA2B6" w14:textId="77777777" w:rsidTr="008F0C34">
        <w:tc>
          <w:tcPr>
            <w:tcW w:w="1276" w:type="dxa"/>
            <w:shd w:val="clear" w:color="auto" w:fill="FFFFFF"/>
            <w:tcMar>
              <w:top w:w="150" w:type="dxa"/>
              <w:left w:w="0" w:type="dxa"/>
              <w:bottom w:w="150" w:type="dxa"/>
              <w:right w:w="240" w:type="dxa"/>
            </w:tcMar>
            <w:vAlign w:val="center"/>
            <w:hideMark/>
          </w:tcPr>
          <w:p w14:paraId="46E22CDA" w14:textId="77777777" w:rsidR="00140E05" w:rsidRPr="00531AAD" w:rsidRDefault="00140E05" w:rsidP="00140E05">
            <w:pPr>
              <w:ind w:firstLineChars="0" w:firstLine="0"/>
            </w:pPr>
            <w:r w:rsidRPr="00531AAD">
              <w:rPr>
                <w:b/>
                <w:bCs/>
              </w:rPr>
              <w:lastRenderedPageBreak/>
              <w:t>对可再生能源的适应性</w:t>
            </w:r>
          </w:p>
        </w:tc>
        <w:tc>
          <w:tcPr>
            <w:tcW w:w="4111" w:type="dxa"/>
            <w:shd w:val="clear" w:color="auto" w:fill="FFFFFF"/>
            <w:tcMar>
              <w:top w:w="150" w:type="dxa"/>
              <w:left w:w="240" w:type="dxa"/>
              <w:bottom w:w="150" w:type="dxa"/>
              <w:right w:w="240" w:type="dxa"/>
            </w:tcMar>
            <w:vAlign w:val="center"/>
            <w:hideMark/>
          </w:tcPr>
          <w:p w14:paraId="6DDF75A5" w14:textId="77777777" w:rsidR="00140E05" w:rsidRPr="00531AAD" w:rsidRDefault="00140E05" w:rsidP="00140E05">
            <w:pPr>
              <w:ind w:firstLineChars="0" w:firstLine="0"/>
            </w:pPr>
            <w:r w:rsidRPr="00531AAD">
              <w:t>通过分时电价、优先消纳等政策支持新能源接入，但现货市场出清与调度</w:t>
            </w:r>
            <w:proofErr w:type="gramStart"/>
            <w:r w:rsidRPr="00531AAD">
              <w:t>协同仍</w:t>
            </w:r>
            <w:proofErr w:type="gramEnd"/>
            <w:r w:rsidRPr="00531AAD">
              <w:t>存挑战。</w:t>
            </w:r>
          </w:p>
        </w:tc>
        <w:tc>
          <w:tcPr>
            <w:tcW w:w="4536" w:type="dxa"/>
            <w:shd w:val="clear" w:color="auto" w:fill="FFFFFF"/>
            <w:tcMar>
              <w:top w:w="150" w:type="dxa"/>
              <w:left w:w="240" w:type="dxa"/>
              <w:bottom w:w="150" w:type="dxa"/>
              <w:right w:w="240" w:type="dxa"/>
            </w:tcMar>
            <w:vAlign w:val="center"/>
            <w:hideMark/>
          </w:tcPr>
          <w:p w14:paraId="30B11B9A" w14:textId="77777777" w:rsidR="00140E05" w:rsidRPr="00531AAD" w:rsidRDefault="00140E05" w:rsidP="00140E05">
            <w:pPr>
              <w:ind w:firstLineChars="0" w:firstLine="0"/>
            </w:pPr>
            <w:r w:rsidRPr="00531AAD">
              <w:t>市场设计高度兼容可再生能源：爬坡产品、灵活资源市场、虚拟储能协议等创新品种</w:t>
            </w:r>
            <w:commentRangeStart w:id="40"/>
            <w:r w:rsidRPr="00531AAD">
              <w:t>丰富</w:t>
            </w:r>
            <w:commentRangeEnd w:id="40"/>
            <w:r w:rsidR="00886612">
              <w:rPr>
                <w:rStyle w:val="af4"/>
              </w:rPr>
              <w:commentReference w:id="40"/>
            </w:r>
            <w:r w:rsidRPr="00531AAD">
              <w:t>。</w:t>
            </w:r>
          </w:p>
        </w:tc>
      </w:tr>
      <w:bookmarkEnd w:id="39"/>
    </w:tbl>
    <w:p w14:paraId="68825D16" w14:textId="77777777" w:rsidR="00140E05" w:rsidRPr="00140E05" w:rsidRDefault="00140E05" w:rsidP="00140E05">
      <w:pPr>
        <w:ind w:firstLine="480"/>
      </w:pPr>
    </w:p>
    <w:p w14:paraId="1AF878B1" w14:textId="54838BC0" w:rsidR="00827B43" w:rsidRPr="00827B43" w:rsidRDefault="00E45511" w:rsidP="00C97524">
      <w:pPr>
        <w:pStyle w:val="2"/>
      </w:pPr>
      <w:bookmarkStart w:id="41" w:name="_Toc215577789"/>
      <w:bookmarkEnd w:id="34"/>
      <w:r w:rsidRPr="00BD7F46">
        <w:t>国内外</w:t>
      </w:r>
      <w:r w:rsidR="008D3C43">
        <w:rPr>
          <w:rFonts w:hint="eastAsia"/>
        </w:rPr>
        <w:t>电力</w:t>
      </w:r>
      <w:r w:rsidRPr="00BD7F46">
        <w:t>零售市场建设现状</w:t>
      </w:r>
      <w:bookmarkEnd w:id="41"/>
    </w:p>
    <w:p w14:paraId="6E35604F" w14:textId="0E47293C" w:rsidR="00827B43" w:rsidRPr="00827B43" w:rsidRDefault="00827B43" w:rsidP="00C97524">
      <w:pPr>
        <w:pStyle w:val="3"/>
      </w:pPr>
      <w:bookmarkStart w:id="42" w:name="_Toc215577790"/>
      <w:r>
        <w:rPr>
          <w:rFonts w:hint="eastAsia"/>
        </w:rPr>
        <w:t>国内</w:t>
      </w:r>
      <w:r w:rsidR="008D3C43">
        <w:rPr>
          <w:rFonts w:hint="eastAsia"/>
        </w:rPr>
        <w:t>零售市场建设</w:t>
      </w:r>
      <w:commentRangeStart w:id="43"/>
      <w:r w:rsidR="008D3C43">
        <w:rPr>
          <w:rFonts w:hint="eastAsia"/>
        </w:rPr>
        <w:t>现状</w:t>
      </w:r>
      <w:commentRangeEnd w:id="43"/>
      <w:r w:rsidR="005E5CB3">
        <w:rPr>
          <w:rStyle w:val="af4"/>
          <w:rFonts w:cstheme="minorBidi"/>
          <w:b w:val="0"/>
        </w:rPr>
        <w:commentReference w:id="43"/>
      </w:r>
      <w:bookmarkEnd w:id="42"/>
    </w:p>
    <w:p w14:paraId="168C8D62" w14:textId="50D0AB71" w:rsidR="00827B43" w:rsidRPr="00531AAD" w:rsidRDefault="00827B43" w:rsidP="006D2C2E">
      <w:pPr>
        <w:adjustRightInd w:val="0"/>
        <w:snapToGrid w:val="0"/>
        <w:ind w:firstLine="480"/>
      </w:pPr>
      <w:r w:rsidRPr="00531AAD">
        <w:rPr>
          <w:rFonts w:hint="eastAsia"/>
        </w:rPr>
        <w:t>我国基本建成了“统一市场、两级运作”的全国电力市场总体框架。</w:t>
      </w:r>
    </w:p>
    <w:p w14:paraId="2CC03D67" w14:textId="77777777" w:rsidR="00974C49" w:rsidRPr="00531AAD" w:rsidRDefault="00974C49" w:rsidP="00974C49">
      <w:pPr>
        <w:spacing w:line="440" w:lineRule="exact"/>
        <w:ind w:firstLine="482"/>
        <w:rPr>
          <w:b/>
          <w:bCs/>
        </w:rPr>
      </w:pPr>
      <w:r>
        <w:rPr>
          <w:rFonts w:hint="eastAsia"/>
          <w:b/>
          <w:bCs/>
        </w:rPr>
        <w:t>（</w:t>
      </w:r>
      <w:r>
        <w:rPr>
          <w:rFonts w:hint="eastAsia"/>
          <w:b/>
          <w:bCs/>
        </w:rPr>
        <w:t>1</w:t>
      </w:r>
      <w:r>
        <w:rPr>
          <w:rFonts w:hint="eastAsia"/>
          <w:b/>
          <w:bCs/>
        </w:rPr>
        <w:t>）</w:t>
      </w:r>
      <w:r w:rsidRPr="00531AAD">
        <w:rPr>
          <w:rFonts w:hint="eastAsia"/>
          <w:b/>
          <w:bCs/>
        </w:rPr>
        <w:t>零售市场交易现状</w:t>
      </w:r>
    </w:p>
    <w:p w14:paraId="6CE6F010" w14:textId="1EECF0D1" w:rsidR="00827B43" w:rsidRPr="00531AAD" w:rsidRDefault="00827B43" w:rsidP="006D2C2E">
      <w:pPr>
        <w:ind w:firstLine="482"/>
      </w:pPr>
      <w:r w:rsidRPr="00531AAD">
        <w:rPr>
          <w:b/>
          <w:bCs/>
        </w:rPr>
        <w:t>山西省</w:t>
      </w:r>
      <w:r w:rsidRPr="00531AAD">
        <w:rPr>
          <w:rFonts w:hint="eastAsia"/>
          <w:b/>
          <w:bCs/>
        </w:rPr>
        <w:t>：</w:t>
      </w:r>
      <w:r w:rsidR="00607610" w:rsidRPr="00607610">
        <w:rPr>
          <w:rFonts w:hint="eastAsia"/>
        </w:rPr>
        <w:t>作为全国首个电力现货市场正式运行的省份，截至</w:t>
      </w:r>
      <w:r w:rsidR="00607610" w:rsidRPr="00607610">
        <w:rPr>
          <w:rFonts w:hint="eastAsia"/>
        </w:rPr>
        <w:t xml:space="preserve"> 2025 </w:t>
      </w:r>
      <w:r w:rsidR="00607610" w:rsidRPr="00607610">
        <w:rPr>
          <w:rFonts w:hint="eastAsia"/>
        </w:rPr>
        <w:t>年</w:t>
      </w:r>
      <w:r w:rsidR="00607610" w:rsidRPr="00607610">
        <w:rPr>
          <w:rFonts w:hint="eastAsia"/>
        </w:rPr>
        <w:t xml:space="preserve"> 8 </w:t>
      </w:r>
      <w:r w:rsidR="00607610" w:rsidRPr="00607610">
        <w:rPr>
          <w:rFonts w:hint="eastAsia"/>
        </w:rPr>
        <w:t>月，电力交易平台注册主体达</w:t>
      </w:r>
      <w:r w:rsidR="00607610" w:rsidRPr="00607610">
        <w:rPr>
          <w:rFonts w:hint="eastAsia"/>
        </w:rPr>
        <w:t xml:space="preserve"> 21960 </w:t>
      </w:r>
      <w:r w:rsidR="00607610" w:rsidRPr="00607610">
        <w:rPr>
          <w:rFonts w:hint="eastAsia"/>
        </w:rPr>
        <w:t>家，其中售电公司</w:t>
      </w:r>
      <w:r w:rsidR="00607610" w:rsidRPr="00607610">
        <w:rPr>
          <w:rFonts w:hint="eastAsia"/>
        </w:rPr>
        <w:t xml:space="preserve"> 445 </w:t>
      </w:r>
      <w:r w:rsidR="00607610" w:rsidRPr="00607610">
        <w:rPr>
          <w:rFonts w:hint="eastAsia"/>
        </w:rPr>
        <w:t>家，电力用户</w:t>
      </w:r>
      <w:r w:rsidR="00607610" w:rsidRPr="00607610">
        <w:rPr>
          <w:rFonts w:hint="eastAsia"/>
        </w:rPr>
        <w:t xml:space="preserve"> 20747 </w:t>
      </w:r>
      <w:r w:rsidR="00607610" w:rsidRPr="00607610">
        <w:rPr>
          <w:rFonts w:hint="eastAsia"/>
        </w:rPr>
        <w:t>家。在</w:t>
      </w:r>
      <w:r w:rsidR="00607610" w:rsidRPr="00607610">
        <w:rPr>
          <w:rFonts w:hint="eastAsia"/>
        </w:rPr>
        <w:t xml:space="preserve"> 445 </w:t>
      </w:r>
      <w:r w:rsidR="00607610" w:rsidRPr="00607610">
        <w:rPr>
          <w:rFonts w:hint="eastAsia"/>
        </w:rPr>
        <w:t>家售电公司中，省内售电公司占据主导地位，跨省售电公司数量相对较少，拥有配电网运营权的售电公司数量有限，主要集中在太原、大同、长治等重点城市。售电公司获利水平呈现分化态势。由于零售套餐价格与批发市场联动，价差值范围最高仅为</w:t>
      </w:r>
      <w:r w:rsidR="00607610" w:rsidRPr="00607610">
        <w:rPr>
          <w:rFonts w:hint="eastAsia"/>
        </w:rPr>
        <w:t xml:space="preserve"> 39.84 </w:t>
      </w:r>
      <w:r w:rsidR="00607610" w:rsidRPr="00607610">
        <w:rPr>
          <w:rFonts w:hint="eastAsia"/>
        </w:rPr>
        <w:t>元</w:t>
      </w:r>
      <w:r w:rsidR="00607610" w:rsidRPr="00607610">
        <w:rPr>
          <w:rFonts w:hint="eastAsia"/>
        </w:rPr>
        <w:t xml:space="preserve"> / </w:t>
      </w:r>
      <w:r w:rsidR="00607610" w:rsidRPr="00607610">
        <w:rPr>
          <w:rFonts w:hint="eastAsia"/>
        </w:rPr>
        <w:t>兆瓦时，在覆盖市场分摊后，售电公司收益空间极为有限。部分售电公司通过精细化运营和增值服务实现了微利，但也有相当数量的公司面临亏损压力。随着新能源全面入市，山西将优化多月连续交易与现有交易品种的时序衔接，形成更加精准的实时价格信号</w:t>
      </w:r>
      <w:r w:rsidRPr="00531AAD">
        <w:rPr>
          <w:rFonts w:hint="eastAsia"/>
        </w:rPr>
        <w:t>。</w:t>
      </w:r>
    </w:p>
    <w:p w14:paraId="164751EB" w14:textId="215F7D01" w:rsidR="00827B43" w:rsidRPr="00F14259" w:rsidRDefault="00827B43" w:rsidP="00F14259">
      <w:pPr>
        <w:ind w:firstLine="482"/>
        <w:rPr>
          <w:rFonts w:cs="Times New Roman"/>
          <w:sz w:val="21"/>
          <w:szCs w:val="21"/>
        </w:rPr>
      </w:pPr>
      <w:r w:rsidRPr="00531AAD">
        <w:rPr>
          <w:b/>
          <w:bCs/>
        </w:rPr>
        <w:t>广东省</w:t>
      </w:r>
      <w:r w:rsidRPr="00531AAD">
        <w:rPr>
          <w:rFonts w:hint="eastAsia"/>
          <w:b/>
          <w:bCs/>
        </w:rPr>
        <w:t>：</w:t>
      </w:r>
      <w:r w:rsidR="00607610" w:rsidRPr="00607610">
        <w:rPr>
          <w:rFonts w:hint="eastAsia"/>
        </w:rPr>
        <w:t>截至</w:t>
      </w:r>
      <w:r w:rsidR="00607610" w:rsidRPr="00607610">
        <w:rPr>
          <w:rFonts w:hint="eastAsia"/>
        </w:rPr>
        <w:t xml:space="preserve"> 2025 </w:t>
      </w:r>
      <w:r w:rsidR="00607610" w:rsidRPr="00607610">
        <w:rPr>
          <w:rFonts w:hint="eastAsia"/>
        </w:rPr>
        <w:t>年</w:t>
      </w:r>
      <w:r w:rsidR="00607610" w:rsidRPr="00607610">
        <w:rPr>
          <w:rFonts w:hint="eastAsia"/>
        </w:rPr>
        <w:t xml:space="preserve"> 11 </w:t>
      </w:r>
      <w:r w:rsidR="00607610" w:rsidRPr="00607610">
        <w:rPr>
          <w:rFonts w:hint="eastAsia"/>
        </w:rPr>
        <w:t>月，广东电力交易中心</w:t>
      </w:r>
      <w:proofErr w:type="gramStart"/>
      <w:r w:rsidR="00607610" w:rsidRPr="00607610">
        <w:rPr>
          <w:rFonts w:hint="eastAsia"/>
        </w:rPr>
        <w:t>官网显示</w:t>
      </w:r>
      <w:proofErr w:type="gramEnd"/>
      <w:r w:rsidR="00607610" w:rsidRPr="00607610">
        <w:rPr>
          <w:rFonts w:hint="eastAsia"/>
        </w:rPr>
        <w:t>售电公司数量为</w:t>
      </w:r>
      <w:r w:rsidR="00607610" w:rsidRPr="00607610">
        <w:rPr>
          <w:rFonts w:hint="eastAsia"/>
        </w:rPr>
        <w:t xml:space="preserve"> 610 </w:t>
      </w:r>
      <w:r w:rsidR="00607610" w:rsidRPr="00607610">
        <w:rPr>
          <w:rFonts w:hint="eastAsia"/>
        </w:rPr>
        <w:t>家，而根据</w:t>
      </w:r>
      <w:r w:rsidR="00607610" w:rsidRPr="00607610">
        <w:rPr>
          <w:rFonts w:hint="eastAsia"/>
        </w:rPr>
        <w:t xml:space="preserve"> 2025 </w:t>
      </w:r>
      <w:r w:rsidR="00607610" w:rsidRPr="00607610">
        <w:rPr>
          <w:rFonts w:hint="eastAsia"/>
        </w:rPr>
        <w:t>年上半年的统计，共有</w:t>
      </w:r>
      <w:r w:rsidR="00607610" w:rsidRPr="00607610">
        <w:rPr>
          <w:rFonts w:hint="eastAsia"/>
        </w:rPr>
        <w:t xml:space="preserve"> 350 </w:t>
      </w:r>
      <w:r w:rsidR="00607610" w:rsidRPr="00607610">
        <w:rPr>
          <w:rFonts w:hint="eastAsia"/>
        </w:rPr>
        <w:t>家售电公司参与电能量交易。售电公司主要集中在广州、深圳两地，共占全省总数的</w:t>
      </w:r>
      <w:r w:rsidR="00607610" w:rsidRPr="00607610">
        <w:rPr>
          <w:rFonts w:hint="eastAsia"/>
        </w:rPr>
        <w:t xml:space="preserve"> 60.8%</w:t>
      </w:r>
      <w:r w:rsidR="00607610" w:rsidRPr="00607610">
        <w:rPr>
          <w:rFonts w:hint="eastAsia"/>
        </w:rPr>
        <w:t>，省外工商注册的售电公司共</w:t>
      </w:r>
      <w:r w:rsidR="00607610" w:rsidRPr="00607610">
        <w:rPr>
          <w:rFonts w:hint="eastAsia"/>
        </w:rPr>
        <w:t xml:space="preserve"> 58 </w:t>
      </w:r>
      <w:r w:rsidR="00607610" w:rsidRPr="00607610">
        <w:rPr>
          <w:rFonts w:hint="eastAsia"/>
        </w:rPr>
        <w:t>家。广东省售电公司获利水平在全国处于较高水平。</w:t>
      </w:r>
      <w:r w:rsidR="00607610" w:rsidRPr="00607610">
        <w:rPr>
          <w:rFonts w:hint="eastAsia"/>
        </w:rPr>
        <w:t xml:space="preserve">2025 </w:t>
      </w:r>
      <w:r w:rsidR="00607610" w:rsidRPr="00607610">
        <w:rPr>
          <w:rFonts w:hint="eastAsia"/>
        </w:rPr>
        <w:t>年上半年，共有</w:t>
      </w:r>
      <w:r w:rsidR="00607610" w:rsidRPr="00607610">
        <w:rPr>
          <w:rFonts w:hint="eastAsia"/>
        </w:rPr>
        <w:t xml:space="preserve"> 334 </w:t>
      </w:r>
      <w:r w:rsidR="00607610" w:rsidRPr="00607610">
        <w:rPr>
          <w:rFonts w:hint="eastAsia"/>
        </w:rPr>
        <w:t>家售电公司累计收益盈利，</w:t>
      </w:r>
      <w:r w:rsidR="00607610" w:rsidRPr="00607610">
        <w:rPr>
          <w:rFonts w:hint="eastAsia"/>
        </w:rPr>
        <w:t xml:space="preserve">16 </w:t>
      </w:r>
      <w:r w:rsidR="00607610" w:rsidRPr="00607610">
        <w:rPr>
          <w:rFonts w:hint="eastAsia"/>
        </w:rPr>
        <w:t>家亏损，售电公司总体获利面高达</w:t>
      </w:r>
      <w:r w:rsidR="00607610" w:rsidRPr="00607610">
        <w:rPr>
          <w:rFonts w:hint="eastAsia"/>
        </w:rPr>
        <w:t xml:space="preserve"> 95.4%</w:t>
      </w:r>
      <w:r w:rsidR="00607610" w:rsidRPr="00607610">
        <w:rPr>
          <w:rFonts w:hint="eastAsia"/>
        </w:rPr>
        <w:t>。售电公司总获利</w:t>
      </w:r>
      <w:r w:rsidR="00607610" w:rsidRPr="00607610">
        <w:rPr>
          <w:rFonts w:hint="eastAsia"/>
        </w:rPr>
        <w:t xml:space="preserve"> 35.24 </w:t>
      </w:r>
      <w:r w:rsidR="00607610" w:rsidRPr="00607610">
        <w:rPr>
          <w:rFonts w:hint="eastAsia"/>
        </w:rPr>
        <w:t>亿元，较</w:t>
      </w:r>
      <w:r w:rsidR="00607610" w:rsidRPr="00607610">
        <w:rPr>
          <w:rFonts w:hint="eastAsia"/>
        </w:rPr>
        <w:t xml:space="preserve"> 2024 </w:t>
      </w:r>
      <w:r w:rsidR="00607610" w:rsidRPr="00607610">
        <w:rPr>
          <w:rFonts w:hint="eastAsia"/>
        </w:rPr>
        <w:t>年同期提升</w:t>
      </w:r>
      <w:r w:rsidR="00607610" w:rsidRPr="00607610">
        <w:rPr>
          <w:rFonts w:hint="eastAsia"/>
        </w:rPr>
        <w:t xml:space="preserve"> 14.9%</w:t>
      </w:r>
      <w:r w:rsidR="00607610" w:rsidRPr="00607610">
        <w:rPr>
          <w:rFonts w:hint="eastAsia"/>
        </w:rPr>
        <w:t>，平均度电获利</w:t>
      </w:r>
      <w:r w:rsidR="00607610" w:rsidRPr="00607610">
        <w:rPr>
          <w:rFonts w:hint="eastAsia"/>
        </w:rPr>
        <w:t xml:space="preserve"> 1.7 </w:t>
      </w:r>
      <w:r w:rsidR="00607610" w:rsidRPr="00607610">
        <w:rPr>
          <w:rFonts w:hint="eastAsia"/>
        </w:rPr>
        <w:t>分，其中独立售电公司表现尤为出色，度</w:t>
      </w:r>
      <w:proofErr w:type="gramStart"/>
      <w:r w:rsidR="00607610" w:rsidRPr="00607610">
        <w:rPr>
          <w:rFonts w:hint="eastAsia"/>
        </w:rPr>
        <w:t>电收益</w:t>
      </w:r>
      <w:proofErr w:type="gramEnd"/>
      <w:r w:rsidR="00607610" w:rsidRPr="00607610">
        <w:rPr>
          <w:rFonts w:hint="eastAsia"/>
        </w:rPr>
        <w:t>达</w:t>
      </w:r>
      <w:r w:rsidR="00607610" w:rsidRPr="00607610">
        <w:rPr>
          <w:rFonts w:hint="eastAsia"/>
        </w:rPr>
        <w:t xml:space="preserve"> 3.22 </w:t>
      </w:r>
      <w:r w:rsidR="00607610" w:rsidRPr="00607610">
        <w:rPr>
          <w:rFonts w:hint="eastAsia"/>
        </w:rPr>
        <w:t>分。</w:t>
      </w:r>
      <w:r w:rsidR="00607610" w:rsidRPr="00607610">
        <w:rPr>
          <w:rFonts w:hint="eastAsia"/>
        </w:rPr>
        <w:t xml:space="preserve">2025 </w:t>
      </w:r>
      <w:r w:rsidR="00607610" w:rsidRPr="00607610">
        <w:rPr>
          <w:rFonts w:hint="eastAsia"/>
        </w:rPr>
        <w:t>年</w:t>
      </w:r>
      <w:r w:rsidR="00607610" w:rsidRPr="00607610">
        <w:rPr>
          <w:rFonts w:hint="eastAsia"/>
        </w:rPr>
        <w:t xml:space="preserve"> 1-6 </w:t>
      </w:r>
      <w:r w:rsidR="00607610" w:rsidRPr="00607610">
        <w:rPr>
          <w:rFonts w:hint="eastAsia"/>
        </w:rPr>
        <w:t>月，共有</w:t>
      </w:r>
      <w:r w:rsidR="00607610" w:rsidRPr="00607610">
        <w:rPr>
          <w:rFonts w:hint="eastAsia"/>
        </w:rPr>
        <w:t xml:space="preserve"> 84514 </w:t>
      </w:r>
      <w:r w:rsidR="00607610" w:rsidRPr="00607610">
        <w:rPr>
          <w:rFonts w:hint="eastAsia"/>
        </w:rPr>
        <w:t>家电力用户参与零售市场交易，零售交易电量</w:t>
      </w:r>
      <w:r w:rsidR="00607610" w:rsidRPr="00607610">
        <w:rPr>
          <w:rFonts w:hint="eastAsia"/>
        </w:rPr>
        <w:t xml:space="preserve"> 2073.1 </w:t>
      </w:r>
      <w:r w:rsidR="00607610" w:rsidRPr="00607610">
        <w:rPr>
          <w:rFonts w:hint="eastAsia"/>
        </w:rPr>
        <w:t>亿千瓦时，占全市场交易电量的</w:t>
      </w:r>
      <w:r w:rsidR="00607610" w:rsidRPr="00607610">
        <w:rPr>
          <w:rFonts w:hint="eastAsia"/>
        </w:rPr>
        <w:t xml:space="preserve"> 99.9%</w:t>
      </w:r>
      <w:r w:rsidR="00607610" w:rsidRPr="00607610">
        <w:rPr>
          <w:rFonts w:hint="eastAsia"/>
        </w:rPr>
        <w:t>。零售用户电能量电费结算均价</w:t>
      </w:r>
      <w:r w:rsidR="00607610" w:rsidRPr="00607610">
        <w:rPr>
          <w:rFonts w:hint="eastAsia"/>
        </w:rPr>
        <w:t xml:space="preserve"> 436.9 </w:t>
      </w:r>
      <w:r w:rsidR="00607610" w:rsidRPr="00607610">
        <w:rPr>
          <w:rFonts w:hint="eastAsia"/>
        </w:rPr>
        <w:t>厘</w:t>
      </w:r>
      <w:r w:rsidR="00607610" w:rsidRPr="00607610">
        <w:rPr>
          <w:rFonts w:hint="eastAsia"/>
        </w:rPr>
        <w:t xml:space="preserve"> / </w:t>
      </w:r>
      <w:r w:rsidR="00607610" w:rsidRPr="00607610">
        <w:rPr>
          <w:rFonts w:hint="eastAsia"/>
        </w:rPr>
        <w:t>千瓦时。</w:t>
      </w:r>
    </w:p>
    <w:p w14:paraId="491E5EBD" w14:textId="181370BC" w:rsidR="00827B43" w:rsidRPr="00206C2B" w:rsidRDefault="00827B43" w:rsidP="00206C2B">
      <w:pPr>
        <w:ind w:firstLine="482"/>
      </w:pPr>
      <w:r w:rsidRPr="00531AAD">
        <w:rPr>
          <w:b/>
          <w:bCs/>
        </w:rPr>
        <w:t>云南省</w:t>
      </w:r>
      <w:r w:rsidRPr="00531AAD">
        <w:rPr>
          <w:rFonts w:hint="eastAsia"/>
          <w:b/>
          <w:bCs/>
        </w:rPr>
        <w:t>：</w:t>
      </w:r>
      <w:r w:rsidR="00206C2B" w:rsidRPr="00206C2B">
        <w:t>根据昆明电力交易中心</w:t>
      </w:r>
      <w:r w:rsidR="00206C2B" w:rsidRPr="00206C2B">
        <w:t>2025</w:t>
      </w:r>
      <w:r w:rsidR="00206C2B" w:rsidRPr="00206C2B">
        <w:t>年各类年度成交结果，电力零售</w:t>
      </w:r>
      <w:proofErr w:type="gramStart"/>
      <w:r w:rsidR="00206C2B" w:rsidRPr="00206C2B">
        <w:t>侧交易</w:t>
      </w:r>
      <w:proofErr w:type="gramEnd"/>
      <w:r w:rsidR="00206C2B" w:rsidRPr="00206C2B">
        <w:t>呈现活跃态势，累计有</w:t>
      </w:r>
      <w:r w:rsidR="00206C2B" w:rsidRPr="00206C2B">
        <w:t>122</w:t>
      </w:r>
      <w:r w:rsidR="00206C2B" w:rsidRPr="00206C2B">
        <w:t>家售电公司、</w:t>
      </w:r>
      <w:r w:rsidR="00206C2B" w:rsidRPr="00206C2B">
        <w:t>7.25</w:t>
      </w:r>
      <w:r w:rsidR="00206C2B" w:rsidRPr="00206C2B">
        <w:t>万家零售用户参与其中。云南省内售电公司在零售市场中占据绝对主导地位，跨省参与的售电公司数量相对较少，且主要来源于广东、广西等周边省份。</w:t>
      </w:r>
      <w:r w:rsidR="00206C2B" w:rsidRPr="00206C2B">
        <w:t>2025</w:t>
      </w:r>
      <w:r w:rsidR="00206C2B" w:rsidRPr="00206C2B">
        <w:t>年上半年云南售电公司平均度</w:t>
      </w:r>
      <w:proofErr w:type="gramStart"/>
      <w:r w:rsidR="00206C2B" w:rsidRPr="00206C2B">
        <w:t>电收</w:t>
      </w:r>
      <w:r w:rsidR="00206C2B" w:rsidRPr="00206C2B">
        <w:lastRenderedPageBreak/>
        <w:t>益</w:t>
      </w:r>
      <w:proofErr w:type="gramEnd"/>
      <w:r w:rsidR="00206C2B" w:rsidRPr="00206C2B">
        <w:t>约为</w:t>
      </w:r>
      <w:r w:rsidR="00206C2B" w:rsidRPr="00206C2B">
        <w:t>1.2</w:t>
      </w:r>
      <w:r w:rsidR="00206C2B" w:rsidRPr="00206C2B">
        <w:t>分，该水平在西部地区处于较高区间。截至</w:t>
      </w:r>
      <w:r w:rsidR="00206C2B" w:rsidRPr="00206C2B">
        <w:t>2025</w:t>
      </w:r>
      <w:r w:rsidR="00206C2B" w:rsidRPr="00206C2B">
        <w:t>年</w:t>
      </w:r>
      <w:r w:rsidR="00206C2B" w:rsidRPr="00206C2B">
        <w:t>7</w:t>
      </w:r>
      <w:r w:rsidR="00206C2B" w:rsidRPr="00206C2B">
        <w:t>月，云南电力市场中与零售业务相关的注册主体数量持续增长，其中涵盖大量工商业零售用户及专业售电公司。</w:t>
      </w:r>
    </w:p>
    <w:p w14:paraId="2D25659B" w14:textId="43D47E6E" w:rsidR="00827B43" w:rsidRPr="00531AAD" w:rsidRDefault="00827B43" w:rsidP="006D2C2E">
      <w:pPr>
        <w:ind w:firstLine="482"/>
      </w:pPr>
      <w:r w:rsidRPr="00531AAD">
        <w:rPr>
          <w:b/>
          <w:bCs/>
        </w:rPr>
        <w:t>山东省</w:t>
      </w:r>
      <w:r w:rsidRPr="00531AAD">
        <w:rPr>
          <w:rFonts w:hint="eastAsia"/>
          <w:b/>
          <w:bCs/>
        </w:rPr>
        <w:t>：</w:t>
      </w:r>
      <w:r w:rsidR="00607610" w:rsidRPr="00607610">
        <w:rPr>
          <w:rFonts w:hint="eastAsia"/>
        </w:rPr>
        <w:t>根据最新统计，山东省共有</w:t>
      </w:r>
      <w:r w:rsidR="00607610" w:rsidRPr="00607610">
        <w:rPr>
          <w:rFonts w:hint="eastAsia"/>
        </w:rPr>
        <w:t>183</w:t>
      </w:r>
      <w:r w:rsidR="00607610" w:rsidRPr="00607610">
        <w:rPr>
          <w:rFonts w:hint="eastAsia"/>
        </w:rPr>
        <w:t>家售电公司参与</w:t>
      </w:r>
      <w:r w:rsidR="00607610" w:rsidRPr="00607610">
        <w:rPr>
          <w:rFonts w:hint="eastAsia"/>
        </w:rPr>
        <w:t>2025</w:t>
      </w:r>
      <w:r w:rsidR="00607610" w:rsidRPr="00607610">
        <w:rPr>
          <w:rFonts w:hint="eastAsia"/>
        </w:rPr>
        <w:t>年度零售交易，较往年有所减少。省内售电公司占绝大多数，跨省售电公司数量有限，拥有配电网运营权的售电公司主要集中在济南、青岛、烟台等经济发达地区。由于现货市场价格波动剧烈，</w:t>
      </w:r>
      <w:r w:rsidR="00607610" w:rsidRPr="00607610">
        <w:rPr>
          <w:rFonts w:hint="eastAsia"/>
        </w:rPr>
        <w:t>2025</w:t>
      </w:r>
      <w:r w:rsidR="00607610" w:rsidRPr="00607610">
        <w:rPr>
          <w:rFonts w:hint="eastAsia"/>
        </w:rPr>
        <w:t>年</w:t>
      </w:r>
      <w:r w:rsidR="00607610" w:rsidRPr="00607610">
        <w:rPr>
          <w:rFonts w:hint="eastAsia"/>
        </w:rPr>
        <w:t>5</w:t>
      </w:r>
      <w:r w:rsidR="00607610" w:rsidRPr="00607610">
        <w:rPr>
          <w:rFonts w:hint="eastAsia"/>
        </w:rPr>
        <w:t>月极端价格波动给售电公司带来了巨大的经营风险，平均度</w:t>
      </w:r>
      <w:proofErr w:type="gramStart"/>
      <w:r w:rsidR="00607610" w:rsidRPr="00607610">
        <w:rPr>
          <w:rFonts w:hint="eastAsia"/>
        </w:rPr>
        <w:t>电收益</w:t>
      </w:r>
      <w:proofErr w:type="gramEnd"/>
      <w:r w:rsidR="00607610" w:rsidRPr="00607610">
        <w:rPr>
          <w:rFonts w:hint="eastAsia"/>
        </w:rPr>
        <w:t>普遍低于</w:t>
      </w:r>
      <w:r w:rsidR="00607610" w:rsidRPr="00607610">
        <w:rPr>
          <w:rFonts w:hint="eastAsia"/>
        </w:rPr>
        <w:t>1</w:t>
      </w:r>
      <w:r w:rsidR="00607610" w:rsidRPr="00607610">
        <w:rPr>
          <w:rFonts w:hint="eastAsia"/>
        </w:rPr>
        <w:t>分，部分公司甚至出现严重亏损。</w:t>
      </w:r>
      <w:r w:rsidR="00607610" w:rsidRPr="00607610">
        <w:rPr>
          <w:rFonts w:hint="eastAsia"/>
        </w:rPr>
        <w:t>2025</w:t>
      </w:r>
      <w:r w:rsidR="00607610" w:rsidRPr="00607610">
        <w:rPr>
          <w:rFonts w:hint="eastAsia"/>
        </w:rPr>
        <w:t>年，共有</w:t>
      </w:r>
      <w:r w:rsidR="00607610" w:rsidRPr="00607610">
        <w:rPr>
          <w:rFonts w:hint="eastAsia"/>
        </w:rPr>
        <w:t>3.46</w:t>
      </w:r>
      <w:r w:rsidR="00607610" w:rsidRPr="00607610">
        <w:rPr>
          <w:rFonts w:hint="eastAsia"/>
        </w:rPr>
        <w:t>万家零售用户与</w:t>
      </w:r>
      <w:r w:rsidR="00607610" w:rsidRPr="00607610">
        <w:rPr>
          <w:rFonts w:hint="eastAsia"/>
        </w:rPr>
        <w:t>183</w:t>
      </w:r>
      <w:r w:rsidR="00607610" w:rsidRPr="00607610">
        <w:rPr>
          <w:rFonts w:hint="eastAsia"/>
        </w:rPr>
        <w:t>家售电公司、</w:t>
      </w:r>
      <w:r w:rsidR="00607610" w:rsidRPr="00607610">
        <w:rPr>
          <w:rFonts w:hint="eastAsia"/>
        </w:rPr>
        <w:t>5</w:t>
      </w:r>
      <w:r w:rsidR="00607610" w:rsidRPr="00607610">
        <w:rPr>
          <w:rFonts w:hint="eastAsia"/>
        </w:rPr>
        <w:t>家虚拟电厂签订年度零售合同，其中新入市用户</w:t>
      </w:r>
      <w:r w:rsidR="00607610" w:rsidRPr="00607610">
        <w:rPr>
          <w:rFonts w:hint="eastAsia"/>
        </w:rPr>
        <w:t>4125</w:t>
      </w:r>
      <w:r w:rsidR="00607610" w:rsidRPr="00607610">
        <w:rPr>
          <w:rFonts w:hint="eastAsia"/>
        </w:rPr>
        <w:t>家。为推动批发市场价格信号向零售用户科学传导，</w:t>
      </w:r>
      <w:r w:rsidR="00607610" w:rsidRPr="00607610">
        <w:rPr>
          <w:rFonts w:hint="eastAsia"/>
        </w:rPr>
        <w:t>2025</w:t>
      </w:r>
      <w:r w:rsidR="00607610" w:rsidRPr="00607610">
        <w:rPr>
          <w:rFonts w:hint="eastAsia"/>
        </w:rPr>
        <w:t>年山东新增价格联动类零售套餐品种，以更好地反映市场价格变化。</w:t>
      </w:r>
    </w:p>
    <w:p w14:paraId="0EB7C932" w14:textId="1EAF2B40" w:rsidR="00827B43" w:rsidRDefault="00827B43" w:rsidP="006D2C2E">
      <w:pPr>
        <w:ind w:firstLine="482"/>
      </w:pPr>
      <w:r w:rsidRPr="00531AAD">
        <w:rPr>
          <w:rFonts w:hint="eastAsia"/>
          <w:b/>
          <w:bCs/>
        </w:rPr>
        <w:t>江苏省：</w:t>
      </w:r>
      <w:r w:rsidR="00607610" w:rsidRPr="00607610">
        <w:rPr>
          <w:rFonts w:hint="eastAsia"/>
        </w:rPr>
        <w:t>截至</w:t>
      </w:r>
      <w:r w:rsidR="00607610" w:rsidRPr="00607610">
        <w:rPr>
          <w:rFonts w:hint="eastAsia"/>
        </w:rPr>
        <w:t>2025</w:t>
      </w:r>
      <w:r w:rsidR="00607610" w:rsidRPr="00607610">
        <w:rPr>
          <w:rFonts w:hint="eastAsia"/>
        </w:rPr>
        <w:t>年</w:t>
      </w:r>
      <w:r w:rsidR="00607610" w:rsidRPr="00607610">
        <w:rPr>
          <w:rFonts w:hint="eastAsia"/>
        </w:rPr>
        <w:t>8</w:t>
      </w:r>
      <w:r w:rsidR="00607610" w:rsidRPr="00607610">
        <w:rPr>
          <w:rFonts w:hint="eastAsia"/>
        </w:rPr>
        <w:t>月</w:t>
      </w:r>
      <w:r w:rsidR="00607610" w:rsidRPr="00607610">
        <w:rPr>
          <w:rFonts w:hint="eastAsia"/>
        </w:rPr>
        <w:t>31</w:t>
      </w:r>
      <w:r w:rsidR="00607610" w:rsidRPr="00607610">
        <w:rPr>
          <w:rFonts w:hint="eastAsia"/>
        </w:rPr>
        <w:t>日，江苏电力市场经营主体共计</w:t>
      </w:r>
      <w:r w:rsidR="00607610" w:rsidRPr="00607610">
        <w:rPr>
          <w:rFonts w:hint="eastAsia"/>
        </w:rPr>
        <w:t>168813</w:t>
      </w:r>
      <w:r w:rsidR="00607610" w:rsidRPr="00607610">
        <w:rPr>
          <w:rFonts w:hint="eastAsia"/>
        </w:rPr>
        <w:t>家，其中售电公司</w:t>
      </w:r>
      <w:r w:rsidR="00607610" w:rsidRPr="00607610">
        <w:rPr>
          <w:rFonts w:hint="eastAsia"/>
        </w:rPr>
        <w:t>265</w:t>
      </w:r>
      <w:r w:rsidR="00607610" w:rsidRPr="00607610">
        <w:rPr>
          <w:rFonts w:hint="eastAsia"/>
        </w:rPr>
        <w:t>家，电力用户</w:t>
      </w:r>
      <w:r w:rsidR="00607610" w:rsidRPr="00607610">
        <w:rPr>
          <w:rFonts w:hint="eastAsia"/>
        </w:rPr>
        <w:t>166109</w:t>
      </w:r>
      <w:r w:rsidR="00607610" w:rsidRPr="00607610">
        <w:rPr>
          <w:rFonts w:hint="eastAsia"/>
        </w:rPr>
        <w:t>家。江苏省内售电公司占绝大多数，主要集中在南京、苏州、无锡、常州等经济发达地区。跨省售电公司数量相对较多，主要来自上海、浙江、安徽等周边省市。拥有配电网运营权的售电公司数量约占</w:t>
      </w:r>
      <w:r w:rsidR="00607610" w:rsidRPr="00607610">
        <w:rPr>
          <w:rFonts w:hint="eastAsia"/>
        </w:rPr>
        <w:t xml:space="preserve"> 10%</w:t>
      </w:r>
      <w:r w:rsidR="00607610" w:rsidRPr="00607610">
        <w:rPr>
          <w:rFonts w:hint="eastAsia"/>
        </w:rPr>
        <w:t>。</w:t>
      </w:r>
      <w:r w:rsidR="00607610" w:rsidRPr="00607610">
        <w:rPr>
          <w:rFonts w:hint="eastAsia"/>
        </w:rPr>
        <w:t>2025</w:t>
      </w:r>
      <w:r w:rsidR="00607610" w:rsidRPr="00607610">
        <w:rPr>
          <w:rFonts w:hint="eastAsia"/>
        </w:rPr>
        <w:t>年</w:t>
      </w:r>
      <w:r w:rsidR="00607610" w:rsidRPr="00607610">
        <w:rPr>
          <w:rFonts w:hint="eastAsia"/>
        </w:rPr>
        <w:t>1-6</w:t>
      </w:r>
      <w:r w:rsidR="00607610" w:rsidRPr="00607610">
        <w:rPr>
          <w:rFonts w:hint="eastAsia"/>
        </w:rPr>
        <w:t>月，江苏省</w:t>
      </w:r>
      <w:proofErr w:type="gramStart"/>
      <w:r w:rsidR="00607610" w:rsidRPr="00607610">
        <w:rPr>
          <w:rFonts w:hint="eastAsia"/>
        </w:rPr>
        <w:t>内绿电电能</w:t>
      </w:r>
      <w:proofErr w:type="gramEnd"/>
      <w:r w:rsidR="00607610" w:rsidRPr="00607610">
        <w:rPr>
          <w:rFonts w:hint="eastAsia"/>
        </w:rPr>
        <w:t>量结算均价</w:t>
      </w:r>
      <w:r w:rsidR="00607610" w:rsidRPr="00607610">
        <w:rPr>
          <w:rFonts w:hint="eastAsia"/>
        </w:rPr>
        <w:t>401.55</w:t>
      </w:r>
      <w:r w:rsidR="00607610" w:rsidRPr="00607610">
        <w:rPr>
          <w:rFonts w:hint="eastAsia"/>
        </w:rPr>
        <w:t>元</w:t>
      </w:r>
      <w:r w:rsidR="00607610" w:rsidRPr="00607610">
        <w:rPr>
          <w:rFonts w:hint="eastAsia"/>
        </w:rPr>
        <w:t>/</w:t>
      </w:r>
      <w:r w:rsidR="00607610" w:rsidRPr="00607610">
        <w:rPr>
          <w:rFonts w:hint="eastAsia"/>
        </w:rPr>
        <w:t>兆瓦时，绿色环境权益均价</w:t>
      </w:r>
      <w:r w:rsidR="00607610" w:rsidRPr="00607610">
        <w:rPr>
          <w:rFonts w:hint="eastAsia"/>
        </w:rPr>
        <w:t>15.38</w:t>
      </w:r>
      <w:r w:rsidR="00607610" w:rsidRPr="00607610">
        <w:rPr>
          <w:rFonts w:hint="eastAsia"/>
        </w:rPr>
        <w:t>元</w:t>
      </w:r>
      <w:r w:rsidR="00607610" w:rsidRPr="00607610">
        <w:rPr>
          <w:rFonts w:hint="eastAsia"/>
        </w:rPr>
        <w:t>/</w:t>
      </w:r>
      <w:r w:rsidR="00607610" w:rsidRPr="00607610">
        <w:rPr>
          <w:rFonts w:hint="eastAsia"/>
        </w:rPr>
        <w:t>兆瓦时。江苏</w:t>
      </w:r>
      <w:r w:rsidR="00607610" w:rsidRPr="00607610">
        <w:rPr>
          <w:rFonts w:hint="eastAsia"/>
        </w:rPr>
        <w:t>2025</w:t>
      </w:r>
      <w:r w:rsidR="00607610" w:rsidRPr="00607610">
        <w:rPr>
          <w:rFonts w:hint="eastAsia"/>
        </w:rPr>
        <w:t>年风光市场化交易比例提升至</w:t>
      </w:r>
      <w:r w:rsidR="00607610" w:rsidRPr="00607610">
        <w:rPr>
          <w:rFonts w:hint="eastAsia"/>
        </w:rPr>
        <w:t>66%-67%</w:t>
      </w:r>
      <w:r w:rsidR="00607610" w:rsidRPr="00607610">
        <w:rPr>
          <w:rFonts w:hint="eastAsia"/>
        </w:rPr>
        <w:t>，</w:t>
      </w:r>
      <w:proofErr w:type="gramStart"/>
      <w:r w:rsidR="00607610" w:rsidRPr="00607610">
        <w:rPr>
          <w:rFonts w:hint="eastAsia"/>
        </w:rPr>
        <w:t>绿电交易</w:t>
      </w:r>
      <w:proofErr w:type="gramEnd"/>
      <w:r w:rsidR="00607610" w:rsidRPr="00607610">
        <w:rPr>
          <w:rFonts w:hint="eastAsia"/>
        </w:rPr>
        <w:t>电量同比增长</w:t>
      </w:r>
      <w:r w:rsidR="00607610" w:rsidRPr="00607610">
        <w:rPr>
          <w:rFonts w:hint="eastAsia"/>
        </w:rPr>
        <w:t>54%</w:t>
      </w:r>
      <w:r w:rsidR="00607610" w:rsidRPr="00607610">
        <w:rPr>
          <w:rFonts w:hint="eastAsia"/>
        </w:rPr>
        <w:t>。由于江苏电力市场竞争激烈，售电公司数量众多，平均度</w:t>
      </w:r>
      <w:proofErr w:type="gramStart"/>
      <w:r w:rsidR="00607610" w:rsidRPr="00607610">
        <w:rPr>
          <w:rFonts w:hint="eastAsia"/>
        </w:rPr>
        <w:t>电收益</w:t>
      </w:r>
      <w:proofErr w:type="gramEnd"/>
      <w:r w:rsidR="00607610" w:rsidRPr="00607610">
        <w:rPr>
          <w:rFonts w:hint="eastAsia"/>
        </w:rPr>
        <w:t>约为</w:t>
      </w:r>
      <w:r w:rsidR="00607610" w:rsidRPr="00607610">
        <w:rPr>
          <w:rFonts w:hint="eastAsia"/>
        </w:rPr>
        <w:t>0.8-1.0</w:t>
      </w:r>
      <w:r w:rsidR="00607610" w:rsidRPr="00607610">
        <w:rPr>
          <w:rFonts w:hint="eastAsia"/>
        </w:rPr>
        <w:t>分，低于广东等省份。但部分具备技术优势和规模优势的售电公司通过精细化运营和增值服务，实现了较好的盈利水平。</w:t>
      </w:r>
    </w:p>
    <w:p w14:paraId="41292EDF" w14:textId="574F5D0B" w:rsidR="00607610" w:rsidRDefault="00607610" w:rsidP="006D2C2E">
      <w:pPr>
        <w:ind w:firstLine="482"/>
      </w:pPr>
      <w:r w:rsidRPr="00607610">
        <w:rPr>
          <w:rFonts w:hint="eastAsia"/>
          <w:b/>
          <w:bCs/>
        </w:rPr>
        <w:t>浙江省：</w:t>
      </w:r>
      <w:r w:rsidRPr="00607610">
        <w:rPr>
          <w:rFonts w:hint="eastAsia"/>
        </w:rPr>
        <w:t>根据最新统计，浙江省共有</w:t>
      </w:r>
      <w:r w:rsidRPr="00607610">
        <w:rPr>
          <w:rFonts w:hint="eastAsia"/>
        </w:rPr>
        <w:t>111</w:t>
      </w:r>
      <w:r w:rsidRPr="00607610">
        <w:rPr>
          <w:rFonts w:hint="eastAsia"/>
        </w:rPr>
        <w:t>家售电公司参与</w:t>
      </w:r>
      <w:r w:rsidRPr="00607610">
        <w:rPr>
          <w:rFonts w:hint="eastAsia"/>
        </w:rPr>
        <w:t>2025</w:t>
      </w:r>
      <w:r w:rsidRPr="00607610">
        <w:rPr>
          <w:rFonts w:hint="eastAsia"/>
        </w:rPr>
        <w:t>年年度零售交易，主要集中在杭州、宁波、温州等经济发达城市。浙江省内售电公司占主导地位，跨省售电公司数量相对较少。浙江电力市场机制相对成熟，价格波动相对较小，售电公司平均度</w:t>
      </w:r>
      <w:proofErr w:type="gramStart"/>
      <w:r w:rsidRPr="00607610">
        <w:rPr>
          <w:rFonts w:hint="eastAsia"/>
        </w:rPr>
        <w:t>电收益</w:t>
      </w:r>
      <w:proofErr w:type="gramEnd"/>
      <w:r w:rsidRPr="00607610">
        <w:rPr>
          <w:rFonts w:hint="eastAsia"/>
        </w:rPr>
        <w:t>约为</w:t>
      </w:r>
      <w:r w:rsidRPr="00607610">
        <w:rPr>
          <w:rFonts w:hint="eastAsia"/>
        </w:rPr>
        <w:t>1.0-1.2</w:t>
      </w:r>
      <w:r w:rsidRPr="00607610">
        <w:rPr>
          <w:rFonts w:hint="eastAsia"/>
        </w:rPr>
        <w:t>分。部分售电公司通过参与现货市场套利和提供增值服务，实现了更高的收益水平。</w:t>
      </w:r>
      <w:r w:rsidRPr="00607610">
        <w:rPr>
          <w:rFonts w:hint="eastAsia"/>
        </w:rPr>
        <w:t>2024</w:t>
      </w:r>
      <w:r w:rsidRPr="00607610">
        <w:rPr>
          <w:rFonts w:hint="eastAsia"/>
        </w:rPr>
        <w:t>年，浙江省内电力零售交易签约用户数达到</w:t>
      </w:r>
      <w:r w:rsidRPr="00607610">
        <w:rPr>
          <w:rFonts w:hint="eastAsia"/>
        </w:rPr>
        <w:t>13.94</w:t>
      </w:r>
      <w:r w:rsidRPr="00607610">
        <w:rPr>
          <w:rFonts w:hint="eastAsia"/>
        </w:rPr>
        <w:t>万户，同比增长</w:t>
      </w:r>
      <w:r w:rsidRPr="00607610">
        <w:rPr>
          <w:rFonts w:hint="eastAsia"/>
        </w:rPr>
        <w:t>7.6%</w:t>
      </w:r>
      <w:r w:rsidRPr="00607610">
        <w:rPr>
          <w:rFonts w:hint="eastAsia"/>
        </w:rPr>
        <w:t>，零售签约用户电量约占工商业总量的</w:t>
      </w:r>
      <w:r w:rsidRPr="00607610">
        <w:rPr>
          <w:rFonts w:hint="eastAsia"/>
        </w:rPr>
        <w:t>75%</w:t>
      </w:r>
      <w:r w:rsidRPr="00607610">
        <w:rPr>
          <w:rFonts w:hint="eastAsia"/>
        </w:rPr>
        <w:t>。</w:t>
      </w:r>
      <w:r w:rsidRPr="00607610">
        <w:rPr>
          <w:rFonts w:hint="eastAsia"/>
        </w:rPr>
        <w:t>2025</w:t>
      </w:r>
      <w:r w:rsidRPr="00607610">
        <w:rPr>
          <w:rFonts w:hint="eastAsia"/>
        </w:rPr>
        <w:t>年，入市企业数量较上一年末增长</w:t>
      </w:r>
      <w:r w:rsidRPr="00607610">
        <w:rPr>
          <w:rFonts w:hint="eastAsia"/>
        </w:rPr>
        <w:t>2.37%</w:t>
      </w:r>
      <w:r w:rsidRPr="00607610">
        <w:rPr>
          <w:rFonts w:hint="eastAsia"/>
        </w:rPr>
        <w:t>，共有</w:t>
      </w:r>
      <w:r w:rsidRPr="00607610">
        <w:rPr>
          <w:rFonts w:hint="eastAsia"/>
        </w:rPr>
        <w:t>13.94</w:t>
      </w:r>
      <w:r w:rsidRPr="00607610">
        <w:rPr>
          <w:rFonts w:hint="eastAsia"/>
        </w:rPr>
        <w:t>万家用电企业、</w:t>
      </w:r>
      <w:r w:rsidRPr="00607610">
        <w:rPr>
          <w:rFonts w:hint="eastAsia"/>
        </w:rPr>
        <w:t>111</w:t>
      </w:r>
      <w:r w:rsidRPr="00607610">
        <w:rPr>
          <w:rFonts w:hint="eastAsia"/>
        </w:rPr>
        <w:t>家售电公司参与年度零售交易。</w:t>
      </w:r>
    </w:p>
    <w:p w14:paraId="4C28089C" w14:textId="3CE67AF4" w:rsidR="00974C49" w:rsidRPr="00531AAD" w:rsidRDefault="00974C49" w:rsidP="00974C49">
      <w:pPr>
        <w:ind w:firstLine="482"/>
        <w:rPr>
          <w:b/>
          <w:bCs/>
        </w:rPr>
      </w:pPr>
      <w:r w:rsidRPr="00531AAD">
        <w:rPr>
          <w:rFonts w:hint="eastAsia"/>
          <w:b/>
          <w:bCs/>
        </w:rPr>
        <w:t>（</w:t>
      </w:r>
      <w:r>
        <w:rPr>
          <w:rFonts w:hint="eastAsia"/>
          <w:b/>
          <w:bCs/>
        </w:rPr>
        <w:t>2</w:t>
      </w:r>
      <w:r w:rsidRPr="00531AAD">
        <w:rPr>
          <w:rFonts w:hint="eastAsia"/>
          <w:b/>
          <w:bCs/>
        </w:rPr>
        <w:t>）零售市场交易主体</w:t>
      </w:r>
    </w:p>
    <w:p w14:paraId="36DF2BF4" w14:textId="77777777" w:rsidR="00974C49" w:rsidRPr="00531AAD" w:rsidRDefault="00974C49" w:rsidP="00974C49">
      <w:pPr>
        <w:ind w:firstLine="480"/>
      </w:pPr>
      <w:r>
        <w:rPr>
          <w:rFonts w:hint="eastAsia"/>
        </w:rPr>
        <w:t>我国</w:t>
      </w:r>
      <w:r w:rsidRPr="00B07339">
        <w:rPr>
          <w:rFonts w:hint="eastAsia"/>
        </w:rPr>
        <w:t>各省零售市场均遵循国家“管住中间、放开两头”的顶层设计，</w:t>
      </w:r>
      <w:r>
        <w:rPr>
          <w:rFonts w:hint="eastAsia"/>
        </w:rPr>
        <w:t>交易</w:t>
      </w:r>
      <w:r w:rsidRPr="00B07339">
        <w:rPr>
          <w:rFonts w:hint="eastAsia"/>
        </w:rPr>
        <w:t>主体均包含发电企业、售电公司和电力用户，并由电网企业承担输配电服务和保底供电</w:t>
      </w:r>
      <w:r>
        <w:rPr>
          <w:rFonts w:hint="eastAsia"/>
        </w:rPr>
        <w:t>的</w:t>
      </w:r>
      <w:r w:rsidRPr="00B07339">
        <w:rPr>
          <w:rFonts w:hint="eastAsia"/>
        </w:rPr>
        <w:t>责任。</w:t>
      </w:r>
      <w:r w:rsidRPr="00531AAD">
        <w:rPr>
          <w:rFonts w:hint="eastAsia"/>
        </w:rPr>
        <w:t>本章节以</w:t>
      </w:r>
      <w:bookmarkStart w:id="44" w:name="OLE_LINK30"/>
      <w:r w:rsidRPr="00531AAD">
        <w:rPr>
          <w:rFonts w:hint="eastAsia"/>
        </w:rPr>
        <w:t>山西、广东、山东</w:t>
      </w:r>
      <w:bookmarkStart w:id="45" w:name="OLE_LINK27"/>
      <w:r w:rsidRPr="00531AAD">
        <w:rPr>
          <w:rFonts w:hint="eastAsia"/>
        </w:rPr>
        <w:t>、云南</w:t>
      </w:r>
      <w:r>
        <w:rPr>
          <w:rFonts w:hint="eastAsia"/>
        </w:rPr>
        <w:t>、</w:t>
      </w:r>
      <w:r w:rsidRPr="00531AAD">
        <w:rPr>
          <w:rFonts w:hint="eastAsia"/>
        </w:rPr>
        <w:t>江苏</w:t>
      </w:r>
      <w:r>
        <w:rPr>
          <w:rFonts w:hint="eastAsia"/>
        </w:rPr>
        <w:t>和浙江</w:t>
      </w:r>
      <w:bookmarkEnd w:id="45"/>
      <w:r>
        <w:rPr>
          <w:rFonts w:hint="eastAsia"/>
        </w:rPr>
        <w:t>六</w:t>
      </w:r>
      <w:r w:rsidRPr="00531AAD">
        <w:rPr>
          <w:rFonts w:hint="eastAsia"/>
        </w:rPr>
        <w:t>个省份</w:t>
      </w:r>
      <w:bookmarkEnd w:id="44"/>
      <w:r w:rsidRPr="00531AAD">
        <w:rPr>
          <w:rFonts w:hint="eastAsia"/>
        </w:rPr>
        <w:t>的相关情况进行了分析和对比。</w:t>
      </w:r>
    </w:p>
    <w:p w14:paraId="3BAE4D7E" w14:textId="1ED1C0CB" w:rsidR="00827B43" w:rsidRPr="00531AAD" w:rsidRDefault="00974C49" w:rsidP="006D2C2E">
      <w:pPr>
        <w:ind w:firstLine="482"/>
        <w:rPr>
          <w:b/>
          <w:bCs/>
        </w:rPr>
      </w:pPr>
      <w:r>
        <w:rPr>
          <w:rFonts w:hint="eastAsia"/>
          <w:b/>
          <w:bCs/>
        </w:rPr>
        <w:t>1</w:t>
      </w:r>
      <w:r w:rsidR="00827B43" w:rsidRPr="00531AAD">
        <w:rPr>
          <w:rFonts w:hint="eastAsia"/>
          <w:b/>
          <w:bCs/>
        </w:rPr>
        <w:t>）售电公司</w:t>
      </w:r>
    </w:p>
    <w:p w14:paraId="2A34B04B" w14:textId="557E659B" w:rsidR="00827B43" w:rsidRDefault="00827B43" w:rsidP="00F14259">
      <w:pPr>
        <w:ind w:firstLine="480"/>
      </w:pPr>
      <w:r w:rsidRPr="00531AAD">
        <w:rPr>
          <w:rFonts w:hint="eastAsia"/>
        </w:rPr>
        <w:t>售电公司是电力用户与发电企业之间的联结点，所以其作用也是双向的。对</w:t>
      </w:r>
      <w:r w:rsidRPr="00531AAD">
        <w:rPr>
          <w:rFonts w:hint="eastAsia"/>
        </w:rPr>
        <w:lastRenderedPageBreak/>
        <w:t>于用户，要进行电力营销，达成更多的售电交易；对于发电企业，要集合其用户（中小企业及个人用户）的用电量，以其为筹码和发电企业进行议价。各省规定了售电公司的准入条件、信用评级及银行保函制度，</w:t>
      </w:r>
      <w:proofErr w:type="gramStart"/>
      <w:r w:rsidRPr="00531AAD">
        <w:rPr>
          <w:rFonts w:hint="eastAsia"/>
        </w:rPr>
        <w:t>本部分对山西</w:t>
      </w:r>
      <w:proofErr w:type="gramEnd"/>
      <w:r w:rsidRPr="00531AAD">
        <w:rPr>
          <w:rFonts w:hint="eastAsia"/>
        </w:rPr>
        <w:t>、广东、山东、云南和江苏五个省份的相关情况进行了对比和分析，如</w:t>
      </w:r>
      <w:r w:rsidR="00F14259">
        <w:fldChar w:fldCharType="begin"/>
      </w:r>
      <w:r w:rsidR="00F14259">
        <w:instrText xml:space="preserve"> </w:instrText>
      </w:r>
      <w:r w:rsidR="00F14259">
        <w:rPr>
          <w:rFonts w:hint="eastAsia"/>
        </w:rPr>
        <w:instrText>REF _Ref211772579 \h</w:instrText>
      </w:r>
      <w:r w:rsidR="00F14259">
        <w:instrText xml:space="preserve"> </w:instrText>
      </w:r>
      <w:r w:rsidR="00F14259">
        <w:fldChar w:fldCharType="separate"/>
      </w:r>
      <w:r w:rsidR="00C6746A">
        <w:rPr>
          <w:rFonts w:hint="eastAsia"/>
        </w:rPr>
        <w:t>表</w:t>
      </w:r>
      <w:r w:rsidR="00C6746A">
        <w:rPr>
          <w:rFonts w:hint="eastAsia"/>
        </w:rPr>
        <w:t xml:space="preserve"> </w:t>
      </w:r>
      <w:r w:rsidR="00C6746A">
        <w:rPr>
          <w:rFonts w:hint="eastAsia"/>
          <w:noProof/>
        </w:rPr>
        <w:t>2</w:t>
      </w:r>
      <w:r w:rsidR="00C6746A">
        <w:rPr>
          <w:rFonts w:hint="eastAsia"/>
        </w:rPr>
        <w:noBreakHyphen/>
      </w:r>
      <w:r w:rsidR="00C6746A">
        <w:rPr>
          <w:rFonts w:hint="eastAsia"/>
          <w:noProof/>
        </w:rPr>
        <w:t>4</w:t>
      </w:r>
      <w:r w:rsidR="00F14259">
        <w:fldChar w:fldCharType="end"/>
      </w:r>
      <w:r w:rsidRPr="00531AAD">
        <w:rPr>
          <w:rFonts w:hint="eastAsia"/>
        </w:rPr>
        <w:t>所示。</w:t>
      </w:r>
    </w:p>
    <w:p w14:paraId="4D20FB9D" w14:textId="3356E68F" w:rsidR="00F14259" w:rsidRPr="00F14259" w:rsidRDefault="00F14259" w:rsidP="00F14259">
      <w:pPr>
        <w:pStyle w:val="affa"/>
        <w:ind w:firstLineChars="0" w:firstLine="0"/>
        <w:jc w:val="center"/>
        <w:rPr>
          <w:rFonts w:cstheme="minorBidi" w:hint="eastAsia"/>
          <w:sz w:val="24"/>
          <w:szCs w:val="24"/>
        </w:rPr>
      </w:pPr>
      <w:bookmarkStart w:id="46" w:name="_Ref211772579"/>
      <w:r>
        <w:rPr>
          <w:rFonts w:hint="eastAsia"/>
        </w:rPr>
        <w:t>表</w:t>
      </w:r>
      <w:r>
        <w:rPr>
          <w:rFonts w:hint="eastAsia"/>
        </w:rPr>
        <w:t xml:space="preserve"> </w:t>
      </w:r>
      <w:r w:rsidR="00F167D9">
        <w:rPr>
          <w:rFonts w:hint="eastAsia"/>
        </w:rPr>
        <w:fldChar w:fldCharType="begin"/>
      </w:r>
      <w:r w:rsidR="00F167D9">
        <w:rPr>
          <w:rFonts w:hint="eastAsia"/>
        </w:rPr>
        <w:instrText xml:space="preserve"> STYLEREF 1 \s </w:instrText>
      </w:r>
      <w:r w:rsidR="00F167D9">
        <w:rPr>
          <w:rFonts w:hint="eastAsia"/>
        </w:rPr>
        <w:fldChar w:fldCharType="separate"/>
      </w:r>
      <w:r w:rsidR="00F167D9">
        <w:rPr>
          <w:rFonts w:hint="eastAsia"/>
          <w:noProof/>
        </w:rPr>
        <w:t>2</w:t>
      </w:r>
      <w:r w:rsidR="00F167D9">
        <w:rPr>
          <w:rFonts w:hint="eastAsia"/>
        </w:rPr>
        <w:fldChar w:fldCharType="end"/>
      </w:r>
      <w:r w:rsidR="00F167D9">
        <w:rPr>
          <w:rFonts w:hint="eastAsia"/>
        </w:rPr>
        <w:noBreakHyphen/>
      </w:r>
      <w:r w:rsidR="00F167D9">
        <w:rPr>
          <w:rFonts w:hint="eastAsia"/>
        </w:rPr>
        <w:fldChar w:fldCharType="begin"/>
      </w:r>
      <w:r w:rsidR="00F167D9">
        <w:rPr>
          <w:rFonts w:hint="eastAsia"/>
        </w:rPr>
        <w:instrText xml:space="preserve"> SEQ </w:instrText>
      </w:r>
      <w:r w:rsidR="00F167D9">
        <w:rPr>
          <w:rFonts w:hint="eastAsia"/>
        </w:rPr>
        <w:instrText>表</w:instrText>
      </w:r>
      <w:r w:rsidR="00F167D9">
        <w:rPr>
          <w:rFonts w:hint="eastAsia"/>
        </w:rPr>
        <w:instrText xml:space="preserve"> \* ARABIC \s 1 </w:instrText>
      </w:r>
      <w:r w:rsidR="00F167D9">
        <w:rPr>
          <w:rFonts w:hint="eastAsia"/>
        </w:rPr>
        <w:fldChar w:fldCharType="separate"/>
      </w:r>
      <w:r w:rsidR="00F167D9">
        <w:rPr>
          <w:rFonts w:hint="eastAsia"/>
          <w:noProof/>
        </w:rPr>
        <w:t>4</w:t>
      </w:r>
      <w:r w:rsidR="00F167D9">
        <w:rPr>
          <w:rFonts w:hint="eastAsia"/>
        </w:rPr>
        <w:fldChar w:fldCharType="end"/>
      </w:r>
      <w:bookmarkEnd w:id="46"/>
      <w:r w:rsidRPr="00531AAD">
        <w:rPr>
          <w:rFonts w:cs="Times New Roman" w:hint="eastAsia"/>
          <w:sz w:val="21"/>
          <w:szCs w:val="21"/>
        </w:rPr>
        <w:t>山西、广东、山东、云南、江苏售电公司相关规定</w:t>
      </w:r>
    </w:p>
    <w:tbl>
      <w:tblPr>
        <w:tblStyle w:val="13"/>
        <w:tblW w:w="9671" w:type="dxa"/>
        <w:jc w:val="center"/>
        <w:tblLayout w:type="fixed"/>
        <w:tblLook w:val="04A0" w:firstRow="1" w:lastRow="0" w:firstColumn="1" w:lastColumn="0" w:noHBand="0" w:noVBand="1"/>
      </w:tblPr>
      <w:tblGrid>
        <w:gridCol w:w="846"/>
        <w:gridCol w:w="1701"/>
        <w:gridCol w:w="1417"/>
        <w:gridCol w:w="1560"/>
        <w:gridCol w:w="992"/>
        <w:gridCol w:w="1843"/>
        <w:gridCol w:w="1312"/>
      </w:tblGrid>
      <w:tr w:rsidR="00F3397F" w:rsidRPr="00F14259" w14:paraId="538AFFC1" w14:textId="1C980603" w:rsidTr="00330D4F">
        <w:trPr>
          <w:trHeight w:val="457"/>
          <w:jc w:val="center"/>
        </w:trPr>
        <w:tc>
          <w:tcPr>
            <w:tcW w:w="846" w:type="dxa"/>
            <w:tcBorders>
              <w:top w:val="single" w:sz="4" w:space="0" w:color="auto"/>
              <w:left w:val="single" w:sz="4" w:space="0" w:color="auto"/>
              <w:bottom w:val="single" w:sz="4" w:space="0" w:color="auto"/>
              <w:right w:val="single" w:sz="4" w:space="0" w:color="auto"/>
            </w:tcBorders>
            <w:vAlign w:val="center"/>
          </w:tcPr>
          <w:p w14:paraId="425BFAA6" w14:textId="72B085F9" w:rsidR="00F3397F" w:rsidRPr="00F14259" w:rsidRDefault="00F3397F" w:rsidP="00F14259">
            <w:pPr>
              <w:adjustRightInd w:val="0"/>
              <w:spacing w:line="240" w:lineRule="auto"/>
              <w:ind w:firstLineChars="0" w:firstLine="0"/>
              <w:rPr>
                <w:rFonts w:cs="Times New Roman"/>
                <w:szCs w:val="21"/>
              </w:rPr>
            </w:pPr>
            <w:r w:rsidRPr="00F14259">
              <w:rPr>
                <w:rFonts w:cs="Times New Roman"/>
                <w:szCs w:val="21"/>
              </w:rPr>
              <w:t>省</w:t>
            </w:r>
            <w:r w:rsidRPr="00F14259">
              <w:rPr>
                <w:rFonts w:cs="宋体" w:hint="eastAsia"/>
                <w:szCs w:val="21"/>
              </w:rPr>
              <w:t>份</w:t>
            </w:r>
          </w:p>
        </w:tc>
        <w:tc>
          <w:tcPr>
            <w:tcW w:w="1701" w:type="dxa"/>
            <w:tcBorders>
              <w:top w:val="single" w:sz="4" w:space="0" w:color="auto"/>
              <w:left w:val="single" w:sz="4" w:space="0" w:color="auto"/>
              <w:bottom w:val="single" w:sz="4" w:space="0" w:color="auto"/>
              <w:right w:val="single" w:sz="4" w:space="0" w:color="auto"/>
            </w:tcBorders>
            <w:vAlign w:val="center"/>
          </w:tcPr>
          <w:p w14:paraId="5DAB7E21" w14:textId="77777777" w:rsidR="00F3397F" w:rsidRPr="00F14259" w:rsidRDefault="00F3397F" w:rsidP="00F14259">
            <w:pPr>
              <w:adjustRightInd w:val="0"/>
              <w:spacing w:line="240" w:lineRule="auto"/>
              <w:ind w:firstLineChars="0" w:firstLine="0"/>
              <w:jc w:val="left"/>
              <w:rPr>
                <w:rFonts w:cs="Times New Roman"/>
                <w:szCs w:val="21"/>
              </w:rPr>
            </w:pPr>
            <w:r w:rsidRPr="00F14259">
              <w:rPr>
                <w:rFonts w:cs="Times New Roman"/>
                <w:szCs w:val="21"/>
              </w:rPr>
              <w:t>山西</w:t>
            </w:r>
          </w:p>
        </w:tc>
        <w:tc>
          <w:tcPr>
            <w:tcW w:w="1417" w:type="dxa"/>
            <w:tcBorders>
              <w:top w:val="single" w:sz="4" w:space="0" w:color="auto"/>
              <w:left w:val="single" w:sz="4" w:space="0" w:color="auto"/>
              <w:bottom w:val="single" w:sz="4" w:space="0" w:color="auto"/>
              <w:right w:val="single" w:sz="4" w:space="0" w:color="auto"/>
            </w:tcBorders>
            <w:vAlign w:val="center"/>
          </w:tcPr>
          <w:p w14:paraId="1712B14D" w14:textId="77777777" w:rsidR="00F3397F" w:rsidRPr="00F14259" w:rsidRDefault="00F3397F" w:rsidP="00F14259">
            <w:pPr>
              <w:adjustRightInd w:val="0"/>
              <w:spacing w:line="240" w:lineRule="auto"/>
              <w:ind w:firstLineChars="0" w:firstLine="0"/>
              <w:jc w:val="left"/>
              <w:rPr>
                <w:rFonts w:cs="Times New Roman"/>
                <w:szCs w:val="21"/>
              </w:rPr>
            </w:pPr>
            <w:r w:rsidRPr="00F14259">
              <w:rPr>
                <w:rFonts w:cs="Times New Roman"/>
                <w:szCs w:val="21"/>
              </w:rPr>
              <w:t>广东</w:t>
            </w:r>
          </w:p>
        </w:tc>
        <w:tc>
          <w:tcPr>
            <w:tcW w:w="1560" w:type="dxa"/>
            <w:tcBorders>
              <w:top w:val="single" w:sz="4" w:space="0" w:color="auto"/>
              <w:left w:val="single" w:sz="4" w:space="0" w:color="auto"/>
              <w:bottom w:val="single" w:sz="4" w:space="0" w:color="auto"/>
              <w:right w:val="single" w:sz="4" w:space="0" w:color="auto"/>
            </w:tcBorders>
            <w:vAlign w:val="center"/>
          </w:tcPr>
          <w:p w14:paraId="43288D5F" w14:textId="77777777" w:rsidR="00F3397F" w:rsidRPr="00F14259" w:rsidRDefault="00F3397F" w:rsidP="00F14259">
            <w:pPr>
              <w:adjustRightInd w:val="0"/>
              <w:spacing w:line="240" w:lineRule="auto"/>
              <w:ind w:firstLineChars="0" w:firstLine="0"/>
              <w:jc w:val="left"/>
              <w:rPr>
                <w:rFonts w:cs="Times New Roman"/>
                <w:szCs w:val="21"/>
              </w:rPr>
            </w:pPr>
            <w:r w:rsidRPr="00F14259">
              <w:rPr>
                <w:rFonts w:cs="Times New Roman"/>
                <w:szCs w:val="21"/>
              </w:rPr>
              <w:t>云南</w:t>
            </w:r>
          </w:p>
        </w:tc>
        <w:tc>
          <w:tcPr>
            <w:tcW w:w="992" w:type="dxa"/>
            <w:tcBorders>
              <w:top w:val="single" w:sz="4" w:space="0" w:color="auto"/>
              <w:left w:val="single" w:sz="4" w:space="0" w:color="auto"/>
              <w:bottom w:val="single" w:sz="4" w:space="0" w:color="auto"/>
              <w:right w:val="single" w:sz="4" w:space="0" w:color="auto"/>
            </w:tcBorders>
            <w:vAlign w:val="center"/>
          </w:tcPr>
          <w:p w14:paraId="05C44A69" w14:textId="77777777" w:rsidR="00F3397F" w:rsidRPr="00F14259" w:rsidRDefault="00F3397F" w:rsidP="00F14259">
            <w:pPr>
              <w:adjustRightInd w:val="0"/>
              <w:spacing w:line="240" w:lineRule="auto"/>
              <w:ind w:firstLineChars="0" w:firstLine="0"/>
              <w:jc w:val="left"/>
              <w:rPr>
                <w:rFonts w:cs="Times New Roman"/>
                <w:szCs w:val="21"/>
              </w:rPr>
            </w:pPr>
            <w:r w:rsidRPr="00F14259">
              <w:rPr>
                <w:rFonts w:cs="Times New Roman"/>
                <w:szCs w:val="21"/>
              </w:rPr>
              <w:t>山东</w:t>
            </w:r>
          </w:p>
        </w:tc>
        <w:tc>
          <w:tcPr>
            <w:tcW w:w="1843" w:type="dxa"/>
            <w:tcBorders>
              <w:top w:val="single" w:sz="4" w:space="0" w:color="auto"/>
              <w:left w:val="single" w:sz="4" w:space="0" w:color="auto"/>
              <w:bottom w:val="single" w:sz="4" w:space="0" w:color="auto"/>
              <w:right w:val="single" w:sz="4" w:space="0" w:color="auto"/>
            </w:tcBorders>
            <w:vAlign w:val="center"/>
          </w:tcPr>
          <w:p w14:paraId="566749E7" w14:textId="77777777" w:rsidR="00F3397F" w:rsidRPr="00F14259" w:rsidRDefault="00F3397F" w:rsidP="00F14259">
            <w:pPr>
              <w:adjustRightInd w:val="0"/>
              <w:spacing w:line="240" w:lineRule="auto"/>
              <w:ind w:firstLineChars="0" w:firstLine="0"/>
              <w:jc w:val="left"/>
              <w:rPr>
                <w:rFonts w:cs="Times New Roman"/>
                <w:szCs w:val="21"/>
              </w:rPr>
            </w:pPr>
            <w:r w:rsidRPr="00F14259">
              <w:rPr>
                <w:rFonts w:cs="Times New Roman"/>
                <w:szCs w:val="21"/>
              </w:rPr>
              <w:t>江苏</w:t>
            </w:r>
          </w:p>
        </w:tc>
        <w:tc>
          <w:tcPr>
            <w:tcW w:w="1312" w:type="dxa"/>
            <w:vAlign w:val="center"/>
          </w:tcPr>
          <w:p w14:paraId="0F2B61E8" w14:textId="63E5EEA8" w:rsidR="00F3397F" w:rsidRPr="00F14259" w:rsidRDefault="00F3397F" w:rsidP="00F3397F">
            <w:pPr>
              <w:adjustRightInd w:val="0"/>
              <w:spacing w:line="480" w:lineRule="auto"/>
              <w:ind w:firstLineChars="0" w:firstLine="0"/>
              <w:jc w:val="left"/>
              <w:rPr>
                <w:rFonts w:cs="Times New Roman"/>
                <w:szCs w:val="21"/>
              </w:rPr>
            </w:pPr>
            <w:r>
              <w:rPr>
                <w:rFonts w:cs="Times New Roman" w:hint="eastAsia"/>
                <w:szCs w:val="21"/>
              </w:rPr>
              <w:t>浙江</w:t>
            </w:r>
          </w:p>
        </w:tc>
      </w:tr>
      <w:tr w:rsidR="00F3397F" w:rsidRPr="00F14259" w14:paraId="65CE3D50" w14:textId="0E57B955" w:rsidTr="00D35AD5">
        <w:trPr>
          <w:trHeight w:val="457"/>
          <w:jc w:val="center"/>
        </w:trPr>
        <w:tc>
          <w:tcPr>
            <w:tcW w:w="846" w:type="dxa"/>
            <w:tcBorders>
              <w:top w:val="single" w:sz="4" w:space="0" w:color="auto"/>
              <w:left w:val="single" w:sz="4" w:space="0" w:color="auto"/>
              <w:bottom w:val="single" w:sz="4" w:space="0" w:color="auto"/>
              <w:right w:val="single" w:sz="4" w:space="0" w:color="auto"/>
            </w:tcBorders>
            <w:vAlign w:val="center"/>
          </w:tcPr>
          <w:p w14:paraId="16826AFA" w14:textId="77777777" w:rsidR="00F3397F" w:rsidRPr="00F14259" w:rsidRDefault="00F3397F" w:rsidP="00F14259">
            <w:pPr>
              <w:adjustRightInd w:val="0"/>
              <w:spacing w:line="240" w:lineRule="auto"/>
              <w:ind w:firstLineChars="0" w:firstLine="0"/>
              <w:rPr>
                <w:rFonts w:cs="Times New Roman"/>
                <w:szCs w:val="21"/>
              </w:rPr>
            </w:pPr>
            <w:r w:rsidRPr="00F14259">
              <w:rPr>
                <w:rFonts w:cs="Times New Roman"/>
                <w:szCs w:val="21"/>
              </w:rPr>
              <w:t>准入市场条件</w:t>
            </w:r>
          </w:p>
        </w:tc>
        <w:tc>
          <w:tcPr>
            <w:tcW w:w="8825" w:type="dxa"/>
            <w:gridSpan w:val="6"/>
            <w:tcBorders>
              <w:top w:val="single" w:sz="4" w:space="0" w:color="auto"/>
              <w:left w:val="single" w:sz="4" w:space="0" w:color="auto"/>
              <w:bottom w:val="single" w:sz="4" w:space="0" w:color="auto"/>
            </w:tcBorders>
            <w:vAlign w:val="center"/>
          </w:tcPr>
          <w:p w14:paraId="43B44255" w14:textId="77777777" w:rsidR="00F3397F" w:rsidRPr="00F14259" w:rsidRDefault="00F3397F" w:rsidP="00F14259">
            <w:pPr>
              <w:adjustRightInd w:val="0"/>
              <w:spacing w:line="240" w:lineRule="auto"/>
              <w:ind w:firstLineChars="0" w:firstLine="0"/>
              <w:rPr>
                <w:rFonts w:cs="宋体"/>
                <w:szCs w:val="21"/>
              </w:rPr>
            </w:pPr>
            <w:r w:rsidRPr="00F14259">
              <w:rPr>
                <w:rFonts w:cs="Times New Roman"/>
                <w:szCs w:val="21"/>
              </w:rPr>
              <w:t>1.</w:t>
            </w:r>
            <w:r w:rsidRPr="00F14259">
              <w:rPr>
                <w:rFonts w:cs="Times New Roman"/>
                <w:szCs w:val="21"/>
              </w:rPr>
              <w:t>企业法人</w:t>
            </w:r>
            <w:r w:rsidRPr="00F14259">
              <w:rPr>
                <w:rFonts w:cs="宋体" w:hint="eastAsia"/>
                <w:szCs w:val="21"/>
              </w:rPr>
              <w:t>；</w:t>
            </w:r>
          </w:p>
          <w:p w14:paraId="75617D62" w14:textId="77777777" w:rsidR="00F3397F" w:rsidRPr="00F14259" w:rsidRDefault="00F3397F" w:rsidP="00F14259">
            <w:pPr>
              <w:adjustRightInd w:val="0"/>
              <w:spacing w:line="240" w:lineRule="auto"/>
              <w:ind w:firstLineChars="0" w:firstLine="0"/>
              <w:rPr>
                <w:rFonts w:cs="Times New Roman"/>
                <w:szCs w:val="21"/>
              </w:rPr>
            </w:pPr>
            <w:r w:rsidRPr="00F14259">
              <w:rPr>
                <w:rFonts w:cs="Times New Roman"/>
                <w:szCs w:val="21"/>
              </w:rPr>
              <w:t>2.</w:t>
            </w:r>
            <w:r w:rsidRPr="00F14259">
              <w:rPr>
                <w:rFonts w:cs="Times New Roman"/>
                <w:szCs w:val="21"/>
              </w:rPr>
              <w:t>资产总额不得低于</w:t>
            </w:r>
            <w:r w:rsidRPr="00F14259">
              <w:rPr>
                <w:rFonts w:cs="Times New Roman"/>
                <w:szCs w:val="21"/>
              </w:rPr>
              <w:t>2</w:t>
            </w:r>
            <w:proofErr w:type="gramStart"/>
            <w:r w:rsidRPr="00F14259">
              <w:rPr>
                <w:rFonts w:cs="Times New Roman"/>
                <w:szCs w:val="21"/>
              </w:rPr>
              <w:t>千万</w:t>
            </w:r>
            <w:proofErr w:type="gramEnd"/>
            <w:r w:rsidRPr="00F14259">
              <w:rPr>
                <w:rFonts w:cs="Times New Roman"/>
                <w:szCs w:val="21"/>
              </w:rPr>
              <w:t>元人民币</w:t>
            </w:r>
            <w:r w:rsidRPr="00F14259">
              <w:rPr>
                <w:rFonts w:cs="宋体" w:hint="eastAsia"/>
                <w:szCs w:val="21"/>
              </w:rPr>
              <w:t>；</w:t>
            </w:r>
          </w:p>
          <w:p w14:paraId="381415E2" w14:textId="77777777" w:rsidR="00F3397F" w:rsidRPr="00F14259" w:rsidRDefault="00F3397F" w:rsidP="00F14259">
            <w:pPr>
              <w:adjustRightInd w:val="0"/>
              <w:spacing w:line="240" w:lineRule="auto"/>
              <w:ind w:firstLineChars="0" w:firstLine="0"/>
              <w:rPr>
                <w:rFonts w:cs="宋体"/>
                <w:szCs w:val="21"/>
              </w:rPr>
            </w:pPr>
            <w:r w:rsidRPr="00F14259">
              <w:rPr>
                <w:rFonts w:cs="Times New Roman"/>
                <w:szCs w:val="21"/>
              </w:rPr>
              <w:t>3.10</w:t>
            </w:r>
            <w:r w:rsidRPr="00F14259">
              <w:rPr>
                <w:rFonts w:cs="Times New Roman"/>
                <w:szCs w:val="21"/>
              </w:rPr>
              <w:t>名及以上具有劳动关系的全职专业人员</w:t>
            </w:r>
            <w:r w:rsidRPr="00F14259">
              <w:rPr>
                <w:rFonts w:cs="宋体" w:hint="eastAsia"/>
                <w:szCs w:val="21"/>
              </w:rPr>
              <w:t>；</w:t>
            </w:r>
          </w:p>
          <w:p w14:paraId="75984D8C" w14:textId="77777777" w:rsidR="00F3397F" w:rsidRPr="00F14259" w:rsidRDefault="00F3397F" w:rsidP="00F14259">
            <w:pPr>
              <w:adjustRightInd w:val="0"/>
              <w:spacing w:line="240" w:lineRule="auto"/>
              <w:ind w:firstLineChars="0" w:firstLine="0"/>
              <w:rPr>
                <w:rFonts w:cs="Times New Roman"/>
                <w:szCs w:val="21"/>
              </w:rPr>
            </w:pPr>
            <w:r w:rsidRPr="00F14259">
              <w:rPr>
                <w:rFonts w:cs="Times New Roman"/>
                <w:szCs w:val="21"/>
              </w:rPr>
              <w:t>4.</w:t>
            </w:r>
            <w:r w:rsidRPr="00F14259">
              <w:rPr>
                <w:rFonts w:cs="Times New Roman"/>
                <w:szCs w:val="21"/>
              </w:rPr>
              <w:t>经营场所和技术支持系统</w:t>
            </w:r>
            <w:r w:rsidRPr="00F14259">
              <w:rPr>
                <w:rFonts w:cs="宋体" w:hint="eastAsia"/>
                <w:szCs w:val="21"/>
              </w:rPr>
              <w:t>；</w:t>
            </w:r>
          </w:p>
          <w:p w14:paraId="6EE3FAE1" w14:textId="77777777" w:rsidR="00F3397F" w:rsidRPr="00F14259" w:rsidRDefault="00F3397F" w:rsidP="00F14259">
            <w:pPr>
              <w:adjustRightInd w:val="0"/>
              <w:spacing w:line="240" w:lineRule="auto"/>
              <w:ind w:firstLineChars="0" w:firstLine="0"/>
              <w:rPr>
                <w:rFonts w:cs="Times New Roman"/>
                <w:szCs w:val="21"/>
              </w:rPr>
            </w:pPr>
            <w:r w:rsidRPr="00F14259">
              <w:rPr>
                <w:rFonts w:cs="Times New Roman"/>
                <w:szCs w:val="21"/>
              </w:rPr>
              <w:t>5.</w:t>
            </w:r>
            <w:r w:rsidRPr="00F14259">
              <w:rPr>
                <w:rFonts w:cs="Times New Roman"/>
                <w:szCs w:val="21"/>
              </w:rPr>
              <w:t>信用要求</w:t>
            </w:r>
            <w:r w:rsidRPr="00F14259">
              <w:rPr>
                <w:rFonts w:cs="Times New Roman" w:hint="eastAsia"/>
                <w:szCs w:val="21"/>
              </w:rPr>
              <w:t>；</w:t>
            </w:r>
          </w:p>
          <w:p w14:paraId="566DA042" w14:textId="3B1C6FDE" w:rsidR="00F3397F" w:rsidRPr="00F14259" w:rsidRDefault="00F3397F" w:rsidP="00F14259">
            <w:pPr>
              <w:adjustRightInd w:val="0"/>
              <w:spacing w:line="240" w:lineRule="auto"/>
              <w:ind w:firstLineChars="0" w:firstLine="0"/>
              <w:rPr>
                <w:rFonts w:cs="Times New Roman"/>
                <w:szCs w:val="21"/>
              </w:rPr>
            </w:pPr>
            <w:r w:rsidRPr="00F14259">
              <w:rPr>
                <w:rFonts w:cs="Times New Roman"/>
                <w:szCs w:val="21"/>
              </w:rPr>
              <w:t>6.</w:t>
            </w:r>
            <w:r w:rsidRPr="00F14259">
              <w:rPr>
                <w:rFonts w:cs="Times New Roman"/>
                <w:szCs w:val="21"/>
              </w:rPr>
              <w:t>法律、行政法规和地方性法规规定的其他条件</w:t>
            </w:r>
          </w:p>
        </w:tc>
      </w:tr>
      <w:tr w:rsidR="00F3397F" w:rsidRPr="00F14259" w14:paraId="0D86235F" w14:textId="46A9EE86" w:rsidTr="00330D4F">
        <w:trPr>
          <w:trHeight w:val="457"/>
          <w:jc w:val="center"/>
        </w:trPr>
        <w:tc>
          <w:tcPr>
            <w:tcW w:w="846" w:type="dxa"/>
            <w:tcBorders>
              <w:top w:val="single" w:sz="4" w:space="0" w:color="auto"/>
              <w:left w:val="single" w:sz="4" w:space="0" w:color="auto"/>
              <w:bottom w:val="single" w:sz="4" w:space="0" w:color="auto"/>
              <w:right w:val="single" w:sz="4" w:space="0" w:color="auto"/>
            </w:tcBorders>
            <w:vAlign w:val="center"/>
          </w:tcPr>
          <w:p w14:paraId="34131602" w14:textId="77777777" w:rsidR="00F3397F" w:rsidRPr="00F14259" w:rsidRDefault="00F3397F" w:rsidP="00F14259">
            <w:pPr>
              <w:adjustRightInd w:val="0"/>
              <w:spacing w:line="240" w:lineRule="auto"/>
              <w:ind w:firstLineChars="0" w:firstLine="0"/>
              <w:rPr>
                <w:rFonts w:cs="Times New Roman"/>
                <w:szCs w:val="21"/>
              </w:rPr>
            </w:pPr>
            <w:r w:rsidRPr="00F14259">
              <w:rPr>
                <w:rFonts w:cs="Times New Roman"/>
                <w:szCs w:val="21"/>
              </w:rPr>
              <w:t>售电公司数量</w:t>
            </w:r>
          </w:p>
        </w:tc>
        <w:tc>
          <w:tcPr>
            <w:tcW w:w="1701" w:type="dxa"/>
            <w:tcBorders>
              <w:top w:val="single" w:sz="4" w:space="0" w:color="auto"/>
              <w:left w:val="single" w:sz="4" w:space="0" w:color="auto"/>
              <w:bottom w:val="single" w:sz="4" w:space="0" w:color="auto"/>
              <w:right w:val="single" w:sz="4" w:space="0" w:color="auto"/>
            </w:tcBorders>
            <w:vAlign w:val="center"/>
          </w:tcPr>
          <w:p w14:paraId="5B400C70" w14:textId="6D374D0B" w:rsidR="00F3397F" w:rsidRPr="00F14259" w:rsidRDefault="00F3397F" w:rsidP="00F14259">
            <w:pPr>
              <w:adjustRightInd w:val="0"/>
              <w:spacing w:line="240" w:lineRule="auto"/>
              <w:ind w:firstLineChars="0" w:firstLine="0"/>
              <w:rPr>
                <w:rFonts w:cs="Times New Roman"/>
                <w:szCs w:val="21"/>
              </w:rPr>
            </w:pPr>
            <w:r>
              <w:rPr>
                <w:rFonts w:cs="Times New Roman" w:hint="eastAsia"/>
                <w:szCs w:val="21"/>
              </w:rPr>
              <w:t>445</w:t>
            </w:r>
            <w:r w:rsidRPr="00F14259">
              <w:rPr>
                <w:rFonts w:cs="Times New Roman"/>
                <w:szCs w:val="21"/>
              </w:rPr>
              <w:t>家</w:t>
            </w:r>
          </w:p>
        </w:tc>
        <w:tc>
          <w:tcPr>
            <w:tcW w:w="1417" w:type="dxa"/>
            <w:tcBorders>
              <w:top w:val="single" w:sz="4" w:space="0" w:color="auto"/>
              <w:left w:val="single" w:sz="4" w:space="0" w:color="auto"/>
              <w:bottom w:val="single" w:sz="4" w:space="0" w:color="auto"/>
              <w:right w:val="single" w:sz="4" w:space="0" w:color="auto"/>
            </w:tcBorders>
            <w:vAlign w:val="center"/>
          </w:tcPr>
          <w:p w14:paraId="432A09FE" w14:textId="08411947" w:rsidR="00F3397F" w:rsidRPr="00F14259" w:rsidRDefault="00F3397F" w:rsidP="00330D4F">
            <w:pPr>
              <w:adjustRightInd w:val="0"/>
              <w:spacing w:line="240" w:lineRule="auto"/>
              <w:ind w:firstLineChars="0" w:firstLine="0"/>
              <w:rPr>
                <w:rFonts w:cs="Times New Roman"/>
                <w:szCs w:val="21"/>
              </w:rPr>
            </w:pPr>
            <w:r>
              <w:rPr>
                <w:rFonts w:cs="Times New Roman" w:hint="eastAsia"/>
                <w:szCs w:val="21"/>
              </w:rPr>
              <w:t>610</w:t>
            </w:r>
            <w:r w:rsidRPr="00F14259">
              <w:rPr>
                <w:rFonts w:cs="Times New Roman"/>
                <w:szCs w:val="21"/>
              </w:rPr>
              <w:t>家</w:t>
            </w:r>
          </w:p>
        </w:tc>
        <w:tc>
          <w:tcPr>
            <w:tcW w:w="1560" w:type="dxa"/>
            <w:tcBorders>
              <w:top w:val="single" w:sz="4" w:space="0" w:color="auto"/>
              <w:left w:val="single" w:sz="4" w:space="0" w:color="auto"/>
              <w:bottom w:val="single" w:sz="4" w:space="0" w:color="auto"/>
              <w:right w:val="single" w:sz="4" w:space="0" w:color="auto"/>
            </w:tcBorders>
            <w:vAlign w:val="center"/>
          </w:tcPr>
          <w:p w14:paraId="3ECE1EEE" w14:textId="6B9A5124" w:rsidR="00F3397F" w:rsidRPr="00F14259" w:rsidRDefault="00F3397F" w:rsidP="00330D4F">
            <w:pPr>
              <w:adjustRightInd w:val="0"/>
              <w:spacing w:line="240" w:lineRule="auto"/>
              <w:ind w:firstLineChars="0" w:firstLine="0"/>
              <w:rPr>
                <w:rFonts w:cs="Times New Roman"/>
                <w:szCs w:val="21"/>
              </w:rPr>
            </w:pPr>
            <w:r>
              <w:rPr>
                <w:rFonts w:cs="Times New Roman" w:hint="eastAsia"/>
                <w:szCs w:val="21"/>
              </w:rPr>
              <w:t>122</w:t>
            </w:r>
            <w:r w:rsidRPr="00F14259">
              <w:rPr>
                <w:rFonts w:cs="Times New Roman"/>
                <w:szCs w:val="21"/>
              </w:rPr>
              <w:t>家</w:t>
            </w:r>
          </w:p>
        </w:tc>
        <w:tc>
          <w:tcPr>
            <w:tcW w:w="992" w:type="dxa"/>
            <w:tcBorders>
              <w:top w:val="single" w:sz="4" w:space="0" w:color="auto"/>
              <w:left w:val="single" w:sz="4" w:space="0" w:color="auto"/>
              <w:bottom w:val="single" w:sz="4" w:space="0" w:color="auto"/>
              <w:right w:val="single" w:sz="4" w:space="0" w:color="auto"/>
            </w:tcBorders>
            <w:vAlign w:val="center"/>
          </w:tcPr>
          <w:p w14:paraId="04855925" w14:textId="63188746" w:rsidR="00F3397F" w:rsidRPr="00F14259" w:rsidRDefault="00F3397F" w:rsidP="00330D4F">
            <w:pPr>
              <w:adjustRightInd w:val="0"/>
              <w:spacing w:line="240" w:lineRule="auto"/>
              <w:ind w:firstLineChars="0" w:firstLine="0"/>
              <w:rPr>
                <w:rFonts w:cs="Times New Roman"/>
                <w:szCs w:val="21"/>
              </w:rPr>
            </w:pPr>
            <w:r>
              <w:rPr>
                <w:rFonts w:cs="Times New Roman" w:hint="eastAsia"/>
                <w:szCs w:val="21"/>
              </w:rPr>
              <w:t>183</w:t>
            </w:r>
            <w:r w:rsidRPr="00F14259">
              <w:rPr>
                <w:rFonts w:cs="Times New Roman"/>
                <w:szCs w:val="21"/>
              </w:rPr>
              <w:t>家</w:t>
            </w:r>
          </w:p>
        </w:tc>
        <w:tc>
          <w:tcPr>
            <w:tcW w:w="1843" w:type="dxa"/>
            <w:tcBorders>
              <w:top w:val="single" w:sz="4" w:space="0" w:color="auto"/>
              <w:left w:val="single" w:sz="4" w:space="0" w:color="auto"/>
              <w:bottom w:val="single" w:sz="4" w:space="0" w:color="auto"/>
              <w:right w:val="single" w:sz="4" w:space="0" w:color="auto"/>
            </w:tcBorders>
            <w:vAlign w:val="center"/>
          </w:tcPr>
          <w:p w14:paraId="0AB99B44" w14:textId="5D394733" w:rsidR="00F3397F" w:rsidRPr="00F14259" w:rsidRDefault="00F3397F" w:rsidP="00330D4F">
            <w:pPr>
              <w:adjustRightInd w:val="0"/>
              <w:spacing w:line="240" w:lineRule="auto"/>
              <w:ind w:firstLineChars="0" w:firstLine="0"/>
              <w:rPr>
                <w:rFonts w:cs="Times New Roman"/>
                <w:szCs w:val="21"/>
              </w:rPr>
            </w:pPr>
            <w:r>
              <w:rPr>
                <w:rFonts w:cs="Times New Roman" w:hint="eastAsia"/>
                <w:szCs w:val="21"/>
              </w:rPr>
              <w:t>265</w:t>
            </w:r>
            <w:r w:rsidRPr="00F14259">
              <w:rPr>
                <w:rFonts w:cs="Times New Roman"/>
                <w:szCs w:val="21"/>
              </w:rPr>
              <w:t>家</w:t>
            </w:r>
          </w:p>
        </w:tc>
        <w:tc>
          <w:tcPr>
            <w:tcW w:w="1312" w:type="dxa"/>
            <w:vAlign w:val="center"/>
          </w:tcPr>
          <w:p w14:paraId="00306FC3" w14:textId="2D686F3F" w:rsidR="00F3397F" w:rsidRDefault="00F3397F" w:rsidP="00330D4F">
            <w:pPr>
              <w:adjustRightInd w:val="0"/>
              <w:spacing w:line="240" w:lineRule="auto"/>
              <w:ind w:firstLineChars="0" w:firstLine="0"/>
              <w:rPr>
                <w:rFonts w:cs="Times New Roman"/>
                <w:szCs w:val="21"/>
              </w:rPr>
            </w:pPr>
            <w:r>
              <w:rPr>
                <w:rFonts w:cs="Times New Roman" w:hint="eastAsia"/>
                <w:szCs w:val="21"/>
              </w:rPr>
              <w:t>111</w:t>
            </w:r>
            <w:r>
              <w:rPr>
                <w:rFonts w:cs="Times New Roman" w:hint="eastAsia"/>
                <w:szCs w:val="21"/>
              </w:rPr>
              <w:t>家</w:t>
            </w:r>
          </w:p>
        </w:tc>
      </w:tr>
      <w:tr w:rsidR="00F3397F" w:rsidRPr="00F14259" w14:paraId="721F4CB7" w14:textId="5D3C4097" w:rsidTr="00330D4F">
        <w:trPr>
          <w:trHeight w:val="457"/>
          <w:jc w:val="center"/>
        </w:trPr>
        <w:tc>
          <w:tcPr>
            <w:tcW w:w="846" w:type="dxa"/>
            <w:tcBorders>
              <w:top w:val="single" w:sz="4" w:space="0" w:color="auto"/>
              <w:left w:val="single" w:sz="4" w:space="0" w:color="auto"/>
              <w:bottom w:val="single" w:sz="4" w:space="0" w:color="auto"/>
              <w:right w:val="single" w:sz="4" w:space="0" w:color="auto"/>
            </w:tcBorders>
            <w:vAlign w:val="center"/>
          </w:tcPr>
          <w:p w14:paraId="6E07B8AB" w14:textId="77777777" w:rsidR="00F3397F" w:rsidRPr="00F14259" w:rsidRDefault="00F3397F" w:rsidP="00F14259">
            <w:pPr>
              <w:adjustRightInd w:val="0"/>
              <w:spacing w:line="240" w:lineRule="auto"/>
              <w:ind w:firstLineChars="0" w:firstLine="0"/>
              <w:rPr>
                <w:rFonts w:cs="Times New Roman"/>
                <w:szCs w:val="21"/>
              </w:rPr>
            </w:pPr>
            <w:r w:rsidRPr="00F14259">
              <w:rPr>
                <w:rFonts w:cs="Times New Roman"/>
                <w:szCs w:val="21"/>
              </w:rPr>
              <w:t>信用评价等级</w:t>
            </w:r>
          </w:p>
        </w:tc>
        <w:tc>
          <w:tcPr>
            <w:tcW w:w="1701" w:type="dxa"/>
            <w:tcBorders>
              <w:top w:val="single" w:sz="4" w:space="0" w:color="auto"/>
              <w:left w:val="single" w:sz="4" w:space="0" w:color="auto"/>
              <w:bottom w:val="single" w:sz="4" w:space="0" w:color="auto"/>
              <w:right w:val="single" w:sz="4" w:space="0" w:color="auto"/>
            </w:tcBorders>
            <w:vAlign w:val="center"/>
          </w:tcPr>
          <w:p w14:paraId="39446B10" w14:textId="77777777" w:rsidR="00F3397F" w:rsidRPr="00F14259" w:rsidRDefault="00F3397F" w:rsidP="00F14259">
            <w:pPr>
              <w:adjustRightInd w:val="0"/>
              <w:spacing w:line="240" w:lineRule="auto"/>
              <w:ind w:firstLineChars="0" w:firstLine="0"/>
              <w:rPr>
                <w:rFonts w:cs="Times New Roman"/>
                <w:szCs w:val="21"/>
              </w:rPr>
            </w:pPr>
            <w:r w:rsidRPr="00F14259">
              <w:rPr>
                <w:rFonts w:cs="Times New Roman"/>
                <w:szCs w:val="21"/>
              </w:rPr>
              <w:t>AAA</w:t>
            </w:r>
            <w:r w:rsidRPr="00F14259">
              <w:rPr>
                <w:rFonts w:cs="Times New Roman"/>
                <w:szCs w:val="21"/>
              </w:rPr>
              <w:t>、</w:t>
            </w:r>
            <w:r w:rsidRPr="00F14259">
              <w:rPr>
                <w:rFonts w:cs="Times New Roman"/>
                <w:szCs w:val="21"/>
              </w:rPr>
              <w:t>AA</w:t>
            </w:r>
            <w:r w:rsidRPr="00F14259">
              <w:rPr>
                <w:rFonts w:cs="Times New Roman"/>
                <w:szCs w:val="21"/>
              </w:rPr>
              <w:t>、</w:t>
            </w:r>
            <w:r w:rsidRPr="00F14259">
              <w:rPr>
                <w:rFonts w:cs="Times New Roman"/>
                <w:szCs w:val="21"/>
              </w:rPr>
              <w:t>A</w:t>
            </w:r>
            <w:r w:rsidRPr="00F14259">
              <w:rPr>
                <w:rFonts w:cs="Times New Roman"/>
                <w:szCs w:val="21"/>
              </w:rPr>
              <w:t>、</w:t>
            </w:r>
            <w:r w:rsidRPr="00F14259">
              <w:rPr>
                <w:rFonts w:cs="Times New Roman"/>
                <w:szCs w:val="21"/>
              </w:rPr>
              <w:t>BB</w:t>
            </w:r>
            <w:r w:rsidRPr="00F14259">
              <w:rPr>
                <w:rFonts w:cs="Times New Roman"/>
                <w:szCs w:val="21"/>
              </w:rPr>
              <w:t>、</w:t>
            </w:r>
            <w:r w:rsidRPr="00F14259">
              <w:rPr>
                <w:rFonts w:cs="Times New Roman"/>
                <w:szCs w:val="21"/>
              </w:rPr>
              <w:t>B</w:t>
            </w:r>
            <w:r w:rsidRPr="00F14259">
              <w:rPr>
                <w:rFonts w:cs="Times New Roman"/>
                <w:szCs w:val="21"/>
              </w:rPr>
              <w:t>、</w:t>
            </w:r>
            <w:r w:rsidRPr="00F14259">
              <w:rPr>
                <w:rFonts w:cs="Times New Roman"/>
                <w:szCs w:val="21"/>
              </w:rPr>
              <w:t>C</w:t>
            </w:r>
            <w:r w:rsidRPr="00F14259">
              <w:rPr>
                <w:rFonts w:cs="Times New Roman"/>
                <w:szCs w:val="21"/>
              </w:rPr>
              <w:t>、</w:t>
            </w:r>
            <w:r w:rsidRPr="00F14259">
              <w:rPr>
                <w:rFonts w:cs="Times New Roman"/>
                <w:szCs w:val="21"/>
              </w:rPr>
              <w:t>D</w:t>
            </w:r>
            <w:r w:rsidRPr="00F14259">
              <w:rPr>
                <w:rFonts w:cs="Times New Roman"/>
                <w:szCs w:val="21"/>
              </w:rPr>
              <w:t>七个等级</w:t>
            </w:r>
          </w:p>
        </w:tc>
        <w:tc>
          <w:tcPr>
            <w:tcW w:w="1417" w:type="dxa"/>
            <w:tcBorders>
              <w:top w:val="single" w:sz="4" w:space="0" w:color="auto"/>
              <w:left w:val="single" w:sz="4" w:space="0" w:color="auto"/>
              <w:bottom w:val="single" w:sz="4" w:space="0" w:color="auto"/>
              <w:right w:val="single" w:sz="4" w:space="0" w:color="auto"/>
            </w:tcBorders>
            <w:vAlign w:val="center"/>
          </w:tcPr>
          <w:p w14:paraId="10CC10DE" w14:textId="4E8465FB" w:rsidR="00F3397F" w:rsidRPr="00F14259" w:rsidRDefault="00F3397F" w:rsidP="00F14259">
            <w:pPr>
              <w:spacing w:line="240" w:lineRule="auto"/>
              <w:ind w:firstLineChars="0" w:firstLine="0"/>
              <w:rPr>
                <w:rFonts w:cs="Times New Roman"/>
                <w:szCs w:val="21"/>
              </w:rPr>
            </w:pPr>
            <w:bookmarkStart w:id="47" w:name="OLE_LINK29"/>
            <w:r w:rsidRPr="00F14259">
              <w:rPr>
                <w:rFonts w:cs="Times New Roman"/>
                <w:szCs w:val="21"/>
              </w:rPr>
              <w:t>AAA</w:t>
            </w:r>
            <w:r w:rsidRPr="00F14259">
              <w:rPr>
                <w:rFonts w:cs="Times New Roman"/>
                <w:szCs w:val="21"/>
              </w:rPr>
              <w:t>、</w:t>
            </w:r>
            <w:r w:rsidRPr="00F14259">
              <w:rPr>
                <w:rFonts w:cs="Times New Roman"/>
                <w:szCs w:val="21"/>
              </w:rPr>
              <w:t>AA</w:t>
            </w:r>
            <w:r w:rsidRPr="00F14259">
              <w:rPr>
                <w:rFonts w:cs="Times New Roman"/>
                <w:szCs w:val="21"/>
              </w:rPr>
              <w:t>、</w:t>
            </w:r>
            <w:r w:rsidRPr="00F14259">
              <w:rPr>
                <w:rFonts w:cs="Times New Roman"/>
                <w:szCs w:val="21"/>
              </w:rPr>
              <w:t>A</w:t>
            </w:r>
            <w:r w:rsidRPr="00F14259">
              <w:rPr>
                <w:rFonts w:cs="Times New Roman"/>
                <w:szCs w:val="21"/>
              </w:rPr>
              <w:t>、</w:t>
            </w:r>
            <w:r w:rsidRPr="00F14259">
              <w:rPr>
                <w:rFonts w:cs="Times New Roman"/>
                <w:szCs w:val="21"/>
              </w:rPr>
              <w:t>B</w:t>
            </w:r>
            <w:r w:rsidRPr="00F14259">
              <w:rPr>
                <w:rFonts w:cs="Times New Roman"/>
                <w:szCs w:val="21"/>
              </w:rPr>
              <w:t>、</w:t>
            </w:r>
            <w:r w:rsidRPr="00F14259">
              <w:rPr>
                <w:rFonts w:cs="Times New Roman"/>
                <w:szCs w:val="21"/>
              </w:rPr>
              <w:t>C</w:t>
            </w:r>
            <w:r w:rsidRPr="00F14259">
              <w:rPr>
                <w:rFonts w:cs="Times New Roman"/>
                <w:szCs w:val="21"/>
              </w:rPr>
              <w:t>、</w:t>
            </w:r>
            <w:r w:rsidRPr="00F14259">
              <w:rPr>
                <w:rFonts w:cs="Times New Roman"/>
                <w:szCs w:val="21"/>
              </w:rPr>
              <w:t>D</w:t>
            </w:r>
            <w:bookmarkEnd w:id="47"/>
            <w:r w:rsidR="009C2D19" w:rsidRPr="00F14259">
              <w:rPr>
                <w:rFonts w:cs="Times New Roman"/>
                <w:szCs w:val="21"/>
              </w:rPr>
              <w:t xml:space="preserve"> </w:t>
            </w:r>
          </w:p>
        </w:tc>
        <w:tc>
          <w:tcPr>
            <w:tcW w:w="1560" w:type="dxa"/>
            <w:tcBorders>
              <w:top w:val="single" w:sz="4" w:space="0" w:color="auto"/>
              <w:left w:val="single" w:sz="4" w:space="0" w:color="auto"/>
              <w:bottom w:val="single" w:sz="4" w:space="0" w:color="auto"/>
              <w:right w:val="single" w:sz="4" w:space="0" w:color="auto"/>
            </w:tcBorders>
            <w:vAlign w:val="center"/>
          </w:tcPr>
          <w:p w14:paraId="17B6CD1E" w14:textId="22E957E5" w:rsidR="00F3397F" w:rsidRPr="00F14259" w:rsidRDefault="00F3397F" w:rsidP="00F14259">
            <w:pPr>
              <w:spacing w:line="240" w:lineRule="auto"/>
              <w:ind w:firstLineChars="0" w:firstLine="0"/>
              <w:rPr>
                <w:rFonts w:cs="Times New Roman"/>
                <w:szCs w:val="21"/>
              </w:rPr>
            </w:pPr>
            <w:r w:rsidRPr="00F14259">
              <w:rPr>
                <w:rFonts w:cs="宋体" w:hint="eastAsia"/>
                <w:szCs w:val="21"/>
              </w:rPr>
              <w:t>优异</w:t>
            </w:r>
            <w:r w:rsidRPr="00F14259">
              <w:rPr>
                <w:rFonts w:cs="Times New Roman" w:hint="eastAsia"/>
                <w:szCs w:val="21"/>
              </w:rPr>
              <w:t>(</w:t>
            </w:r>
            <w:r w:rsidRPr="00F14259">
              <w:rPr>
                <w:rFonts w:cs="Times New Roman"/>
                <w:szCs w:val="21"/>
              </w:rPr>
              <w:t>AAA)</w:t>
            </w:r>
            <w:r w:rsidRPr="00F14259">
              <w:rPr>
                <w:rFonts w:cs="Times New Roman" w:hint="eastAsia"/>
                <w:szCs w:val="21"/>
              </w:rPr>
              <w:t>、</w:t>
            </w:r>
            <w:r w:rsidRPr="00F14259">
              <w:rPr>
                <w:rFonts w:cs="宋体" w:hint="eastAsia"/>
                <w:szCs w:val="21"/>
              </w:rPr>
              <w:t>良好</w:t>
            </w:r>
            <w:r w:rsidRPr="00F14259">
              <w:rPr>
                <w:rFonts w:cs="Times New Roman" w:hint="eastAsia"/>
                <w:szCs w:val="21"/>
              </w:rPr>
              <w:t>(</w:t>
            </w:r>
            <w:r w:rsidRPr="00F14259">
              <w:rPr>
                <w:rFonts w:cs="Times New Roman"/>
                <w:szCs w:val="21"/>
              </w:rPr>
              <w:t>AA)</w:t>
            </w:r>
            <w:r w:rsidRPr="00F14259">
              <w:rPr>
                <w:rFonts w:cs="宋体" w:hint="eastAsia"/>
                <w:szCs w:val="21"/>
              </w:rPr>
              <w:t>、一般（</w:t>
            </w:r>
            <w:r w:rsidRPr="00F14259">
              <w:rPr>
                <w:rFonts w:cs="Times New Roman" w:hint="eastAsia"/>
                <w:szCs w:val="21"/>
              </w:rPr>
              <w:t>A</w:t>
            </w:r>
            <w:r w:rsidRPr="00F14259">
              <w:rPr>
                <w:rFonts w:cs="宋体" w:hint="eastAsia"/>
                <w:szCs w:val="21"/>
              </w:rPr>
              <w:t>）、较差（</w:t>
            </w:r>
            <w:r w:rsidRPr="00F14259">
              <w:rPr>
                <w:rFonts w:cs="Times New Roman" w:hint="eastAsia"/>
                <w:szCs w:val="21"/>
              </w:rPr>
              <w:t>B</w:t>
            </w:r>
            <w:r w:rsidRPr="00F14259">
              <w:rPr>
                <w:rFonts w:cs="宋体" w:hint="eastAsia"/>
                <w:szCs w:val="21"/>
              </w:rPr>
              <w:t>）和差（</w:t>
            </w:r>
            <w:r w:rsidRPr="00F14259">
              <w:rPr>
                <w:rFonts w:cs="Times New Roman" w:hint="eastAsia"/>
                <w:szCs w:val="21"/>
              </w:rPr>
              <w:t>C</w:t>
            </w:r>
            <w:r w:rsidRPr="00F14259">
              <w:rPr>
                <w:rFonts w:cs="宋体" w:hint="eastAsia"/>
                <w:szCs w:val="21"/>
              </w:rPr>
              <w:t>）</w:t>
            </w:r>
          </w:p>
        </w:tc>
        <w:tc>
          <w:tcPr>
            <w:tcW w:w="992" w:type="dxa"/>
            <w:tcBorders>
              <w:top w:val="single" w:sz="4" w:space="0" w:color="auto"/>
              <w:left w:val="single" w:sz="4" w:space="0" w:color="auto"/>
              <w:bottom w:val="single" w:sz="4" w:space="0" w:color="auto"/>
              <w:right w:val="single" w:sz="4" w:space="0" w:color="auto"/>
            </w:tcBorders>
            <w:vAlign w:val="center"/>
          </w:tcPr>
          <w:p w14:paraId="5AE7A7A0" w14:textId="77777777" w:rsidR="00F3397F" w:rsidRPr="00F14259" w:rsidRDefault="00F3397F" w:rsidP="00330D4F">
            <w:pPr>
              <w:adjustRightInd w:val="0"/>
              <w:spacing w:line="240" w:lineRule="auto"/>
              <w:ind w:firstLineChars="0" w:firstLine="0"/>
              <w:rPr>
                <w:rFonts w:cs="Times New Roman"/>
                <w:szCs w:val="21"/>
              </w:rPr>
            </w:pPr>
            <w:r w:rsidRPr="00F14259">
              <w:rPr>
                <w:rFonts w:cs="Times New Roman"/>
                <w:szCs w:val="21"/>
              </w:rPr>
              <w:t>无</w:t>
            </w:r>
          </w:p>
        </w:tc>
        <w:tc>
          <w:tcPr>
            <w:tcW w:w="1843" w:type="dxa"/>
            <w:tcBorders>
              <w:top w:val="single" w:sz="4" w:space="0" w:color="auto"/>
              <w:left w:val="single" w:sz="4" w:space="0" w:color="auto"/>
              <w:bottom w:val="single" w:sz="4" w:space="0" w:color="auto"/>
              <w:right w:val="single" w:sz="4" w:space="0" w:color="auto"/>
            </w:tcBorders>
            <w:vAlign w:val="center"/>
          </w:tcPr>
          <w:p w14:paraId="04169A04" w14:textId="77777777" w:rsidR="00F3397F" w:rsidRPr="00F14259" w:rsidRDefault="00F3397F" w:rsidP="00F14259">
            <w:pPr>
              <w:spacing w:line="240" w:lineRule="auto"/>
              <w:ind w:firstLineChars="0" w:firstLine="0"/>
              <w:rPr>
                <w:rFonts w:cs="Times New Roman"/>
                <w:szCs w:val="21"/>
              </w:rPr>
            </w:pPr>
            <w:r w:rsidRPr="00F14259">
              <w:rPr>
                <w:rFonts w:cs="Times New Roman"/>
                <w:szCs w:val="21"/>
              </w:rPr>
              <w:t>三类九级</w:t>
            </w:r>
            <w:r w:rsidRPr="00F14259">
              <w:rPr>
                <w:rFonts w:cs="Times New Roman" w:hint="eastAsia"/>
                <w:szCs w:val="21"/>
              </w:rPr>
              <w:t>：</w:t>
            </w:r>
            <w:r w:rsidRPr="00F14259">
              <w:rPr>
                <w:rFonts w:cs="Times New Roman"/>
                <w:szCs w:val="21"/>
              </w:rPr>
              <w:t>AAA</w:t>
            </w:r>
            <w:r w:rsidRPr="00F14259">
              <w:rPr>
                <w:rFonts w:cs="Times New Roman"/>
                <w:szCs w:val="21"/>
              </w:rPr>
              <w:t>、</w:t>
            </w:r>
            <w:r w:rsidRPr="00F14259">
              <w:rPr>
                <w:rFonts w:cs="Times New Roman"/>
                <w:szCs w:val="21"/>
              </w:rPr>
              <w:t>AA</w:t>
            </w:r>
            <w:r w:rsidRPr="00F14259">
              <w:rPr>
                <w:rFonts w:cs="Times New Roman"/>
                <w:szCs w:val="21"/>
              </w:rPr>
              <w:t>、</w:t>
            </w:r>
            <w:r w:rsidRPr="00F14259">
              <w:rPr>
                <w:rFonts w:cs="Times New Roman"/>
                <w:szCs w:val="21"/>
              </w:rPr>
              <w:t>A</w:t>
            </w:r>
            <w:r w:rsidRPr="00F14259">
              <w:rPr>
                <w:rFonts w:cs="Times New Roman"/>
                <w:szCs w:val="21"/>
              </w:rPr>
              <w:t>、</w:t>
            </w:r>
            <w:r w:rsidRPr="00F14259">
              <w:rPr>
                <w:rFonts w:cs="Times New Roman"/>
                <w:szCs w:val="21"/>
              </w:rPr>
              <w:t>BBB</w:t>
            </w:r>
            <w:r w:rsidRPr="00F14259">
              <w:rPr>
                <w:rFonts w:cs="Times New Roman"/>
                <w:szCs w:val="21"/>
              </w:rPr>
              <w:t>、</w:t>
            </w:r>
            <w:r w:rsidRPr="00F14259">
              <w:rPr>
                <w:rFonts w:cs="Times New Roman"/>
                <w:szCs w:val="21"/>
              </w:rPr>
              <w:t>BB</w:t>
            </w:r>
            <w:r w:rsidRPr="00F14259">
              <w:rPr>
                <w:rFonts w:cs="Times New Roman"/>
                <w:szCs w:val="21"/>
              </w:rPr>
              <w:t>、</w:t>
            </w:r>
            <w:r w:rsidRPr="00F14259">
              <w:rPr>
                <w:rFonts w:cs="Times New Roman"/>
                <w:szCs w:val="21"/>
              </w:rPr>
              <w:t>B</w:t>
            </w:r>
            <w:r w:rsidRPr="00F14259">
              <w:rPr>
                <w:rFonts w:cs="Times New Roman"/>
                <w:szCs w:val="21"/>
              </w:rPr>
              <w:t>、</w:t>
            </w:r>
            <w:r w:rsidRPr="00F14259">
              <w:rPr>
                <w:rFonts w:cs="Times New Roman"/>
                <w:szCs w:val="21"/>
              </w:rPr>
              <w:t>CCC</w:t>
            </w:r>
            <w:r w:rsidRPr="00F14259">
              <w:rPr>
                <w:rFonts w:cs="Times New Roman"/>
                <w:szCs w:val="21"/>
              </w:rPr>
              <w:t>、</w:t>
            </w:r>
            <w:r w:rsidRPr="00F14259">
              <w:rPr>
                <w:rFonts w:cs="Times New Roman"/>
                <w:szCs w:val="21"/>
              </w:rPr>
              <w:t>CC</w:t>
            </w:r>
            <w:r w:rsidRPr="00F14259">
              <w:rPr>
                <w:rFonts w:cs="Times New Roman"/>
                <w:szCs w:val="21"/>
              </w:rPr>
              <w:t>、</w:t>
            </w:r>
            <w:r w:rsidRPr="00F14259">
              <w:rPr>
                <w:rFonts w:cs="Times New Roman"/>
                <w:szCs w:val="21"/>
              </w:rPr>
              <w:t>C</w:t>
            </w:r>
          </w:p>
        </w:tc>
        <w:tc>
          <w:tcPr>
            <w:tcW w:w="1312" w:type="dxa"/>
            <w:vAlign w:val="center"/>
          </w:tcPr>
          <w:p w14:paraId="6B86B5E6" w14:textId="2C88AA0D" w:rsidR="00F3397F" w:rsidRPr="00F14259" w:rsidRDefault="009C2D19" w:rsidP="00F14259">
            <w:pPr>
              <w:spacing w:line="240" w:lineRule="auto"/>
              <w:ind w:firstLineChars="0" w:firstLine="0"/>
              <w:rPr>
                <w:rFonts w:cs="Times New Roman"/>
                <w:szCs w:val="21"/>
              </w:rPr>
            </w:pPr>
            <w:r w:rsidRPr="00F14259">
              <w:rPr>
                <w:rFonts w:cs="Times New Roman"/>
                <w:szCs w:val="21"/>
              </w:rPr>
              <w:t>AAA</w:t>
            </w:r>
            <w:r w:rsidRPr="00F14259">
              <w:rPr>
                <w:rFonts w:cs="Times New Roman"/>
                <w:szCs w:val="21"/>
              </w:rPr>
              <w:t>、</w:t>
            </w:r>
            <w:r w:rsidRPr="00F14259">
              <w:rPr>
                <w:rFonts w:cs="Times New Roman"/>
                <w:szCs w:val="21"/>
              </w:rPr>
              <w:t>AA</w:t>
            </w:r>
            <w:r w:rsidRPr="00F14259">
              <w:rPr>
                <w:rFonts w:cs="Times New Roman"/>
                <w:szCs w:val="21"/>
              </w:rPr>
              <w:t>、</w:t>
            </w:r>
            <w:r w:rsidRPr="00F14259">
              <w:rPr>
                <w:rFonts w:cs="Times New Roman"/>
                <w:szCs w:val="21"/>
              </w:rPr>
              <w:t>A</w:t>
            </w:r>
            <w:r w:rsidRPr="00F14259">
              <w:rPr>
                <w:rFonts w:cs="Times New Roman"/>
                <w:szCs w:val="21"/>
              </w:rPr>
              <w:t>、</w:t>
            </w:r>
            <w:r w:rsidRPr="00F14259">
              <w:rPr>
                <w:rFonts w:cs="Times New Roman"/>
                <w:szCs w:val="21"/>
              </w:rPr>
              <w:t>B</w:t>
            </w:r>
            <w:r w:rsidRPr="00F14259">
              <w:rPr>
                <w:rFonts w:cs="Times New Roman"/>
                <w:szCs w:val="21"/>
              </w:rPr>
              <w:t>、</w:t>
            </w:r>
            <w:r w:rsidRPr="00F14259">
              <w:rPr>
                <w:rFonts w:cs="Times New Roman"/>
                <w:szCs w:val="21"/>
              </w:rPr>
              <w:t>C</w:t>
            </w:r>
            <w:r w:rsidRPr="00F14259">
              <w:rPr>
                <w:rFonts w:cs="Times New Roman"/>
                <w:szCs w:val="21"/>
              </w:rPr>
              <w:t>、</w:t>
            </w:r>
            <w:r w:rsidRPr="00F14259">
              <w:rPr>
                <w:rFonts w:cs="Times New Roman"/>
                <w:szCs w:val="21"/>
              </w:rPr>
              <w:t>D</w:t>
            </w:r>
          </w:p>
        </w:tc>
      </w:tr>
      <w:tr w:rsidR="00F3397F" w:rsidRPr="00F14259" w14:paraId="3124A90D" w14:textId="29FD2700" w:rsidTr="00330D4F">
        <w:trPr>
          <w:trHeight w:val="457"/>
          <w:jc w:val="center"/>
        </w:trPr>
        <w:tc>
          <w:tcPr>
            <w:tcW w:w="846" w:type="dxa"/>
            <w:tcBorders>
              <w:top w:val="single" w:sz="4" w:space="0" w:color="auto"/>
              <w:left w:val="single" w:sz="4" w:space="0" w:color="auto"/>
              <w:bottom w:val="single" w:sz="4" w:space="0" w:color="auto"/>
              <w:right w:val="single" w:sz="4" w:space="0" w:color="auto"/>
            </w:tcBorders>
            <w:vAlign w:val="center"/>
          </w:tcPr>
          <w:p w14:paraId="5E00C7C5" w14:textId="7910A554" w:rsidR="00F3397F" w:rsidRPr="00F14259" w:rsidRDefault="00F3397F" w:rsidP="00F14259">
            <w:pPr>
              <w:adjustRightInd w:val="0"/>
              <w:spacing w:line="240" w:lineRule="auto"/>
              <w:ind w:firstLineChars="0" w:firstLine="0"/>
              <w:rPr>
                <w:rFonts w:cs="Times New Roman"/>
                <w:szCs w:val="21"/>
              </w:rPr>
            </w:pPr>
            <w:r w:rsidRPr="00F14259">
              <w:rPr>
                <w:rFonts w:cs="Times New Roman"/>
                <w:szCs w:val="21"/>
              </w:rPr>
              <w:t>各等级处理方案</w:t>
            </w:r>
          </w:p>
        </w:tc>
        <w:tc>
          <w:tcPr>
            <w:tcW w:w="1701" w:type="dxa"/>
            <w:tcBorders>
              <w:top w:val="single" w:sz="4" w:space="0" w:color="auto"/>
              <w:left w:val="single" w:sz="4" w:space="0" w:color="auto"/>
              <w:bottom w:val="single" w:sz="4" w:space="0" w:color="auto"/>
              <w:right w:val="single" w:sz="4" w:space="0" w:color="auto"/>
            </w:tcBorders>
            <w:vAlign w:val="center"/>
          </w:tcPr>
          <w:p w14:paraId="231010AE" w14:textId="52BB36C4" w:rsidR="00F3397F" w:rsidRPr="00F14259" w:rsidRDefault="009C2D19" w:rsidP="00F14259">
            <w:pPr>
              <w:adjustRightInd w:val="0"/>
              <w:spacing w:line="240" w:lineRule="auto"/>
              <w:ind w:firstLineChars="0" w:firstLine="0"/>
              <w:rPr>
                <w:rFonts w:cs="Times New Roman"/>
                <w:szCs w:val="21"/>
              </w:rPr>
            </w:pPr>
            <w:r w:rsidRPr="009C2D19">
              <w:rPr>
                <w:rFonts w:cs="Times New Roman"/>
                <w:szCs w:val="21"/>
              </w:rPr>
              <w:t>BB</w:t>
            </w:r>
            <w:r>
              <w:rPr>
                <w:rFonts w:cs="Times New Roman" w:hint="eastAsia"/>
                <w:szCs w:val="21"/>
              </w:rPr>
              <w:t>级</w:t>
            </w:r>
            <w:r w:rsidRPr="009C2D19">
              <w:rPr>
                <w:rFonts w:cs="Times New Roman"/>
                <w:szCs w:val="21"/>
              </w:rPr>
              <w:t>及以上正常交易；</w:t>
            </w:r>
            <w:r w:rsidRPr="009C2D19">
              <w:rPr>
                <w:rFonts w:cs="Times New Roman"/>
                <w:szCs w:val="21"/>
              </w:rPr>
              <w:t>B</w:t>
            </w:r>
            <w:r w:rsidRPr="009C2D19">
              <w:rPr>
                <w:rFonts w:cs="Times New Roman"/>
                <w:szCs w:val="21"/>
              </w:rPr>
              <w:t>级一般风险；</w:t>
            </w:r>
            <w:r w:rsidRPr="009C2D19">
              <w:rPr>
                <w:rFonts w:cs="Times New Roman"/>
                <w:szCs w:val="21"/>
              </w:rPr>
              <w:t>C</w:t>
            </w:r>
            <w:r w:rsidRPr="009C2D19">
              <w:rPr>
                <w:rFonts w:cs="Times New Roman"/>
                <w:szCs w:val="21"/>
              </w:rPr>
              <w:t>级较大风险；</w:t>
            </w:r>
            <w:r w:rsidRPr="009C2D19">
              <w:rPr>
                <w:rFonts w:cs="Times New Roman"/>
                <w:szCs w:val="21"/>
              </w:rPr>
              <w:t>D</w:t>
            </w:r>
            <w:r w:rsidRPr="009C2D19">
              <w:rPr>
                <w:rFonts w:cs="Times New Roman"/>
                <w:szCs w:val="21"/>
              </w:rPr>
              <w:t>级重大风险，暂停交易并整改。</w:t>
            </w:r>
          </w:p>
        </w:tc>
        <w:tc>
          <w:tcPr>
            <w:tcW w:w="1417" w:type="dxa"/>
            <w:tcBorders>
              <w:top w:val="single" w:sz="4" w:space="0" w:color="auto"/>
              <w:left w:val="single" w:sz="4" w:space="0" w:color="auto"/>
              <w:bottom w:val="single" w:sz="4" w:space="0" w:color="auto"/>
              <w:right w:val="single" w:sz="4" w:space="0" w:color="auto"/>
            </w:tcBorders>
            <w:vAlign w:val="center"/>
          </w:tcPr>
          <w:p w14:paraId="11D358A6" w14:textId="163E55D0" w:rsidR="00F3397F" w:rsidRPr="009C2D19" w:rsidRDefault="009C2D19" w:rsidP="00F14259">
            <w:pPr>
              <w:adjustRightInd w:val="0"/>
              <w:spacing w:line="240" w:lineRule="auto"/>
              <w:ind w:firstLineChars="0" w:firstLine="0"/>
              <w:rPr>
                <w:rFonts w:cs="Times New Roman"/>
                <w:szCs w:val="21"/>
              </w:rPr>
            </w:pPr>
            <w:r w:rsidRPr="009C2D19">
              <w:rPr>
                <w:rFonts w:cs="Times New Roman" w:hint="eastAsia"/>
                <w:szCs w:val="21"/>
              </w:rPr>
              <w:t>D</w:t>
            </w:r>
            <w:r w:rsidRPr="009C2D19">
              <w:rPr>
                <w:rFonts w:cs="Times New Roman" w:hint="eastAsia"/>
                <w:szCs w:val="21"/>
              </w:rPr>
              <w:t>级暂停交易并整改，拒不整改者强制退出</w:t>
            </w:r>
            <w:r>
              <w:rPr>
                <w:rFonts w:cs="Times New Roman" w:hint="eastAsia"/>
                <w:szCs w:val="21"/>
              </w:rPr>
              <w:t>。</w:t>
            </w:r>
          </w:p>
        </w:tc>
        <w:tc>
          <w:tcPr>
            <w:tcW w:w="1560" w:type="dxa"/>
            <w:tcBorders>
              <w:top w:val="single" w:sz="4" w:space="0" w:color="auto"/>
              <w:left w:val="single" w:sz="4" w:space="0" w:color="auto"/>
              <w:bottom w:val="single" w:sz="4" w:space="0" w:color="auto"/>
              <w:right w:val="single" w:sz="4" w:space="0" w:color="auto"/>
            </w:tcBorders>
            <w:vAlign w:val="center"/>
          </w:tcPr>
          <w:p w14:paraId="73FC9897" w14:textId="5DD5F4CA" w:rsidR="00F3397F" w:rsidRPr="00F14259" w:rsidRDefault="009C2D19" w:rsidP="00F14259">
            <w:pPr>
              <w:adjustRightInd w:val="0"/>
              <w:spacing w:line="240" w:lineRule="auto"/>
              <w:ind w:firstLineChars="0" w:firstLine="0"/>
              <w:rPr>
                <w:rFonts w:cs="Times New Roman"/>
                <w:szCs w:val="21"/>
              </w:rPr>
            </w:pPr>
            <w:r w:rsidRPr="009C2D19">
              <w:rPr>
                <w:rFonts w:cs="Times New Roman"/>
                <w:szCs w:val="21"/>
              </w:rPr>
              <w:t>信用等级与保证金挂钩，等级上调则保证金下调。</w:t>
            </w:r>
          </w:p>
        </w:tc>
        <w:tc>
          <w:tcPr>
            <w:tcW w:w="992" w:type="dxa"/>
            <w:tcBorders>
              <w:top w:val="single" w:sz="4" w:space="0" w:color="auto"/>
              <w:left w:val="single" w:sz="4" w:space="0" w:color="auto"/>
              <w:bottom w:val="single" w:sz="4" w:space="0" w:color="auto"/>
              <w:right w:val="single" w:sz="4" w:space="0" w:color="auto"/>
            </w:tcBorders>
            <w:vAlign w:val="center"/>
          </w:tcPr>
          <w:p w14:paraId="3C76D337" w14:textId="77777777" w:rsidR="00F3397F" w:rsidRPr="00F14259" w:rsidRDefault="00F3397F" w:rsidP="00F14259">
            <w:pPr>
              <w:adjustRightInd w:val="0"/>
              <w:spacing w:line="240" w:lineRule="auto"/>
              <w:ind w:firstLineChars="0" w:firstLine="0"/>
              <w:rPr>
                <w:rFonts w:cs="Times New Roman"/>
                <w:szCs w:val="21"/>
              </w:rPr>
            </w:pPr>
            <w:r w:rsidRPr="00F14259">
              <w:rPr>
                <w:rFonts w:cs="Times New Roman"/>
                <w:szCs w:val="21"/>
              </w:rPr>
              <w:t>无</w:t>
            </w:r>
          </w:p>
        </w:tc>
        <w:tc>
          <w:tcPr>
            <w:tcW w:w="1843" w:type="dxa"/>
            <w:tcBorders>
              <w:top w:val="single" w:sz="4" w:space="0" w:color="auto"/>
              <w:left w:val="single" w:sz="4" w:space="0" w:color="auto"/>
              <w:bottom w:val="single" w:sz="4" w:space="0" w:color="auto"/>
              <w:right w:val="single" w:sz="4" w:space="0" w:color="auto"/>
            </w:tcBorders>
            <w:vAlign w:val="center"/>
          </w:tcPr>
          <w:p w14:paraId="3591B049" w14:textId="2E7CF7BB" w:rsidR="00F3397F" w:rsidRPr="00F14259" w:rsidRDefault="009C2D19" w:rsidP="00F14259">
            <w:pPr>
              <w:spacing w:line="240" w:lineRule="auto"/>
              <w:ind w:firstLineChars="0" w:firstLine="0"/>
              <w:rPr>
                <w:rFonts w:cs="Times New Roman"/>
                <w:szCs w:val="21"/>
              </w:rPr>
            </w:pPr>
            <w:r w:rsidRPr="009C2D19">
              <w:rPr>
                <w:rFonts w:cs="Times New Roman"/>
                <w:szCs w:val="21"/>
              </w:rPr>
              <w:t>AAA/AA</w:t>
            </w:r>
            <w:r w:rsidRPr="009C2D19">
              <w:rPr>
                <w:rFonts w:cs="Times New Roman"/>
                <w:szCs w:val="21"/>
              </w:rPr>
              <w:t>级减免</w:t>
            </w:r>
            <w:r w:rsidRPr="009C2D19">
              <w:rPr>
                <w:rFonts w:cs="Times New Roman"/>
                <w:szCs w:val="21"/>
              </w:rPr>
              <w:t>50%/</w:t>
            </w:r>
            <w:r w:rsidR="002213E8">
              <w:rPr>
                <w:rFonts w:cs="Times New Roman" w:hint="eastAsia"/>
                <w:szCs w:val="21"/>
              </w:rPr>
              <w:t xml:space="preserve"> </w:t>
            </w:r>
            <w:r w:rsidRPr="009C2D19">
              <w:rPr>
                <w:rFonts w:cs="Times New Roman"/>
                <w:szCs w:val="21"/>
              </w:rPr>
              <w:t>30%</w:t>
            </w:r>
            <w:r w:rsidRPr="009C2D19">
              <w:rPr>
                <w:rFonts w:cs="Times New Roman"/>
                <w:szCs w:val="21"/>
              </w:rPr>
              <w:t>保函；</w:t>
            </w:r>
            <w:r w:rsidRPr="009C2D19">
              <w:rPr>
                <w:rFonts w:cs="Times New Roman"/>
                <w:szCs w:val="21"/>
              </w:rPr>
              <w:t>B/</w:t>
            </w:r>
            <w:r w:rsidR="002213E8">
              <w:rPr>
                <w:rFonts w:cs="Times New Roman" w:hint="eastAsia"/>
                <w:szCs w:val="21"/>
              </w:rPr>
              <w:t xml:space="preserve"> </w:t>
            </w:r>
            <w:r w:rsidRPr="009C2D19">
              <w:rPr>
                <w:rFonts w:cs="Times New Roman"/>
                <w:szCs w:val="21"/>
              </w:rPr>
              <w:t>C</w:t>
            </w:r>
            <w:proofErr w:type="gramStart"/>
            <w:r w:rsidRPr="009C2D19">
              <w:rPr>
                <w:rFonts w:cs="Times New Roman"/>
                <w:szCs w:val="21"/>
              </w:rPr>
              <w:t>级增加</w:t>
            </w:r>
            <w:proofErr w:type="gramEnd"/>
            <w:r w:rsidRPr="009C2D19">
              <w:rPr>
                <w:rFonts w:cs="Times New Roman"/>
                <w:szCs w:val="21"/>
              </w:rPr>
              <w:t>30%/50%</w:t>
            </w:r>
            <w:r w:rsidRPr="009C2D19">
              <w:rPr>
                <w:rFonts w:cs="Times New Roman"/>
                <w:szCs w:val="21"/>
              </w:rPr>
              <w:t>保函；</w:t>
            </w:r>
            <w:r w:rsidRPr="009C2D19">
              <w:rPr>
                <w:rFonts w:cs="Times New Roman"/>
                <w:szCs w:val="21"/>
              </w:rPr>
              <w:t>D</w:t>
            </w:r>
            <w:r w:rsidRPr="009C2D19">
              <w:rPr>
                <w:rFonts w:cs="Times New Roman"/>
                <w:szCs w:val="21"/>
              </w:rPr>
              <w:t>级强制退出并列入黑名单。</w:t>
            </w:r>
          </w:p>
        </w:tc>
        <w:tc>
          <w:tcPr>
            <w:tcW w:w="1312" w:type="dxa"/>
            <w:vAlign w:val="center"/>
          </w:tcPr>
          <w:p w14:paraId="6FCDFAF2" w14:textId="4E3C116B" w:rsidR="00F3397F" w:rsidRPr="002213E8" w:rsidRDefault="002213E8" w:rsidP="00F14259">
            <w:pPr>
              <w:spacing w:line="240" w:lineRule="auto"/>
              <w:ind w:firstLineChars="0" w:firstLine="0"/>
              <w:rPr>
                <w:rFonts w:cs="Times New Roman"/>
                <w:szCs w:val="21"/>
              </w:rPr>
            </w:pPr>
            <w:r w:rsidRPr="002213E8">
              <w:rPr>
                <w:rFonts w:cs="Times New Roman"/>
                <w:szCs w:val="21"/>
              </w:rPr>
              <w:t>D</w:t>
            </w:r>
            <w:r w:rsidRPr="002213E8">
              <w:rPr>
                <w:rFonts w:cs="Times New Roman"/>
                <w:szCs w:val="21"/>
              </w:rPr>
              <w:t>级暂停交易并限期整改，整改未通过则强制退出。</w:t>
            </w:r>
          </w:p>
        </w:tc>
      </w:tr>
    </w:tbl>
    <w:p w14:paraId="3FE995D9" w14:textId="31589662" w:rsidR="00827B43" w:rsidRPr="00531AAD" w:rsidRDefault="00974C49" w:rsidP="006D2C2E">
      <w:pPr>
        <w:ind w:firstLine="482"/>
        <w:rPr>
          <w:b/>
          <w:bCs/>
        </w:rPr>
      </w:pPr>
      <w:r>
        <w:rPr>
          <w:rFonts w:hint="eastAsia"/>
          <w:b/>
          <w:bCs/>
        </w:rPr>
        <w:t>2</w:t>
      </w:r>
      <w:r w:rsidR="00827B43" w:rsidRPr="00531AAD">
        <w:rPr>
          <w:rFonts w:hint="eastAsia"/>
          <w:b/>
          <w:bCs/>
        </w:rPr>
        <w:t>）电力零售用户</w:t>
      </w:r>
    </w:p>
    <w:p w14:paraId="7F268091" w14:textId="727EB81A" w:rsidR="00827B43" w:rsidRPr="00531AAD" w:rsidRDefault="00827B43" w:rsidP="006D2C2E">
      <w:pPr>
        <w:ind w:firstLine="480"/>
      </w:pPr>
      <w:r w:rsidRPr="00531AAD">
        <w:rPr>
          <w:rFonts w:hint="eastAsia"/>
        </w:rPr>
        <w:t>电力零售用户指向售电公司购电的电力用户，在零售合同约定时间内一个零售用户只可与一家售电公司进行交易。不同地区</w:t>
      </w:r>
      <w:r w:rsidR="00330D4F">
        <w:rPr>
          <w:rFonts w:hint="eastAsia"/>
        </w:rPr>
        <w:t>对</w:t>
      </w:r>
      <w:r w:rsidRPr="00531AAD">
        <w:rPr>
          <w:rFonts w:hint="eastAsia"/>
        </w:rPr>
        <w:t>电力零售用户</w:t>
      </w:r>
      <w:r w:rsidR="00330D4F">
        <w:rPr>
          <w:rFonts w:hint="eastAsia"/>
        </w:rPr>
        <w:t>的分类和入市门槛存在</w:t>
      </w:r>
      <w:r w:rsidRPr="00531AAD">
        <w:rPr>
          <w:rFonts w:hint="eastAsia"/>
        </w:rPr>
        <w:t>差异。</w:t>
      </w:r>
    </w:p>
    <w:p w14:paraId="20E6C561" w14:textId="0B81F15E" w:rsidR="00FE750E" w:rsidRPr="00FE750E" w:rsidRDefault="00827B43" w:rsidP="004C653D">
      <w:pPr>
        <w:adjustRightInd w:val="0"/>
        <w:snapToGrid w:val="0"/>
        <w:ind w:firstLine="482"/>
      </w:pPr>
      <w:r w:rsidRPr="00531AAD">
        <w:rPr>
          <w:rFonts w:hint="eastAsia"/>
          <w:b/>
          <w:bCs/>
        </w:rPr>
        <w:t>山西省</w:t>
      </w:r>
      <w:r w:rsidR="00FE750E" w:rsidRPr="00FE750E">
        <w:t>中小用户可以自主</w:t>
      </w:r>
      <w:proofErr w:type="gramStart"/>
      <w:r w:rsidR="00FE750E" w:rsidRPr="00FE750E">
        <w:t>选择分</w:t>
      </w:r>
      <w:proofErr w:type="gramEnd"/>
      <w:r w:rsidR="00FE750E" w:rsidRPr="00FE750E">
        <w:t>时段或不分时段的零售套餐购电，并且在市场建设初期，原则上会采用基础价格套餐。虚拟电厂聚合的用户的负荷资源通过虚拟电厂进行整合与聚合，并作为一个整体参与市场交易，电网企业代理购电用户如果想从电网代理购电转为直接参与市场交易，需要留意交易中心发布的注册和身份转换公告，并在规定时间内完成操作。</w:t>
      </w:r>
    </w:p>
    <w:p w14:paraId="787A557A" w14:textId="1A2AA05F" w:rsidR="00FE750E" w:rsidRPr="00FE750E" w:rsidRDefault="00FE750E" w:rsidP="004C653D">
      <w:pPr>
        <w:adjustRightInd w:val="0"/>
        <w:snapToGrid w:val="0"/>
        <w:ind w:firstLine="482"/>
      </w:pPr>
      <w:r w:rsidRPr="00595493">
        <w:rPr>
          <w:rFonts w:hint="eastAsia"/>
          <w:b/>
          <w:bCs/>
        </w:rPr>
        <w:t>广东省</w:t>
      </w:r>
      <w:r w:rsidRPr="00FE750E">
        <w:t>年用电量</w:t>
      </w:r>
      <w:r w:rsidRPr="00FE750E">
        <w:t>500</w:t>
      </w:r>
      <w:r w:rsidRPr="00FE750E">
        <w:t>万千瓦时及以上的</w:t>
      </w:r>
      <w:r w:rsidRPr="00FE750E">
        <w:t>10kV</w:t>
      </w:r>
      <w:r w:rsidRPr="00FE750E">
        <w:t>及以上工商业用户必须直接参与市场交易，否则将执行保底售电价格，并需承担市场分摊费用。具备条件的</w:t>
      </w:r>
      <w:r w:rsidRPr="00FE750E">
        <w:t>10kV</w:t>
      </w:r>
      <w:r w:rsidRPr="00FE750E">
        <w:t>以下工商业用户可自主选择直接参与市场交易。对于已直接参与</w:t>
      </w:r>
      <w:r w:rsidRPr="00FE750E">
        <w:t>2024</w:t>
      </w:r>
      <w:r w:rsidRPr="00FE750E">
        <w:t>年市</w:t>
      </w:r>
      <w:r w:rsidRPr="00FE750E">
        <w:lastRenderedPageBreak/>
        <w:t>场交易的用户，以及年用电量</w:t>
      </w:r>
      <w:r w:rsidRPr="00FE750E">
        <w:t>500</w:t>
      </w:r>
      <w:r w:rsidRPr="00FE750E">
        <w:t>万千瓦时及以上的</w:t>
      </w:r>
      <w:r w:rsidRPr="00FE750E">
        <w:t>10kV</w:t>
      </w:r>
      <w:r w:rsidRPr="00FE750E">
        <w:t>及以上工商业用户，其</w:t>
      </w:r>
      <w:r w:rsidRPr="00FE750E">
        <w:t>2025</w:t>
      </w:r>
      <w:r w:rsidRPr="00FE750E">
        <w:t>年全部工商业电量均需通过市场直接购买。广东省零售用户按电压等级和用电量分为：大型用户：年用电量</w:t>
      </w:r>
      <w:r w:rsidRPr="00FE750E">
        <w:t>500</w:t>
      </w:r>
      <w:r w:rsidRPr="00FE750E">
        <w:t>万千瓦时及以上的</w:t>
      </w:r>
      <w:r w:rsidRPr="00FE750E">
        <w:t>10kV</w:t>
      </w:r>
      <w:r w:rsidRPr="00FE750E">
        <w:t>及以上工商业用户，可作为批发用户直接参与批发市场交易或通过售电公司参与市场交易。中型用户：年用电量</w:t>
      </w:r>
      <w:r w:rsidRPr="00FE750E">
        <w:t>500</w:t>
      </w:r>
      <w:r w:rsidRPr="00FE750E">
        <w:t>万千瓦时以下的</w:t>
      </w:r>
      <w:r w:rsidRPr="00FE750E">
        <w:t>10kV</w:t>
      </w:r>
      <w:r w:rsidRPr="00FE750E">
        <w:t>及以上工商业用户，通过售电公司参与市场交易。小型用户：</w:t>
      </w:r>
      <w:r w:rsidRPr="00FE750E">
        <w:t>10kV</w:t>
      </w:r>
      <w:r w:rsidRPr="00FE750E">
        <w:t>以下工商业用户，可自主选择是否参与市场交易。</w:t>
      </w:r>
      <w:r w:rsidRPr="00FE750E">
        <w:t>2025</w:t>
      </w:r>
      <w:r w:rsidRPr="00FE750E">
        <w:t>年试点实施期间，以全省</w:t>
      </w:r>
      <w:r w:rsidRPr="00FE750E">
        <w:t>21</w:t>
      </w:r>
      <w:r w:rsidRPr="00FE750E">
        <w:t>个地市辖区完成</w:t>
      </w:r>
      <w:r w:rsidRPr="00FE750E">
        <w:t xml:space="preserve"> "</w:t>
      </w:r>
      <w:r w:rsidRPr="00FE750E">
        <w:t>转改直</w:t>
      </w:r>
      <w:r w:rsidRPr="00FE750E">
        <w:t xml:space="preserve">" </w:t>
      </w:r>
      <w:r w:rsidRPr="00FE750E">
        <w:t>计量抄表到户改造的工业园区作为准入范围，其范围内的低压工商业用户（</w:t>
      </w:r>
      <w:r w:rsidRPr="00FE750E">
        <w:t>220V/380V</w:t>
      </w:r>
      <w:r w:rsidRPr="00FE750E">
        <w:t>）可自主参与市场直接购电。</w:t>
      </w:r>
    </w:p>
    <w:p w14:paraId="4B729396" w14:textId="1A44E554" w:rsidR="00FE750E" w:rsidRPr="00FE750E" w:rsidRDefault="00FE750E" w:rsidP="004C653D">
      <w:pPr>
        <w:adjustRightInd w:val="0"/>
        <w:snapToGrid w:val="0"/>
        <w:ind w:firstLine="482"/>
      </w:pPr>
      <w:r w:rsidRPr="00595493">
        <w:rPr>
          <w:rFonts w:hint="eastAsia"/>
          <w:b/>
          <w:bCs/>
        </w:rPr>
        <w:t>山东省</w:t>
      </w:r>
      <w:r w:rsidRPr="00FE750E">
        <w:t>工商业用户（</w:t>
      </w:r>
      <w:proofErr w:type="gramStart"/>
      <w:r w:rsidRPr="00FE750E">
        <w:t>含执行</w:t>
      </w:r>
      <w:proofErr w:type="gramEnd"/>
      <w:r w:rsidRPr="00FE750E">
        <w:t>工商业电价的自然人用户）原则上全部参与电力市场。</w:t>
      </w:r>
      <w:r w:rsidRPr="00FE750E">
        <w:t>10</w:t>
      </w:r>
      <w:r w:rsidRPr="00FE750E">
        <w:t>千伏及以上工商业用户原则上要直接参与市场交易，鼓励其他用户直接参与市场交易，未直接参与市场交易的由电网企业代理购电。电力用户在山东电力交易平台注册生效、办理电子签章并签订入市协议即可进入零售市场。</w:t>
      </w:r>
    </w:p>
    <w:p w14:paraId="139F4016" w14:textId="6D9A5372" w:rsidR="00FE750E" w:rsidRPr="00FE750E" w:rsidRDefault="00FE750E" w:rsidP="004C653D">
      <w:pPr>
        <w:adjustRightInd w:val="0"/>
        <w:snapToGrid w:val="0"/>
        <w:ind w:firstLine="482"/>
      </w:pPr>
      <w:r w:rsidRPr="00595493">
        <w:rPr>
          <w:rFonts w:hint="eastAsia"/>
          <w:b/>
          <w:bCs/>
        </w:rPr>
        <w:t>云南省</w:t>
      </w:r>
      <w:r w:rsidRPr="00FE750E">
        <w:t>工商业用户原则上全部直接参与电力市场交易，暂未直接参与市场交易的工商业用户按规定由电网企业代理购电。且行业须符合国家产业政策，不属于淘汰类、限制类行业。计量点最高电压等级</w:t>
      </w:r>
      <w:r w:rsidRPr="00595493">
        <w:t>在</w:t>
      </w:r>
      <w:r w:rsidRPr="00595493">
        <w:t>10kV</w:t>
      </w:r>
      <w:r w:rsidRPr="00595493">
        <w:t>及</w:t>
      </w:r>
      <w:r w:rsidRPr="00FE750E">
        <w:rPr>
          <w:b/>
          <w:bCs/>
        </w:rPr>
        <w:t>以上</w:t>
      </w:r>
      <w:r w:rsidRPr="00FE750E">
        <w:t>的电力用户，可选择批发市场或零售市场交易。其他电力用户（</w:t>
      </w:r>
      <w:r w:rsidRPr="00FE750E">
        <w:t>10kV</w:t>
      </w:r>
      <w:r w:rsidRPr="00FE750E">
        <w:t>以下）直接参与零售市场交易。直接参加零售市场化交易的电力用户全部电量需通过零售交易购买，且不得同时参加批发交易和零售交易，允许在合同期满的下一个年度，按照准</w:t>
      </w:r>
      <w:proofErr w:type="gramStart"/>
      <w:r w:rsidRPr="00FE750E">
        <w:t>入条件</w:t>
      </w:r>
      <w:proofErr w:type="gramEnd"/>
      <w:r w:rsidRPr="00FE750E">
        <w:t>选择参加批发或者零售交易。云南省零售用户在交易时可选择按企业交易单元或营销户</w:t>
      </w:r>
      <w:proofErr w:type="gramStart"/>
      <w:r w:rsidRPr="00FE750E">
        <w:t>号交易</w:t>
      </w:r>
      <w:proofErr w:type="gramEnd"/>
      <w:r w:rsidRPr="00FE750E">
        <w:t>单元参与绿色电力交易。零售用户在一个交易周期内，同一交易单元只能向一家售电公司购电、建立零售关系，且全部电量均通过该售电公司购买。</w:t>
      </w:r>
    </w:p>
    <w:p w14:paraId="0CBD8839" w14:textId="1D558153" w:rsidR="00FE750E" w:rsidRPr="00FE750E" w:rsidRDefault="00FE750E" w:rsidP="004C653D">
      <w:pPr>
        <w:adjustRightInd w:val="0"/>
        <w:snapToGrid w:val="0"/>
        <w:ind w:firstLine="482"/>
        <w:rPr>
          <w:b/>
          <w:bCs/>
        </w:rPr>
      </w:pPr>
      <w:r w:rsidRPr="00595493">
        <w:rPr>
          <w:rFonts w:hint="eastAsia"/>
          <w:b/>
          <w:bCs/>
        </w:rPr>
        <w:t>江苏省</w:t>
      </w:r>
      <w:r w:rsidRPr="00FE750E">
        <w:t>积极推进工商业用户全部进入电力市场，鼓励存量电网企业代理购电用户进入市场，逐步缩小电网企业代理购电用户范围。原则上</w:t>
      </w:r>
      <w:r w:rsidRPr="00FE750E">
        <w:t>10</w:t>
      </w:r>
      <w:r w:rsidRPr="00FE750E">
        <w:t>千伏及以上的工商业用户直接参与市场。用户可自主选择与发电企业直接交易或由售电公司代理交易。选择由售电公司代理交易的用户为</w:t>
      </w:r>
      <w:r w:rsidRPr="00FE750E">
        <w:rPr>
          <w:b/>
          <w:bCs/>
        </w:rPr>
        <w:t>二类用户</w:t>
      </w:r>
      <w:r w:rsidRPr="00FE750E">
        <w:t>，即零售用户。零售市场用户包括</w:t>
      </w:r>
      <w:r w:rsidRPr="00FE750E">
        <w:t>10</w:t>
      </w:r>
      <w:r w:rsidRPr="00FE750E">
        <w:t>千伏及以上工商业用户，通过售电公司代理交易。售电公司年度交易电量原则上为其所有签约用户上一年度用电量之和的</w:t>
      </w:r>
      <w:r w:rsidRPr="00FE750E">
        <w:t>80%</w:t>
      </w:r>
      <w:r w:rsidRPr="00FE750E">
        <w:t>左右。售电公司与其签约的二类用户，可通过约定一定比例的实际用电量与现货价格进行联动，合理控制现货试点交易价格波动。</w:t>
      </w:r>
    </w:p>
    <w:p w14:paraId="7A4DBD1E" w14:textId="572764DE" w:rsidR="00FE750E" w:rsidRPr="00FE750E" w:rsidRDefault="00FE750E" w:rsidP="004C653D">
      <w:pPr>
        <w:adjustRightInd w:val="0"/>
        <w:snapToGrid w:val="0"/>
        <w:ind w:firstLine="482"/>
      </w:pPr>
      <w:r w:rsidRPr="00595493">
        <w:rPr>
          <w:rFonts w:hint="eastAsia"/>
          <w:b/>
          <w:bCs/>
        </w:rPr>
        <w:t>浙江省</w:t>
      </w:r>
      <w:r w:rsidRPr="00FE750E">
        <w:t>所有工商业用户均可参与电力零售交易。</w:t>
      </w:r>
      <w:r w:rsidRPr="00FE750E">
        <w:rPr>
          <w:b/>
          <w:bCs/>
        </w:rPr>
        <w:t>35</w:t>
      </w:r>
      <w:r w:rsidRPr="00FE750E">
        <w:rPr>
          <w:b/>
          <w:bCs/>
        </w:rPr>
        <w:t>千伏及以上</w:t>
      </w:r>
      <w:r w:rsidRPr="00FE750E">
        <w:t>用户可选择参与电力批发交易或零售交易。</w:t>
      </w:r>
      <w:r w:rsidRPr="00FE750E">
        <w:t>1-10</w:t>
      </w:r>
      <w:r w:rsidRPr="00FE750E">
        <w:t>千伏及以上用电电压等级的工商业用户原则上要直接参与市场交易。不满</w:t>
      </w:r>
      <w:r w:rsidRPr="00FE750E">
        <w:t>1</w:t>
      </w:r>
      <w:r w:rsidRPr="00FE750E">
        <w:t>千伏用电电压等级的工商业用户和暂无法直接参与市场交易的</w:t>
      </w:r>
      <w:r w:rsidRPr="00FE750E">
        <w:t>1-10</w:t>
      </w:r>
      <w:r w:rsidRPr="00FE750E">
        <w:t>千伏及以上用电电压等级工商业用户可间接参与市场交易，鼓励不满</w:t>
      </w:r>
      <w:r w:rsidRPr="00FE750E">
        <w:t>1</w:t>
      </w:r>
      <w:r w:rsidRPr="00FE750E">
        <w:t>千伏用电电压等级的工商业用户直接参与市场交易。</w:t>
      </w:r>
    </w:p>
    <w:p w14:paraId="58099C23" w14:textId="19644FDD" w:rsidR="00827B43" w:rsidRPr="00531AAD" w:rsidRDefault="00827B43" w:rsidP="00531AAD">
      <w:pPr>
        <w:ind w:firstLine="482"/>
        <w:rPr>
          <w:b/>
          <w:bCs/>
        </w:rPr>
      </w:pPr>
      <w:r w:rsidRPr="00531AAD">
        <w:rPr>
          <w:rFonts w:hint="eastAsia"/>
          <w:b/>
          <w:bCs/>
        </w:rPr>
        <w:lastRenderedPageBreak/>
        <w:t>（</w:t>
      </w:r>
      <w:r w:rsidR="00974C49">
        <w:rPr>
          <w:rFonts w:hint="eastAsia"/>
          <w:b/>
          <w:bCs/>
        </w:rPr>
        <w:t>3</w:t>
      </w:r>
      <w:r w:rsidRPr="00531AAD">
        <w:rPr>
          <w:rFonts w:hint="eastAsia"/>
          <w:b/>
          <w:bCs/>
        </w:rPr>
        <w:t>）零售市场交易流程</w:t>
      </w:r>
    </w:p>
    <w:p w14:paraId="5E259788" w14:textId="047468FB" w:rsidR="002A6449" w:rsidRDefault="006F038A" w:rsidP="006D2C2E">
      <w:pPr>
        <w:adjustRightInd w:val="0"/>
        <w:snapToGrid w:val="0"/>
        <w:ind w:firstLine="480"/>
      </w:pPr>
      <w:r>
        <w:rPr>
          <w:rFonts w:hint="eastAsia"/>
        </w:rPr>
        <w:t>各省电力</w:t>
      </w:r>
      <w:r w:rsidRPr="00292A13">
        <w:rPr>
          <w:rFonts w:hint="eastAsia"/>
        </w:rPr>
        <w:t>零售市场的注册、交易、计量、结算、信息披露等环节，均需遵循全国统一的“</w:t>
      </w:r>
      <w:r w:rsidRPr="00292A13">
        <w:rPr>
          <w:rFonts w:hint="eastAsia"/>
        </w:rPr>
        <w:t>1+6</w:t>
      </w:r>
      <w:r w:rsidRPr="00292A13">
        <w:rPr>
          <w:rFonts w:hint="eastAsia"/>
        </w:rPr>
        <w:t>”基础规则体系。这意味着，售电公司等经营主体在全国范围内开展业务将面临更统一的规范，有助于降低跨区域经营的成本与风险。</w:t>
      </w:r>
    </w:p>
    <w:p w14:paraId="3A502012" w14:textId="382CFDCE" w:rsidR="002A6449" w:rsidRPr="005F20E2" w:rsidRDefault="002A6449" w:rsidP="002A6449">
      <w:pPr>
        <w:adjustRightInd w:val="0"/>
        <w:snapToGrid w:val="0"/>
        <w:ind w:firstLine="482"/>
        <w:rPr>
          <w:b/>
          <w:bCs/>
        </w:rPr>
      </w:pPr>
      <w:r w:rsidRPr="005F20E2">
        <w:rPr>
          <w:rFonts w:hint="eastAsia"/>
          <w:b/>
          <w:bCs/>
        </w:rPr>
        <w:t>市场准入与注册</w:t>
      </w:r>
    </w:p>
    <w:p w14:paraId="148B5393" w14:textId="1D2DAB28" w:rsidR="002A6449" w:rsidRDefault="002A6449" w:rsidP="00B501FD">
      <w:pPr>
        <w:adjustRightInd w:val="0"/>
        <w:snapToGrid w:val="0"/>
        <w:ind w:firstLine="480"/>
      </w:pPr>
      <w:r>
        <w:rPr>
          <w:rFonts w:hint="eastAsia"/>
        </w:rPr>
        <w:t>根据国家《电力市场运行基本规则》，我国电力市场实行注册制度。这意味着，无论是售电公司还是电力用户，要参与市场交易，首先需要在电力交易机构完成市场注册，成为合格的市场成员。</w:t>
      </w:r>
    </w:p>
    <w:p w14:paraId="0C85BEB6" w14:textId="6091D3B2" w:rsidR="002A6449" w:rsidRPr="005F20E2" w:rsidRDefault="002A6449" w:rsidP="002A6449">
      <w:pPr>
        <w:adjustRightInd w:val="0"/>
        <w:snapToGrid w:val="0"/>
        <w:ind w:firstLine="482"/>
        <w:rPr>
          <w:b/>
          <w:bCs/>
        </w:rPr>
      </w:pPr>
      <w:r w:rsidRPr="005F20E2">
        <w:rPr>
          <w:rFonts w:hint="eastAsia"/>
          <w:b/>
          <w:bCs/>
        </w:rPr>
        <w:t>零售交易</w:t>
      </w:r>
      <w:r w:rsidR="00AF3440">
        <w:rPr>
          <w:rFonts w:hint="eastAsia"/>
          <w:b/>
          <w:bCs/>
        </w:rPr>
        <w:t>方式</w:t>
      </w:r>
    </w:p>
    <w:p w14:paraId="585184AC" w14:textId="6E8ACA32" w:rsidR="002A6449" w:rsidRDefault="002A6449" w:rsidP="002A6449">
      <w:pPr>
        <w:adjustRightInd w:val="0"/>
        <w:snapToGrid w:val="0"/>
        <w:ind w:firstLine="480"/>
      </w:pPr>
      <w:r>
        <w:rPr>
          <w:rFonts w:hint="eastAsia"/>
        </w:rPr>
        <w:t>完成准入注册后，便进入零售交易的具体实施阶段。这部分工作主要由售电公司和零售用户完成。售电公司配置零售套餐：售电公司在设计零售套餐时，需要遵循相关政策规则明确的零售结算模式参数标准。常见的套餐价格模式包括固定价格、比例分成、市场价格联动等。套餐合同有效期以自然月为单位，售电公司需合理设置用户合同签署截止日，以实现零售与批发市场电量的匹配。</w:t>
      </w:r>
    </w:p>
    <w:p w14:paraId="74D9EB26" w14:textId="6D98DAD2" w:rsidR="002A6449" w:rsidRPr="005F20E2" w:rsidRDefault="002A6449" w:rsidP="002A6449">
      <w:pPr>
        <w:adjustRightInd w:val="0"/>
        <w:snapToGrid w:val="0"/>
        <w:ind w:firstLine="482"/>
        <w:rPr>
          <w:b/>
          <w:bCs/>
        </w:rPr>
      </w:pPr>
      <w:r w:rsidRPr="005F20E2">
        <w:rPr>
          <w:rFonts w:hint="eastAsia"/>
          <w:b/>
          <w:bCs/>
        </w:rPr>
        <w:t>计量与结算</w:t>
      </w:r>
    </w:p>
    <w:p w14:paraId="3BF748E4" w14:textId="1A6BCEB5" w:rsidR="002A6449" w:rsidRDefault="002A6449" w:rsidP="00B501FD">
      <w:pPr>
        <w:adjustRightInd w:val="0"/>
        <w:snapToGrid w:val="0"/>
        <w:ind w:firstLine="480"/>
      </w:pPr>
      <w:r>
        <w:rPr>
          <w:rFonts w:hint="eastAsia"/>
        </w:rPr>
        <w:t>这是交易流程的最后一个环节</w:t>
      </w:r>
      <w:r w:rsidR="00B501FD">
        <w:rPr>
          <w:rFonts w:hint="eastAsia"/>
        </w:rPr>
        <w:t>。</w:t>
      </w:r>
      <w:r>
        <w:rPr>
          <w:rFonts w:hint="eastAsia"/>
        </w:rPr>
        <w:t>参与电力市场交易的经营主体需要安装符合国家标准的电能计量装置。法定或约定的计量点所计量的电能作为电费结算的依据。电力交易机构负责提供电力市场交易结算依据和服务。电网企业受经营主体委托，依据交易机构提供的结算依据，向经营主体结算相关费用。零售用户根据与售电公司签订的零售合同进行电费结算。若零售用户未及时签订零售合同，其电能</w:t>
      </w:r>
      <w:proofErr w:type="gramStart"/>
      <w:r>
        <w:rPr>
          <w:rFonts w:hint="eastAsia"/>
        </w:rPr>
        <w:t>量价格</w:t>
      </w:r>
      <w:proofErr w:type="gramEnd"/>
      <w:r>
        <w:rPr>
          <w:rFonts w:hint="eastAsia"/>
        </w:rPr>
        <w:t>将按相关市场政策规则执行。</w:t>
      </w:r>
    </w:p>
    <w:p w14:paraId="3B0DBD67" w14:textId="57ADDAED" w:rsidR="00AF3440" w:rsidRDefault="00AF3440" w:rsidP="00B501FD">
      <w:pPr>
        <w:adjustRightInd w:val="0"/>
        <w:snapToGrid w:val="0"/>
        <w:ind w:firstLine="482"/>
      </w:pPr>
      <w:r>
        <w:rPr>
          <w:rFonts w:hint="eastAsia"/>
          <w:b/>
          <w:bCs/>
        </w:rPr>
        <w:t>1</w:t>
      </w:r>
      <w:r>
        <w:rPr>
          <w:rFonts w:hint="eastAsia"/>
          <w:b/>
          <w:bCs/>
        </w:rPr>
        <w:t>）山西省</w:t>
      </w:r>
    </w:p>
    <w:p w14:paraId="19A2CD3F" w14:textId="55733FDC" w:rsidR="00AF3440" w:rsidRDefault="00AF3440" w:rsidP="00B501FD">
      <w:pPr>
        <w:adjustRightInd w:val="0"/>
        <w:snapToGrid w:val="0"/>
        <w:ind w:firstLine="482"/>
      </w:pPr>
      <w:r>
        <w:rPr>
          <w:rFonts w:hint="eastAsia"/>
          <w:b/>
          <w:bCs/>
        </w:rPr>
        <w:t>市场注册</w:t>
      </w:r>
    </w:p>
    <w:p w14:paraId="777DDB5E" w14:textId="7B142602" w:rsidR="00AF3440" w:rsidRPr="00AF3440" w:rsidRDefault="00AF3440" w:rsidP="00AF3440">
      <w:pPr>
        <w:adjustRightInd w:val="0"/>
        <w:snapToGrid w:val="0"/>
        <w:ind w:firstLine="480"/>
      </w:pPr>
      <w:r>
        <w:rPr>
          <w:rFonts w:hint="eastAsia"/>
        </w:rPr>
        <w:t>山西省市场主体的注册管理严格遵循国家统一规则，要求所有经营主体在电力交易机构办理市场注册，遵循规范入市、公开透明、全国统一、信息共享的原则。注册主体包括发电企业、售电公司、电力用户以及新型储能企业、虚拟电厂等新型经营主体。注册流程一般为申请、承诺、审查、公示、生效。其中，售电公司的注册条件和流程按照《售电公司管理办法》执行。山西的电力交易平台需实现与电力调度自动化系统及电网企业营销等系统的信息交互，提升注册便捷性，并实现“一地注册、各方共享”。</w:t>
      </w:r>
    </w:p>
    <w:p w14:paraId="1B39797F" w14:textId="4F0305B9" w:rsidR="00AF3440" w:rsidRDefault="00AF3440" w:rsidP="00B501FD">
      <w:pPr>
        <w:adjustRightInd w:val="0"/>
        <w:snapToGrid w:val="0"/>
        <w:ind w:firstLine="482"/>
      </w:pPr>
      <w:r>
        <w:rPr>
          <w:rFonts w:hint="eastAsia"/>
          <w:b/>
          <w:bCs/>
        </w:rPr>
        <w:t>交易方式</w:t>
      </w:r>
    </w:p>
    <w:p w14:paraId="7FE158AE" w14:textId="703A94BF" w:rsidR="00AF3440" w:rsidRDefault="00AF3440" w:rsidP="00AF3440">
      <w:pPr>
        <w:adjustRightInd w:val="0"/>
        <w:snapToGrid w:val="0"/>
        <w:ind w:firstLine="480"/>
      </w:pPr>
      <w:r>
        <w:rPr>
          <w:rFonts w:hint="eastAsia"/>
        </w:rPr>
        <w:t>山西省的零售交易方式设计得较为精细和灵活，旨在满足不同用户的需求。零售市场按照绿色属性、用电规模、用户类别等维度设置了不同的交易板块，绿色权益板块、虚拟电厂板块、中小用户板块等。其中，中小用户板块主要服务于接入电压等级</w:t>
      </w:r>
      <w:r>
        <w:rPr>
          <w:rFonts w:hint="eastAsia"/>
        </w:rPr>
        <w:t>10</w:t>
      </w:r>
      <w:r>
        <w:rPr>
          <w:rFonts w:hint="eastAsia"/>
        </w:rPr>
        <w:t>千伏及以下的用户。零售套餐中的价格值均为浮动值，并配置价差值。价差值为固定值，其上下限为燃煤基准电价×（±</w:t>
      </w:r>
      <w:r>
        <w:rPr>
          <w:rFonts w:hint="eastAsia"/>
        </w:rPr>
        <w:t>12%</w:t>
      </w:r>
      <w:r>
        <w:rPr>
          <w:rFonts w:hint="eastAsia"/>
        </w:rPr>
        <w:t>），且无需分时设</w:t>
      </w:r>
      <w:r>
        <w:rPr>
          <w:rFonts w:hint="eastAsia"/>
        </w:rPr>
        <w:lastRenderedPageBreak/>
        <w:t>置。这种设计旨在建立与批发市场的有效价格传导机制。对于“负荷类”虚拟电厂，零售套餐约定方式为“分时价格</w:t>
      </w:r>
      <w:r>
        <w:rPr>
          <w:rFonts w:hint="eastAsia"/>
        </w:rPr>
        <w:t>+</w:t>
      </w:r>
      <w:r>
        <w:rPr>
          <w:rFonts w:hint="eastAsia"/>
        </w:rPr>
        <w:t>红利分享”。其分时价格的计算方式及价差值上下限与普通零售用户保持一致。</w:t>
      </w:r>
    </w:p>
    <w:p w14:paraId="32A4F7A7" w14:textId="4238B9E5" w:rsidR="00AF3440" w:rsidRPr="00AF3440" w:rsidRDefault="00AF3440" w:rsidP="00B501FD">
      <w:pPr>
        <w:adjustRightInd w:val="0"/>
        <w:snapToGrid w:val="0"/>
        <w:ind w:firstLine="482"/>
        <w:rPr>
          <w:b/>
          <w:bCs/>
        </w:rPr>
      </w:pPr>
      <w:r w:rsidRPr="00AF3440">
        <w:rPr>
          <w:rFonts w:hint="eastAsia"/>
          <w:b/>
          <w:bCs/>
        </w:rPr>
        <w:t>计量与结算</w:t>
      </w:r>
    </w:p>
    <w:p w14:paraId="2F5F5DFD" w14:textId="77777777" w:rsidR="00117FEE" w:rsidRDefault="00AF3440" w:rsidP="00AF3440">
      <w:pPr>
        <w:adjustRightInd w:val="0"/>
        <w:snapToGrid w:val="0"/>
        <w:ind w:firstLine="480"/>
      </w:pPr>
      <w:r>
        <w:rPr>
          <w:rFonts w:hint="eastAsia"/>
        </w:rPr>
        <w:t>山西省的计量结算规则遵循国家《电力市场计量结算基本规则》，并在本省细则中进行了具体化。市场主体需具备独立计量条件，安装符合国家标准的计量装置。电网企业负责计量装置的配置、安装和远程采集系统的建设。计量数据需满足最小时段结算要求，并实现发用同期抄表。</w:t>
      </w:r>
    </w:p>
    <w:p w14:paraId="6CFE1EAB" w14:textId="7C825763" w:rsidR="00AF3440" w:rsidRDefault="00AF3440" w:rsidP="00AF3440">
      <w:pPr>
        <w:adjustRightInd w:val="0"/>
        <w:snapToGrid w:val="0"/>
        <w:ind w:firstLine="480"/>
      </w:pPr>
      <w:r>
        <w:rPr>
          <w:rFonts w:hint="eastAsia"/>
        </w:rPr>
        <w:t>结算工作分为两个环节：电力交易机构负责形成结算依据，电网企业负责开展电费结算。结算原则上以自然月为周期进行。作为现货市场连续运行地区，山西采用“日清月结”的结算模式，即按日清分，按月结算。现货市场结算采用“双结算”模式，即</w:t>
      </w:r>
      <w:proofErr w:type="gramStart"/>
      <w:r>
        <w:rPr>
          <w:rFonts w:hint="eastAsia"/>
        </w:rPr>
        <w:t>按日前价</w:t>
      </w:r>
      <w:proofErr w:type="gramEnd"/>
      <w:r>
        <w:rPr>
          <w:rFonts w:hint="eastAsia"/>
        </w:rPr>
        <w:t>结算与中长期曲线的偏差，按实时价结算与日前曲线的偏差。售电公司参与市场交易前，需提供履约保函、保险或保证金等履约保障凭证，其额度与其服务用户的用电量规模挂钩。</w:t>
      </w:r>
    </w:p>
    <w:p w14:paraId="10A1F7AF" w14:textId="1D4840E5" w:rsidR="00AF3440" w:rsidRDefault="00AF3440" w:rsidP="00AF3440">
      <w:pPr>
        <w:adjustRightInd w:val="0"/>
        <w:snapToGrid w:val="0"/>
        <w:ind w:firstLine="482"/>
      </w:pPr>
      <w:r>
        <w:rPr>
          <w:rFonts w:hint="eastAsia"/>
          <w:b/>
          <w:bCs/>
        </w:rPr>
        <w:t>2</w:t>
      </w:r>
      <w:r>
        <w:rPr>
          <w:rFonts w:hint="eastAsia"/>
          <w:b/>
          <w:bCs/>
        </w:rPr>
        <w:t>）</w:t>
      </w:r>
      <w:r>
        <w:rPr>
          <w:rFonts w:hint="eastAsia"/>
          <w:b/>
          <w:bCs/>
        </w:rPr>
        <w:t>广东</w:t>
      </w:r>
      <w:r>
        <w:rPr>
          <w:rFonts w:hint="eastAsia"/>
          <w:b/>
          <w:bCs/>
        </w:rPr>
        <w:t>省</w:t>
      </w:r>
    </w:p>
    <w:p w14:paraId="30A7BE01" w14:textId="77777777" w:rsidR="00AF3440" w:rsidRDefault="00AF3440" w:rsidP="00AF3440">
      <w:pPr>
        <w:adjustRightInd w:val="0"/>
        <w:snapToGrid w:val="0"/>
        <w:ind w:firstLine="482"/>
      </w:pPr>
      <w:r>
        <w:rPr>
          <w:rFonts w:hint="eastAsia"/>
          <w:b/>
          <w:bCs/>
        </w:rPr>
        <w:t>市场注册</w:t>
      </w:r>
    </w:p>
    <w:p w14:paraId="2E310681" w14:textId="2FE42187" w:rsidR="00AF3440" w:rsidRPr="00AF3440" w:rsidRDefault="00AF3440" w:rsidP="00AF3440">
      <w:pPr>
        <w:adjustRightInd w:val="0"/>
        <w:snapToGrid w:val="0"/>
        <w:ind w:firstLine="480"/>
      </w:pPr>
      <w:r>
        <w:rPr>
          <w:rFonts w:hint="eastAsia"/>
        </w:rPr>
        <w:t>广东省的市场注册管理严格遵循国家统一要求，并根据区域特点进行细化，以实现“一地注册、各方共享”。经营主体包括企业、个体工商户、符合条件的自然人及虚拟电厂、新型储能等新型主体</w:t>
      </w:r>
      <w:r>
        <w:rPr>
          <w:rFonts w:hint="eastAsia"/>
        </w:rPr>
        <w:t>，</w:t>
      </w:r>
      <w:r>
        <w:rPr>
          <w:rFonts w:hint="eastAsia"/>
        </w:rPr>
        <w:t>需提供有效身份证明及相关材料办理注册。注册遵循规范入市、公开透明、全国统一、信息共享的原则。鼓励</w:t>
      </w:r>
      <w:r>
        <w:rPr>
          <w:rFonts w:hint="eastAsia"/>
        </w:rPr>
        <w:t>10kV</w:t>
      </w:r>
      <w:r>
        <w:rPr>
          <w:rFonts w:hint="eastAsia"/>
        </w:rPr>
        <w:t>及以上工商业用户直接参与市场交易。对于年用电量</w:t>
      </w:r>
      <w:r>
        <w:rPr>
          <w:rFonts w:hint="eastAsia"/>
        </w:rPr>
        <w:t>500</w:t>
      </w:r>
      <w:r>
        <w:rPr>
          <w:rFonts w:hint="eastAsia"/>
        </w:rPr>
        <w:t>万千瓦时及以上的</w:t>
      </w:r>
      <w:r>
        <w:rPr>
          <w:rFonts w:hint="eastAsia"/>
        </w:rPr>
        <w:t>10kV</w:t>
      </w:r>
      <w:r>
        <w:rPr>
          <w:rFonts w:hint="eastAsia"/>
        </w:rPr>
        <w:t>及以上工商业用户，原则上必须直接参与市场交易。这类用户名单由电网企业根据历史用电量确定，并经交易平台公示。年用电量</w:t>
      </w:r>
      <w:r>
        <w:rPr>
          <w:rFonts w:hint="eastAsia"/>
        </w:rPr>
        <w:t>500</w:t>
      </w:r>
      <w:r>
        <w:rPr>
          <w:rFonts w:hint="eastAsia"/>
        </w:rPr>
        <w:t>万千瓦时以下的用户，需通过售电公司参与市场交易。对于虚拟电厂（含负荷聚合商）、新型储能等新型经营主体，注册时需提交包括技术性能测试参数、调节能力证明、并网调度协议等在内的详细信息。</w:t>
      </w:r>
    </w:p>
    <w:p w14:paraId="29D34A0C" w14:textId="77777777" w:rsidR="00AF3440" w:rsidRDefault="00AF3440" w:rsidP="00AF3440">
      <w:pPr>
        <w:adjustRightInd w:val="0"/>
        <w:snapToGrid w:val="0"/>
        <w:ind w:firstLine="482"/>
      </w:pPr>
      <w:r>
        <w:rPr>
          <w:rFonts w:hint="eastAsia"/>
          <w:b/>
          <w:bCs/>
        </w:rPr>
        <w:t>交易方式</w:t>
      </w:r>
    </w:p>
    <w:p w14:paraId="29CC7744" w14:textId="24EA0002" w:rsidR="00AF3440" w:rsidRDefault="00117FEE" w:rsidP="00117FEE">
      <w:pPr>
        <w:adjustRightInd w:val="0"/>
        <w:snapToGrid w:val="0"/>
        <w:ind w:firstLine="480"/>
      </w:pPr>
      <w:r>
        <w:rPr>
          <w:rFonts w:hint="eastAsia"/>
        </w:rPr>
        <w:t>广东省的零售市场交易注重常态化和灵活性，以丰富交易品种和方式。原则上每年第二季度起同步开放后续年份的零售市场签约，售电公司与零售用户可在零售平台上持续开展交易。零售市场交易可采取双边协商、挂牌及邀约等方式签订零售合同。广东电力交易中心负责制定具体的零售交易套餐模式及合同范本。售电公司需将零售合同上传至交</w:t>
      </w:r>
      <w:proofErr w:type="gramStart"/>
      <w:r>
        <w:rPr>
          <w:rFonts w:hint="eastAsia"/>
        </w:rPr>
        <w:t>易系统</w:t>
      </w:r>
      <w:proofErr w:type="gramEnd"/>
      <w:r>
        <w:rPr>
          <w:rFonts w:hint="eastAsia"/>
        </w:rPr>
        <w:t>备案</w:t>
      </w:r>
      <w:r w:rsidR="00AF3440">
        <w:rPr>
          <w:rFonts w:hint="eastAsia"/>
        </w:rPr>
        <w:t>。</w:t>
      </w:r>
    </w:p>
    <w:p w14:paraId="24083B6E" w14:textId="77777777" w:rsidR="00AF3440" w:rsidRPr="00AF3440" w:rsidRDefault="00AF3440" w:rsidP="00AF3440">
      <w:pPr>
        <w:adjustRightInd w:val="0"/>
        <w:snapToGrid w:val="0"/>
        <w:ind w:firstLine="482"/>
        <w:rPr>
          <w:b/>
          <w:bCs/>
        </w:rPr>
      </w:pPr>
      <w:r w:rsidRPr="00AF3440">
        <w:rPr>
          <w:rFonts w:hint="eastAsia"/>
          <w:b/>
          <w:bCs/>
        </w:rPr>
        <w:t>计量与结算</w:t>
      </w:r>
    </w:p>
    <w:p w14:paraId="53736B60" w14:textId="77777777" w:rsidR="00117FEE" w:rsidRDefault="00117FEE" w:rsidP="00117FEE">
      <w:pPr>
        <w:adjustRightInd w:val="0"/>
        <w:snapToGrid w:val="0"/>
        <w:ind w:firstLine="480"/>
      </w:pPr>
      <w:r>
        <w:rPr>
          <w:rFonts w:hint="eastAsia"/>
        </w:rPr>
        <w:t>计量管理严格遵循国家《电力市场计量结算基本规则》，核心是保证数据的准确性和及时性，以支持市场结算。市场经营主体需安装符合国家标准的计量装置。电网企业负责计量装置的配置、安装、远程采集系统的建设，并保证计量数</w:t>
      </w:r>
      <w:r>
        <w:rPr>
          <w:rFonts w:hint="eastAsia"/>
        </w:rPr>
        <w:lastRenderedPageBreak/>
        <w:t>据准确、完整地传输至电力交易机构。在现货市场运行地区，电网企业需按日将前一日用户侧的分时电量数据提供至电力交易机构。</w:t>
      </w:r>
    </w:p>
    <w:p w14:paraId="12984A5E" w14:textId="44315F53" w:rsidR="00117FEE" w:rsidRDefault="00117FEE" w:rsidP="00117FEE">
      <w:pPr>
        <w:adjustRightInd w:val="0"/>
        <w:snapToGrid w:val="0"/>
        <w:ind w:firstLine="480"/>
        <w:rPr>
          <w:rFonts w:hint="eastAsia"/>
        </w:rPr>
      </w:pPr>
      <w:r>
        <w:rPr>
          <w:rFonts w:hint="eastAsia"/>
        </w:rPr>
        <w:t>广东省的结算机制融合了国家规则和地方实践，特别是在现货市场环境下采用精细化结算模式。零售市场以月度为周期开展结算，按月出具结算依据。结算分为两个环节：电力交易机构负责形成结算依据，电网企业（供电企业）负责根据结算依据开展电费结算、出具账单和收付款。售电公司需履行零售合同，在交易系统上填写并确认零售结算方式、价格等信息，并负责审核确认本企业的结算结果。根据国家规则，售电公司可根据用户授权掌握其历史用电信息。</w:t>
      </w:r>
    </w:p>
    <w:p w14:paraId="51FB7016" w14:textId="1889C5D2" w:rsidR="00AF3440" w:rsidRDefault="00117FEE" w:rsidP="00117FEE">
      <w:pPr>
        <w:adjustRightInd w:val="0"/>
        <w:snapToGrid w:val="0"/>
        <w:ind w:firstLine="482"/>
      </w:pPr>
      <w:r>
        <w:rPr>
          <w:rFonts w:hint="eastAsia"/>
          <w:b/>
          <w:bCs/>
        </w:rPr>
        <w:t>3</w:t>
      </w:r>
      <w:r w:rsidR="00AF3440">
        <w:rPr>
          <w:rFonts w:hint="eastAsia"/>
          <w:b/>
          <w:bCs/>
        </w:rPr>
        <w:t>）</w:t>
      </w:r>
      <w:r>
        <w:rPr>
          <w:rFonts w:hint="eastAsia"/>
          <w:b/>
          <w:bCs/>
        </w:rPr>
        <w:t>云南</w:t>
      </w:r>
      <w:r w:rsidR="00AF3440">
        <w:rPr>
          <w:rFonts w:hint="eastAsia"/>
          <w:b/>
          <w:bCs/>
        </w:rPr>
        <w:t>省</w:t>
      </w:r>
    </w:p>
    <w:p w14:paraId="3607D156" w14:textId="77777777" w:rsidR="00AF3440" w:rsidRDefault="00AF3440" w:rsidP="00AF3440">
      <w:pPr>
        <w:adjustRightInd w:val="0"/>
        <w:snapToGrid w:val="0"/>
        <w:ind w:firstLine="482"/>
      </w:pPr>
      <w:r>
        <w:rPr>
          <w:rFonts w:hint="eastAsia"/>
          <w:b/>
          <w:bCs/>
        </w:rPr>
        <w:t>市场注册</w:t>
      </w:r>
    </w:p>
    <w:p w14:paraId="64F6A5CF" w14:textId="426608CB" w:rsidR="00AF3440" w:rsidRPr="00AF3440" w:rsidRDefault="00117FEE" w:rsidP="00117FEE">
      <w:pPr>
        <w:adjustRightInd w:val="0"/>
        <w:snapToGrid w:val="0"/>
        <w:ind w:firstLine="480"/>
      </w:pPr>
      <w:r>
        <w:rPr>
          <w:rFonts w:hint="eastAsia"/>
        </w:rPr>
        <w:t>云南省电力市场的注册管理严格遵循国家及省级规定，旨在维护市场秩序和主体权益。电力市场实行注册管理制度，进入或退出市场需办理相应手续。电力交易机构（昆明电力交易中心）具体负责市场注册管理工作。电力交易主体包括发电企业、售电企业、电力用户、储能企业、虚拟电厂等</w:t>
      </w:r>
      <w:r>
        <w:rPr>
          <w:rFonts w:hint="eastAsia"/>
        </w:rPr>
        <w:t>。</w:t>
      </w:r>
      <w:r>
        <w:rPr>
          <w:rFonts w:hint="eastAsia"/>
        </w:rPr>
        <w:t>进入市场前，</w:t>
      </w:r>
      <w:r>
        <w:rPr>
          <w:rFonts w:hint="eastAsia"/>
        </w:rPr>
        <w:t>交易主体</w:t>
      </w:r>
      <w:r>
        <w:rPr>
          <w:rFonts w:hint="eastAsia"/>
        </w:rPr>
        <w:t>需向电力交易机构提出注册申请，提供相关信息。完成注册后，方可参与市场交易。办理信息变更或市场退出，也需按规定向交易机构提出申请。为深化市场化改革，云南正逐步扩大市场主体范围。例如，明确要求保山、文山等</w:t>
      </w:r>
      <w:r>
        <w:rPr>
          <w:rFonts w:hint="eastAsia"/>
        </w:rPr>
        <w:t>7</w:t>
      </w:r>
      <w:r>
        <w:rPr>
          <w:rFonts w:hint="eastAsia"/>
        </w:rPr>
        <w:t>个州（市）的</w:t>
      </w:r>
      <w:r>
        <w:rPr>
          <w:rFonts w:hint="eastAsia"/>
        </w:rPr>
        <w:t>110</w:t>
      </w:r>
      <w:r>
        <w:rPr>
          <w:rFonts w:hint="eastAsia"/>
        </w:rPr>
        <w:t>千伏电压等级并网水电厂自</w:t>
      </w:r>
      <w:r>
        <w:rPr>
          <w:rFonts w:hint="eastAsia"/>
        </w:rPr>
        <w:t>2025</w:t>
      </w:r>
      <w:r>
        <w:rPr>
          <w:rFonts w:hint="eastAsia"/>
        </w:rPr>
        <w:t>年</w:t>
      </w:r>
      <w:r>
        <w:rPr>
          <w:rFonts w:hint="eastAsia"/>
        </w:rPr>
        <w:t>7</w:t>
      </w:r>
      <w:r>
        <w:rPr>
          <w:rFonts w:hint="eastAsia"/>
        </w:rPr>
        <w:t>月</w:t>
      </w:r>
      <w:r>
        <w:rPr>
          <w:rFonts w:hint="eastAsia"/>
        </w:rPr>
        <w:t>1</w:t>
      </w:r>
      <w:r>
        <w:rPr>
          <w:rFonts w:hint="eastAsia"/>
        </w:rPr>
        <w:t>日起必须全部参与市场化。不参与市场化交易的电厂，因交易机构无结算依据将无法开展结算，但不影响并网发电。</w:t>
      </w:r>
    </w:p>
    <w:p w14:paraId="6543E0AC" w14:textId="77777777" w:rsidR="00AF3440" w:rsidRDefault="00AF3440" w:rsidP="00AF3440">
      <w:pPr>
        <w:adjustRightInd w:val="0"/>
        <w:snapToGrid w:val="0"/>
        <w:ind w:firstLine="482"/>
      </w:pPr>
      <w:r>
        <w:rPr>
          <w:rFonts w:hint="eastAsia"/>
          <w:b/>
          <w:bCs/>
        </w:rPr>
        <w:t>交易方式</w:t>
      </w:r>
    </w:p>
    <w:p w14:paraId="780F0497" w14:textId="70113066" w:rsidR="00AF3440" w:rsidRDefault="00117FEE" w:rsidP="00117FEE">
      <w:pPr>
        <w:adjustRightInd w:val="0"/>
        <w:snapToGrid w:val="0"/>
        <w:ind w:firstLine="480"/>
      </w:pPr>
      <w:r>
        <w:rPr>
          <w:rFonts w:hint="eastAsia"/>
        </w:rPr>
        <w:t>云南省零售市场的交易方式与价格形成，与新能源全面参与电力市场的改革紧密相关</w:t>
      </w:r>
      <w:r>
        <w:rPr>
          <w:rFonts w:hint="eastAsia"/>
        </w:rPr>
        <w:t>。</w:t>
      </w:r>
      <w:r>
        <w:rPr>
          <w:rFonts w:hint="eastAsia"/>
        </w:rPr>
        <w:t>根据省实施方案，新能源项目上网电量原则上全部进入电力市场，上网电价通过市场交易形成。分布式光伏、分散式风电可选择直接参与、聚合参与或作为价格接受者参与市场。为平稳推进新能源上网电价市场化改革，云南在市场外建立了</w:t>
      </w:r>
      <w:r>
        <w:rPr>
          <w:rFonts w:hint="eastAsia"/>
        </w:rPr>
        <w:t xml:space="preserve"> </w:t>
      </w:r>
      <w:r>
        <w:rPr>
          <w:rFonts w:hint="eastAsia"/>
        </w:rPr>
        <w:t>“新能源可持续发展价格结算机制”</w:t>
      </w:r>
      <w:r>
        <w:rPr>
          <w:rFonts w:hint="eastAsia"/>
        </w:rPr>
        <w:t xml:space="preserve"> </w:t>
      </w:r>
      <w:r>
        <w:rPr>
          <w:rFonts w:hint="eastAsia"/>
        </w:rPr>
        <w:t>。对纳入机制的电量，当市场交易均价低于或高于事先确定的机制电价时，由电网企业开展差价结算。这一机制区分了</w:t>
      </w:r>
      <w:r>
        <w:rPr>
          <w:rFonts w:hint="eastAsia"/>
        </w:rPr>
        <w:t>2025</w:t>
      </w:r>
      <w:r>
        <w:rPr>
          <w:rFonts w:hint="eastAsia"/>
        </w:rPr>
        <w:t>年</w:t>
      </w:r>
      <w:r>
        <w:rPr>
          <w:rFonts w:hint="eastAsia"/>
        </w:rPr>
        <w:t>6</w:t>
      </w:r>
      <w:r>
        <w:rPr>
          <w:rFonts w:hint="eastAsia"/>
        </w:rPr>
        <w:t>月</w:t>
      </w:r>
      <w:r>
        <w:rPr>
          <w:rFonts w:hint="eastAsia"/>
        </w:rPr>
        <w:t>1</w:t>
      </w:r>
      <w:r>
        <w:rPr>
          <w:rFonts w:hint="eastAsia"/>
        </w:rPr>
        <w:t>日前的存量项目和之后的增量项目，分别设置了不同的机制电量比例、机制电价和执行期限。</w:t>
      </w:r>
    </w:p>
    <w:p w14:paraId="73301A73" w14:textId="77777777" w:rsidR="00AF3440" w:rsidRPr="00AF3440" w:rsidRDefault="00AF3440" w:rsidP="00AF3440">
      <w:pPr>
        <w:adjustRightInd w:val="0"/>
        <w:snapToGrid w:val="0"/>
        <w:ind w:firstLine="482"/>
        <w:rPr>
          <w:b/>
          <w:bCs/>
        </w:rPr>
      </w:pPr>
      <w:r w:rsidRPr="00AF3440">
        <w:rPr>
          <w:rFonts w:hint="eastAsia"/>
          <w:b/>
          <w:bCs/>
        </w:rPr>
        <w:t>计量与结算</w:t>
      </w:r>
    </w:p>
    <w:p w14:paraId="1773A8E3" w14:textId="19AD463D" w:rsidR="00AF3440" w:rsidRDefault="00117FEE" w:rsidP="00117FEE">
      <w:pPr>
        <w:adjustRightInd w:val="0"/>
        <w:snapToGrid w:val="0"/>
        <w:ind w:firstLine="480"/>
      </w:pPr>
      <w:r>
        <w:rPr>
          <w:rFonts w:hint="eastAsia"/>
        </w:rPr>
        <w:t>计量与结算是市场运行的核心，云南正根据国家规则和本省实际，持续完善相关细则。云南能源监管办正在推进《云南电力市场计量与结算实施细则》的修订，严格以国家《电力市场计量结算基本规则》为根本遵循。修订的核心方向之一，就是清晰划分电网企业与电力交易机构在结算中的职责边界。根据国家规则，结算分为两个环节：电力交易机构负责形成结算依据，电网企业负责开展电费结算。结算原则上以自然月为周期开展。在电力现货市场连续运行时，原则上采用</w:t>
      </w:r>
      <w:r>
        <w:rPr>
          <w:rFonts w:hint="eastAsia"/>
        </w:rPr>
        <w:t xml:space="preserve"> </w:t>
      </w:r>
      <w:r>
        <w:rPr>
          <w:rFonts w:hint="eastAsia"/>
        </w:rPr>
        <w:lastRenderedPageBreak/>
        <w:t>“日清月结”</w:t>
      </w:r>
      <w:r>
        <w:rPr>
          <w:rFonts w:hint="eastAsia"/>
        </w:rPr>
        <w:t xml:space="preserve"> </w:t>
      </w:r>
      <w:r>
        <w:rPr>
          <w:rFonts w:hint="eastAsia"/>
        </w:rPr>
        <w:t>的模式。规则修订的另一个重点是适配新能源全面入市需求，优化完善交易偏差处理等有关机制。</w:t>
      </w:r>
    </w:p>
    <w:p w14:paraId="463ED522" w14:textId="2B06FCAB" w:rsidR="00AF3440" w:rsidRDefault="00117FEE" w:rsidP="00AF3440">
      <w:pPr>
        <w:adjustRightInd w:val="0"/>
        <w:snapToGrid w:val="0"/>
        <w:ind w:firstLine="482"/>
      </w:pPr>
      <w:r>
        <w:rPr>
          <w:rFonts w:hint="eastAsia"/>
          <w:b/>
          <w:bCs/>
        </w:rPr>
        <w:t>4</w:t>
      </w:r>
      <w:r w:rsidR="00AF3440">
        <w:rPr>
          <w:rFonts w:hint="eastAsia"/>
          <w:b/>
          <w:bCs/>
        </w:rPr>
        <w:t>）</w:t>
      </w:r>
      <w:r>
        <w:rPr>
          <w:rFonts w:hint="eastAsia"/>
          <w:b/>
          <w:bCs/>
        </w:rPr>
        <w:t>山东</w:t>
      </w:r>
      <w:r w:rsidR="00AF3440">
        <w:rPr>
          <w:rFonts w:hint="eastAsia"/>
          <w:b/>
          <w:bCs/>
        </w:rPr>
        <w:t>省</w:t>
      </w:r>
    </w:p>
    <w:p w14:paraId="73835B35" w14:textId="77777777" w:rsidR="00AF3440" w:rsidRDefault="00AF3440" w:rsidP="00AF3440">
      <w:pPr>
        <w:adjustRightInd w:val="0"/>
        <w:snapToGrid w:val="0"/>
        <w:ind w:firstLine="482"/>
      </w:pPr>
      <w:r>
        <w:rPr>
          <w:rFonts w:hint="eastAsia"/>
          <w:b/>
          <w:bCs/>
        </w:rPr>
        <w:t>市场注册</w:t>
      </w:r>
    </w:p>
    <w:p w14:paraId="114EE2A3" w14:textId="467827F3" w:rsidR="00AF3440" w:rsidRPr="00AF3440" w:rsidRDefault="00117FEE" w:rsidP="00117FEE">
      <w:pPr>
        <w:adjustRightInd w:val="0"/>
        <w:snapToGrid w:val="0"/>
        <w:ind w:firstLine="480"/>
      </w:pPr>
      <w:r>
        <w:rPr>
          <w:rFonts w:hint="eastAsia"/>
        </w:rPr>
        <w:t>山东省的市场注册管理以便捷和明确为原则，为市场主体参与零售市场提供了清晰的路径。根据《山东电力市场电力用户注册管理细则（试行）》，电力用户完成市场注册后默认具有零售交易权限，可直接参与零售市场交易。若用户希望直接参与批发市场交易，则需要向电力交易机构另行提交申请。用户主要通过“山东电力交易平台”在线注册。推荐使用“智能注册模式”，通过电子营业执照小</w:t>
      </w:r>
      <w:proofErr w:type="gramStart"/>
      <w:r>
        <w:rPr>
          <w:rFonts w:hint="eastAsia"/>
        </w:rPr>
        <w:t>程序扫码授权</w:t>
      </w:r>
      <w:proofErr w:type="gramEnd"/>
      <w:r>
        <w:rPr>
          <w:rFonts w:hint="eastAsia"/>
        </w:rPr>
        <w:t>，可实现注册或信息变更申请的即时生效，无需等待人工审核，极大提升了效率。对于售电公司，山东实行准入常态化核查和信用评价机制。连续</w:t>
      </w:r>
      <w:r>
        <w:rPr>
          <w:rFonts w:hint="eastAsia"/>
        </w:rPr>
        <w:t>12</w:t>
      </w:r>
      <w:r>
        <w:rPr>
          <w:rFonts w:hint="eastAsia"/>
        </w:rPr>
        <w:t>个月未实际交易的售电公司将被暂停交易资格；连续</w:t>
      </w:r>
      <w:r>
        <w:rPr>
          <w:rFonts w:hint="eastAsia"/>
        </w:rPr>
        <w:t>3</w:t>
      </w:r>
      <w:r>
        <w:rPr>
          <w:rFonts w:hint="eastAsia"/>
        </w:rPr>
        <w:t>年未开展业务的，将被强制退市。同时，要求完善零售合同签订环节的用户身份认证机制，保障签约反映用户真实意愿</w:t>
      </w:r>
      <w:r w:rsidR="00AF3440">
        <w:rPr>
          <w:rFonts w:hint="eastAsia"/>
        </w:rPr>
        <w:t>。</w:t>
      </w:r>
    </w:p>
    <w:p w14:paraId="1A594DBA" w14:textId="77777777" w:rsidR="00AF3440" w:rsidRDefault="00AF3440" w:rsidP="00AF3440">
      <w:pPr>
        <w:adjustRightInd w:val="0"/>
        <w:snapToGrid w:val="0"/>
        <w:ind w:firstLine="482"/>
      </w:pPr>
      <w:r>
        <w:rPr>
          <w:rFonts w:hint="eastAsia"/>
          <w:b/>
          <w:bCs/>
        </w:rPr>
        <w:t>交易方式</w:t>
      </w:r>
    </w:p>
    <w:p w14:paraId="70A46600" w14:textId="3CFF0B7E" w:rsidR="00117FEE" w:rsidRDefault="00117FEE" w:rsidP="00117FEE">
      <w:pPr>
        <w:adjustRightInd w:val="0"/>
        <w:snapToGrid w:val="0"/>
        <w:ind w:firstLine="480"/>
        <w:rPr>
          <w:rFonts w:hint="eastAsia"/>
        </w:rPr>
      </w:pPr>
      <w:r>
        <w:rPr>
          <w:rFonts w:hint="eastAsia"/>
        </w:rPr>
        <w:t>山东省零售市场的交易方式以高度灵活、产品丰富为特点，旨在满足各类用户的差异化需求。山东零售市场提供了极为多样化的套餐选择，主要包括以下七类：</w:t>
      </w:r>
    </w:p>
    <w:p w14:paraId="46805A9A" w14:textId="1F68AA81" w:rsidR="00117FEE" w:rsidRPr="00117FEE" w:rsidRDefault="00117FEE" w:rsidP="00117FEE">
      <w:pPr>
        <w:adjustRightInd w:val="0"/>
        <w:snapToGrid w:val="0"/>
        <w:ind w:firstLine="480"/>
      </w:pPr>
      <w:r>
        <w:rPr>
          <w:rFonts w:hint="eastAsia"/>
        </w:rPr>
        <w:t>价格联动类：部分电量与中长期市场均价联动，剩余部分与现货市场价格联动。</w:t>
      </w:r>
    </w:p>
    <w:p w14:paraId="0F14B9E7" w14:textId="0D61E684" w:rsidR="00117FEE" w:rsidRPr="00117FEE" w:rsidRDefault="00117FEE" w:rsidP="00117FEE">
      <w:pPr>
        <w:adjustRightInd w:val="0"/>
        <w:snapToGrid w:val="0"/>
        <w:ind w:firstLine="480"/>
      </w:pPr>
      <w:r>
        <w:rPr>
          <w:rFonts w:hint="eastAsia"/>
        </w:rPr>
        <w:t>分时价格类：设置分时段价格，分为“统一分时段”（仅适用于电气化铁路）和“分</w:t>
      </w:r>
      <w:proofErr w:type="gramStart"/>
      <w:r>
        <w:rPr>
          <w:rFonts w:hint="eastAsia"/>
        </w:rPr>
        <w:t>月分</w:t>
      </w:r>
      <w:proofErr w:type="gramEnd"/>
      <w:r>
        <w:rPr>
          <w:rFonts w:hint="eastAsia"/>
        </w:rPr>
        <w:t>时段”。</w:t>
      </w:r>
    </w:p>
    <w:p w14:paraId="2D0158CB" w14:textId="7FD50CA6" w:rsidR="00117FEE" w:rsidRPr="00117FEE" w:rsidRDefault="00117FEE" w:rsidP="00117FEE">
      <w:pPr>
        <w:adjustRightInd w:val="0"/>
        <w:snapToGrid w:val="0"/>
        <w:ind w:firstLine="480"/>
      </w:pPr>
      <w:r>
        <w:rPr>
          <w:rFonts w:hint="eastAsia"/>
        </w:rPr>
        <w:t>市场费率类：以现货市场日前或实时价格为基准，叠加固定价格。</w:t>
      </w:r>
    </w:p>
    <w:p w14:paraId="6258F293" w14:textId="2B532D13" w:rsidR="00117FEE" w:rsidRPr="00117FEE" w:rsidRDefault="00117FEE" w:rsidP="00117FEE">
      <w:pPr>
        <w:adjustRightInd w:val="0"/>
        <w:snapToGrid w:val="0"/>
        <w:ind w:firstLine="480"/>
      </w:pPr>
      <w:r>
        <w:rPr>
          <w:rFonts w:hint="eastAsia"/>
        </w:rPr>
        <w:t>混合模式类：分时价格类与市场</w:t>
      </w:r>
      <w:proofErr w:type="gramStart"/>
      <w:r>
        <w:rPr>
          <w:rFonts w:hint="eastAsia"/>
        </w:rPr>
        <w:t>费率类按一定</w:t>
      </w:r>
      <w:proofErr w:type="gramEnd"/>
      <w:r>
        <w:rPr>
          <w:rFonts w:hint="eastAsia"/>
        </w:rPr>
        <w:t>电量比例结合。</w:t>
      </w:r>
    </w:p>
    <w:p w14:paraId="197BE396" w14:textId="30F4F39E" w:rsidR="00117FEE" w:rsidRPr="00117FEE" w:rsidRDefault="00117FEE" w:rsidP="00117FEE">
      <w:pPr>
        <w:adjustRightInd w:val="0"/>
        <w:snapToGrid w:val="0"/>
        <w:ind w:firstLine="480"/>
      </w:pPr>
      <w:proofErr w:type="gramStart"/>
      <w:r>
        <w:rPr>
          <w:rFonts w:hint="eastAsia"/>
        </w:rPr>
        <w:t>绿电套餐</w:t>
      </w:r>
      <w:proofErr w:type="gramEnd"/>
      <w:r>
        <w:rPr>
          <w:rFonts w:hint="eastAsia"/>
        </w:rPr>
        <w:t>类：价格由电能</w:t>
      </w:r>
      <w:proofErr w:type="gramStart"/>
      <w:r>
        <w:rPr>
          <w:rFonts w:hint="eastAsia"/>
        </w:rPr>
        <w:t>量价格</w:t>
      </w:r>
      <w:proofErr w:type="gramEnd"/>
      <w:r>
        <w:rPr>
          <w:rFonts w:hint="eastAsia"/>
        </w:rPr>
        <w:t>和环境溢价两部分组成。</w:t>
      </w:r>
    </w:p>
    <w:p w14:paraId="7416DA42" w14:textId="77777777" w:rsidR="00117FEE" w:rsidRDefault="00117FEE" w:rsidP="00117FEE">
      <w:pPr>
        <w:adjustRightInd w:val="0"/>
        <w:snapToGrid w:val="0"/>
        <w:ind w:firstLine="480"/>
      </w:pPr>
      <w:r>
        <w:rPr>
          <w:rFonts w:hint="eastAsia"/>
        </w:rPr>
        <w:t>灵活调节类：在以上套餐基础上，约定收益分配方式，主要面向虚拟电厂聚合资源。</w:t>
      </w:r>
    </w:p>
    <w:p w14:paraId="6F07891F" w14:textId="4032B357" w:rsidR="00AF3440" w:rsidRDefault="00117FEE" w:rsidP="00117FEE">
      <w:pPr>
        <w:adjustRightInd w:val="0"/>
        <w:snapToGrid w:val="0"/>
        <w:ind w:firstLine="480"/>
      </w:pPr>
      <w:r>
        <w:rPr>
          <w:rFonts w:hint="eastAsia"/>
        </w:rPr>
        <w:t>用户可通过“双边协商”或选择“标准化零售套餐”两种方式签订零售合同。合同原则上要求全部使用电子签章。零售市场交易安排分为年度交易和月度交易。其中，月度交易自每年</w:t>
      </w:r>
      <w:r>
        <w:rPr>
          <w:rFonts w:hint="eastAsia"/>
        </w:rPr>
        <w:t>1</w:t>
      </w:r>
      <w:r>
        <w:rPr>
          <w:rFonts w:hint="eastAsia"/>
        </w:rPr>
        <w:t>月起常态化组织，零售合同可按月、多月或年度为周期签订。除电气化铁路牵引用电外，零售用户签订的合同必须包含分时价格，其峰谷时段及价格浮动比例需参照价格主管部门的分时电价政策执行</w:t>
      </w:r>
      <w:r w:rsidR="00AF3440">
        <w:rPr>
          <w:rFonts w:hint="eastAsia"/>
        </w:rPr>
        <w:t>。</w:t>
      </w:r>
    </w:p>
    <w:p w14:paraId="0F245F14" w14:textId="77777777" w:rsidR="00AF3440" w:rsidRPr="00AF3440" w:rsidRDefault="00AF3440" w:rsidP="00AF3440">
      <w:pPr>
        <w:adjustRightInd w:val="0"/>
        <w:snapToGrid w:val="0"/>
        <w:ind w:firstLine="482"/>
        <w:rPr>
          <w:b/>
          <w:bCs/>
        </w:rPr>
      </w:pPr>
      <w:r w:rsidRPr="00AF3440">
        <w:rPr>
          <w:rFonts w:hint="eastAsia"/>
          <w:b/>
          <w:bCs/>
        </w:rPr>
        <w:t>计量与结算</w:t>
      </w:r>
    </w:p>
    <w:p w14:paraId="01603CA4" w14:textId="02824BD9" w:rsidR="00AF3440" w:rsidRDefault="00570F28" w:rsidP="00570F28">
      <w:pPr>
        <w:adjustRightInd w:val="0"/>
        <w:snapToGrid w:val="0"/>
        <w:ind w:firstLine="480"/>
      </w:pPr>
      <w:r>
        <w:rPr>
          <w:rFonts w:hint="eastAsia"/>
        </w:rPr>
        <w:t>山东省的计量与结算工作严格以国家《电力市场计量结算基本规则》为根本遵循，并在本省规则中明确了具体实施要求</w:t>
      </w:r>
      <w:r>
        <w:rPr>
          <w:rFonts w:hint="eastAsia"/>
        </w:rPr>
        <w:t>，</w:t>
      </w:r>
      <w:r>
        <w:rPr>
          <w:rFonts w:hint="eastAsia"/>
        </w:rPr>
        <w:t>要求市场经营主体安装符合国家标准的计量装置，由电网企业负责配置、安装和远程采集系统的建设，确保数据准</w:t>
      </w:r>
      <w:r>
        <w:rPr>
          <w:rFonts w:hint="eastAsia"/>
        </w:rPr>
        <w:lastRenderedPageBreak/>
        <w:t>确、完整地传输。作为电力现货市场连续运行地区，山东省原则上采用</w:t>
      </w:r>
      <w:r>
        <w:rPr>
          <w:rFonts w:hint="eastAsia"/>
        </w:rPr>
        <w:t xml:space="preserve"> </w:t>
      </w:r>
      <w:r>
        <w:rPr>
          <w:rFonts w:hint="eastAsia"/>
        </w:rPr>
        <w:t>“日清月结”</w:t>
      </w:r>
      <w:r>
        <w:rPr>
          <w:rFonts w:hint="eastAsia"/>
        </w:rPr>
        <w:t xml:space="preserve"> </w:t>
      </w:r>
      <w:r>
        <w:rPr>
          <w:rFonts w:hint="eastAsia"/>
        </w:rPr>
        <w:t>的结算模式，即按日对已执行结果进行量价清分，按月为周期进行最终结算。零售市场根据其规则明确的周期开展清分，并按自然月结算。电力交易机构负责形成结算依据，电网企业负责根据结算依据开展电费计算、出具账单和收付款。售电公司需按规定提交履约保函等结算担保品。为配合新能源全面入市，山东建立了</w:t>
      </w:r>
      <w:r>
        <w:rPr>
          <w:rFonts w:hint="eastAsia"/>
        </w:rPr>
        <w:t xml:space="preserve"> </w:t>
      </w:r>
      <w:r>
        <w:rPr>
          <w:rFonts w:hint="eastAsia"/>
        </w:rPr>
        <w:t>“新能源可持续发展价格结算机制”</w:t>
      </w:r>
      <w:r>
        <w:rPr>
          <w:rFonts w:hint="eastAsia"/>
        </w:rPr>
        <w:t xml:space="preserve"> </w:t>
      </w:r>
      <w:r>
        <w:rPr>
          <w:rFonts w:hint="eastAsia"/>
        </w:rPr>
        <w:t>。对纳入该机制的电量，当市场交易均价低于或高于机制电价时，由电网企业开展差价结算，相关费用纳入系统运行费用</w:t>
      </w:r>
      <w:r w:rsidR="00AF3440">
        <w:rPr>
          <w:rFonts w:hint="eastAsia"/>
        </w:rPr>
        <w:t>。</w:t>
      </w:r>
    </w:p>
    <w:p w14:paraId="638025E0" w14:textId="45182170" w:rsidR="00AF3440" w:rsidRDefault="00570F28" w:rsidP="00AF3440">
      <w:pPr>
        <w:adjustRightInd w:val="0"/>
        <w:snapToGrid w:val="0"/>
        <w:ind w:firstLine="482"/>
      </w:pPr>
      <w:r>
        <w:rPr>
          <w:rFonts w:hint="eastAsia"/>
          <w:b/>
          <w:bCs/>
        </w:rPr>
        <w:t>5</w:t>
      </w:r>
      <w:r w:rsidR="00AF3440">
        <w:rPr>
          <w:rFonts w:hint="eastAsia"/>
          <w:b/>
          <w:bCs/>
        </w:rPr>
        <w:t>）</w:t>
      </w:r>
      <w:r>
        <w:rPr>
          <w:rFonts w:hint="eastAsia"/>
          <w:b/>
          <w:bCs/>
        </w:rPr>
        <w:t>江苏</w:t>
      </w:r>
      <w:r w:rsidR="00AF3440">
        <w:rPr>
          <w:rFonts w:hint="eastAsia"/>
          <w:b/>
          <w:bCs/>
        </w:rPr>
        <w:t>省</w:t>
      </w:r>
    </w:p>
    <w:p w14:paraId="4639E129" w14:textId="77777777" w:rsidR="00AF3440" w:rsidRDefault="00AF3440" w:rsidP="00AF3440">
      <w:pPr>
        <w:adjustRightInd w:val="0"/>
        <w:snapToGrid w:val="0"/>
        <w:ind w:firstLine="482"/>
      </w:pPr>
      <w:r>
        <w:rPr>
          <w:rFonts w:hint="eastAsia"/>
          <w:b/>
          <w:bCs/>
        </w:rPr>
        <w:t>市场注册</w:t>
      </w:r>
    </w:p>
    <w:p w14:paraId="357FB31E" w14:textId="2325AB1F" w:rsidR="00AF3440" w:rsidRPr="00AF3440" w:rsidRDefault="00570F28" w:rsidP="00570F28">
      <w:pPr>
        <w:adjustRightInd w:val="0"/>
        <w:snapToGrid w:val="0"/>
        <w:ind w:firstLine="480"/>
      </w:pPr>
      <w:r>
        <w:rPr>
          <w:rFonts w:hint="eastAsia"/>
        </w:rPr>
        <w:t>江苏省的市场注册管理严格遵循国家《电力市场注册基本规则》，并强化了对经营主体的持续管理和身份认证。主体包括发电企业、售电公司、电力用户及虚拟电厂、独立储能等新型主体</w:t>
      </w:r>
      <w:r>
        <w:rPr>
          <w:rFonts w:hint="eastAsia"/>
        </w:rPr>
        <w:t>，</w:t>
      </w:r>
      <w:r>
        <w:rPr>
          <w:rFonts w:hint="eastAsia"/>
        </w:rPr>
        <w:t>参与电力市场交易，应当在电力交易机构办理市场注册。注册遵循规范入市、公开透明、全国统一、信息共享的原则，实现“一地注册、各方共享”。根据江苏省规定，用户可自主选择作为“一类用户”与发电企业直接交易，或作为“二类用户”由售电公司代理交易。政策鼓励</w:t>
      </w:r>
      <w:r>
        <w:rPr>
          <w:rFonts w:hint="eastAsia"/>
        </w:rPr>
        <w:t>10</w:t>
      </w:r>
      <w:r>
        <w:rPr>
          <w:rFonts w:hint="eastAsia"/>
        </w:rPr>
        <w:t>千伏及以上的工商业用户直接参与市场。江苏电力交易中心每年开展经营主体注册条件核验。同时，全面实施零售用户身份实名认证，全面推广电子营业执照应用，以确保市场登录安全和交易主体真实性</w:t>
      </w:r>
      <w:r w:rsidR="00AF3440">
        <w:rPr>
          <w:rFonts w:hint="eastAsia"/>
        </w:rPr>
        <w:t>。</w:t>
      </w:r>
    </w:p>
    <w:p w14:paraId="7F075BD6" w14:textId="77777777" w:rsidR="00AF3440" w:rsidRDefault="00AF3440" w:rsidP="00AF3440">
      <w:pPr>
        <w:adjustRightInd w:val="0"/>
        <w:snapToGrid w:val="0"/>
        <w:ind w:firstLine="482"/>
      </w:pPr>
      <w:r>
        <w:rPr>
          <w:rFonts w:hint="eastAsia"/>
          <w:b/>
          <w:bCs/>
        </w:rPr>
        <w:t>交易方式</w:t>
      </w:r>
    </w:p>
    <w:p w14:paraId="585B2E0E" w14:textId="113F8635" w:rsidR="00AF3440" w:rsidRDefault="00570F28" w:rsidP="00570F28">
      <w:pPr>
        <w:adjustRightInd w:val="0"/>
        <w:snapToGrid w:val="0"/>
        <w:ind w:firstLine="480"/>
      </w:pPr>
      <w:r>
        <w:rPr>
          <w:rFonts w:hint="eastAsia"/>
        </w:rPr>
        <w:t>江苏省对零售市场的交易方式，特别是零售套餐的设计和价格管理</w:t>
      </w:r>
      <w:proofErr w:type="gramStart"/>
      <w:r>
        <w:rPr>
          <w:rFonts w:hint="eastAsia"/>
        </w:rPr>
        <w:t>作出</w:t>
      </w:r>
      <w:proofErr w:type="gramEnd"/>
      <w:r>
        <w:rPr>
          <w:rFonts w:hint="eastAsia"/>
        </w:rPr>
        <w:t>了细致规定。为促进批发市场价格信号向零售</w:t>
      </w:r>
      <w:proofErr w:type="gramStart"/>
      <w:r>
        <w:rPr>
          <w:rFonts w:hint="eastAsia"/>
        </w:rPr>
        <w:t>侧有效</w:t>
      </w:r>
      <w:proofErr w:type="gramEnd"/>
      <w:r>
        <w:rPr>
          <w:rFonts w:hint="eastAsia"/>
        </w:rPr>
        <w:t>传导，江苏规定</w:t>
      </w:r>
      <w:r>
        <w:rPr>
          <w:rFonts w:hint="eastAsia"/>
        </w:rPr>
        <w:t xml:space="preserve"> </w:t>
      </w:r>
      <w:r>
        <w:rPr>
          <w:rFonts w:hint="eastAsia"/>
        </w:rPr>
        <w:t>“固定价格套餐电量比例不宜高于</w:t>
      </w:r>
      <w:r>
        <w:rPr>
          <w:rFonts w:hint="eastAsia"/>
        </w:rPr>
        <w:t>50%</w:t>
      </w:r>
      <w:r>
        <w:rPr>
          <w:rFonts w:hint="eastAsia"/>
        </w:rPr>
        <w:t>”。在比例分成、浮动价格套餐中，鼓励与现货价格传导的电量比例为</w:t>
      </w:r>
      <w:r>
        <w:rPr>
          <w:rFonts w:hint="eastAsia"/>
        </w:rPr>
        <w:t>5%-10%</w:t>
      </w:r>
      <w:r>
        <w:rPr>
          <w:rFonts w:hint="eastAsia"/>
        </w:rPr>
        <w:t>。江苏设计并推出了分时固定价格、分时浮动价格等两类标准化零售套餐。分时固定价格套餐支持按</w:t>
      </w:r>
      <w:r>
        <w:rPr>
          <w:rFonts w:hint="eastAsia"/>
        </w:rPr>
        <w:t>24</w:t>
      </w:r>
      <w:r>
        <w:rPr>
          <w:rFonts w:hint="eastAsia"/>
        </w:rPr>
        <w:t>个时段分别约定价格，分时浮动价格套餐则与批发市场各时段价格有效衔接。零售市场交易周期按短期、中期、长期分类管理，最小交易周期为月度，最大交易周期不得超过售电公司履约保障凭证的有效期限。江苏建立了事中事后全流程的价格预警机制。在交易过程中，对零售套餐价格参数设置预警阈值。例如，价格浮动套餐的上浮参数上限不宜超过最近一次年度交易均价的</w:t>
      </w:r>
      <w:r>
        <w:rPr>
          <w:rFonts w:hint="eastAsia"/>
        </w:rPr>
        <w:t>3%</w:t>
      </w:r>
      <w:r>
        <w:rPr>
          <w:rFonts w:hint="eastAsia"/>
        </w:rPr>
        <w:t>。交易达成后，对结算价格进行预警。例如，对零售套餐结算价格超过相关售电公司当月批发市场购电加权均价</w:t>
      </w:r>
      <w:r>
        <w:rPr>
          <w:rFonts w:hint="eastAsia"/>
        </w:rPr>
        <w:t>105%</w:t>
      </w:r>
      <w:r>
        <w:rPr>
          <w:rFonts w:hint="eastAsia"/>
        </w:rPr>
        <w:t>、或叠加容量电费分摊后超过</w:t>
      </w:r>
      <w:r>
        <w:rPr>
          <w:rFonts w:hint="eastAsia"/>
        </w:rPr>
        <w:t>469.2</w:t>
      </w:r>
      <w:r>
        <w:rPr>
          <w:rFonts w:hint="eastAsia"/>
        </w:rPr>
        <w:t>元</w:t>
      </w:r>
      <w:r>
        <w:rPr>
          <w:rFonts w:hint="eastAsia"/>
        </w:rPr>
        <w:t>/</w:t>
      </w:r>
      <w:r>
        <w:rPr>
          <w:rFonts w:hint="eastAsia"/>
        </w:rPr>
        <w:t>兆瓦时（含税）这一价格上限的，进行再次预警和风险告知</w:t>
      </w:r>
      <w:r w:rsidR="00AF3440">
        <w:rPr>
          <w:rFonts w:hint="eastAsia"/>
        </w:rPr>
        <w:t>。</w:t>
      </w:r>
    </w:p>
    <w:p w14:paraId="3D02BF1B" w14:textId="77777777" w:rsidR="00AF3440" w:rsidRPr="00AF3440" w:rsidRDefault="00AF3440" w:rsidP="00AF3440">
      <w:pPr>
        <w:adjustRightInd w:val="0"/>
        <w:snapToGrid w:val="0"/>
        <w:ind w:firstLine="482"/>
        <w:rPr>
          <w:b/>
          <w:bCs/>
        </w:rPr>
      </w:pPr>
      <w:r w:rsidRPr="00AF3440">
        <w:rPr>
          <w:rFonts w:hint="eastAsia"/>
          <w:b/>
          <w:bCs/>
        </w:rPr>
        <w:t>计量与结算</w:t>
      </w:r>
    </w:p>
    <w:p w14:paraId="2D6A377E" w14:textId="6125B87E" w:rsidR="00AF3440" w:rsidRDefault="00570F28" w:rsidP="00570F28">
      <w:pPr>
        <w:adjustRightInd w:val="0"/>
        <w:snapToGrid w:val="0"/>
        <w:ind w:firstLine="480"/>
      </w:pPr>
      <w:r>
        <w:rPr>
          <w:rFonts w:hint="eastAsia"/>
        </w:rPr>
        <w:t>计量管理是市场结算的基础，江苏省的相关要求融合了国家规则与地方技术标准</w:t>
      </w:r>
      <w:r>
        <w:rPr>
          <w:rFonts w:hint="eastAsia"/>
        </w:rPr>
        <w:t>。</w:t>
      </w:r>
      <w:r>
        <w:rPr>
          <w:rFonts w:hint="eastAsia"/>
        </w:rPr>
        <w:t>市场经营主体应当具备独立计量条件，安装符合国家标准的计量装置。电</w:t>
      </w:r>
      <w:r>
        <w:rPr>
          <w:rFonts w:hint="eastAsia"/>
        </w:rPr>
        <w:lastRenderedPageBreak/>
        <w:t>网企业负责配置、安装计量装置，并建设远程采集系统。在现货市场运行地区，电网企业应按日提供前一日用户侧的分时电量数据至电力交易机构。</w:t>
      </w:r>
      <w:r>
        <w:rPr>
          <w:rFonts w:hint="eastAsia"/>
        </w:rPr>
        <w:t>同时，</w:t>
      </w:r>
      <w:r>
        <w:rPr>
          <w:rFonts w:hint="eastAsia"/>
        </w:rPr>
        <w:t>江苏省发布了地方标准《电能计量装置配置规范》，对计量装置的技术要求进行了具体规定，为本省电力市场计量提供了技术依据</w:t>
      </w:r>
      <w:r w:rsidR="00AF3440">
        <w:rPr>
          <w:rFonts w:hint="eastAsia"/>
        </w:rPr>
        <w:t>。</w:t>
      </w:r>
    </w:p>
    <w:p w14:paraId="5358ED11" w14:textId="327ADF1E" w:rsidR="00827B43" w:rsidRDefault="00570F28" w:rsidP="00295D56">
      <w:pPr>
        <w:pStyle w:val="aff0"/>
        <w:spacing w:before="0" w:beforeAutospacing="0" w:after="0" w:afterAutospacing="0" w:line="400" w:lineRule="exact"/>
        <w:ind w:firstLine="482"/>
        <w:rPr>
          <w:rFonts w:ascii="Times New Roman" w:eastAsia="仿宋" w:hAnsi="Times New Roman" w:cs="Times New Roman"/>
          <w:b/>
          <w:bCs/>
        </w:rPr>
      </w:pPr>
      <w:r>
        <w:rPr>
          <w:rFonts w:ascii="Times New Roman" w:eastAsia="仿宋" w:hAnsi="Times New Roman" w:cs="Times New Roman" w:hint="eastAsia"/>
          <w:b/>
          <w:bCs/>
        </w:rPr>
        <w:t>6</w:t>
      </w:r>
      <w:r w:rsidR="00295D56">
        <w:rPr>
          <w:rFonts w:ascii="Times New Roman" w:eastAsia="仿宋" w:hAnsi="Times New Roman" w:cs="Times New Roman" w:hint="eastAsia"/>
          <w:b/>
          <w:bCs/>
        </w:rPr>
        <w:t>）</w:t>
      </w:r>
      <w:r>
        <w:rPr>
          <w:rFonts w:ascii="Times New Roman" w:eastAsia="仿宋" w:hAnsi="Times New Roman" w:cs="Times New Roman" w:hint="eastAsia"/>
          <w:b/>
          <w:bCs/>
        </w:rPr>
        <w:t>浙江省</w:t>
      </w:r>
    </w:p>
    <w:p w14:paraId="0ED90C33" w14:textId="77777777" w:rsidR="00570F28" w:rsidRPr="00570F28" w:rsidRDefault="00570F28" w:rsidP="00570F28">
      <w:pPr>
        <w:adjustRightInd w:val="0"/>
        <w:snapToGrid w:val="0"/>
        <w:ind w:firstLine="482"/>
        <w:rPr>
          <w:rFonts w:hint="eastAsia"/>
          <w:b/>
          <w:bCs/>
        </w:rPr>
      </w:pPr>
      <w:r w:rsidRPr="00570F28">
        <w:rPr>
          <w:rFonts w:hint="eastAsia"/>
          <w:b/>
          <w:bCs/>
        </w:rPr>
        <w:t>市场注册</w:t>
      </w:r>
    </w:p>
    <w:p w14:paraId="2C70AC9A" w14:textId="77777777" w:rsidR="00570F28" w:rsidRDefault="00570F28" w:rsidP="00570F28">
      <w:pPr>
        <w:adjustRightInd w:val="0"/>
        <w:snapToGrid w:val="0"/>
        <w:ind w:firstLine="480"/>
        <w:rPr>
          <w:b/>
          <w:bCs/>
        </w:rPr>
      </w:pPr>
      <w:r w:rsidRPr="00570F28">
        <w:rPr>
          <w:rFonts w:hint="eastAsia"/>
        </w:rPr>
        <w:t>浙江省的市场注册管理严格遵循国家《电力市场注册基本规则》，确保“一地注册、各方共享”。在此基础上，本省特别强调对售电公司等经营主体的持续监管。所有经营主体包括发电企业、售电公司、电力用户及新型储能、虚拟电厂等，参与电力市场交易，均需在电力交易机构办理市场注册。注册遵循规范入市、公开透明、全国统一、信息共享的原则。售电公司注册生效后，负有持续披露其满足注册条件信息的义务。根据规定，售电公司需每年在电力交易平台披露其上一年度的资产、人员、经营场所、技术支持系统等信息和证明材料。监管机构（如浙江能源监管办）会组织售电公司开展持续满足准入条件的自查工作。</w:t>
      </w:r>
    </w:p>
    <w:p w14:paraId="0D69523E" w14:textId="51CFD023" w:rsidR="00570F28" w:rsidRDefault="00570F28" w:rsidP="00570F28">
      <w:pPr>
        <w:adjustRightInd w:val="0"/>
        <w:snapToGrid w:val="0"/>
        <w:ind w:firstLine="482"/>
      </w:pPr>
      <w:r>
        <w:rPr>
          <w:rFonts w:hint="eastAsia"/>
          <w:b/>
          <w:bCs/>
        </w:rPr>
        <w:t>交易方式</w:t>
      </w:r>
    </w:p>
    <w:p w14:paraId="1C84C767" w14:textId="6669D934" w:rsidR="00570F28" w:rsidRDefault="00570F28" w:rsidP="00570F28">
      <w:pPr>
        <w:adjustRightInd w:val="0"/>
        <w:snapToGrid w:val="0"/>
        <w:ind w:firstLine="480"/>
      </w:pPr>
      <w:r>
        <w:rPr>
          <w:rFonts w:hint="eastAsia"/>
        </w:rPr>
        <w:t>浙江省对零售交易的组织方式、套餐设计及合同签订有细致规定，旨在促进市场活力与风险防控的平衡。零售交易以年、月为周期组织，并实现常态化开市。原则上每月开展月度零售交易，售电公司和零售用户可在每月</w:t>
      </w:r>
      <w:r>
        <w:rPr>
          <w:rFonts w:hint="eastAsia"/>
        </w:rPr>
        <w:t>15</w:t>
      </w:r>
      <w:r>
        <w:rPr>
          <w:rFonts w:hint="eastAsia"/>
        </w:rPr>
        <w:t>日前完成次月及以后生效的零售合同的签订或终止操作。零售套餐主要分为三类：固定价格套餐、比例分成套餐和市场价格联动套餐。所有</w:t>
      </w:r>
      <w:proofErr w:type="gramStart"/>
      <w:r>
        <w:rPr>
          <w:rFonts w:hint="eastAsia"/>
        </w:rPr>
        <w:t>套餐均</w:t>
      </w:r>
      <w:proofErr w:type="gramEnd"/>
      <w:r>
        <w:rPr>
          <w:rFonts w:hint="eastAsia"/>
        </w:rPr>
        <w:t>支持增加</w:t>
      </w:r>
      <w:proofErr w:type="gramStart"/>
      <w:r>
        <w:rPr>
          <w:rFonts w:hint="eastAsia"/>
        </w:rPr>
        <w:t>绿电销售</w:t>
      </w:r>
      <w:proofErr w:type="gramEnd"/>
      <w:r>
        <w:rPr>
          <w:rFonts w:hint="eastAsia"/>
        </w:rPr>
        <w:t>选项。细则特别要求，双方应约定为全部电量设置封顶价格，该封顶价格在零售套餐参考价格基础上上浮一定比例（不超过最大上浮系数），当按约定方式形成的结算电价高于封顶价时，按封顶价格结算。零售合同采用电子合同签订，经营主体依法使用可靠的电子印章，电子合同与纸质合同具备同等效力。对于不同电压等级的用户，交易方式有差异化安排：</w:t>
      </w:r>
      <w:r>
        <w:rPr>
          <w:rFonts w:hint="eastAsia"/>
        </w:rPr>
        <w:t>1-10</w:t>
      </w:r>
      <w:r>
        <w:rPr>
          <w:rFonts w:hint="eastAsia"/>
        </w:rPr>
        <w:t>千伏及以下用电电压等级的零售用户可以通过明码标价（套餐挂牌）或协商议价方式确定套餐；</w:t>
      </w:r>
      <w:r>
        <w:rPr>
          <w:rFonts w:hint="eastAsia"/>
        </w:rPr>
        <w:t>10</w:t>
      </w:r>
      <w:r>
        <w:rPr>
          <w:rFonts w:hint="eastAsia"/>
        </w:rPr>
        <w:t>千伏以上用电电压等级的零售用户仅能通过协商议价方式确定套餐。</w:t>
      </w:r>
    </w:p>
    <w:p w14:paraId="2CE27AB5" w14:textId="77777777" w:rsidR="00570F28" w:rsidRPr="00AF3440" w:rsidRDefault="00570F28" w:rsidP="00570F28">
      <w:pPr>
        <w:adjustRightInd w:val="0"/>
        <w:snapToGrid w:val="0"/>
        <w:ind w:firstLine="482"/>
        <w:rPr>
          <w:b/>
          <w:bCs/>
        </w:rPr>
      </w:pPr>
      <w:r w:rsidRPr="00AF3440">
        <w:rPr>
          <w:rFonts w:hint="eastAsia"/>
          <w:b/>
          <w:bCs/>
        </w:rPr>
        <w:t>计量与结算</w:t>
      </w:r>
    </w:p>
    <w:p w14:paraId="1175B832" w14:textId="416F5859" w:rsidR="00570F28" w:rsidRDefault="00570F28" w:rsidP="00570F28">
      <w:pPr>
        <w:adjustRightInd w:val="0"/>
        <w:snapToGrid w:val="0"/>
        <w:ind w:firstLine="480"/>
        <w:rPr>
          <w:rFonts w:hint="eastAsia"/>
        </w:rPr>
      </w:pPr>
      <w:r>
        <w:rPr>
          <w:rFonts w:hint="eastAsia"/>
        </w:rPr>
        <w:t>计量管理是市场结算的基础，浙江省严格执行国家《电力市场计量结算基本规则》中的相关要求。市场经营主体应当具备独立计量条件，安装符合国家标准的计量装置。电网企业负责计量装置的配置、安装和远程采集系统的建设。作为电力市场连续运营地区，电网企业需按日提供前一日用户侧的分时电量数据至电力交易机构。这为“日清月结”的结算模式提供了数据支撑。</w:t>
      </w:r>
    </w:p>
    <w:p w14:paraId="078A45C1" w14:textId="2F74711E" w:rsidR="00570F28" w:rsidRDefault="00570F28" w:rsidP="00570F28">
      <w:pPr>
        <w:adjustRightInd w:val="0"/>
        <w:snapToGrid w:val="0"/>
        <w:ind w:firstLine="480"/>
      </w:pPr>
      <w:r>
        <w:rPr>
          <w:rFonts w:hint="eastAsia"/>
        </w:rPr>
        <w:t>浙江省的结算机制在国家规则框架下，结合现货市场运行特点，设计了具有本地特色的价格调控措施。遵循国家规则，结算原则上以自然月为周期开展。在电力现货市场连续运行时，采用“日清月结”模式。浙江省的批发市场结算即采</w:t>
      </w:r>
      <w:r>
        <w:rPr>
          <w:rFonts w:hint="eastAsia"/>
        </w:rPr>
        <w:lastRenderedPageBreak/>
        <w:t>用此模式，按日发布清分结果，按月进行电费结算。结算流程明确分为两个环节：电力交易机构负责形成结算依据，电网企业负责根据结算依据开展电费结算、出具账单和收付款。二级限价机制是浙江结算规则的一大特色。在设置现货市场出清价格上下限的基础上，实施二级限价。当监测值超过</w:t>
      </w:r>
      <w:proofErr w:type="gramStart"/>
      <w:r>
        <w:rPr>
          <w:rFonts w:hint="eastAsia"/>
        </w:rPr>
        <w:t>触发值</w:t>
      </w:r>
      <w:proofErr w:type="gramEnd"/>
      <w:r>
        <w:rPr>
          <w:rFonts w:hint="eastAsia"/>
        </w:rPr>
        <w:t>时，将对相关市场出清价格进行同比例调整，并以调整后的价格开展各项结算。市场运行初期，暂以现货市场统</w:t>
      </w:r>
      <w:proofErr w:type="gramStart"/>
      <w:r>
        <w:rPr>
          <w:rFonts w:hint="eastAsia"/>
        </w:rPr>
        <w:t>调发电侧</w:t>
      </w:r>
      <w:proofErr w:type="gramEnd"/>
      <w:r>
        <w:rPr>
          <w:rFonts w:hint="eastAsia"/>
        </w:rPr>
        <w:t>月度平均电能</w:t>
      </w:r>
      <w:proofErr w:type="gramStart"/>
      <w:r>
        <w:rPr>
          <w:rFonts w:hint="eastAsia"/>
        </w:rPr>
        <w:t>量价格</w:t>
      </w:r>
      <w:proofErr w:type="gramEnd"/>
      <w:r>
        <w:rPr>
          <w:rFonts w:hint="eastAsia"/>
        </w:rPr>
        <w:t>作为二级限价监测值。此机制也直接影响零售套餐参考价格的计算。</w:t>
      </w:r>
    </w:p>
    <w:p w14:paraId="0E314A64" w14:textId="1C06E240" w:rsidR="00827B43" w:rsidRPr="00531AAD" w:rsidRDefault="00023C0A" w:rsidP="00531AAD">
      <w:pPr>
        <w:ind w:firstLine="482"/>
        <w:rPr>
          <w:b/>
          <w:bCs/>
        </w:rPr>
      </w:pPr>
      <w:r>
        <w:rPr>
          <w:rFonts w:hint="eastAsia"/>
          <w:b/>
          <w:bCs/>
        </w:rPr>
        <w:t>（</w:t>
      </w:r>
      <w:r>
        <w:rPr>
          <w:rFonts w:hint="eastAsia"/>
          <w:b/>
          <w:bCs/>
        </w:rPr>
        <w:t>4</w:t>
      </w:r>
      <w:r>
        <w:rPr>
          <w:rFonts w:hint="eastAsia"/>
          <w:b/>
          <w:bCs/>
        </w:rPr>
        <w:t>）</w:t>
      </w:r>
      <w:r w:rsidR="00827B43" w:rsidRPr="00531AAD">
        <w:rPr>
          <w:rFonts w:hint="eastAsia"/>
          <w:b/>
          <w:bCs/>
        </w:rPr>
        <w:t>分时电价时段的划分</w:t>
      </w:r>
    </w:p>
    <w:p w14:paraId="13FF90E8" w14:textId="4923C0CD" w:rsidR="00827B43" w:rsidRDefault="00AB71BF" w:rsidP="006D2C2E">
      <w:pPr>
        <w:ind w:firstLine="480"/>
      </w:pPr>
      <w:r>
        <w:rPr>
          <w:rFonts w:hint="eastAsia"/>
        </w:rPr>
        <w:t>各省份</w:t>
      </w:r>
      <w:r w:rsidRPr="00AB71BF">
        <w:rPr>
          <w:rFonts w:hint="eastAsia"/>
        </w:rPr>
        <w:t>负荷特性、电源结构、气候条件和政策导向</w:t>
      </w:r>
      <w:r>
        <w:rPr>
          <w:rFonts w:hint="eastAsia"/>
        </w:rPr>
        <w:t>都不尽相同，因此各省份对于分时电价时段的划分也有所区别，如</w:t>
      </w:r>
      <w:r w:rsidRPr="00AB71BF">
        <w:rPr>
          <w:sz w:val="32"/>
          <w:szCs w:val="32"/>
        </w:rPr>
        <w:fldChar w:fldCharType="begin"/>
      </w:r>
      <w:r w:rsidRPr="00AB71BF">
        <w:rPr>
          <w:sz w:val="32"/>
          <w:szCs w:val="32"/>
        </w:rPr>
        <w:instrText xml:space="preserve"> </w:instrText>
      </w:r>
      <w:r w:rsidRPr="00AB71BF">
        <w:rPr>
          <w:rFonts w:hint="eastAsia"/>
          <w:sz w:val="32"/>
          <w:szCs w:val="32"/>
        </w:rPr>
        <w:instrText>REF _Ref214832218 \h</w:instrText>
      </w:r>
      <w:r w:rsidRPr="00AB71BF">
        <w:rPr>
          <w:sz w:val="32"/>
          <w:szCs w:val="32"/>
        </w:rPr>
        <w:instrText xml:space="preserve">  \* MERGEFORMAT </w:instrText>
      </w:r>
      <w:r w:rsidRPr="00AB71BF">
        <w:rPr>
          <w:sz w:val="32"/>
          <w:szCs w:val="32"/>
        </w:rPr>
      </w:r>
      <w:r w:rsidRPr="00AB71BF">
        <w:rPr>
          <w:sz w:val="32"/>
          <w:szCs w:val="32"/>
        </w:rPr>
        <w:fldChar w:fldCharType="separate"/>
      </w:r>
      <w:r w:rsidR="00C6746A" w:rsidRPr="00C6746A">
        <w:rPr>
          <w:rFonts w:hint="eastAsia"/>
        </w:rPr>
        <w:t>表</w:t>
      </w:r>
      <w:r w:rsidR="00C6746A" w:rsidRPr="00C6746A">
        <w:rPr>
          <w:rFonts w:hint="eastAsia"/>
        </w:rPr>
        <w:t xml:space="preserve"> </w:t>
      </w:r>
      <w:r w:rsidR="00C6746A" w:rsidRPr="00C6746A">
        <w:rPr>
          <w:rFonts w:hint="eastAsia"/>
          <w:noProof/>
        </w:rPr>
        <w:t>2</w:t>
      </w:r>
      <w:r w:rsidR="00C6746A" w:rsidRPr="00C6746A">
        <w:rPr>
          <w:rFonts w:hint="eastAsia"/>
          <w:noProof/>
        </w:rPr>
        <w:noBreakHyphen/>
        <w:t>5</w:t>
      </w:r>
      <w:r w:rsidRPr="00AB71BF">
        <w:rPr>
          <w:sz w:val="32"/>
          <w:szCs w:val="32"/>
        </w:rPr>
        <w:fldChar w:fldCharType="end"/>
      </w:r>
      <w:r>
        <w:rPr>
          <w:rFonts w:hint="eastAsia"/>
        </w:rPr>
        <w:t>所示</w:t>
      </w:r>
      <w:r w:rsidR="00827B43" w:rsidRPr="00531AAD">
        <w:rPr>
          <w:rFonts w:hint="eastAsia"/>
        </w:rPr>
        <w:t>。</w:t>
      </w:r>
    </w:p>
    <w:p w14:paraId="78B8B676" w14:textId="72856994" w:rsidR="00AB71BF" w:rsidRPr="00AB71BF" w:rsidRDefault="00AB71BF" w:rsidP="00AB71BF">
      <w:pPr>
        <w:pStyle w:val="affa"/>
        <w:keepNext/>
        <w:ind w:firstLineChars="0" w:firstLine="0"/>
        <w:jc w:val="center"/>
        <w:rPr>
          <w:rFonts w:hint="eastAsia"/>
          <w:sz w:val="21"/>
          <w:szCs w:val="21"/>
        </w:rPr>
      </w:pPr>
      <w:bookmarkStart w:id="48" w:name="_Ref214832218"/>
      <w:r w:rsidRPr="00AB71BF">
        <w:rPr>
          <w:rFonts w:hint="eastAsia"/>
          <w:sz w:val="21"/>
          <w:szCs w:val="21"/>
        </w:rPr>
        <w:t>表</w:t>
      </w:r>
      <w:r w:rsidRPr="00AB71BF">
        <w:rPr>
          <w:rFonts w:hint="eastAsia"/>
          <w:sz w:val="21"/>
          <w:szCs w:val="21"/>
        </w:rPr>
        <w:t xml:space="preserve"> </w:t>
      </w:r>
      <w:r w:rsidR="00F167D9">
        <w:rPr>
          <w:rFonts w:hint="eastAsia"/>
          <w:sz w:val="21"/>
          <w:szCs w:val="21"/>
        </w:rPr>
        <w:fldChar w:fldCharType="begin"/>
      </w:r>
      <w:r w:rsidR="00F167D9">
        <w:rPr>
          <w:rFonts w:hint="eastAsia"/>
          <w:sz w:val="21"/>
          <w:szCs w:val="21"/>
        </w:rPr>
        <w:instrText xml:space="preserve"> STYLEREF 1 \s </w:instrText>
      </w:r>
      <w:r w:rsidR="00F167D9">
        <w:rPr>
          <w:rFonts w:hint="eastAsia"/>
          <w:sz w:val="21"/>
          <w:szCs w:val="21"/>
        </w:rPr>
        <w:fldChar w:fldCharType="separate"/>
      </w:r>
      <w:r w:rsidR="00F167D9">
        <w:rPr>
          <w:rFonts w:hint="eastAsia"/>
          <w:noProof/>
          <w:sz w:val="21"/>
          <w:szCs w:val="21"/>
        </w:rPr>
        <w:t>2</w:t>
      </w:r>
      <w:r w:rsidR="00F167D9">
        <w:rPr>
          <w:rFonts w:hint="eastAsia"/>
          <w:sz w:val="21"/>
          <w:szCs w:val="21"/>
        </w:rPr>
        <w:fldChar w:fldCharType="end"/>
      </w:r>
      <w:r w:rsidR="00F167D9">
        <w:rPr>
          <w:rFonts w:hint="eastAsia"/>
          <w:sz w:val="21"/>
          <w:szCs w:val="21"/>
        </w:rPr>
        <w:noBreakHyphen/>
      </w:r>
      <w:r w:rsidR="00F167D9">
        <w:rPr>
          <w:rFonts w:hint="eastAsia"/>
          <w:sz w:val="21"/>
          <w:szCs w:val="21"/>
        </w:rPr>
        <w:fldChar w:fldCharType="begin"/>
      </w:r>
      <w:r w:rsidR="00F167D9">
        <w:rPr>
          <w:rFonts w:hint="eastAsia"/>
          <w:sz w:val="21"/>
          <w:szCs w:val="21"/>
        </w:rPr>
        <w:instrText xml:space="preserve"> SEQ </w:instrText>
      </w:r>
      <w:r w:rsidR="00F167D9">
        <w:rPr>
          <w:rFonts w:hint="eastAsia"/>
          <w:sz w:val="21"/>
          <w:szCs w:val="21"/>
        </w:rPr>
        <w:instrText>表</w:instrText>
      </w:r>
      <w:r w:rsidR="00F167D9">
        <w:rPr>
          <w:rFonts w:hint="eastAsia"/>
          <w:sz w:val="21"/>
          <w:szCs w:val="21"/>
        </w:rPr>
        <w:instrText xml:space="preserve"> \* ARABIC \s 1 </w:instrText>
      </w:r>
      <w:r w:rsidR="00F167D9">
        <w:rPr>
          <w:rFonts w:hint="eastAsia"/>
          <w:sz w:val="21"/>
          <w:szCs w:val="21"/>
        </w:rPr>
        <w:fldChar w:fldCharType="separate"/>
      </w:r>
      <w:r w:rsidR="00F167D9">
        <w:rPr>
          <w:rFonts w:hint="eastAsia"/>
          <w:noProof/>
          <w:sz w:val="21"/>
          <w:szCs w:val="21"/>
        </w:rPr>
        <w:t>5</w:t>
      </w:r>
      <w:r w:rsidR="00F167D9">
        <w:rPr>
          <w:rFonts w:hint="eastAsia"/>
          <w:sz w:val="21"/>
          <w:szCs w:val="21"/>
        </w:rPr>
        <w:fldChar w:fldCharType="end"/>
      </w:r>
      <w:bookmarkEnd w:id="48"/>
      <w:r w:rsidRPr="00AB71BF">
        <w:rPr>
          <w:rFonts w:hint="eastAsia"/>
          <w:sz w:val="21"/>
          <w:szCs w:val="21"/>
        </w:rPr>
        <w:t>典型省份分时电价的划分</w:t>
      </w:r>
    </w:p>
    <w:tbl>
      <w:tblPr>
        <w:tblW w:w="0" w:type="auto"/>
        <w:tblBorders>
          <w:top w:val="single" w:sz="12" w:space="0" w:color="auto"/>
          <w:bottom w:val="single" w:sz="12" w:space="0" w:color="auto"/>
        </w:tblBorders>
        <w:shd w:val="clear" w:color="auto" w:fill="FFFFFF"/>
        <w:tblCellMar>
          <w:left w:w="0" w:type="dxa"/>
          <w:right w:w="0" w:type="dxa"/>
        </w:tblCellMar>
        <w:tblLook w:val="04A0" w:firstRow="1" w:lastRow="0" w:firstColumn="1" w:lastColumn="0" w:noHBand="0" w:noVBand="1"/>
      </w:tblPr>
      <w:tblGrid>
        <w:gridCol w:w="567"/>
        <w:gridCol w:w="1134"/>
        <w:gridCol w:w="1170"/>
        <w:gridCol w:w="1192"/>
        <w:gridCol w:w="1669"/>
        <w:gridCol w:w="2574"/>
      </w:tblGrid>
      <w:tr w:rsidR="00461314" w:rsidRPr="00461314" w14:paraId="25978E24" w14:textId="77777777" w:rsidTr="00C41317">
        <w:tc>
          <w:tcPr>
            <w:tcW w:w="567" w:type="dxa"/>
            <w:tcBorders>
              <w:top w:val="single" w:sz="12" w:space="0" w:color="auto"/>
              <w:bottom w:val="single" w:sz="6" w:space="0" w:color="auto"/>
            </w:tcBorders>
            <w:shd w:val="clear" w:color="auto" w:fill="FFFFFF"/>
            <w:tcMar>
              <w:top w:w="0" w:type="dxa"/>
              <w:left w:w="0" w:type="dxa"/>
              <w:bottom w:w="0" w:type="dxa"/>
              <w:right w:w="0" w:type="dxa"/>
            </w:tcMar>
            <w:vAlign w:val="center"/>
            <w:hideMark/>
          </w:tcPr>
          <w:p w14:paraId="38A7FCCD" w14:textId="77777777" w:rsidR="00023C0A" w:rsidRPr="00023C0A" w:rsidRDefault="00023C0A" w:rsidP="00023C0A">
            <w:pPr>
              <w:ind w:firstLineChars="0" w:firstLine="0"/>
              <w:rPr>
                <w:b/>
                <w:bCs/>
              </w:rPr>
            </w:pPr>
            <w:r w:rsidRPr="00023C0A">
              <w:rPr>
                <w:b/>
                <w:bCs/>
              </w:rPr>
              <w:t>省份</w:t>
            </w:r>
          </w:p>
        </w:tc>
        <w:tc>
          <w:tcPr>
            <w:tcW w:w="1134" w:type="dxa"/>
            <w:tcBorders>
              <w:top w:val="single" w:sz="12" w:space="0" w:color="auto"/>
              <w:bottom w:val="single" w:sz="6" w:space="0" w:color="auto"/>
            </w:tcBorders>
            <w:shd w:val="clear" w:color="auto" w:fill="FFFFFF"/>
            <w:tcMar>
              <w:top w:w="0" w:type="dxa"/>
              <w:left w:w="240" w:type="dxa"/>
              <w:bottom w:w="0" w:type="dxa"/>
              <w:right w:w="0" w:type="dxa"/>
            </w:tcMar>
            <w:vAlign w:val="center"/>
            <w:hideMark/>
          </w:tcPr>
          <w:p w14:paraId="1F9A09EF" w14:textId="77777777" w:rsidR="00023C0A" w:rsidRPr="00023C0A" w:rsidRDefault="00023C0A" w:rsidP="00023C0A">
            <w:pPr>
              <w:ind w:firstLineChars="0" w:firstLine="0"/>
              <w:rPr>
                <w:b/>
                <w:bCs/>
              </w:rPr>
            </w:pPr>
            <w:r w:rsidRPr="00023C0A">
              <w:rPr>
                <w:b/>
                <w:bCs/>
              </w:rPr>
              <w:t>季节划分</w:t>
            </w:r>
          </w:p>
        </w:tc>
        <w:tc>
          <w:tcPr>
            <w:tcW w:w="1170" w:type="dxa"/>
            <w:tcBorders>
              <w:top w:val="single" w:sz="12" w:space="0" w:color="auto"/>
              <w:bottom w:val="single" w:sz="6" w:space="0" w:color="auto"/>
            </w:tcBorders>
            <w:shd w:val="clear" w:color="auto" w:fill="FFFFFF"/>
            <w:tcMar>
              <w:top w:w="0" w:type="dxa"/>
              <w:left w:w="240" w:type="dxa"/>
              <w:bottom w:w="0" w:type="dxa"/>
              <w:right w:w="0" w:type="dxa"/>
            </w:tcMar>
            <w:vAlign w:val="center"/>
            <w:hideMark/>
          </w:tcPr>
          <w:p w14:paraId="737BD7E8" w14:textId="77777777" w:rsidR="00023C0A" w:rsidRPr="00023C0A" w:rsidRDefault="00023C0A" w:rsidP="00023C0A">
            <w:pPr>
              <w:ind w:firstLineChars="0" w:firstLine="0"/>
              <w:rPr>
                <w:b/>
                <w:bCs/>
              </w:rPr>
            </w:pPr>
            <w:r w:rsidRPr="00023C0A">
              <w:rPr>
                <w:b/>
                <w:bCs/>
              </w:rPr>
              <w:t>峰时段</w:t>
            </w:r>
          </w:p>
        </w:tc>
        <w:tc>
          <w:tcPr>
            <w:tcW w:w="0" w:type="auto"/>
            <w:tcBorders>
              <w:top w:val="single" w:sz="12" w:space="0" w:color="auto"/>
              <w:bottom w:val="single" w:sz="6" w:space="0" w:color="auto"/>
            </w:tcBorders>
            <w:shd w:val="clear" w:color="auto" w:fill="FFFFFF"/>
            <w:tcMar>
              <w:top w:w="0" w:type="dxa"/>
              <w:left w:w="240" w:type="dxa"/>
              <w:bottom w:w="0" w:type="dxa"/>
              <w:right w:w="0" w:type="dxa"/>
            </w:tcMar>
            <w:vAlign w:val="center"/>
            <w:hideMark/>
          </w:tcPr>
          <w:p w14:paraId="7116E76C" w14:textId="77777777" w:rsidR="00023C0A" w:rsidRPr="00023C0A" w:rsidRDefault="00023C0A" w:rsidP="00023C0A">
            <w:pPr>
              <w:ind w:firstLineChars="0" w:firstLine="0"/>
              <w:rPr>
                <w:b/>
                <w:bCs/>
              </w:rPr>
            </w:pPr>
            <w:r w:rsidRPr="00023C0A">
              <w:rPr>
                <w:b/>
                <w:bCs/>
              </w:rPr>
              <w:t>谷时段</w:t>
            </w:r>
          </w:p>
        </w:tc>
        <w:tc>
          <w:tcPr>
            <w:tcW w:w="0" w:type="auto"/>
            <w:tcBorders>
              <w:top w:val="single" w:sz="12" w:space="0" w:color="auto"/>
              <w:bottom w:val="single" w:sz="6" w:space="0" w:color="auto"/>
            </w:tcBorders>
            <w:shd w:val="clear" w:color="auto" w:fill="FFFFFF"/>
            <w:tcMar>
              <w:top w:w="0" w:type="dxa"/>
              <w:left w:w="240" w:type="dxa"/>
              <w:bottom w:w="0" w:type="dxa"/>
              <w:right w:w="0" w:type="dxa"/>
            </w:tcMar>
            <w:vAlign w:val="center"/>
            <w:hideMark/>
          </w:tcPr>
          <w:p w14:paraId="16B91C17" w14:textId="77777777" w:rsidR="00023C0A" w:rsidRPr="00023C0A" w:rsidRDefault="00023C0A" w:rsidP="00023C0A">
            <w:pPr>
              <w:ind w:firstLineChars="0" w:firstLine="0"/>
              <w:rPr>
                <w:b/>
                <w:bCs/>
              </w:rPr>
            </w:pPr>
            <w:r w:rsidRPr="00023C0A">
              <w:rPr>
                <w:b/>
                <w:bCs/>
              </w:rPr>
              <w:t>平段</w:t>
            </w:r>
          </w:p>
        </w:tc>
        <w:tc>
          <w:tcPr>
            <w:tcW w:w="0" w:type="auto"/>
            <w:tcBorders>
              <w:top w:val="single" w:sz="12" w:space="0" w:color="auto"/>
              <w:bottom w:val="single" w:sz="6" w:space="0" w:color="auto"/>
            </w:tcBorders>
            <w:shd w:val="clear" w:color="auto" w:fill="FFFFFF"/>
            <w:tcMar>
              <w:top w:w="0" w:type="dxa"/>
              <w:left w:w="240" w:type="dxa"/>
              <w:bottom w:w="0" w:type="dxa"/>
              <w:right w:w="0" w:type="dxa"/>
            </w:tcMar>
            <w:vAlign w:val="center"/>
            <w:hideMark/>
          </w:tcPr>
          <w:p w14:paraId="56774997" w14:textId="77777777" w:rsidR="00023C0A" w:rsidRPr="00023C0A" w:rsidRDefault="00023C0A" w:rsidP="00023C0A">
            <w:pPr>
              <w:ind w:firstLineChars="0" w:firstLine="0"/>
              <w:rPr>
                <w:b/>
                <w:bCs/>
              </w:rPr>
            </w:pPr>
            <w:r w:rsidRPr="00023C0A">
              <w:rPr>
                <w:b/>
                <w:bCs/>
              </w:rPr>
              <w:t>尖</w:t>
            </w:r>
            <w:r w:rsidRPr="00023C0A">
              <w:rPr>
                <w:b/>
                <w:bCs/>
              </w:rPr>
              <w:t>/</w:t>
            </w:r>
            <w:r w:rsidRPr="00023C0A">
              <w:rPr>
                <w:b/>
                <w:bCs/>
              </w:rPr>
              <w:t>深谷时段</w:t>
            </w:r>
          </w:p>
        </w:tc>
      </w:tr>
      <w:tr w:rsidR="00461314" w:rsidRPr="00461314" w14:paraId="74359F4D" w14:textId="77777777" w:rsidTr="00C41317">
        <w:tc>
          <w:tcPr>
            <w:tcW w:w="567" w:type="dxa"/>
            <w:tcBorders>
              <w:top w:val="single" w:sz="6" w:space="0" w:color="auto"/>
            </w:tcBorders>
            <w:shd w:val="clear" w:color="auto" w:fill="FFFFFF"/>
            <w:tcMar>
              <w:top w:w="0" w:type="dxa"/>
              <w:left w:w="0" w:type="dxa"/>
              <w:bottom w:w="0" w:type="dxa"/>
              <w:right w:w="0" w:type="dxa"/>
            </w:tcMar>
            <w:vAlign w:val="center"/>
            <w:hideMark/>
          </w:tcPr>
          <w:p w14:paraId="4234C675" w14:textId="16DC8E6A" w:rsidR="00023C0A" w:rsidRPr="00023C0A" w:rsidRDefault="00023C0A" w:rsidP="00023C0A">
            <w:pPr>
              <w:ind w:firstLineChars="0" w:firstLine="0"/>
              <w:rPr>
                <w:b/>
                <w:bCs/>
              </w:rPr>
            </w:pPr>
            <w:r w:rsidRPr="00023C0A">
              <w:rPr>
                <w:b/>
                <w:bCs/>
              </w:rPr>
              <w:t>山西</w:t>
            </w:r>
            <w:r w:rsidRPr="00023C0A">
              <w:rPr>
                <w:b/>
                <w:bCs/>
              </w:rPr>
              <w:t> </w:t>
            </w:r>
          </w:p>
        </w:tc>
        <w:tc>
          <w:tcPr>
            <w:tcW w:w="1134" w:type="dxa"/>
            <w:tcBorders>
              <w:top w:val="single" w:sz="6" w:space="0" w:color="auto"/>
            </w:tcBorders>
            <w:shd w:val="clear" w:color="auto" w:fill="FFFFFF"/>
            <w:tcMar>
              <w:top w:w="0" w:type="dxa"/>
              <w:left w:w="240" w:type="dxa"/>
              <w:bottom w:w="0" w:type="dxa"/>
              <w:right w:w="0" w:type="dxa"/>
            </w:tcMar>
            <w:vAlign w:val="center"/>
            <w:hideMark/>
          </w:tcPr>
          <w:p w14:paraId="7DAE4600" w14:textId="77777777" w:rsidR="00023C0A" w:rsidRPr="00023C0A" w:rsidRDefault="00023C0A" w:rsidP="00023C0A">
            <w:pPr>
              <w:ind w:firstLineChars="0" w:firstLine="0"/>
            </w:pPr>
            <w:r w:rsidRPr="00023C0A">
              <w:t>全年（尖峰仅部分月份）</w:t>
            </w:r>
          </w:p>
        </w:tc>
        <w:tc>
          <w:tcPr>
            <w:tcW w:w="1170" w:type="dxa"/>
            <w:tcBorders>
              <w:top w:val="single" w:sz="6" w:space="0" w:color="auto"/>
            </w:tcBorders>
            <w:shd w:val="clear" w:color="auto" w:fill="FFFFFF"/>
            <w:tcMar>
              <w:top w:w="0" w:type="dxa"/>
              <w:left w:w="240" w:type="dxa"/>
              <w:bottom w:w="0" w:type="dxa"/>
              <w:right w:w="0" w:type="dxa"/>
            </w:tcMar>
            <w:vAlign w:val="center"/>
            <w:hideMark/>
          </w:tcPr>
          <w:p w14:paraId="21C0637D" w14:textId="40723228" w:rsidR="00023C0A" w:rsidRPr="00023C0A" w:rsidRDefault="00023C0A" w:rsidP="00023C0A">
            <w:pPr>
              <w:ind w:firstLineChars="0" w:firstLine="0"/>
            </w:pPr>
            <w:r w:rsidRPr="00023C0A">
              <w:t>8:00-11:00</w:t>
            </w:r>
            <w:r w:rsidR="00461314" w:rsidRPr="00461314">
              <w:rPr>
                <w:rFonts w:hint="eastAsia"/>
              </w:rPr>
              <w:t>、</w:t>
            </w:r>
            <w:r w:rsidRPr="00023C0A">
              <w:t>17:00-23:00</w:t>
            </w:r>
          </w:p>
        </w:tc>
        <w:tc>
          <w:tcPr>
            <w:tcW w:w="0" w:type="auto"/>
            <w:tcBorders>
              <w:top w:val="single" w:sz="6" w:space="0" w:color="auto"/>
            </w:tcBorders>
            <w:shd w:val="clear" w:color="auto" w:fill="FFFFFF"/>
            <w:tcMar>
              <w:top w:w="0" w:type="dxa"/>
              <w:left w:w="240" w:type="dxa"/>
              <w:bottom w:w="0" w:type="dxa"/>
              <w:right w:w="0" w:type="dxa"/>
            </w:tcMar>
            <w:vAlign w:val="center"/>
            <w:hideMark/>
          </w:tcPr>
          <w:p w14:paraId="6CB5850E" w14:textId="729133F3" w:rsidR="00023C0A" w:rsidRPr="00023C0A" w:rsidRDefault="00023C0A" w:rsidP="00023C0A">
            <w:pPr>
              <w:ind w:firstLineChars="0" w:firstLine="0"/>
            </w:pPr>
            <w:r w:rsidRPr="00023C0A">
              <w:t>00:00-7:00</w:t>
            </w:r>
            <w:r w:rsidR="00461314" w:rsidRPr="00461314">
              <w:rPr>
                <w:rFonts w:hint="eastAsia"/>
              </w:rPr>
              <w:t>、</w:t>
            </w:r>
            <w:r w:rsidRPr="00023C0A">
              <w:t>11:00-13:00</w:t>
            </w:r>
          </w:p>
        </w:tc>
        <w:tc>
          <w:tcPr>
            <w:tcW w:w="0" w:type="auto"/>
            <w:tcBorders>
              <w:top w:val="single" w:sz="6" w:space="0" w:color="auto"/>
            </w:tcBorders>
            <w:shd w:val="clear" w:color="auto" w:fill="FFFFFF"/>
            <w:tcMar>
              <w:top w:w="0" w:type="dxa"/>
              <w:left w:w="240" w:type="dxa"/>
              <w:bottom w:w="0" w:type="dxa"/>
              <w:right w:w="0" w:type="dxa"/>
            </w:tcMar>
            <w:vAlign w:val="center"/>
            <w:hideMark/>
          </w:tcPr>
          <w:p w14:paraId="0ABE5157" w14:textId="2E375279" w:rsidR="00023C0A" w:rsidRPr="00023C0A" w:rsidRDefault="00023C0A" w:rsidP="00023C0A">
            <w:pPr>
              <w:ind w:firstLineChars="0" w:firstLine="0"/>
            </w:pPr>
            <w:r w:rsidRPr="00023C0A">
              <w:t>7:00-8:00</w:t>
            </w:r>
            <w:r w:rsidR="00461314" w:rsidRPr="00461314">
              <w:rPr>
                <w:rFonts w:hint="eastAsia"/>
              </w:rPr>
              <w:t>、</w:t>
            </w:r>
            <w:r w:rsidRPr="00023C0A">
              <w:t>13:00-17:00</w:t>
            </w:r>
            <w:r w:rsidR="00461314" w:rsidRPr="00461314">
              <w:rPr>
                <w:rFonts w:hint="eastAsia"/>
              </w:rPr>
              <w:t>、</w:t>
            </w:r>
            <w:r w:rsidRPr="00023C0A">
              <w:t>23:00-24:00</w:t>
            </w:r>
          </w:p>
        </w:tc>
        <w:tc>
          <w:tcPr>
            <w:tcW w:w="0" w:type="auto"/>
            <w:tcBorders>
              <w:top w:val="single" w:sz="6" w:space="0" w:color="auto"/>
            </w:tcBorders>
            <w:shd w:val="clear" w:color="auto" w:fill="FFFFFF"/>
            <w:tcMar>
              <w:top w:w="0" w:type="dxa"/>
              <w:left w:w="240" w:type="dxa"/>
              <w:bottom w:w="0" w:type="dxa"/>
              <w:right w:w="0" w:type="dxa"/>
            </w:tcMar>
            <w:vAlign w:val="center"/>
            <w:hideMark/>
          </w:tcPr>
          <w:p w14:paraId="424335C5" w14:textId="1B63BDA2" w:rsidR="00023C0A" w:rsidRPr="00023C0A" w:rsidRDefault="00023C0A" w:rsidP="00023C0A">
            <w:pPr>
              <w:ind w:firstLineChars="0" w:firstLine="0"/>
            </w:pPr>
            <w:r w:rsidRPr="00023C0A">
              <w:t>尖峰：</w:t>
            </w:r>
            <w:r w:rsidRPr="00023C0A">
              <w:t>18:00-20:00</w:t>
            </w:r>
            <w:r w:rsidRPr="00023C0A">
              <w:t>（仅</w:t>
            </w:r>
            <w:r w:rsidRPr="00023C0A">
              <w:t>1</w:t>
            </w:r>
            <w:r w:rsidRPr="00023C0A">
              <w:t>、</w:t>
            </w:r>
            <w:r w:rsidRPr="00023C0A">
              <w:t>7</w:t>
            </w:r>
            <w:r w:rsidRPr="00023C0A">
              <w:t>、</w:t>
            </w:r>
            <w:r w:rsidRPr="00023C0A">
              <w:t>8</w:t>
            </w:r>
            <w:r w:rsidRPr="00023C0A">
              <w:t>、</w:t>
            </w:r>
            <w:r w:rsidRPr="00023C0A">
              <w:t>12</w:t>
            </w:r>
            <w:r w:rsidRPr="00023C0A">
              <w:t>月，针对两部制用户）</w:t>
            </w:r>
          </w:p>
        </w:tc>
      </w:tr>
      <w:tr w:rsidR="00461314" w:rsidRPr="00461314" w14:paraId="2DE3B969" w14:textId="77777777" w:rsidTr="00C41317">
        <w:tc>
          <w:tcPr>
            <w:tcW w:w="567" w:type="dxa"/>
            <w:shd w:val="clear" w:color="auto" w:fill="FFFFFF"/>
            <w:tcMar>
              <w:top w:w="0" w:type="dxa"/>
              <w:left w:w="0" w:type="dxa"/>
              <w:bottom w:w="0" w:type="dxa"/>
              <w:right w:w="0" w:type="dxa"/>
            </w:tcMar>
            <w:vAlign w:val="center"/>
            <w:hideMark/>
          </w:tcPr>
          <w:p w14:paraId="482D55A4" w14:textId="6D804B09" w:rsidR="00023C0A" w:rsidRPr="00023C0A" w:rsidRDefault="00023C0A" w:rsidP="00023C0A">
            <w:pPr>
              <w:ind w:firstLineChars="0" w:firstLine="0"/>
              <w:rPr>
                <w:b/>
                <w:bCs/>
              </w:rPr>
            </w:pPr>
            <w:r w:rsidRPr="00023C0A">
              <w:rPr>
                <w:b/>
                <w:bCs/>
              </w:rPr>
              <w:t>广东</w:t>
            </w:r>
            <w:r w:rsidRPr="00023C0A">
              <w:rPr>
                <w:b/>
                <w:bCs/>
              </w:rPr>
              <w:t> </w:t>
            </w:r>
          </w:p>
        </w:tc>
        <w:tc>
          <w:tcPr>
            <w:tcW w:w="1134" w:type="dxa"/>
            <w:shd w:val="clear" w:color="auto" w:fill="FFFFFF"/>
            <w:tcMar>
              <w:top w:w="0" w:type="dxa"/>
              <w:left w:w="240" w:type="dxa"/>
              <w:bottom w:w="0" w:type="dxa"/>
              <w:right w:w="0" w:type="dxa"/>
            </w:tcMar>
            <w:vAlign w:val="center"/>
            <w:hideMark/>
          </w:tcPr>
          <w:p w14:paraId="0E3B5A69" w14:textId="77777777" w:rsidR="00023C0A" w:rsidRPr="00023C0A" w:rsidRDefault="00023C0A" w:rsidP="00023C0A">
            <w:pPr>
              <w:ind w:firstLineChars="0" w:firstLine="0"/>
            </w:pPr>
            <w:r w:rsidRPr="00023C0A">
              <w:t>全年</w:t>
            </w:r>
          </w:p>
        </w:tc>
        <w:tc>
          <w:tcPr>
            <w:tcW w:w="1170" w:type="dxa"/>
            <w:shd w:val="clear" w:color="auto" w:fill="FFFFFF"/>
            <w:tcMar>
              <w:top w:w="0" w:type="dxa"/>
              <w:left w:w="240" w:type="dxa"/>
              <w:bottom w:w="0" w:type="dxa"/>
              <w:right w:w="0" w:type="dxa"/>
            </w:tcMar>
            <w:vAlign w:val="center"/>
            <w:hideMark/>
          </w:tcPr>
          <w:p w14:paraId="16081BDB" w14:textId="1B6B5FF7" w:rsidR="00023C0A" w:rsidRPr="00023C0A" w:rsidRDefault="00023C0A" w:rsidP="00023C0A">
            <w:pPr>
              <w:ind w:firstLineChars="0" w:firstLine="0"/>
            </w:pPr>
            <w:r w:rsidRPr="00023C0A">
              <w:t>10:00-12:00</w:t>
            </w:r>
            <w:r w:rsidR="00461314" w:rsidRPr="00461314">
              <w:rPr>
                <w:rFonts w:hint="eastAsia"/>
              </w:rPr>
              <w:t>、</w:t>
            </w:r>
            <w:r w:rsidRPr="00023C0A">
              <w:t>14:00-19:00</w:t>
            </w:r>
          </w:p>
        </w:tc>
        <w:tc>
          <w:tcPr>
            <w:tcW w:w="0" w:type="auto"/>
            <w:shd w:val="clear" w:color="auto" w:fill="FFFFFF"/>
            <w:tcMar>
              <w:top w:w="0" w:type="dxa"/>
              <w:left w:w="240" w:type="dxa"/>
              <w:bottom w:w="0" w:type="dxa"/>
              <w:right w:w="0" w:type="dxa"/>
            </w:tcMar>
            <w:vAlign w:val="center"/>
            <w:hideMark/>
          </w:tcPr>
          <w:p w14:paraId="50214C64" w14:textId="77777777" w:rsidR="00023C0A" w:rsidRPr="00023C0A" w:rsidRDefault="00023C0A" w:rsidP="00023C0A">
            <w:pPr>
              <w:ind w:firstLineChars="0" w:firstLine="0"/>
            </w:pPr>
            <w:r w:rsidRPr="00023C0A">
              <w:t>00:00-8:00</w:t>
            </w:r>
          </w:p>
        </w:tc>
        <w:tc>
          <w:tcPr>
            <w:tcW w:w="0" w:type="auto"/>
            <w:shd w:val="clear" w:color="auto" w:fill="FFFFFF"/>
            <w:tcMar>
              <w:top w:w="0" w:type="dxa"/>
              <w:left w:w="240" w:type="dxa"/>
              <w:bottom w:w="0" w:type="dxa"/>
              <w:right w:w="0" w:type="dxa"/>
            </w:tcMar>
            <w:vAlign w:val="center"/>
            <w:hideMark/>
          </w:tcPr>
          <w:p w14:paraId="287C7C22" w14:textId="546D53D5" w:rsidR="00023C0A" w:rsidRPr="00023C0A" w:rsidRDefault="00023C0A" w:rsidP="00023C0A">
            <w:pPr>
              <w:ind w:firstLineChars="0" w:firstLine="0"/>
            </w:pPr>
            <w:r w:rsidRPr="00023C0A">
              <w:t>8:00-10:00</w:t>
            </w:r>
            <w:r w:rsidR="00461314" w:rsidRPr="00461314">
              <w:rPr>
                <w:rFonts w:hint="eastAsia"/>
              </w:rPr>
              <w:t>、</w:t>
            </w:r>
            <w:r w:rsidRPr="00023C0A">
              <w:t>12:00-14:00</w:t>
            </w:r>
            <w:r w:rsidR="00461314" w:rsidRPr="00461314">
              <w:rPr>
                <w:rFonts w:hint="eastAsia"/>
              </w:rPr>
              <w:t>、</w:t>
            </w:r>
            <w:r w:rsidRPr="00023C0A">
              <w:t>19:00-24:00</w:t>
            </w:r>
          </w:p>
        </w:tc>
        <w:tc>
          <w:tcPr>
            <w:tcW w:w="0" w:type="auto"/>
            <w:shd w:val="clear" w:color="auto" w:fill="FFFFFF"/>
            <w:tcMar>
              <w:top w:w="0" w:type="dxa"/>
              <w:left w:w="240" w:type="dxa"/>
              <w:bottom w:w="0" w:type="dxa"/>
              <w:right w:w="0" w:type="dxa"/>
            </w:tcMar>
            <w:vAlign w:val="center"/>
            <w:hideMark/>
          </w:tcPr>
          <w:p w14:paraId="4AB2FC18" w14:textId="4E93DBA5" w:rsidR="00023C0A" w:rsidRPr="00023C0A" w:rsidRDefault="00023C0A" w:rsidP="00023C0A">
            <w:pPr>
              <w:ind w:firstLineChars="0" w:firstLine="0"/>
            </w:pPr>
            <w:r w:rsidRPr="00023C0A">
              <w:t>尖峰：</w:t>
            </w:r>
            <w:r w:rsidRPr="00023C0A">
              <w:t>11:00-12:00</w:t>
            </w:r>
            <w:r w:rsidR="00461314" w:rsidRPr="00461314">
              <w:rPr>
                <w:rFonts w:hint="eastAsia"/>
              </w:rPr>
              <w:t>、</w:t>
            </w:r>
            <w:r w:rsidRPr="00023C0A">
              <w:t>15:00-17:00</w:t>
            </w:r>
            <w:r w:rsidRPr="00023C0A">
              <w:t>（</w:t>
            </w:r>
            <w:r w:rsidRPr="00023C0A">
              <w:t>7-9</w:t>
            </w:r>
            <w:r w:rsidRPr="00023C0A">
              <w:t>月及</w:t>
            </w:r>
            <w:r w:rsidRPr="00023C0A">
              <w:t>35℃</w:t>
            </w:r>
            <w:r w:rsidRPr="00023C0A">
              <w:t>以上高温天）</w:t>
            </w:r>
          </w:p>
        </w:tc>
      </w:tr>
      <w:tr w:rsidR="00461314" w:rsidRPr="00461314" w14:paraId="7DE35662" w14:textId="77777777" w:rsidTr="00C41317">
        <w:tc>
          <w:tcPr>
            <w:tcW w:w="567" w:type="dxa"/>
            <w:shd w:val="clear" w:color="auto" w:fill="FFFFFF"/>
            <w:tcMar>
              <w:top w:w="0" w:type="dxa"/>
              <w:left w:w="0" w:type="dxa"/>
              <w:bottom w:w="0" w:type="dxa"/>
              <w:right w:w="0" w:type="dxa"/>
            </w:tcMar>
            <w:vAlign w:val="center"/>
            <w:hideMark/>
          </w:tcPr>
          <w:p w14:paraId="6E70A896" w14:textId="4D72DCE4" w:rsidR="00023C0A" w:rsidRPr="00023C0A" w:rsidRDefault="00023C0A" w:rsidP="00023C0A">
            <w:pPr>
              <w:ind w:firstLineChars="0" w:firstLine="0"/>
              <w:rPr>
                <w:b/>
                <w:bCs/>
              </w:rPr>
            </w:pPr>
            <w:r w:rsidRPr="00023C0A">
              <w:rPr>
                <w:b/>
                <w:bCs/>
              </w:rPr>
              <w:t>云南</w:t>
            </w:r>
            <w:r w:rsidRPr="00023C0A">
              <w:rPr>
                <w:b/>
                <w:bCs/>
              </w:rPr>
              <w:t> </w:t>
            </w:r>
          </w:p>
        </w:tc>
        <w:tc>
          <w:tcPr>
            <w:tcW w:w="1134" w:type="dxa"/>
            <w:shd w:val="clear" w:color="auto" w:fill="FFFFFF"/>
            <w:tcMar>
              <w:top w:w="0" w:type="dxa"/>
              <w:left w:w="240" w:type="dxa"/>
              <w:bottom w:w="0" w:type="dxa"/>
              <w:right w:w="0" w:type="dxa"/>
            </w:tcMar>
            <w:vAlign w:val="center"/>
            <w:hideMark/>
          </w:tcPr>
          <w:p w14:paraId="7300816B" w14:textId="77777777" w:rsidR="00023C0A" w:rsidRPr="00023C0A" w:rsidRDefault="00023C0A" w:rsidP="00023C0A">
            <w:pPr>
              <w:ind w:firstLineChars="0" w:firstLine="0"/>
            </w:pPr>
            <w:r w:rsidRPr="00023C0A">
              <w:t>全年</w:t>
            </w:r>
          </w:p>
        </w:tc>
        <w:tc>
          <w:tcPr>
            <w:tcW w:w="1170" w:type="dxa"/>
            <w:shd w:val="clear" w:color="auto" w:fill="FFFFFF"/>
            <w:tcMar>
              <w:top w:w="0" w:type="dxa"/>
              <w:left w:w="240" w:type="dxa"/>
              <w:bottom w:w="0" w:type="dxa"/>
              <w:right w:w="0" w:type="dxa"/>
            </w:tcMar>
            <w:vAlign w:val="center"/>
            <w:hideMark/>
          </w:tcPr>
          <w:p w14:paraId="7571DAAE" w14:textId="38C63B41" w:rsidR="00023C0A" w:rsidRPr="00023C0A" w:rsidRDefault="00023C0A" w:rsidP="00023C0A">
            <w:pPr>
              <w:ind w:firstLineChars="0" w:firstLine="0"/>
            </w:pPr>
            <w:r w:rsidRPr="00023C0A">
              <w:t>7:00-9:00</w:t>
            </w:r>
            <w:r w:rsidR="00461314" w:rsidRPr="00461314">
              <w:rPr>
                <w:rFonts w:hint="eastAsia"/>
              </w:rPr>
              <w:t>、</w:t>
            </w:r>
            <w:r w:rsidRPr="00023C0A">
              <w:t>18:00-24:00</w:t>
            </w:r>
          </w:p>
        </w:tc>
        <w:tc>
          <w:tcPr>
            <w:tcW w:w="0" w:type="auto"/>
            <w:shd w:val="clear" w:color="auto" w:fill="FFFFFF"/>
            <w:tcMar>
              <w:top w:w="0" w:type="dxa"/>
              <w:left w:w="240" w:type="dxa"/>
              <w:bottom w:w="0" w:type="dxa"/>
              <w:right w:w="0" w:type="dxa"/>
            </w:tcMar>
            <w:vAlign w:val="center"/>
            <w:hideMark/>
          </w:tcPr>
          <w:p w14:paraId="2BDF4C4F" w14:textId="3ECDE35D" w:rsidR="00023C0A" w:rsidRPr="00023C0A" w:rsidRDefault="00023C0A" w:rsidP="00023C0A">
            <w:pPr>
              <w:ind w:firstLineChars="0" w:firstLine="0"/>
            </w:pPr>
            <w:r w:rsidRPr="00023C0A">
              <w:t>2:00-6:00</w:t>
            </w:r>
            <w:r w:rsidR="00461314" w:rsidRPr="00461314">
              <w:rPr>
                <w:rFonts w:hint="eastAsia"/>
              </w:rPr>
              <w:t>、</w:t>
            </w:r>
            <w:r w:rsidRPr="00023C0A">
              <w:t>12:00-16:00</w:t>
            </w:r>
          </w:p>
        </w:tc>
        <w:tc>
          <w:tcPr>
            <w:tcW w:w="0" w:type="auto"/>
            <w:shd w:val="clear" w:color="auto" w:fill="FFFFFF"/>
            <w:tcMar>
              <w:top w:w="0" w:type="dxa"/>
              <w:left w:w="240" w:type="dxa"/>
              <w:bottom w:w="0" w:type="dxa"/>
              <w:right w:w="0" w:type="dxa"/>
            </w:tcMar>
            <w:vAlign w:val="center"/>
            <w:hideMark/>
          </w:tcPr>
          <w:p w14:paraId="307F395C" w14:textId="4E3E65D8" w:rsidR="00023C0A" w:rsidRPr="00023C0A" w:rsidRDefault="00023C0A" w:rsidP="00023C0A">
            <w:pPr>
              <w:ind w:firstLineChars="0" w:firstLine="0"/>
            </w:pPr>
            <w:r w:rsidRPr="00023C0A">
              <w:t>0:00-2:00</w:t>
            </w:r>
            <w:r w:rsidR="00461314" w:rsidRPr="00461314">
              <w:rPr>
                <w:rFonts w:hint="eastAsia"/>
              </w:rPr>
              <w:t>、</w:t>
            </w:r>
            <w:r w:rsidRPr="00023C0A">
              <w:t>6:00-7:00</w:t>
            </w:r>
            <w:r w:rsidR="00461314" w:rsidRPr="00461314">
              <w:rPr>
                <w:rFonts w:hint="eastAsia"/>
              </w:rPr>
              <w:t>、</w:t>
            </w:r>
            <w:r w:rsidRPr="00023C0A">
              <w:t>9:00-12:00</w:t>
            </w:r>
            <w:r w:rsidR="00461314" w:rsidRPr="00461314">
              <w:rPr>
                <w:rFonts w:hint="eastAsia"/>
              </w:rPr>
              <w:t>、</w:t>
            </w:r>
            <w:r w:rsidRPr="00023C0A">
              <w:t>16:00-18:00</w:t>
            </w:r>
          </w:p>
        </w:tc>
        <w:tc>
          <w:tcPr>
            <w:tcW w:w="0" w:type="auto"/>
            <w:shd w:val="clear" w:color="auto" w:fill="FFFFFF"/>
            <w:tcMar>
              <w:top w:w="0" w:type="dxa"/>
              <w:left w:w="240" w:type="dxa"/>
              <w:bottom w:w="0" w:type="dxa"/>
              <w:right w:w="0" w:type="dxa"/>
            </w:tcMar>
            <w:vAlign w:val="center"/>
            <w:hideMark/>
          </w:tcPr>
          <w:p w14:paraId="1BC83CEA" w14:textId="77777777" w:rsidR="00023C0A" w:rsidRPr="00023C0A" w:rsidRDefault="00023C0A" w:rsidP="00023C0A">
            <w:pPr>
              <w:ind w:firstLineChars="0" w:firstLine="0"/>
            </w:pPr>
            <w:r w:rsidRPr="00023C0A">
              <w:t>尖峰：暂缓执行</w:t>
            </w:r>
          </w:p>
        </w:tc>
      </w:tr>
      <w:tr w:rsidR="00461314" w:rsidRPr="00461314" w14:paraId="548A406E" w14:textId="77777777" w:rsidTr="00C41317">
        <w:tc>
          <w:tcPr>
            <w:tcW w:w="567" w:type="dxa"/>
            <w:shd w:val="clear" w:color="auto" w:fill="FFFFFF"/>
            <w:tcMar>
              <w:top w:w="0" w:type="dxa"/>
              <w:left w:w="0" w:type="dxa"/>
              <w:bottom w:w="0" w:type="dxa"/>
              <w:right w:w="0" w:type="dxa"/>
            </w:tcMar>
            <w:vAlign w:val="center"/>
            <w:hideMark/>
          </w:tcPr>
          <w:p w14:paraId="1575F2E7" w14:textId="4B2F0A3A" w:rsidR="00023C0A" w:rsidRPr="00023C0A" w:rsidRDefault="00023C0A" w:rsidP="00023C0A">
            <w:pPr>
              <w:ind w:firstLineChars="0" w:firstLine="0"/>
              <w:rPr>
                <w:b/>
                <w:bCs/>
              </w:rPr>
            </w:pPr>
            <w:r w:rsidRPr="00023C0A">
              <w:rPr>
                <w:b/>
                <w:bCs/>
              </w:rPr>
              <w:t>江苏</w:t>
            </w:r>
            <w:r w:rsidRPr="00023C0A">
              <w:rPr>
                <w:b/>
                <w:bCs/>
              </w:rPr>
              <w:t> </w:t>
            </w:r>
          </w:p>
        </w:tc>
        <w:tc>
          <w:tcPr>
            <w:tcW w:w="1134" w:type="dxa"/>
            <w:shd w:val="clear" w:color="auto" w:fill="FFFFFF"/>
            <w:tcMar>
              <w:top w:w="0" w:type="dxa"/>
              <w:left w:w="240" w:type="dxa"/>
              <w:bottom w:w="0" w:type="dxa"/>
              <w:right w:w="0" w:type="dxa"/>
            </w:tcMar>
            <w:vAlign w:val="center"/>
            <w:hideMark/>
          </w:tcPr>
          <w:p w14:paraId="68F440C9" w14:textId="66A83945" w:rsidR="00023C0A" w:rsidRPr="00023C0A" w:rsidRDefault="00023C0A" w:rsidP="00023C0A">
            <w:pPr>
              <w:ind w:firstLineChars="0" w:firstLine="0"/>
            </w:pPr>
            <w:r w:rsidRPr="00023C0A">
              <w:t>夏、冬季（</w:t>
            </w:r>
            <w:r w:rsidRPr="00023C0A">
              <w:t>6-8</w:t>
            </w:r>
            <w:r w:rsidRPr="00023C0A">
              <w:t>月</w:t>
            </w:r>
            <w:r w:rsidRPr="00023C0A">
              <w:t>,12-2</w:t>
            </w:r>
            <w:r w:rsidRPr="00023C0A">
              <w:t>月）</w:t>
            </w:r>
          </w:p>
        </w:tc>
        <w:tc>
          <w:tcPr>
            <w:tcW w:w="1170" w:type="dxa"/>
            <w:shd w:val="clear" w:color="auto" w:fill="FFFFFF"/>
            <w:tcMar>
              <w:top w:w="0" w:type="dxa"/>
              <w:left w:w="240" w:type="dxa"/>
              <w:bottom w:w="0" w:type="dxa"/>
              <w:right w:w="0" w:type="dxa"/>
            </w:tcMar>
            <w:vAlign w:val="center"/>
            <w:hideMark/>
          </w:tcPr>
          <w:p w14:paraId="7D665A0C" w14:textId="77777777" w:rsidR="00023C0A" w:rsidRPr="00023C0A" w:rsidRDefault="00023C0A" w:rsidP="00023C0A">
            <w:pPr>
              <w:ind w:firstLineChars="0" w:firstLine="0"/>
            </w:pPr>
            <w:r w:rsidRPr="00023C0A">
              <w:t>14:00-22:00</w:t>
            </w:r>
          </w:p>
        </w:tc>
        <w:tc>
          <w:tcPr>
            <w:tcW w:w="0" w:type="auto"/>
            <w:shd w:val="clear" w:color="auto" w:fill="FFFFFF"/>
            <w:tcMar>
              <w:top w:w="0" w:type="dxa"/>
              <w:left w:w="240" w:type="dxa"/>
              <w:bottom w:w="0" w:type="dxa"/>
              <w:right w:w="0" w:type="dxa"/>
            </w:tcMar>
            <w:vAlign w:val="center"/>
            <w:hideMark/>
          </w:tcPr>
          <w:p w14:paraId="5A99884D" w14:textId="3B4114C6" w:rsidR="00023C0A" w:rsidRPr="00023C0A" w:rsidRDefault="00023C0A" w:rsidP="00023C0A">
            <w:pPr>
              <w:ind w:firstLineChars="0" w:firstLine="0"/>
            </w:pPr>
            <w:r w:rsidRPr="00023C0A">
              <w:t>0:00-6:00</w:t>
            </w:r>
            <w:r w:rsidR="00461314" w:rsidRPr="00461314">
              <w:rPr>
                <w:rFonts w:hint="eastAsia"/>
              </w:rPr>
              <w:t>、</w:t>
            </w:r>
            <w:r w:rsidRPr="00023C0A">
              <w:t>11:00-13:00</w:t>
            </w:r>
          </w:p>
        </w:tc>
        <w:tc>
          <w:tcPr>
            <w:tcW w:w="0" w:type="auto"/>
            <w:shd w:val="clear" w:color="auto" w:fill="FFFFFF"/>
            <w:tcMar>
              <w:top w:w="0" w:type="dxa"/>
              <w:left w:w="240" w:type="dxa"/>
              <w:bottom w:w="0" w:type="dxa"/>
              <w:right w:w="0" w:type="dxa"/>
            </w:tcMar>
            <w:vAlign w:val="center"/>
            <w:hideMark/>
          </w:tcPr>
          <w:p w14:paraId="4F0EDB3F" w14:textId="2C29947D" w:rsidR="00023C0A" w:rsidRPr="00023C0A" w:rsidRDefault="00023C0A" w:rsidP="00023C0A">
            <w:pPr>
              <w:ind w:firstLineChars="0" w:firstLine="0"/>
            </w:pPr>
            <w:r w:rsidRPr="00023C0A">
              <w:t>6:00-11:00</w:t>
            </w:r>
            <w:r w:rsidR="00461314" w:rsidRPr="00461314">
              <w:rPr>
                <w:rFonts w:hint="eastAsia"/>
              </w:rPr>
              <w:t>、</w:t>
            </w:r>
            <w:r w:rsidRPr="00023C0A">
              <w:t>13:00-14:00</w:t>
            </w:r>
            <w:r w:rsidR="00461314" w:rsidRPr="00461314">
              <w:rPr>
                <w:rFonts w:hint="eastAsia"/>
              </w:rPr>
              <w:t>、</w:t>
            </w:r>
            <w:r w:rsidRPr="00023C0A">
              <w:t>22:00-24:00</w:t>
            </w:r>
          </w:p>
        </w:tc>
        <w:tc>
          <w:tcPr>
            <w:tcW w:w="0" w:type="auto"/>
            <w:shd w:val="clear" w:color="auto" w:fill="FFFFFF"/>
            <w:tcMar>
              <w:top w:w="0" w:type="dxa"/>
              <w:left w:w="240" w:type="dxa"/>
              <w:bottom w:w="0" w:type="dxa"/>
              <w:right w:w="0" w:type="dxa"/>
            </w:tcMar>
            <w:vAlign w:val="center"/>
            <w:hideMark/>
          </w:tcPr>
          <w:p w14:paraId="07FDE199" w14:textId="3923953F" w:rsidR="00023C0A" w:rsidRPr="00023C0A" w:rsidRDefault="00023C0A" w:rsidP="00023C0A">
            <w:pPr>
              <w:ind w:firstLineChars="0" w:firstLine="0"/>
            </w:pPr>
            <w:r w:rsidRPr="00023C0A">
              <w:t>尖峰：</w:t>
            </w:r>
            <w:r w:rsidRPr="00023C0A">
              <w:t>14:00-15:00</w:t>
            </w:r>
            <w:r w:rsidR="00461314" w:rsidRPr="00461314">
              <w:rPr>
                <w:rFonts w:hint="eastAsia"/>
              </w:rPr>
              <w:t>、</w:t>
            </w:r>
            <w:r w:rsidRPr="00023C0A">
              <w:t>19:30-21:30</w:t>
            </w:r>
            <w:r w:rsidRPr="00023C0A">
              <w:t>（</w:t>
            </w:r>
            <w:r w:rsidRPr="00023C0A">
              <w:t>7-8</w:t>
            </w:r>
            <w:r w:rsidRPr="00023C0A">
              <w:t>月）</w:t>
            </w:r>
            <w:r w:rsidR="00461314" w:rsidRPr="00461314">
              <w:rPr>
                <w:rFonts w:hint="eastAsia"/>
              </w:rPr>
              <w:t>、</w:t>
            </w:r>
            <w:r w:rsidRPr="00023C0A">
              <w:t>18:00-20:00</w:t>
            </w:r>
            <w:r w:rsidRPr="00023C0A">
              <w:t>（</w:t>
            </w:r>
            <w:r w:rsidRPr="00023C0A">
              <w:t>12-1</w:t>
            </w:r>
            <w:r w:rsidRPr="00023C0A">
              <w:t>月）深谷：</w:t>
            </w:r>
            <w:r w:rsidRPr="00023C0A">
              <w:t>10:00-14:00</w:t>
            </w:r>
            <w:r w:rsidRPr="00023C0A">
              <w:t>（重大节假日）</w:t>
            </w:r>
          </w:p>
        </w:tc>
      </w:tr>
      <w:tr w:rsidR="00461314" w:rsidRPr="00461314" w14:paraId="69ECA7C5" w14:textId="77777777" w:rsidTr="00C41317">
        <w:tc>
          <w:tcPr>
            <w:tcW w:w="567" w:type="dxa"/>
            <w:shd w:val="clear" w:color="auto" w:fill="FFFFFF"/>
            <w:tcMar>
              <w:top w:w="0" w:type="dxa"/>
              <w:left w:w="0" w:type="dxa"/>
              <w:bottom w:w="0" w:type="dxa"/>
              <w:right w:w="0" w:type="dxa"/>
            </w:tcMar>
            <w:vAlign w:val="center"/>
            <w:hideMark/>
          </w:tcPr>
          <w:p w14:paraId="56D6B186" w14:textId="77777777" w:rsidR="00023C0A" w:rsidRPr="00023C0A" w:rsidRDefault="00023C0A" w:rsidP="00023C0A">
            <w:pPr>
              <w:ind w:firstLineChars="0" w:firstLine="0"/>
              <w:rPr>
                <w:b/>
                <w:bCs/>
              </w:rPr>
            </w:pPr>
          </w:p>
        </w:tc>
        <w:tc>
          <w:tcPr>
            <w:tcW w:w="1134" w:type="dxa"/>
            <w:shd w:val="clear" w:color="auto" w:fill="FFFFFF"/>
            <w:tcMar>
              <w:top w:w="0" w:type="dxa"/>
              <w:left w:w="240" w:type="dxa"/>
              <w:bottom w:w="0" w:type="dxa"/>
              <w:right w:w="0" w:type="dxa"/>
            </w:tcMar>
            <w:vAlign w:val="center"/>
            <w:hideMark/>
          </w:tcPr>
          <w:p w14:paraId="05653B4C" w14:textId="25216EE0" w:rsidR="00023C0A" w:rsidRPr="00023C0A" w:rsidRDefault="00023C0A" w:rsidP="00023C0A">
            <w:pPr>
              <w:ind w:firstLineChars="0" w:firstLine="0"/>
            </w:pPr>
            <w:r w:rsidRPr="00023C0A">
              <w:t>春、秋季（</w:t>
            </w:r>
            <w:r w:rsidRPr="00023C0A">
              <w:t>3-5</w:t>
            </w:r>
            <w:r w:rsidRPr="00023C0A">
              <w:t>月</w:t>
            </w:r>
            <w:r w:rsidRPr="00023C0A">
              <w:t>,9-11</w:t>
            </w:r>
            <w:r w:rsidRPr="00023C0A">
              <w:t>月）</w:t>
            </w:r>
          </w:p>
        </w:tc>
        <w:tc>
          <w:tcPr>
            <w:tcW w:w="1170" w:type="dxa"/>
            <w:shd w:val="clear" w:color="auto" w:fill="FFFFFF"/>
            <w:tcMar>
              <w:top w:w="0" w:type="dxa"/>
              <w:left w:w="240" w:type="dxa"/>
              <w:bottom w:w="0" w:type="dxa"/>
              <w:right w:w="0" w:type="dxa"/>
            </w:tcMar>
            <w:vAlign w:val="center"/>
            <w:hideMark/>
          </w:tcPr>
          <w:p w14:paraId="17A08F61" w14:textId="77777777" w:rsidR="00023C0A" w:rsidRPr="00023C0A" w:rsidRDefault="00023C0A" w:rsidP="00023C0A">
            <w:pPr>
              <w:ind w:firstLineChars="0" w:firstLine="0"/>
            </w:pPr>
            <w:r w:rsidRPr="00023C0A">
              <w:t>15:00-22:00</w:t>
            </w:r>
          </w:p>
        </w:tc>
        <w:tc>
          <w:tcPr>
            <w:tcW w:w="0" w:type="auto"/>
            <w:shd w:val="clear" w:color="auto" w:fill="FFFFFF"/>
            <w:tcMar>
              <w:top w:w="0" w:type="dxa"/>
              <w:left w:w="240" w:type="dxa"/>
              <w:bottom w:w="0" w:type="dxa"/>
              <w:right w:w="0" w:type="dxa"/>
            </w:tcMar>
            <w:vAlign w:val="center"/>
            <w:hideMark/>
          </w:tcPr>
          <w:p w14:paraId="05A93BA2" w14:textId="3D986D0C" w:rsidR="00023C0A" w:rsidRPr="00023C0A" w:rsidRDefault="00023C0A" w:rsidP="00023C0A">
            <w:pPr>
              <w:ind w:firstLineChars="0" w:firstLine="0"/>
            </w:pPr>
            <w:r w:rsidRPr="00023C0A">
              <w:t>2:00-6:00</w:t>
            </w:r>
            <w:r w:rsidR="00461314" w:rsidRPr="00461314">
              <w:rPr>
                <w:rFonts w:hint="eastAsia"/>
              </w:rPr>
              <w:t>、</w:t>
            </w:r>
            <w:r w:rsidRPr="00023C0A">
              <w:t>10:00-14:00</w:t>
            </w:r>
          </w:p>
        </w:tc>
        <w:tc>
          <w:tcPr>
            <w:tcW w:w="0" w:type="auto"/>
            <w:shd w:val="clear" w:color="auto" w:fill="FFFFFF"/>
            <w:tcMar>
              <w:top w:w="0" w:type="dxa"/>
              <w:left w:w="240" w:type="dxa"/>
              <w:bottom w:w="0" w:type="dxa"/>
              <w:right w:w="0" w:type="dxa"/>
            </w:tcMar>
            <w:vAlign w:val="center"/>
            <w:hideMark/>
          </w:tcPr>
          <w:p w14:paraId="48615C97" w14:textId="25944393" w:rsidR="00023C0A" w:rsidRPr="00023C0A" w:rsidRDefault="00023C0A" w:rsidP="00023C0A">
            <w:pPr>
              <w:ind w:firstLineChars="0" w:firstLine="0"/>
            </w:pPr>
            <w:r w:rsidRPr="00023C0A">
              <w:t>6:00-10:00</w:t>
            </w:r>
            <w:r w:rsidR="00461314" w:rsidRPr="00461314">
              <w:rPr>
                <w:rFonts w:hint="eastAsia"/>
              </w:rPr>
              <w:t>、</w:t>
            </w:r>
            <w:r w:rsidRPr="00023C0A">
              <w:t>14:00-15:00</w:t>
            </w:r>
            <w:r w:rsidR="00461314" w:rsidRPr="00461314">
              <w:rPr>
                <w:rFonts w:hint="eastAsia"/>
              </w:rPr>
              <w:t>、</w:t>
            </w:r>
            <w:r w:rsidRPr="00023C0A">
              <w:t>22:00-</w:t>
            </w:r>
            <w:r w:rsidRPr="00023C0A">
              <w:t>次日</w:t>
            </w:r>
            <w:r w:rsidRPr="00023C0A">
              <w:t>2:00</w:t>
            </w:r>
          </w:p>
        </w:tc>
        <w:tc>
          <w:tcPr>
            <w:tcW w:w="0" w:type="auto"/>
            <w:shd w:val="clear" w:color="auto" w:fill="FFFFFF"/>
            <w:tcMar>
              <w:top w:w="0" w:type="dxa"/>
              <w:left w:w="240" w:type="dxa"/>
              <w:bottom w:w="0" w:type="dxa"/>
              <w:right w:w="0" w:type="dxa"/>
            </w:tcMar>
            <w:vAlign w:val="center"/>
            <w:hideMark/>
          </w:tcPr>
          <w:p w14:paraId="5A29E32C" w14:textId="77777777" w:rsidR="00023C0A" w:rsidRPr="00023C0A" w:rsidRDefault="00023C0A" w:rsidP="00023C0A">
            <w:pPr>
              <w:ind w:firstLineChars="0" w:firstLine="0"/>
            </w:pPr>
          </w:p>
        </w:tc>
      </w:tr>
      <w:tr w:rsidR="00461314" w:rsidRPr="00461314" w14:paraId="2310888F" w14:textId="77777777" w:rsidTr="00C41317">
        <w:tc>
          <w:tcPr>
            <w:tcW w:w="567" w:type="dxa"/>
            <w:shd w:val="clear" w:color="auto" w:fill="FFFFFF"/>
            <w:tcMar>
              <w:top w:w="0" w:type="dxa"/>
              <w:left w:w="0" w:type="dxa"/>
              <w:bottom w:w="0" w:type="dxa"/>
              <w:right w:w="0" w:type="dxa"/>
            </w:tcMar>
            <w:vAlign w:val="center"/>
            <w:hideMark/>
          </w:tcPr>
          <w:p w14:paraId="36ED138C" w14:textId="42EDD352" w:rsidR="00023C0A" w:rsidRPr="00023C0A" w:rsidRDefault="00023C0A" w:rsidP="00023C0A">
            <w:pPr>
              <w:ind w:firstLineChars="0" w:firstLine="0"/>
              <w:rPr>
                <w:b/>
                <w:bCs/>
              </w:rPr>
            </w:pPr>
            <w:r w:rsidRPr="00023C0A">
              <w:rPr>
                <w:b/>
                <w:bCs/>
              </w:rPr>
              <w:t>浙江</w:t>
            </w:r>
            <w:r w:rsidRPr="00023C0A">
              <w:rPr>
                <w:b/>
                <w:bCs/>
              </w:rPr>
              <w:t> </w:t>
            </w:r>
          </w:p>
        </w:tc>
        <w:tc>
          <w:tcPr>
            <w:tcW w:w="1134" w:type="dxa"/>
            <w:shd w:val="clear" w:color="auto" w:fill="FFFFFF"/>
            <w:tcMar>
              <w:top w:w="0" w:type="dxa"/>
              <w:left w:w="240" w:type="dxa"/>
              <w:bottom w:w="0" w:type="dxa"/>
              <w:right w:w="0" w:type="dxa"/>
            </w:tcMar>
            <w:vAlign w:val="center"/>
            <w:hideMark/>
          </w:tcPr>
          <w:p w14:paraId="4013B9AD" w14:textId="0EA74AD0" w:rsidR="00023C0A" w:rsidRPr="00023C0A" w:rsidRDefault="00023C0A" w:rsidP="00023C0A">
            <w:pPr>
              <w:ind w:firstLineChars="0" w:firstLine="0"/>
            </w:pPr>
            <w:r w:rsidRPr="00023C0A">
              <w:t>夏、冬季</w:t>
            </w:r>
            <w:r w:rsidRPr="00023C0A">
              <w:lastRenderedPageBreak/>
              <w:t>（</w:t>
            </w:r>
            <w:r w:rsidRPr="00023C0A">
              <w:t>6-8</w:t>
            </w:r>
            <w:r w:rsidRPr="00023C0A">
              <w:t>月</w:t>
            </w:r>
            <w:r w:rsidRPr="00023C0A">
              <w:t>,12-2</w:t>
            </w:r>
            <w:r w:rsidRPr="00023C0A">
              <w:t>月）</w:t>
            </w:r>
          </w:p>
        </w:tc>
        <w:tc>
          <w:tcPr>
            <w:tcW w:w="1170" w:type="dxa"/>
            <w:shd w:val="clear" w:color="auto" w:fill="FFFFFF"/>
            <w:tcMar>
              <w:top w:w="0" w:type="dxa"/>
              <w:left w:w="240" w:type="dxa"/>
              <w:bottom w:w="0" w:type="dxa"/>
              <w:right w:w="0" w:type="dxa"/>
            </w:tcMar>
            <w:vAlign w:val="center"/>
            <w:hideMark/>
          </w:tcPr>
          <w:p w14:paraId="4FC6F731" w14:textId="77777777" w:rsidR="00023C0A" w:rsidRPr="00023C0A" w:rsidRDefault="00023C0A" w:rsidP="00023C0A">
            <w:pPr>
              <w:ind w:firstLineChars="0" w:firstLine="0"/>
            </w:pPr>
            <w:r w:rsidRPr="00023C0A">
              <w:lastRenderedPageBreak/>
              <w:t>14:00-</w:t>
            </w:r>
            <w:r w:rsidRPr="00023C0A">
              <w:lastRenderedPageBreak/>
              <w:t>22:00</w:t>
            </w:r>
          </w:p>
        </w:tc>
        <w:tc>
          <w:tcPr>
            <w:tcW w:w="0" w:type="auto"/>
            <w:shd w:val="clear" w:color="auto" w:fill="FFFFFF"/>
            <w:tcMar>
              <w:top w:w="0" w:type="dxa"/>
              <w:left w:w="240" w:type="dxa"/>
              <w:bottom w:w="0" w:type="dxa"/>
              <w:right w:w="0" w:type="dxa"/>
            </w:tcMar>
            <w:vAlign w:val="center"/>
            <w:hideMark/>
          </w:tcPr>
          <w:p w14:paraId="1F05E85F" w14:textId="54A733E5" w:rsidR="00023C0A" w:rsidRPr="00023C0A" w:rsidRDefault="00023C0A" w:rsidP="00023C0A">
            <w:pPr>
              <w:ind w:firstLineChars="0" w:firstLine="0"/>
            </w:pPr>
            <w:r w:rsidRPr="00023C0A">
              <w:lastRenderedPageBreak/>
              <w:t>0:00-</w:t>
            </w:r>
            <w:r w:rsidRPr="00023C0A">
              <w:lastRenderedPageBreak/>
              <w:t>6:00</w:t>
            </w:r>
            <w:r w:rsidR="00461314" w:rsidRPr="00461314">
              <w:rPr>
                <w:rFonts w:hint="eastAsia"/>
              </w:rPr>
              <w:t>、</w:t>
            </w:r>
            <w:r w:rsidRPr="00023C0A">
              <w:t>11:00-13:00</w:t>
            </w:r>
          </w:p>
        </w:tc>
        <w:tc>
          <w:tcPr>
            <w:tcW w:w="0" w:type="auto"/>
            <w:shd w:val="clear" w:color="auto" w:fill="FFFFFF"/>
            <w:tcMar>
              <w:top w:w="0" w:type="dxa"/>
              <w:left w:w="240" w:type="dxa"/>
              <w:bottom w:w="0" w:type="dxa"/>
              <w:right w:w="0" w:type="dxa"/>
            </w:tcMar>
            <w:vAlign w:val="center"/>
            <w:hideMark/>
          </w:tcPr>
          <w:p w14:paraId="40B0489F" w14:textId="2B76A263" w:rsidR="00023C0A" w:rsidRPr="00023C0A" w:rsidRDefault="00023C0A" w:rsidP="00023C0A">
            <w:pPr>
              <w:ind w:firstLineChars="0" w:firstLine="0"/>
            </w:pPr>
            <w:r w:rsidRPr="00023C0A">
              <w:lastRenderedPageBreak/>
              <w:t>6:00-11:00</w:t>
            </w:r>
            <w:r w:rsidR="00461314" w:rsidRPr="00461314">
              <w:rPr>
                <w:rFonts w:hint="eastAsia"/>
              </w:rPr>
              <w:t>、</w:t>
            </w:r>
            <w:r w:rsidRPr="00023C0A">
              <w:lastRenderedPageBreak/>
              <w:t>13:00-14:00</w:t>
            </w:r>
            <w:r w:rsidR="00461314" w:rsidRPr="00461314">
              <w:rPr>
                <w:rFonts w:hint="eastAsia"/>
              </w:rPr>
              <w:t>、</w:t>
            </w:r>
            <w:r w:rsidRPr="00023C0A">
              <w:t>22:00-24:00</w:t>
            </w:r>
          </w:p>
        </w:tc>
        <w:tc>
          <w:tcPr>
            <w:tcW w:w="0" w:type="auto"/>
            <w:shd w:val="clear" w:color="auto" w:fill="FFFFFF"/>
            <w:tcMar>
              <w:top w:w="0" w:type="dxa"/>
              <w:left w:w="240" w:type="dxa"/>
              <w:bottom w:w="0" w:type="dxa"/>
              <w:right w:w="0" w:type="dxa"/>
            </w:tcMar>
            <w:vAlign w:val="center"/>
            <w:hideMark/>
          </w:tcPr>
          <w:p w14:paraId="45DED9DF" w14:textId="665D3BF9" w:rsidR="00023C0A" w:rsidRPr="00023C0A" w:rsidRDefault="00023C0A" w:rsidP="00023C0A">
            <w:pPr>
              <w:ind w:firstLineChars="0" w:firstLine="0"/>
            </w:pPr>
            <w:r w:rsidRPr="00023C0A">
              <w:lastRenderedPageBreak/>
              <w:t>尖峰：</w:t>
            </w:r>
            <w:r w:rsidRPr="00023C0A">
              <w:t>14:00-15:00</w:t>
            </w:r>
            <w:r w:rsidR="00461314" w:rsidRPr="00461314">
              <w:rPr>
                <w:rFonts w:hint="eastAsia"/>
              </w:rPr>
              <w:t>、</w:t>
            </w:r>
            <w:r w:rsidRPr="00023C0A">
              <w:lastRenderedPageBreak/>
              <w:t>19:30-21:30</w:t>
            </w:r>
            <w:r w:rsidRPr="00023C0A">
              <w:t>（</w:t>
            </w:r>
            <w:r w:rsidRPr="00023C0A">
              <w:t>7-8</w:t>
            </w:r>
            <w:r w:rsidRPr="00023C0A">
              <w:t>月）</w:t>
            </w:r>
            <w:r w:rsidR="00461314" w:rsidRPr="00461314">
              <w:rPr>
                <w:rFonts w:hint="eastAsia"/>
              </w:rPr>
              <w:t>、</w:t>
            </w:r>
            <w:r w:rsidRPr="00023C0A">
              <w:t>18:00-20:00</w:t>
            </w:r>
            <w:r w:rsidRPr="00023C0A">
              <w:t>（</w:t>
            </w:r>
            <w:r w:rsidRPr="00023C0A">
              <w:t>12-1</w:t>
            </w:r>
            <w:r w:rsidRPr="00023C0A">
              <w:t>月）</w:t>
            </w:r>
            <w:r w:rsidR="00461314" w:rsidRPr="00461314">
              <w:rPr>
                <w:rFonts w:hint="eastAsia"/>
              </w:rPr>
              <w:t>、</w:t>
            </w:r>
            <w:r w:rsidRPr="00023C0A">
              <w:t>深谷：</w:t>
            </w:r>
            <w:r w:rsidRPr="00023C0A">
              <w:t>9:00-15:00</w:t>
            </w:r>
            <w:r w:rsidRPr="00023C0A">
              <w:t>（重大节假日）</w:t>
            </w:r>
          </w:p>
        </w:tc>
      </w:tr>
      <w:tr w:rsidR="00461314" w:rsidRPr="00461314" w14:paraId="2DA8E65A" w14:textId="77777777" w:rsidTr="00C41317">
        <w:tc>
          <w:tcPr>
            <w:tcW w:w="567" w:type="dxa"/>
            <w:shd w:val="clear" w:color="auto" w:fill="FFFFFF"/>
            <w:tcMar>
              <w:top w:w="0" w:type="dxa"/>
              <w:left w:w="0" w:type="dxa"/>
              <w:bottom w:w="0" w:type="dxa"/>
              <w:right w:w="0" w:type="dxa"/>
            </w:tcMar>
            <w:vAlign w:val="center"/>
            <w:hideMark/>
          </w:tcPr>
          <w:p w14:paraId="4C53932A" w14:textId="77777777" w:rsidR="00023C0A" w:rsidRPr="00023C0A" w:rsidRDefault="00023C0A" w:rsidP="00023C0A">
            <w:pPr>
              <w:ind w:firstLineChars="0" w:firstLine="0"/>
            </w:pPr>
          </w:p>
        </w:tc>
        <w:tc>
          <w:tcPr>
            <w:tcW w:w="1134" w:type="dxa"/>
            <w:shd w:val="clear" w:color="auto" w:fill="FFFFFF"/>
            <w:tcMar>
              <w:top w:w="0" w:type="dxa"/>
              <w:left w:w="240" w:type="dxa"/>
              <w:bottom w:w="0" w:type="dxa"/>
              <w:right w:w="0" w:type="dxa"/>
            </w:tcMar>
            <w:vAlign w:val="center"/>
            <w:hideMark/>
          </w:tcPr>
          <w:p w14:paraId="3D419B75" w14:textId="6278AD13" w:rsidR="00023C0A" w:rsidRPr="00023C0A" w:rsidRDefault="00023C0A" w:rsidP="00023C0A">
            <w:pPr>
              <w:ind w:firstLineChars="0" w:firstLine="0"/>
            </w:pPr>
            <w:r w:rsidRPr="00023C0A">
              <w:t>春、秋季（</w:t>
            </w:r>
            <w:r w:rsidRPr="00023C0A">
              <w:t>3-5</w:t>
            </w:r>
            <w:r w:rsidRPr="00023C0A">
              <w:t>月</w:t>
            </w:r>
            <w:r w:rsidRPr="00023C0A">
              <w:t>,9-11</w:t>
            </w:r>
            <w:r w:rsidRPr="00023C0A">
              <w:t>月）</w:t>
            </w:r>
          </w:p>
        </w:tc>
        <w:tc>
          <w:tcPr>
            <w:tcW w:w="1170" w:type="dxa"/>
            <w:shd w:val="clear" w:color="auto" w:fill="FFFFFF"/>
            <w:tcMar>
              <w:top w:w="0" w:type="dxa"/>
              <w:left w:w="240" w:type="dxa"/>
              <w:bottom w:w="0" w:type="dxa"/>
              <w:right w:w="0" w:type="dxa"/>
            </w:tcMar>
            <w:vAlign w:val="center"/>
            <w:hideMark/>
          </w:tcPr>
          <w:p w14:paraId="18F5B23F" w14:textId="2C3511E6" w:rsidR="00023C0A" w:rsidRPr="00023C0A" w:rsidRDefault="00023C0A" w:rsidP="00023C0A">
            <w:pPr>
              <w:ind w:firstLineChars="0" w:firstLine="0"/>
            </w:pPr>
            <w:r w:rsidRPr="00023C0A">
              <w:t>9:00-11:00</w:t>
            </w:r>
            <w:r w:rsidR="00461314" w:rsidRPr="00461314">
              <w:rPr>
                <w:rFonts w:hint="eastAsia"/>
              </w:rPr>
              <w:t>、</w:t>
            </w:r>
            <w:r w:rsidRPr="00023C0A">
              <w:t>15:00-22:00</w:t>
            </w:r>
          </w:p>
        </w:tc>
        <w:tc>
          <w:tcPr>
            <w:tcW w:w="0" w:type="auto"/>
            <w:shd w:val="clear" w:color="auto" w:fill="FFFFFF"/>
            <w:tcMar>
              <w:top w:w="0" w:type="dxa"/>
              <w:left w:w="240" w:type="dxa"/>
              <w:bottom w:w="0" w:type="dxa"/>
              <w:right w:w="0" w:type="dxa"/>
            </w:tcMar>
            <w:vAlign w:val="center"/>
            <w:hideMark/>
          </w:tcPr>
          <w:p w14:paraId="24C3CD17" w14:textId="0EAA327E" w:rsidR="00023C0A" w:rsidRPr="00023C0A" w:rsidRDefault="00023C0A" w:rsidP="00023C0A">
            <w:pPr>
              <w:ind w:firstLineChars="0" w:firstLine="0"/>
            </w:pPr>
            <w:r w:rsidRPr="00023C0A">
              <w:t>2:00-6:00</w:t>
            </w:r>
            <w:r w:rsidR="00461314" w:rsidRPr="00461314">
              <w:rPr>
                <w:rFonts w:hint="eastAsia"/>
              </w:rPr>
              <w:t>、</w:t>
            </w:r>
            <w:r w:rsidRPr="00023C0A">
              <w:t>11:00-13:00</w:t>
            </w:r>
          </w:p>
        </w:tc>
        <w:tc>
          <w:tcPr>
            <w:tcW w:w="0" w:type="auto"/>
            <w:shd w:val="clear" w:color="auto" w:fill="FFFFFF"/>
            <w:tcMar>
              <w:top w:w="0" w:type="dxa"/>
              <w:left w:w="240" w:type="dxa"/>
              <w:bottom w:w="0" w:type="dxa"/>
              <w:right w:w="0" w:type="dxa"/>
            </w:tcMar>
            <w:vAlign w:val="center"/>
            <w:hideMark/>
          </w:tcPr>
          <w:p w14:paraId="069FB9A9" w14:textId="4637B71D" w:rsidR="00023C0A" w:rsidRPr="00023C0A" w:rsidRDefault="00023C0A" w:rsidP="00023C0A">
            <w:pPr>
              <w:ind w:firstLineChars="0" w:firstLine="0"/>
            </w:pPr>
            <w:r w:rsidRPr="00023C0A">
              <w:t>6:00-9:00</w:t>
            </w:r>
            <w:r w:rsidR="00461314" w:rsidRPr="00461314">
              <w:rPr>
                <w:rFonts w:hint="eastAsia"/>
              </w:rPr>
              <w:t>、</w:t>
            </w:r>
            <w:r w:rsidRPr="00023C0A">
              <w:t>13:00-15:00</w:t>
            </w:r>
            <w:r w:rsidR="00461314" w:rsidRPr="00461314">
              <w:rPr>
                <w:rFonts w:hint="eastAsia"/>
              </w:rPr>
              <w:t>、</w:t>
            </w:r>
            <w:r w:rsidRPr="00023C0A">
              <w:t>22:00-</w:t>
            </w:r>
            <w:r w:rsidRPr="00023C0A">
              <w:t>次日</w:t>
            </w:r>
            <w:r w:rsidRPr="00023C0A">
              <w:t>2:00</w:t>
            </w:r>
          </w:p>
        </w:tc>
        <w:tc>
          <w:tcPr>
            <w:tcW w:w="0" w:type="auto"/>
            <w:shd w:val="clear" w:color="auto" w:fill="FFFFFF"/>
            <w:tcMar>
              <w:top w:w="0" w:type="dxa"/>
              <w:left w:w="240" w:type="dxa"/>
              <w:bottom w:w="0" w:type="dxa"/>
              <w:right w:w="0" w:type="dxa"/>
            </w:tcMar>
            <w:vAlign w:val="center"/>
            <w:hideMark/>
          </w:tcPr>
          <w:p w14:paraId="38A234C1" w14:textId="77777777" w:rsidR="00023C0A" w:rsidRPr="00023C0A" w:rsidRDefault="00023C0A" w:rsidP="00023C0A">
            <w:pPr>
              <w:ind w:firstLineChars="0" w:firstLine="0"/>
            </w:pPr>
          </w:p>
        </w:tc>
      </w:tr>
    </w:tbl>
    <w:p w14:paraId="78AC80A4" w14:textId="77777777" w:rsidR="00023C0A" w:rsidRPr="00531AAD" w:rsidRDefault="00023C0A" w:rsidP="00023C0A">
      <w:pPr>
        <w:ind w:firstLineChars="0" w:firstLine="0"/>
      </w:pPr>
    </w:p>
    <w:p w14:paraId="4CCD65E5" w14:textId="10B6881C" w:rsidR="00827B43" w:rsidRPr="00531AAD" w:rsidRDefault="00827B43" w:rsidP="00C97524">
      <w:pPr>
        <w:pStyle w:val="3"/>
      </w:pPr>
      <w:bookmarkStart w:id="49" w:name="_Toc215577791"/>
      <w:r w:rsidRPr="00531AAD">
        <w:rPr>
          <w:rFonts w:hint="eastAsia"/>
        </w:rPr>
        <w:t>国外</w:t>
      </w:r>
      <w:r w:rsidR="008D3C43">
        <w:rPr>
          <w:rFonts w:hint="eastAsia"/>
        </w:rPr>
        <w:t>零售市场建设现状</w:t>
      </w:r>
      <w:bookmarkEnd w:id="49"/>
    </w:p>
    <w:p w14:paraId="7DD99E0B" w14:textId="11662238" w:rsidR="00C80A0F" w:rsidRPr="00531AAD" w:rsidRDefault="00697E5B" w:rsidP="00531AAD">
      <w:pPr>
        <w:ind w:firstLine="482"/>
        <w:rPr>
          <w:b/>
          <w:bCs/>
        </w:rPr>
      </w:pPr>
      <w:r w:rsidRPr="00531AAD">
        <w:rPr>
          <w:rFonts w:hint="eastAsia"/>
          <w:b/>
          <w:bCs/>
        </w:rPr>
        <w:t>（</w:t>
      </w:r>
      <w:r w:rsidR="00517197" w:rsidRPr="00531AAD">
        <w:rPr>
          <w:rFonts w:hint="eastAsia"/>
          <w:b/>
          <w:bCs/>
        </w:rPr>
        <w:t>一</w:t>
      </w:r>
      <w:r w:rsidRPr="00531AAD">
        <w:rPr>
          <w:rFonts w:hint="eastAsia"/>
          <w:b/>
          <w:bCs/>
        </w:rPr>
        <w:t>）</w:t>
      </w:r>
      <w:r w:rsidR="00C80A0F" w:rsidRPr="00531AAD">
        <w:rPr>
          <w:rFonts w:hint="eastAsia"/>
          <w:b/>
          <w:bCs/>
        </w:rPr>
        <w:t>集中式市场</w:t>
      </w:r>
    </w:p>
    <w:p w14:paraId="2091077B" w14:textId="77777777" w:rsidR="00C80A0F" w:rsidRPr="00531AAD" w:rsidRDefault="00C80A0F" w:rsidP="00531AAD">
      <w:pPr>
        <w:ind w:firstLine="482"/>
        <w:rPr>
          <w:b/>
          <w:bCs/>
        </w:rPr>
      </w:pPr>
      <w:r w:rsidRPr="00531AAD">
        <w:rPr>
          <w:rFonts w:hint="eastAsia"/>
          <w:b/>
          <w:bCs/>
        </w:rPr>
        <w:t>（</w:t>
      </w:r>
      <w:r w:rsidRPr="00531AAD">
        <w:rPr>
          <w:rFonts w:hint="eastAsia"/>
          <w:b/>
          <w:bCs/>
        </w:rPr>
        <w:t>1</w:t>
      </w:r>
      <w:r w:rsidRPr="00531AAD">
        <w:rPr>
          <w:rFonts w:hint="eastAsia"/>
          <w:b/>
          <w:bCs/>
        </w:rPr>
        <w:t>）日本</w:t>
      </w:r>
    </w:p>
    <w:p w14:paraId="5B8EA2FE" w14:textId="56536029" w:rsidR="000312C6" w:rsidRPr="00633CFB" w:rsidRDefault="000312C6" w:rsidP="006D2C2E">
      <w:pPr>
        <w:ind w:firstLine="482"/>
        <w:rPr>
          <w:b/>
          <w:bCs/>
        </w:rPr>
      </w:pPr>
      <w:r w:rsidRPr="00633CFB">
        <w:rPr>
          <w:rFonts w:hint="eastAsia"/>
          <w:b/>
          <w:bCs/>
        </w:rPr>
        <w:t>1</w:t>
      </w:r>
      <w:r w:rsidRPr="00633CFB">
        <w:rPr>
          <w:rFonts w:hint="eastAsia"/>
          <w:b/>
          <w:bCs/>
        </w:rPr>
        <w:t>）交易现状</w:t>
      </w:r>
    </w:p>
    <w:p w14:paraId="7FB6FBD6" w14:textId="68BB2D07" w:rsidR="000312C6" w:rsidRDefault="000312C6" w:rsidP="006D2C2E">
      <w:pPr>
        <w:ind w:firstLine="480"/>
      </w:pPr>
      <w:r>
        <w:rPr>
          <w:rFonts w:hint="eastAsia"/>
        </w:rPr>
        <w:t>日本</w:t>
      </w:r>
      <w:r w:rsidR="00C86DDB">
        <w:rPr>
          <w:rFonts w:hint="eastAsia"/>
        </w:rPr>
        <w:t>零售</w:t>
      </w:r>
      <w:r>
        <w:rPr>
          <w:rFonts w:hint="eastAsia"/>
        </w:rPr>
        <w:t>市场全面自由化，</w:t>
      </w:r>
      <w:r w:rsidRPr="000312C6">
        <w:t>所有家庭和企业均可自由选择售电公司，</w:t>
      </w:r>
      <w:r w:rsidRPr="000312C6">
        <w:t>2024</w:t>
      </w:r>
      <w:r w:rsidRPr="000312C6">
        <w:t>年日本电力零售市场自由化率已达</w:t>
      </w:r>
      <w:r w:rsidRPr="000312C6">
        <w:t>80%</w:t>
      </w:r>
      <w:r w:rsidRPr="000312C6">
        <w:t>以上，预计</w:t>
      </w:r>
      <w:r w:rsidRPr="000312C6">
        <w:t>2025</w:t>
      </w:r>
      <w:r w:rsidRPr="000312C6">
        <w:t>年将逼近</w:t>
      </w:r>
      <w:r w:rsidRPr="000312C6">
        <w:t>90%</w:t>
      </w:r>
      <w:r w:rsidRPr="000312C6">
        <w:t>，工商业用户入市率超</w:t>
      </w:r>
      <w:r w:rsidRPr="000312C6">
        <w:t>95%</w:t>
      </w:r>
      <w:r w:rsidRPr="000312C6">
        <w:t>，居民用户入市率提升至</w:t>
      </w:r>
      <w:r w:rsidRPr="000312C6">
        <w:t>40%</w:t>
      </w:r>
      <w:r w:rsidRPr="000312C6">
        <w:t>左右</w:t>
      </w:r>
      <w:r>
        <w:rPr>
          <w:rFonts w:hint="eastAsia"/>
        </w:rPr>
        <w:t>。</w:t>
      </w:r>
      <w:r w:rsidR="00633CFB" w:rsidRPr="00633CFB">
        <w:t>2024</w:t>
      </w:r>
      <w:r w:rsidR="00633CFB" w:rsidRPr="00633CFB">
        <w:t>年零售电量约</w:t>
      </w:r>
      <w:r w:rsidR="00633CFB" w:rsidRPr="00633CFB">
        <w:t>1.2</w:t>
      </w:r>
      <w:proofErr w:type="gramStart"/>
      <w:r w:rsidR="00633CFB" w:rsidRPr="00633CFB">
        <w:t>万亿</w:t>
      </w:r>
      <w:proofErr w:type="gramEnd"/>
      <w:r w:rsidR="00633CFB" w:rsidRPr="00633CFB">
        <w:t>千瓦时，</w:t>
      </w:r>
      <w:r w:rsidR="00633CFB" w:rsidRPr="00633CFB">
        <w:t>2025</w:t>
      </w:r>
      <w:r w:rsidR="00633CFB" w:rsidRPr="00633CFB">
        <w:t>年受制造业复苏及</w:t>
      </w:r>
      <w:proofErr w:type="gramStart"/>
      <w:r w:rsidR="00633CFB" w:rsidRPr="00633CFB">
        <w:t>绿电需求</w:t>
      </w:r>
      <w:proofErr w:type="gramEnd"/>
      <w:r w:rsidR="00633CFB" w:rsidRPr="00633CFB">
        <w:t>拉动，预计增长</w:t>
      </w:r>
      <w:r w:rsidR="00633CFB" w:rsidRPr="00633CFB">
        <w:t>3%-5%</w:t>
      </w:r>
      <w:r w:rsidR="00633CFB" w:rsidRPr="00633CFB">
        <w:t>，其中</w:t>
      </w:r>
      <w:proofErr w:type="gramStart"/>
      <w:r w:rsidR="00633CFB" w:rsidRPr="00633CFB">
        <w:t>绿电零售占</w:t>
      </w:r>
      <w:proofErr w:type="gramEnd"/>
      <w:r w:rsidR="00633CFB" w:rsidRPr="00633CFB">
        <w:t>比将从</w:t>
      </w:r>
      <w:r w:rsidR="00633CFB" w:rsidRPr="00633CFB">
        <w:t>2024</w:t>
      </w:r>
      <w:r w:rsidR="00633CFB" w:rsidRPr="00633CFB">
        <w:t>年的</w:t>
      </w:r>
      <w:r w:rsidR="00633CFB" w:rsidRPr="00633CFB">
        <w:t>12%</w:t>
      </w:r>
      <w:r w:rsidR="00633CFB" w:rsidRPr="00633CFB">
        <w:t>提升至</w:t>
      </w:r>
      <w:r w:rsidR="00633CFB" w:rsidRPr="00633CFB">
        <w:t>18%</w:t>
      </w:r>
      <w:r w:rsidR="00633CFB">
        <w:rPr>
          <w:rFonts w:hint="eastAsia"/>
        </w:rPr>
        <w:t>，</w:t>
      </w:r>
      <w:r w:rsidR="00633CFB" w:rsidRPr="00633CFB">
        <w:rPr>
          <w:rFonts w:hint="eastAsia"/>
        </w:rPr>
        <w:t>数字化服务平台成为标配，满足企业需求的绿色电力套餐是核心增长和差异化</w:t>
      </w:r>
      <w:r w:rsidR="00633CFB">
        <w:rPr>
          <w:rFonts w:hint="eastAsia"/>
        </w:rPr>
        <w:t>的</w:t>
      </w:r>
      <w:r w:rsidR="00633CFB" w:rsidRPr="00633CFB">
        <w:rPr>
          <w:rFonts w:hint="eastAsia"/>
        </w:rPr>
        <w:t>关键</w:t>
      </w:r>
      <w:r w:rsidR="00633CFB">
        <w:rPr>
          <w:rFonts w:hint="eastAsia"/>
        </w:rPr>
        <w:t>。</w:t>
      </w:r>
    </w:p>
    <w:p w14:paraId="59B47E74" w14:textId="5CFCDF0C" w:rsidR="00633CFB" w:rsidRDefault="00633CFB" w:rsidP="006D2C2E">
      <w:pPr>
        <w:ind w:firstLine="480"/>
      </w:pPr>
      <w:r w:rsidRPr="00633CFB">
        <w:rPr>
          <w:rFonts w:hint="eastAsia"/>
        </w:rPr>
        <w:t>截至</w:t>
      </w:r>
      <w:r w:rsidRPr="00633CFB">
        <w:rPr>
          <w:rFonts w:hint="eastAsia"/>
        </w:rPr>
        <w:t>202</w:t>
      </w:r>
      <w:r>
        <w:rPr>
          <w:rFonts w:hint="eastAsia"/>
        </w:rPr>
        <w:t>5</w:t>
      </w:r>
      <w:r w:rsidRPr="00633CFB">
        <w:rPr>
          <w:rFonts w:hint="eastAsia"/>
        </w:rPr>
        <w:t>年，市场上有超过</w:t>
      </w:r>
      <w:r w:rsidRPr="00633CFB">
        <w:rPr>
          <w:rFonts w:hint="eastAsia"/>
        </w:rPr>
        <w:t>700</w:t>
      </w:r>
      <w:r w:rsidRPr="00633CFB">
        <w:rPr>
          <w:rFonts w:hint="eastAsia"/>
        </w:rPr>
        <w:t>家持有执照的电力零售商，其中包括</w:t>
      </w:r>
      <w:r>
        <w:rPr>
          <w:rFonts w:hint="eastAsia"/>
        </w:rPr>
        <w:t>传统十大区域电力公司、新兴特定规模电力企业、来自燃气、电信、石油、</w:t>
      </w:r>
      <w:r w:rsidRPr="00633CFB">
        <w:rPr>
          <w:rFonts w:hint="eastAsia"/>
        </w:rPr>
        <w:t>零售业的跨界竞争者</w:t>
      </w:r>
      <w:r>
        <w:rPr>
          <w:rFonts w:hint="eastAsia"/>
        </w:rPr>
        <w:t>。</w:t>
      </w:r>
      <w:r w:rsidRPr="00633CFB">
        <w:rPr>
          <w:rFonts w:hint="eastAsia"/>
        </w:rPr>
        <w:t>尽管新进入者众多，传统十大电力公司凭借其固有用户基础和基础设施，仍占据约</w:t>
      </w:r>
      <w:r w:rsidRPr="00633CFB">
        <w:rPr>
          <w:rFonts w:hint="eastAsia"/>
        </w:rPr>
        <w:t xml:space="preserve">80% </w:t>
      </w:r>
      <w:r w:rsidRPr="00633CFB">
        <w:rPr>
          <w:rFonts w:hint="eastAsia"/>
        </w:rPr>
        <w:t>的市场份额</w:t>
      </w:r>
      <w:r>
        <w:rPr>
          <w:rFonts w:hint="eastAsia"/>
        </w:rPr>
        <w:t>。</w:t>
      </w:r>
      <w:r w:rsidRPr="00633CFB">
        <w:rPr>
          <w:rFonts w:hint="eastAsia"/>
        </w:rPr>
        <w:t>截至</w:t>
      </w:r>
      <w:r w:rsidRPr="00633CFB">
        <w:rPr>
          <w:rFonts w:hint="eastAsia"/>
        </w:rPr>
        <w:t>2024</w:t>
      </w:r>
      <w:r w:rsidRPr="00633CFB">
        <w:rPr>
          <w:rFonts w:hint="eastAsia"/>
        </w:rPr>
        <w:t>年底注册售电企业</w:t>
      </w:r>
      <w:r w:rsidRPr="00633CFB">
        <w:rPr>
          <w:rFonts w:hint="eastAsia"/>
        </w:rPr>
        <w:t>1580</w:t>
      </w:r>
      <w:r w:rsidRPr="00633CFB">
        <w:rPr>
          <w:rFonts w:hint="eastAsia"/>
        </w:rPr>
        <w:t>家，</w:t>
      </w:r>
      <w:r w:rsidRPr="00633CFB">
        <w:rPr>
          <w:rFonts w:hint="eastAsia"/>
        </w:rPr>
        <w:t>2025</w:t>
      </w:r>
      <w:r w:rsidRPr="00633CFB">
        <w:rPr>
          <w:rFonts w:hint="eastAsia"/>
        </w:rPr>
        <w:t>年因准入门槛优化（简化资质审核），预计总量达</w:t>
      </w:r>
      <w:r w:rsidRPr="00633CFB">
        <w:rPr>
          <w:rFonts w:hint="eastAsia"/>
        </w:rPr>
        <w:t>1700-1750</w:t>
      </w:r>
      <w:r w:rsidRPr="00633CFB">
        <w:rPr>
          <w:rFonts w:hint="eastAsia"/>
        </w:rPr>
        <w:t>家；零售用户方面，工商业用户约</w:t>
      </w:r>
      <w:r w:rsidRPr="00633CFB">
        <w:rPr>
          <w:rFonts w:hint="eastAsia"/>
        </w:rPr>
        <w:t>80</w:t>
      </w:r>
      <w:r w:rsidRPr="00633CFB">
        <w:rPr>
          <w:rFonts w:hint="eastAsia"/>
        </w:rPr>
        <w:t>万户，居民用户超</w:t>
      </w:r>
      <w:r w:rsidRPr="00633CFB">
        <w:rPr>
          <w:rFonts w:hint="eastAsia"/>
        </w:rPr>
        <w:t>1200</w:t>
      </w:r>
      <w:r w:rsidRPr="00633CFB">
        <w:rPr>
          <w:rFonts w:hint="eastAsia"/>
        </w:rPr>
        <w:t>万户。传统电力公司零售业务毛利率维持在</w:t>
      </w:r>
      <w:r w:rsidRPr="00633CFB">
        <w:rPr>
          <w:rFonts w:hint="eastAsia"/>
        </w:rPr>
        <w:t>8%-12%</w:t>
      </w:r>
      <w:r w:rsidRPr="00633CFB">
        <w:rPr>
          <w:rFonts w:hint="eastAsia"/>
        </w:rPr>
        <w:t>，独立售电企业因竞争激烈毛利率约</w:t>
      </w:r>
      <w:r w:rsidRPr="00633CFB">
        <w:rPr>
          <w:rFonts w:hint="eastAsia"/>
        </w:rPr>
        <w:t>5%-7%</w:t>
      </w:r>
      <w:r w:rsidRPr="00633CFB">
        <w:rPr>
          <w:rFonts w:hint="eastAsia"/>
        </w:rPr>
        <w:t>，</w:t>
      </w:r>
      <w:proofErr w:type="gramStart"/>
      <w:r w:rsidRPr="00633CFB">
        <w:rPr>
          <w:rFonts w:hint="eastAsia"/>
        </w:rPr>
        <w:t>绿电套餐</w:t>
      </w:r>
      <w:proofErr w:type="gramEnd"/>
      <w:r w:rsidRPr="00633CFB">
        <w:rPr>
          <w:rFonts w:hint="eastAsia"/>
        </w:rPr>
        <w:t>溢价使相关企业收益提升</w:t>
      </w:r>
      <w:r w:rsidRPr="00633CFB">
        <w:rPr>
          <w:rFonts w:hint="eastAsia"/>
        </w:rPr>
        <w:t>10%-15</w:t>
      </w:r>
      <w:r>
        <w:rPr>
          <w:rFonts w:hint="eastAsia"/>
        </w:rPr>
        <w:t>。</w:t>
      </w:r>
      <w:r w:rsidR="00C86DDB" w:rsidRPr="00C86DDB">
        <w:rPr>
          <w:rFonts w:hint="eastAsia"/>
        </w:rPr>
        <w:t>行业整体面临压力</w:t>
      </w:r>
      <w:r w:rsidR="00C86DDB">
        <w:rPr>
          <w:rFonts w:hint="eastAsia"/>
        </w:rPr>
        <w:t>，</w:t>
      </w:r>
      <w:r w:rsidR="00C86DDB" w:rsidRPr="00C86DDB">
        <w:rPr>
          <w:rFonts w:hint="eastAsia"/>
        </w:rPr>
        <w:t>中部电力（</w:t>
      </w:r>
      <w:r w:rsidR="00C86DDB" w:rsidRPr="00C86DDB">
        <w:rPr>
          <w:rFonts w:hint="eastAsia"/>
        </w:rPr>
        <w:t>Chubu Electric</w:t>
      </w:r>
      <w:r w:rsidR="00C86DDB" w:rsidRPr="00C86DDB">
        <w:rPr>
          <w:rFonts w:hint="eastAsia"/>
        </w:rPr>
        <w:t>）在</w:t>
      </w:r>
      <w:r w:rsidR="00C86DDB" w:rsidRPr="00C86DDB">
        <w:rPr>
          <w:rFonts w:hint="eastAsia"/>
        </w:rPr>
        <w:t>2025</w:t>
      </w:r>
      <w:r w:rsidR="00C86DDB" w:rsidRPr="00C86DDB">
        <w:rPr>
          <w:rFonts w:hint="eastAsia"/>
        </w:rPr>
        <w:t>年初报告其核心营业利润同比大幅下降</w:t>
      </w:r>
      <w:r w:rsidR="00C86DDB" w:rsidRPr="00C86DDB">
        <w:rPr>
          <w:rFonts w:hint="eastAsia"/>
        </w:rPr>
        <w:t>49.1%</w:t>
      </w:r>
      <w:r w:rsidR="00C86DDB" w:rsidRPr="00C86DDB">
        <w:rPr>
          <w:rFonts w:hint="eastAsia"/>
        </w:rPr>
        <w:t>。部分零售商通过将电力与燃气、通信等服务捆绑销售的模式来提升竞争力。</w:t>
      </w:r>
    </w:p>
    <w:p w14:paraId="1CAFACB8" w14:textId="07DEB929" w:rsidR="00633CFB" w:rsidRPr="00633CFB" w:rsidRDefault="00486D30" w:rsidP="006D2C2E">
      <w:pPr>
        <w:ind w:firstLine="482"/>
        <w:rPr>
          <w:b/>
          <w:bCs/>
        </w:rPr>
      </w:pPr>
      <w:r>
        <w:rPr>
          <w:rFonts w:hint="eastAsia"/>
          <w:b/>
          <w:bCs/>
        </w:rPr>
        <w:t>2</w:t>
      </w:r>
      <w:r w:rsidR="00633CFB" w:rsidRPr="00633CFB">
        <w:rPr>
          <w:rFonts w:hint="eastAsia"/>
          <w:b/>
          <w:bCs/>
        </w:rPr>
        <w:t>）交易流程</w:t>
      </w:r>
    </w:p>
    <w:p w14:paraId="7371B8CD" w14:textId="5F8A6697" w:rsidR="00C80A0F" w:rsidRPr="00531AAD" w:rsidRDefault="00C80A0F" w:rsidP="006D2C2E">
      <w:pPr>
        <w:ind w:firstLine="480"/>
      </w:pPr>
      <w:r w:rsidRPr="00531AAD">
        <w:rPr>
          <w:rFonts w:hint="eastAsia"/>
        </w:rPr>
        <w:t>①市场</w:t>
      </w:r>
      <w:r w:rsidR="00374D31">
        <w:rPr>
          <w:rFonts w:hint="eastAsia"/>
        </w:rPr>
        <w:t>准入</w:t>
      </w:r>
    </w:p>
    <w:p w14:paraId="6CCB93F8" w14:textId="77777777" w:rsidR="00C80A0F" w:rsidRPr="00531AAD" w:rsidRDefault="00C80A0F" w:rsidP="006D2C2E">
      <w:pPr>
        <w:adjustRightInd w:val="0"/>
        <w:snapToGrid w:val="0"/>
        <w:ind w:firstLine="480"/>
      </w:pPr>
      <w:r w:rsidRPr="00531AAD">
        <w:rPr>
          <w:rFonts w:hint="eastAsia"/>
        </w:rPr>
        <w:t>零售市场准入门槛较低，只需在零售商当地行政机关提交相关书面申请即可入市，因此除传统电力企业外，电信、天然气、石油、运输等行业都参与到电力零售业务。</w:t>
      </w:r>
    </w:p>
    <w:p w14:paraId="58F888E7" w14:textId="77777777" w:rsidR="00C80A0F" w:rsidRPr="00531AAD" w:rsidRDefault="00C80A0F" w:rsidP="006D2C2E">
      <w:pPr>
        <w:ind w:firstLine="480"/>
      </w:pPr>
      <w:r w:rsidRPr="00531AAD">
        <w:rPr>
          <w:rFonts w:hint="eastAsia"/>
        </w:rPr>
        <w:t>②电力零售商的类型</w:t>
      </w:r>
    </w:p>
    <w:p w14:paraId="51A8F0D7" w14:textId="003DF9D2" w:rsidR="00C80A0F" w:rsidRPr="00531AAD" w:rsidRDefault="00C80A0F" w:rsidP="006D2C2E">
      <w:pPr>
        <w:ind w:firstLine="480"/>
      </w:pPr>
      <w:r w:rsidRPr="00531AAD">
        <w:lastRenderedPageBreak/>
        <w:t>参与电力零售的零售商可分为</w:t>
      </w:r>
      <w:r w:rsidRPr="00531AAD">
        <w:rPr>
          <w:rFonts w:hint="eastAsia"/>
        </w:rPr>
        <w:t>：</w:t>
      </w:r>
    </w:p>
    <w:p w14:paraId="592C49A9" w14:textId="77777777" w:rsidR="00C80A0F" w:rsidRPr="00531AAD" w:rsidRDefault="00C80A0F" w:rsidP="006D2C2E">
      <w:pPr>
        <w:ind w:firstLine="480"/>
      </w:pPr>
      <w:r w:rsidRPr="00531AAD">
        <w:rPr>
          <w:rFonts w:hint="eastAsia"/>
        </w:rPr>
        <w:t>a</w:t>
      </w:r>
      <w:r w:rsidRPr="00531AAD">
        <w:t>.</w:t>
      </w:r>
      <w:r w:rsidRPr="00531AAD">
        <w:t>含零售业务的通用电力公司</w:t>
      </w:r>
      <w:r w:rsidRPr="00531AAD">
        <w:rPr>
          <w:rFonts w:hint="eastAsia"/>
        </w:rPr>
        <w:t>；允许通用电力公司在原有业务</w:t>
      </w:r>
      <w:proofErr w:type="gramStart"/>
      <w:r w:rsidRPr="00531AAD">
        <w:rPr>
          <w:rFonts w:hint="eastAsia"/>
        </w:rPr>
        <w:t>外开展</w:t>
      </w:r>
      <w:proofErr w:type="gramEnd"/>
      <w:r w:rsidRPr="00531AAD">
        <w:rPr>
          <w:rFonts w:hint="eastAsia"/>
        </w:rPr>
        <w:t>零售，故许多公司利用自身资源便利，与国内各行业展开合作，开发相关优惠套餐，共同拓展零售市场。</w:t>
      </w:r>
    </w:p>
    <w:p w14:paraId="1312C545" w14:textId="77777777" w:rsidR="00C80A0F" w:rsidRPr="00531AAD" w:rsidRDefault="00C80A0F" w:rsidP="006D2C2E">
      <w:pPr>
        <w:ind w:firstLine="480"/>
      </w:pPr>
      <w:r w:rsidRPr="00531AAD">
        <w:rPr>
          <w:rFonts w:hint="eastAsia"/>
        </w:rPr>
        <w:t>b</w:t>
      </w:r>
      <w:r w:rsidRPr="00531AAD">
        <w:t>.</w:t>
      </w:r>
      <w:r w:rsidRPr="00531AAD">
        <w:t>拥有独立发电厂的零售公司</w:t>
      </w:r>
      <w:r w:rsidRPr="00531AAD">
        <w:rPr>
          <w:rFonts w:hint="eastAsia"/>
        </w:rPr>
        <w:t>；</w:t>
      </w:r>
    </w:p>
    <w:p w14:paraId="5226989F" w14:textId="77777777" w:rsidR="00C80A0F" w:rsidRPr="00531AAD" w:rsidRDefault="00C80A0F" w:rsidP="006D2C2E">
      <w:pPr>
        <w:ind w:firstLine="480"/>
      </w:pPr>
      <w:r w:rsidRPr="00531AAD">
        <w:rPr>
          <w:rFonts w:hint="eastAsia"/>
        </w:rPr>
        <w:t>c</w:t>
      </w:r>
      <w:r w:rsidRPr="00531AAD">
        <w:t>.</w:t>
      </w:r>
      <w:r w:rsidRPr="00531AAD">
        <w:t>电信、天然气等非电力行业推出优惠套餐销售的公司</w:t>
      </w:r>
      <w:r w:rsidRPr="00531AAD">
        <w:rPr>
          <w:rFonts w:hint="eastAsia"/>
        </w:rPr>
        <w:t>；</w:t>
      </w:r>
    </w:p>
    <w:p w14:paraId="2DB9DA37" w14:textId="77777777" w:rsidR="00C80A0F" w:rsidRPr="00531AAD" w:rsidRDefault="00C80A0F" w:rsidP="006D2C2E">
      <w:pPr>
        <w:ind w:firstLine="480"/>
      </w:pPr>
      <w:r w:rsidRPr="00531AAD">
        <w:rPr>
          <w:rFonts w:hint="eastAsia"/>
        </w:rPr>
        <w:t>d</w:t>
      </w:r>
      <w:r w:rsidRPr="00531AAD">
        <w:t>.</w:t>
      </w:r>
      <w:r w:rsidRPr="00531AAD">
        <w:t>独自开展零售电力的公司</w:t>
      </w:r>
    </w:p>
    <w:p w14:paraId="4DF52A46" w14:textId="77777777" w:rsidR="00C80A0F" w:rsidRPr="00531AAD" w:rsidRDefault="00C80A0F" w:rsidP="006D2C2E">
      <w:pPr>
        <w:ind w:firstLine="480"/>
      </w:pPr>
      <w:r w:rsidRPr="00531AAD">
        <w:rPr>
          <w:rFonts w:hint="eastAsia"/>
        </w:rPr>
        <w:t>③零售市场套餐</w:t>
      </w:r>
    </w:p>
    <w:p w14:paraId="5163A568" w14:textId="77777777" w:rsidR="00C80A0F" w:rsidRPr="00531AAD" w:rsidRDefault="00C80A0F" w:rsidP="006D2C2E">
      <w:pPr>
        <w:ind w:firstLine="480"/>
      </w:pPr>
      <w:r w:rsidRPr="00531AAD">
        <w:rPr>
          <w:rFonts w:hint="eastAsia"/>
        </w:rPr>
        <w:t>制定电价套餐时主要考虑用电量规模、不同用户的负荷特性，以及公平负担电厂调峰成本和电网运行成本。日本推出的套餐类型包括以下几方面：</w:t>
      </w:r>
    </w:p>
    <w:p w14:paraId="76CD68C9" w14:textId="77777777" w:rsidR="00C80A0F" w:rsidRPr="00531AAD" w:rsidRDefault="00C80A0F" w:rsidP="006D2C2E">
      <w:pPr>
        <w:numPr>
          <w:ilvl w:val="0"/>
          <w:numId w:val="11"/>
        </w:numPr>
        <w:spacing w:line="440" w:lineRule="exact"/>
        <w:ind w:firstLine="480"/>
      </w:pPr>
      <w:r w:rsidRPr="00531AAD">
        <w:rPr>
          <w:rFonts w:hint="eastAsia"/>
        </w:rPr>
        <w:t>阶梯电价套餐</w:t>
      </w:r>
    </w:p>
    <w:p w14:paraId="4139D756" w14:textId="312463CF" w:rsidR="00C80A0F" w:rsidRPr="00531AAD" w:rsidRDefault="00C80A0F" w:rsidP="006D2C2E">
      <w:pPr>
        <w:ind w:firstLine="480"/>
      </w:pPr>
      <w:r w:rsidRPr="00531AAD">
        <w:rPr>
          <w:rFonts w:hint="eastAsia"/>
        </w:rPr>
        <w:t>日本将每个月的用电量分成三个档次，主要电价信息如</w:t>
      </w:r>
      <w:r w:rsidR="00932910" w:rsidRPr="00932910">
        <w:rPr>
          <w:szCs w:val="28"/>
        </w:rPr>
        <w:fldChar w:fldCharType="begin"/>
      </w:r>
      <w:r w:rsidR="00932910" w:rsidRPr="00932910">
        <w:rPr>
          <w:szCs w:val="28"/>
        </w:rPr>
        <w:instrText xml:space="preserve"> </w:instrText>
      </w:r>
      <w:r w:rsidR="00932910" w:rsidRPr="00932910">
        <w:rPr>
          <w:rFonts w:hint="eastAsia"/>
          <w:szCs w:val="28"/>
        </w:rPr>
        <w:instrText>REF _Ref211773057 \h</w:instrText>
      </w:r>
      <w:r w:rsidR="00932910" w:rsidRPr="00932910">
        <w:rPr>
          <w:szCs w:val="28"/>
        </w:rPr>
        <w:instrText xml:space="preserve">  \* MERGEFORMAT </w:instrText>
      </w:r>
      <w:r w:rsidR="00932910" w:rsidRPr="00932910">
        <w:rPr>
          <w:szCs w:val="28"/>
        </w:rPr>
      </w:r>
      <w:r w:rsidR="00932910" w:rsidRPr="00932910">
        <w:rPr>
          <w:szCs w:val="28"/>
        </w:rPr>
        <w:fldChar w:fldCharType="separate"/>
      </w:r>
      <w:r w:rsidR="00C6746A" w:rsidRPr="00C6746A">
        <w:rPr>
          <w:rFonts w:hint="eastAsia"/>
          <w:szCs w:val="22"/>
        </w:rPr>
        <w:t>表</w:t>
      </w:r>
      <w:r w:rsidR="00C6746A" w:rsidRPr="00C6746A">
        <w:rPr>
          <w:rFonts w:hint="eastAsia"/>
          <w:szCs w:val="22"/>
        </w:rPr>
        <w:t xml:space="preserve"> </w:t>
      </w:r>
      <w:r w:rsidR="00C6746A" w:rsidRPr="00C6746A">
        <w:rPr>
          <w:rFonts w:hint="eastAsia"/>
          <w:noProof/>
          <w:szCs w:val="22"/>
        </w:rPr>
        <w:t>2</w:t>
      </w:r>
      <w:r w:rsidR="00C6746A" w:rsidRPr="00C6746A">
        <w:rPr>
          <w:rFonts w:hint="eastAsia"/>
          <w:noProof/>
          <w:szCs w:val="22"/>
        </w:rPr>
        <w:noBreakHyphen/>
        <w:t>6</w:t>
      </w:r>
      <w:r w:rsidR="00932910" w:rsidRPr="00932910">
        <w:rPr>
          <w:szCs w:val="28"/>
        </w:rPr>
        <w:fldChar w:fldCharType="end"/>
      </w:r>
      <w:r w:rsidRPr="00531AAD">
        <w:rPr>
          <w:rFonts w:hint="eastAsia"/>
        </w:rPr>
        <w:t>所示。</w:t>
      </w:r>
    </w:p>
    <w:p w14:paraId="6306E2DE" w14:textId="5F6F1629" w:rsidR="00C80A0F" w:rsidRPr="00932910" w:rsidRDefault="00932910" w:rsidP="00932910">
      <w:pPr>
        <w:pStyle w:val="affa"/>
        <w:ind w:firstLineChars="0" w:firstLine="0"/>
        <w:jc w:val="center"/>
        <w:rPr>
          <w:rFonts w:hint="eastAsia"/>
          <w:sz w:val="21"/>
          <w:szCs w:val="21"/>
        </w:rPr>
      </w:pPr>
      <w:bookmarkStart w:id="50" w:name="_Ref211773057"/>
      <w:r w:rsidRPr="00932910">
        <w:rPr>
          <w:rFonts w:hint="eastAsia"/>
          <w:sz w:val="21"/>
          <w:szCs w:val="21"/>
        </w:rPr>
        <w:t>表</w:t>
      </w:r>
      <w:r w:rsidRPr="00932910">
        <w:rPr>
          <w:rFonts w:hint="eastAsia"/>
          <w:sz w:val="21"/>
          <w:szCs w:val="21"/>
        </w:rPr>
        <w:t xml:space="preserve"> </w:t>
      </w:r>
      <w:r w:rsidR="00F167D9">
        <w:rPr>
          <w:rFonts w:hint="eastAsia"/>
          <w:sz w:val="21"/>
          <w:szCs w:val="21"/>
        </w:rPr>
        <w:fldChar w:fldCharType="begin"/>
      </w:r>
      <w:r w:rsidR="00F167D9">
        <w:rPr>
          <w:rFonts w:hint="eastAsia"/>
          <w:sz w:val="21"/>
          <w:szCs w:val="21"/>
        </w:rPr>
        <w:instrText xml:space="preserve"> STYLEREF 1 \s </w:instrText>
      </w:r>
      <w:r w:rsidR="00F167D9">
        <w:rPr>
          <w:rFonts w:hint="eastAsia"/>
          <w:sz w:val="21"/>
          <w:szCs w:val="21"/>
        </w:rPr>
        <w:fldChar w:fldCharType="separate"/>
      </w:r>
      <w:r w:rsidR="00F167D9">
        <w:rPr>
          <w:rFonts w:hint="eastAsia"/>
          <w:noProof/>
          <w:sz w:val="21"/>
          <w:szCs w:val="21"/>
        </w:rPr>
        <w:t>2</w:t>
      </w:r>
      <w:r w:rsidR="00F167D9">
        <w:rPr>
          <w:rFonts w:hint="eastAsia"/>
          <w:sz w:val="21"/>
          <w:szCs w:val="21"/>
        </w:rPr>
        <w:fldChar w:fldCharType="end"/>
      </w:r>
      <w:r w:rsidR="00F167D9">
        <w:rPr>
          <w:rFonts w:hint="eastAsia"/>
          <w:sz w:val="21"/>
          <w:szCs w:val="21"/>
        </w:rPr>
        <w:noBreakHyphen/>
      </w:r>
      <w:r w:rsidR="00F167D9">
        <w:rPr>
          <w:rFonts w:hint="eastAsia"/>
          <w:sz w:val="21"/>
          <w:szCs w:val="21"/>
        </w:rPr>
        <w:fldChar w:fldCharType="begin"/>
      </w:r>
      <w:r w:rsidR="00F167D9">
        <w:rPr>
          <w:rFonts w:hint="eastAsia"/>
          <w:sz w:val="21"/>
          <w:szCs w:val="21"/>
        </w:rPr>
        <w:instrText xml:space="preserve"> SEQ </w:instrText>
      </w:r>
      <w:r w:rsidR="00F167D9">
        <w:rPr>
          <w:rFonts w:hint="eastAsia"/>
          <w:sz w:val="21"/>
          <w:szCs w:val="21"/>
        </w:rPr>
        <w:instrText>表</w:instrText>
      </w:r>
      <w:r w:rsidR="00F167D9">
        <w:rPr>
          <w:rFonts w:hint="eastAsia"/>
          <w:sz w:val="21"/>
          <w:szCs w:val="21"/>
        </w:rPr>
        <w:instrText xml:space="preserve"> \* ARABIC \s 1 </w:instrText>
      </w:r>
      <w:r w:rsidR="00F167D9">
        <w:rPr>
          <w:rFonts w:hint="eastAsia"/>
          <w:sz w:val="21"/>
          <w:szCs w:val="21"/>
        </w:rPr>
        <w:fldChar w:fldCharType="separate"/>
      </w:r>
      <w:r w:rsidR="00F167D9">
        <w:rPr>
          <w:rFonts w:hint="eastAsia"/>
          <w:noProof/>
          <w:sz w:val="21"/>
          <w:szCs w:val="21"/>
        </w:rPr>
        <w:t>6</w:t>
      </w:r>
      <w:r w:rsidR="00F167D9">
        <w:rPr>
          <w:rFonts w:hint="eastAsia"/>
          <w:sz w:val="21"/>
          <w:szCs w:val="21"/>
        </w:rPr>
        <w:fldChar w:fldCharType="end"/>
      </w:r>
      <w:bookmarkEnd w:id="50"/>
      <w:r w:rsidRPr="00932910">
        <w:rPr>
          <w:rFonts w:hint="eastAsia"/>
          <w:sz w:val="21"/>
          <w:szCs w:val="21"/>
        </w:rPr>
        <w:t>阶梯电价套餐收费标准单位：日元</w:t>
      </w:r>
    </w:p>
    <w:tbl>
      <w:tblPr>
        <w:tblStyle w:val="aff1"/>
        <w:tblW w:w="8522" w:type="dxa"/>
        <w:tblLayout w:type="fixed"/>
        <w:tblLook w:val="04A0" w:firstRow="1" w:lastRow="0" w:firstColumn="1" w:lastColumn="0" w:noHBand="0" w:noVBand="1"/>
      </w:tblPr>
      <w:tblGrid>
        <w:gridCol w:w="799"/>
        <w:gridCol w:w="1552"/>
        <w:gridCol w:w="1214"/>
        <w:gridCol w:w="1430"/>
        <w:gridCol w:w="1215"/>
        <w:gridCol w:w="1156"/>
        <w:gridCol w:w="1156"/>
      </w:tblGrid>
      <w:tr w:rsidR="00C80A0F" w:rsidRPr="00531AAD" w14:paraId="21A448B1" w14:textId="77777777" w:rsidTr="0010597D">
        <w:tc>
          <w:tcPr>
            <w:tcW w:w="799" w:type="dxa"/>
            <w:vMerge w:val="restart"/>
          </w:tcPr>
          <w:p w14:paraId="1A3A5CAE" w14:textId="77777777" w:rsidR="00C80A0F" w:rsidRPr="00531AAD" w:rsidRDefault="00C80A0F" w:rsidP="00932910">
            <w:pPr>
              <w:ind w:firstLineChars="0" w:firstLine="0"/>
            </w:pPr>
            <w:r w:rsidRPr="00531AAD">
              <w:rPr>
                <w:rFonts w:hint="eastAsia"/>
              </w:rPr>
              <w:t>类别</w:t>
            </w:r>
          </w:p>
        </w:tc>
        <w:tc>
          <w:tcPr>
            <w:tcW w:w="1552" w:type="dxa"/>
            <w:vMerge w:val="restart"/>
          </w:tcPr>
          <w:p w14:paraId="4C02469E" w14:textId="77777777" w:rsidR="00C80A0F" w:rsidRPr="00531AAD" w:rsidRDefault="00C80A0F" w:rsidP="00932910">
            <w:pPr>
              <w:ind w:firstLineChars="0" w:firstLine="0"/>
            </w:pPr>
            <w:r w:rsidRPr="00531AAD">
              <w:rPr>
                <w:rFonts w:hint="eastAsia"/>
              </w:rPr>
              <w:t>容量电价（日元</w:t>
            </w:r>
            <w:r w:rsidRPr="00531AAD">
              <w:rPr>
                <w:rFonts w:hint="eastAsia"/>
              </w:rPr>
              <w:t>/kVA</w:t>
            </w:r>
            <w:r w:rsidRPr="00531AAD">
              <w:rPr>
                <w:rFonts w:hint="eastAsia"/>
              </w:rPr>
              <w:t>）</w:t>
            </w:r>
          </w:p>
        </w:tc>
        <w:tc>
          <w:tcPr>
            <w:tcW w:w="3859" w:type="dxa"/>
            <w:gridSpan w:val="3"/>
          </w:tcPr>
          <w:p w14:paraId="0E5BF936" w14:textId="77777777" w:rsidR="00C80A0F" w:rsidRPr="00531AAD" w:rsidRDefault="00C80A0F" w:rsidP="0058191B">
            <w:pPr>
              <w:ind w:firstLine="480"/>
            </w:pPr>
            <w:r w:rsidRPr="00531AAD">
              <w:rPr>
                <w:rFonts w:hint="eastAsia"/>
              </w:rPr>
              <w:t>电度电价（日元</w:t>
            </w:r>
            <w:r w:rsidRPr="00531AAD">
              <w:rPr>
                <w:rFonts w:hint="eastAsia"/>
              </w:rPr>
              <w:t>/kWh</w:t>
            </w:r>
            <w:r w:rsidRPr="00531AAD">
              <w:rPr>
                <w:rFonts w:hint="eastAsia"/>
              </w:rPr>
              <w:t>）</w:t>
            </w:r>
          </w:p>
        </w:tc>
        <w:tc>
          <w:tcPr>
            <w:tcW w:w="1156" w:type="dxa"/>
            <w:vMerge w:val="restart"/>
          </w:tcPr>
          <w:p w14:paraId="79744FF9" w14:textId="77777777" w:rsidR="00C80A0F" w:rsidRPr="00531AAD" w:rsidRDefault="00C80A0F" w:rsidP="00932910">
            <w:pPr>
              <w:ind w:firstLineChars="0" w:firstLine="0"/>
            </w:pPr>
            <w:r w:rsidRPr="00531AAD">
              <w:rPr>
                <w:rFonts w:hint="eastAsia"/>
              </w:rPr>
              <w:t>燃料费调整</w:t>
            </w:r>
          </w:p>
        </w:tc>
        <w:tc>
          <w:tcPr>
            <w:tcW w:w="1156" w:type="dxa"/>
            <w:vMerge w:val="restart"/>
          </w:tcPr>
          <w:p w14:paraId="7E2D0EF8" w14:textId="77777777" w:rsidR="00C80A0F" w:rsidRPr="00531AAD" w:rsidRDefault="00C80A0F" w:rsidP="00932910">
            <w:pPr>
              <w:ind w:firstLineChars="0" w:firstLine="0"/>
            </w:pPr>
            <w:r w:rsidRPr="00531AAD">
              <w:rPr>
                <w:rFonts w:hint="eastAsia"/>
              </w:rPr>
              <w:t>合同解除费</w:t>
            </w:r>
          </w:p>
        </w:tc>
      </w:tr>
      <w:tr w:rsidR="00C80A0F" w:rsidRPr="00531AAD" w14:paraId="2EB78A81" w14:textId="77777777" w:rsidTr="0010597D">
        <w:tc>
          <w:tcPr>
            <w:tcW w:w="799" w:type="dxa"/>
            <w:vMerge/>
          </w:tcPr>
          <w:p w14:paraId="368566DF" w14:textId="77777777" w:rsidR="00C80A0F" w:rsidRPr="00531AAD" w:rsidRDefault="00C80A0F" w:rsidP="006D2C2E">
            <w:pPr>
              <w:ind w:firstLine="480"/>
            </w:pPr>
          </w:p>
        </w:tc>
        <w:tc>
          <w:tcPr>
            <w:tcW w:w="1552" w:type="dxa"/>
            <w:vMerge/>
          </w:tcPr>
          <w:p w14:paraId="36C8582C" w14:textId="77777777" w:rsidR="00C80A0F" w:rsidRPr="00531AAD" w:rsidRDefault="00C80A0F" w:rsidP="006D2C2E">
            <w:pPr>
              <w:ind w:firstLine="480"/>
            </w:pPr>
          </w:p>
        </w:tc>
        <w:tc>
          <w:tcPr>
            <w:tcW w:w="1214" w:type="dxa"/>
          </w:tcPr>
          <w:p w14:paraId="3EEB5DAF" w14:textId="77777777" w:rsidR="00C80A0F" w:rsidRPr="00531AAD" w:rsidRDefault="00C80A0F" w:rsidP="00932910">
            <w:pPr>
              <w:ind w:firstLineChars="0" w:firstLine="0"/>
            </w:pPr>
            <w:r w:rsidRPr="00531AAD">
              <w:rPr>
                <w:rFonts w:hint="eastAsia"/>
              </w:rPr>
              <w:t>&lt;120kWh</w:t>
            </w:r>
          </w:p>
        </w:tc>
        <w:tc>
          <w:tcPr>
            <w:tcW w:w="1430" w:type="dxa"/>
          </w:tcPr>
          <w:p w14:paraId="6675EA46" w14:textId="77777777" w:rsidR="00C80A0F" w:rsidRPr="00531AAD" w:rsidRDefault="00C80A0F" w:rsidP="00932910">
            <w:pPr>
              <w:ind w:firstLineChars="0" w:firstLine="0"/>
            </w:pPr>
            <w:r w:rsidRPr="00531AAD">
              <w:rPr>
                <w:rFonts w:hint="eastAsia"/>
              </w:rPr>
              <w:t>120-300kwh</w:t>
            </w:r>
          </w:p>
        </w:tc>
        <w:tc>
          <w:tcPr>
            <w:tcW w:w="1215" w:type="dxa"/>
          </w:tcPr>
          <w:p w14:paraId="54A96841" w14:textId="77777777" w:rsidR="00C80A0F" w:rsidRPr="00531AAD" w:rsidRDefault="00C80A0F" w:rsidP="00932910">
            <w:pPr>
              <w:ind w:firstLineChars="0" w:firstLine="0"/>
            </w:pPr>
            <w:r w:rsidRPr="00531AAD">
              <w:rPr>
                <w:rFonts w:hint="eastAsia"/>
              </w:rPr>
              <w:t>&gt;300kWh</w:t>
            </w:r>
          </w:p>
        </w:tc>
        <w:tc>
          <w:tcPr>
            <w:tcW w:w="1156" w:type="dxa"/>
            <w:vMerge/>
          </w:tcPr>
          <w:p w14:paraId="021163E1" w14:textId="77777777" w:rsidR="00C80A0F" w:rsidRPr="00531AAD" w:rsidRDefault="00C80A0F" w:rsidP="006D2C2E">
            <w:pPr>
              <w:ind w:firstLine="480"/>
            </w:pPr>
          </w:p>
        </w:tc>
        <w:tc>
          <w:tcPr>
            <w:tcW w:w="1156" w:type="dxa"/>
            <w:vMerge/>
          </w:tcPr>
          <w:p w14:paraId="70314F2E" w14:textId="77777777" w:rsidR="00C80A0F" w:rsidRPr="00531AAD" w:rsidRDefault="00C80A0F" w:rsidP="006D2C2E">
            <w:pPr>
              <w:ind w:firstLine="480"/>
            </w:pPr>
          </w:p>
        </w:tc>
      </w:tr>
      <w:tr w:rsidR="00C80A0F" w:rsidRPr="00531AAD" w14:paraId="23F5DCD6" w14:textId="77777777" w:rsidTr="0010597D">
        <w:tc>
          <w:tcPr>
            <w:tcW w:w="799" w:type="dxa"/>
          </w:tcPr>
          <w:p w14:paraId="52494BE8" w14:textId="77777777" w:rsidR="00C80A0F" w:rsidRPr="00531AAD" w:rsidRDefault="00C80A0F" w:rsidP="00932910">
            <w:pPr>
              <w:ind w:firstLineChars="83" w:firstLine="199"/>
            </w:pPr>
            <w:r w:rsidRPr="00531AAD">
              <w:rPr>
                <w:rFonts w:hint="eastAsia"/>
              </w:rPr>
              <w:t>1</w:t>
            </w:r>
          </w:p>
        </w:tc>
        <w:tc>
          <w:tcPr>
            <w:tcW w:w="1552" w:type="dxa"/>
          </w:tcPr>
          <w:p w14:paraId="60F1E356" w14:textId="77777777" w:rsidR="00C80A0F" w:rsidRPr="00531AAD" w:rsidRDefault="00C80A0F" w:rsidP="00932910">
            <w:pPr>
              <w:ind w:firstLineChars="0" w:firstLine="0"/>
            </w:pPr>
            <w:r w:rsidRPr="00531AAD">
              <w:rPr>
                <w:rFonts w:hint="eastAsia"/>
              </w:rPr>
              <w:t>280.8</w:t>
            </w:r>
          </w:p>
        </w:tc>
        <w:tc>
          <w:tcPr>
            <w:tcW w:w="1214" w:type="dxa"/>
          </w:tcPr>
          <w:p w14:paraId="3AAB5533" w14:textId="77777777" w:rsidR="00C80A0F" w:rsidRPr="00531AAD" w:rsidRDefault="00C80A0F" w:rsidP="00932910">
            <w:pPr>
              <w:ind w:firstLineChars="0" w:firstLine="0"/>
            </w:pPr>
            <w:r w:rsidRPr="00531AAD">
              <w:rPr>
                <w:rFonts w:hint="eastAsia"/>
              </w:rPr>
              <w:t>19.52</w:t>
            </w:r>
          </w:p>
        </w:tc>
        <w:tc>
          <w:tcPr>
            <w:tcW w:w="1430" w:type="dxa"/>
          </w:tcPr>
          <w:p w14:paraId="59F06223" w14:textId="77777777" w:rsidR="00C80A0F" w:rsidRPr="00531AAD" w:rsidRDefault="00C80A0F" w:rsidP="00932910">
            <w:pPr>
              <w:ind w:firstLineChars="83" w:firstLine="199"/>
            </w:pPr>
            <w:r w:rsidRPr="00531AAD">
              <w:rPr>
                <w:rFonts w:hint="eastAsia"/>
              </w:rPr>
              <w:t>26</w:t>
            </w:r>
          </w:p>
        </w:tc>
        <w:tc>
          <w:tcPr>
            <w:tcW w:w="1215" w:type="dxa"/>
          </w:tcPr>
          <w:p w14:paraId="75F1C608" w14:textId="77777777" w:rsidR="00C80A0F" w:rsidRPr="00531AAD" w:rsidRDefault="00C80A0F" w:rsidP="00932910">
            <w:pPr>
              <w:ind w:firstLineChars="0" w:firstLine="0"/>
            </w:pPr>
            <w:r w:rsidRPr="00531AAD">
              <w:rPr>
                <w:rFonts w:hint="eastAsia"/>
              </w:rPr>
              <w:t>30.02</w:t>
            </w:r>
          </w:p>
        </w:tc>
        <w:tc>
          <w:tcPr>
            <w:tcW w:w="1156" w:type="dxa"/>
          </w:tcPr>
          <w:p w14:paraId="574721A2" w14:textId="77777777" w:rsidR="00C80A0F" w:rsidRPr="00531AAD" w:rsidRDefault="00C80A0F" w:rsidP="00932910">
            <w:pPr>
              <w:ind w:firstLineChars="0" w:firstLine="0"/>
            </w:pPr>
            <w:r w:rsidRPr="00531AAD">
              <w:rPr>
                <w:rFonts w:hint="eastAsia"/>
              </w:rPr>
              <w:t>2.55</w:t>
            </w:r>
          </w:p>
        </w:tc>
        <w:tc>
          <w:tcPr>
            <w:tcW w:w="1156" w:type="dxa"/>
          </w:tcPr>
          <w:p w14:paraId="5EE22016" w14:textId="77777777" w:rsidR="00C80A0F" w:rsidRPr="00531AAD" w:rsidRDefault="00C80A0F" w:rsidP="00932910">
            <w:pPr>
              <w:ind w:firstLineChars="0" w:firstLine="0"/>
            </w:pPr>
            <w:r w:rsidRPr="00531AAD">
              <w:rPr>
                <w:rFonts w:hint="eastAsia"/>
              </w:rPr>
              <w:t>0</w:t>
            </w:r>
          </w:p>
        </w:tc>
      </w:tr>
      <w:tr w:rsidR="00C80A0F" w:rsidRPr="00531AAD" w14:paraId="2242E535" w14:textId="77777777" w:rsidTr="0010597D">
        <w:tc>
          <w:tcPr>
            <w:tcW w:w="799" w:type="dxa"/>
          </w:tcPr>
          <w:p w14:paraId="2A25C659" w14:textId="77777777" w:rsidR="00C80A0F" w:rsidRPr="00531AAD" w:rsidRDefault="00C80A0F" w:rsidP="00932910">
            <w:pPr>
              <w:ind w:firstLineChars="83" w:firstLine="199"/>
            </w:pPr>
            <w:r w:rsidRPr="00531AAD">
              <w:rPr>
                <w:rFonts w:hint="eastAsia"/>
              </w:rPr>
              <w:t>2</w:t>
            </w:r>
          </w:p>
        </w:tc>
        <w:tc>
          <w:tcPr>
            <w:tcW w:w="1552" w:type="dxa"/>
          </w:tcPr>
          <w:p w14:paraId="06371E8D" w14:textId="77777777" w:rsidR="00C80A0F" w:rsidRPr="00531AAD" w:rsidRDefault="00C80A0F" w:rsidP="00932910">
            <w:pPr>
              <w:ind w:firstLineChars="0" w:firstLine="0"/>
            </w:pPr>
            <w:r w:rsidRPr="00531AAD">
              <w:rPr>
                <w:rFonts w:hint="eastAsia"/>
              </w:rPr>
              <w:t>280.8</w:t>
            </w:r>
          </w:p>
        </w:tc>
        <w:tc>
          <w:tcPr>
            <w:tcW w:w="1214" w:type="dxa"/>
          </w:tcPr>
          <w:p w14:paraId="0B9BAF03" w14:textId="77777777" w:rsidR="00C80A0F" w:rsidRPr="00531AAD" w:rsidRDefault="00C80A0F" w:rsidP="00932910">
            <w:pPr>
              <w:ind w:firstLineChars="0" w:firstLine="0"/>
            </w:pPr>
            <w:r w:rsidRPr="00531AAD">
              <w:rPr>
                <w:rFonts w:hint="eastAsia"/>
              </w:rPr>
              <w:t>19.52</w:t>
            </w:r>
          </w:p>
        </w:tc>
        <w:tc>
          <w:tcPr>
            <w:tcW w:w="1430" w:type="dxa"/>
          </w:tcPr>
          <w:p w14:paraId="6E95CADF" w14:textId="77777777" w:rsidR="00C80A0F" w:rsidRPr="00531AAD" w:rsidRDefault="00C80A0F" w:rsidP="00932910">
            <w:pPr>
              <w:ind w:firstLineChars="83" w:firstLine="199"/>
            </w:pPr>
            <w:r w:rsidRPr="00531AAD">
              <w:rPr>
                <w:rFonts w:hint="eastAsia"/>
              </w:rPr>
              <w:t>25.98</w:t>
            </w:r>
          </w:p>
        </w:tc>
        <w:tc>
          <w:tcPr>
            <w:tcW w:w="1215" w:type="dxa"/>
          </w:tcPr>
          <w:p w14:paraId="0394C37A" w14:textId="77777777" w:rsidR="00C80A0F" w:rsidRPr="00531AAD" w:rsidRDefault="00C80A0F" w:rsidP="00932910">
            <w:pPr>
              <w:ind w:firstLineChars="0" w:firstLine="0"/>
            </w:pPr>
            <w:r w:rsidRPr="00531AAD">
              <w:rPr>
                <w:rFonts w:hint="eastAsia"/>
              </w:rPr>
              <w:t>30.02</w:t>
            </w:r>
          </w:p>
        </w:tc>
        <w:tc>
          <w:tcPr>
            <w:tcW w:w="1156" w:type="dxa"/>
          </w:tcPr>
          <w:p w14:paraId="7D1BD989" w14:textId="77777777" w:rsidR="00C80A0F" w:rsidRPr="00531AAD" w:rsidRDefault="00C80A0F" w:rsidP="00932910">
            <w:pPr>
              <w:ind w:firstLineChars="0" w:firstLine="0"/>
            </w:pPr>
            <w:r w:rsidRPr="00531AAD">
              <w:rPr>
                <w:rFonts w:hint="eastAsia"/>
              </w:rPr>
              <w:t>2.55</w:t>
            </w:r>
          </w:p>
        </w:tc>
        <w:tc>
          <w:tcPr>
            <w:tcW w:w="1156" w:type="dxa"/>
          </w:tcPr>
          <w:p w14:paraId="30756225" w14:textId="77777777" w:rsidR="00C80A0F" w:rsidRPr="00531AAD" w:rsidRDefault="00C80A0F" w:rsidP="00932910">
            <w:pPr>
              <w:ind w:firstLineChars="0" w:firstLine="0"/>
            </w:pPr>
            <w:r w:rsidRPr="00531AAD">
              <w:rPr>
                <w:rFonts w:hint="eastAsia"/>
              </w:rPr>
              <w:t>540</w:t>
            </w:r>
          </w:p>
        </w:tc>
      </w:tr>
      <w:tr w:rsidR="00C80A0F" w:rsidRPr="00531AAD" w14:paraId="23B7F1F8" w14:textId="77777777" w:rsidTr="0010597D">
        <w:tc>
          <w:tcPr>
            <w:tcW w:w="799" w:type="dxa"/>
          </w:tcPr>
          <w:p w14:paraId="7B5FEBD5" w14:textId="77777777" w:rsidR="00C80A0F" w:rsidRPr="00531AAD" w:rsidRDefault="00C80A0F" w:rsidP="00932910">
            <w:pPr>
              <w:ind w:firstLineChars="83" w:firstLine="199"/>
            </w:pPr>
            <w:r w:rsidRPr="00531AAD">
              <w:rPr>
                <w:rFonts w:hint="eastAsia"/>
              </w:rPr>
              <w:t>3</w:t>
            </w:r>
          </w:p>
        </w:tc>
        <w:tc>
          <w:tcPr>
            <w:tcW w:w="1552" w:type="dxa"/>
          </w:tcPr>
          <w:p w14:paraId="29E73275" w14:textId="77777777" w:rsidR="00C80A0F" w:rsidRPr="00531AAD" w:rsidRDefault="00C80A0F" w:rsidP="00932910">
            <w:pPr>
              <w:ind w:firstLineChars="0" w:firstLine="0"/>
            </w:pPr>
            <w:r w:rsidRPr="00531AAD">
              <w:rPr>
                <w:rFonts w:hint="eastAsia"/>
              </w:rPr>
              <w:t>280.8</w:t>
            </w:r>
          </w:p>
        </w:tc>
        <w:tc>
          <w:tcPr>
            <w:tcW w:w="1214" w:type="dxa"/>
          </w:tcPr>
          <w:p w14:paraId="25877185" w14:textId="77777777" w:rsidR="00C80A0F" w:rsidRPr="00531AAD" w:rsidRDefault="00C80A0F" w:rsidP="00932910">
            <w:pPr>
              <w:ind w:firstLineChars="0" w:firstLine="0"/>
            </w:pPr>
            <w:r w:rsidRPr="00531AAD">
              <w:rPr>
                <w:rFonts w:hint="eastAsia"/>
              </w:rPr>
              <w:t>21.18</w:t>
            </w:r>
          </w:p>
        </w:tc>
        <w:tc>
          <w:tcPr>
            <w:tcW w:w="1430" w:type="dxa"/>
          </w:tcPr>
          <w:p w14:paraId="581ACBF0" w14:textId="77777777" w:rsidR="00C80A0F" w:rsidRPr="00531AAD" w:rsidRDefault="00C80A0F" w:rsidP="00932910">
            <w:pPr>
              <w:ind w:firstLineChars="83" w:firstLine="199"/>
            </w:pPr>
            <w:r w:rsidRPr="00531AAD">
              <w:rPr>
                <w:rFonts w:hint="eastAsia"/>
              </w:rPr>
              <w:t>24.43</w:t>
            </w:r>
          </w:p>
        </w:tc>
        <w:tc>
          <w:tcPr>
            <w:tcW w:w="1215" w:type="dxa"/>
          </w:tcPr>
          <w:p w14:paraId="170EA11D" w14:textId="77777777" w:rsidR="00C80A0F" w:rsidRPr="00531AAD" w:rsidRDefault="00C80A0F" w:rsidP="00932910">
            <w:pPr>
              <w:ind w:firstLineChars="0" w:firstLine="0"/>
            </w:pPr>
            <w:r w:rsidRPr="00531AAD">
              <w:rPr>
                <w:rFonts w:hint="eastAsia"/>
              </w:rPr>
              <w:t>26.42</w:t>
            </w:r>
          </w:p>
        </w:tc>
        <w:tc>
          <w:tcPr>
            <w:tcW w:w="1156" w:type="dxa"/>
          </w:tcPr>
          <w:p w14:paraId="274790BB" w14:textId="77777777" w:rsidR="00C80A0F" w:rsidRPr="00531AAD" w:rsidRDefault="00C80A0F" w:rsidP="00932910">
            <w:pPr>
              <w:ind w:firstLineChars="0" w:firstLine="0"/>
            </w:pPr>
            <w:r w:rsidRPr="00531AAD">
              <w:rPr>
                <w:rFonts w:hint="eastAsia"/>
              </w:rPr>
              <w:t>3.78</w:t>
            </w:r>
          </w:p>
        </w:tc>
        <w:tc>
          <w:tcPr>
            <w:tcW w:w="1156" w:type="dxa"/>
          </w:tcPr>
          <w:p w14:paraId="7F881C70" w14:textId="77777777" w:rsidR="00C80A0F" w:rsidRPr="00531AAD" w:rsidRDefault="00C80A0F" w:rsidP="00932910">
            <w:pPr>
              <w:ind w:firstLineChars="0" w:firstLine="0"/>
            </w:pPr>
            <w:r w:rsidRPr="00531AAD">
              <w:rPr>
                <w:rFonts w:hint="eastAsia"/>
              </w:rPr>
              <w:t>540</w:t>
            </w:r>
          </w:p>
        </w:tc>
      </w:tr>
    </w:tbl>
    <w:p w14:paraId="62CA858B" w14:textId="77777777" w:rsidR="00C80A0F" w:rsidRPr="00932910" w:rsidRDefault="00C80A0F" w:rsidP="006D2C2E">
      <w:pPr>
        <w:spacing w:line="240" w:lineRule="auto"/>
        <w:ind w:firstLine="420"/>
        <w:rPr>
          <w:sz w:val="21"/>
          <w:szCs w:val="21"/>
        </w:rPr>
      </w:pPr>
      <w:r w:rsidRPr="00932910">
        <w:rPr>
          <w:rFonts w:hint="eastAsia"/>
          <w:sz w:val="21"/>
          <w:szCs w:val="21"/>
        </w:rPr>
        <w:t>注：燃料费调整是指电力与发电用燃料的价格联动机制，合同解除费是指在合同期限内提前终止合同。</w:t>
      </w:r>
    </w:p>
    <w:p w14:paraId="0E720628" w14:textId="77777777" w:rsidR="00C80A0F" w:rsidRPr="00531AAD" w:rsidRDefault="00C80A0F" w:rsidP="006D2C2E">
      <w:pPr>
        <w:numPr>
          <w:ilvl w:val="0"/>
          <w:numId w:val="11"/>
        </w:numPr>
        <w:spacing w:line="440" w:lineRule="exact"/>
        <w:ind w:firstLine="480"/>
      </w:pPr>
      <w:r w:rsidRPr="00531AAD">
        <w:rPr>
          <w:rFonts w:hint="eastAsia"/>
        </w:rPr>
        <w:t>分时电价套餐</w:t>
      </w:r>
    </w:p>
    <w:p w14:paraId="390A2973" w14:textId="3CAFD5EB" w:rsidR="00C80A0F" w:rsidRPr="00531AAD" w:rsidRDefault="00C80A0F" w:rsidP="00932910">
      <w:pPr>
        <w:ind w:firstLine="480"/>
      </w:pPr>
      <w:r w:rsidRPr="00531AAD">
        <w:t>分时电价套餐主要按峰谷不同时段计费，引导用户避峰用电，有效降低电网运行成本和电厂调峰成本，主要电价信息如</w:t>
      </w:r>
      <w:r w:rsidR="00932910" w:rsidRPr="00932910">
        <w:fldChar w:fldCharType="begin"/>
      </w:r>
      <w:r w:rsidR="00932910" w:rsidRPr="00932910">
        <w:instrText xml:space="preserve"> REF _Ref211773188 \h </w:instrText>
      </w:r>
      <w:r w:rsidR="00932910">
        <w:instrText xml:space="preserve"> \* MERGEFORMAT </w:instrText>
      </w:r>
      <w:r w:rsidR="00932910" w:rsidRPr="00932910">
        <w:fldChar w:fldCharType="separate"/>
      </w:r>
      <w:r w:rsidR="00C6746A" w:rsidRPr="00C6746A">
        <w:rPr>
          <w:rFonts w:hint="eastAsia"/>
          <w:szCs w:val="21"/>
        </w:rPr>
        <w:t>表</w:t>
      </w:r>
      <w:r w:rsidR="00C6746A" w:rsidRPr="00C6746A">
        <w:rPr>
          <w:rFonts w:hint="eastAsia"/>
          <w:szCs w:val="21"/>
        </w:rPr>
        <w:t xml:space="preserve"> </w:t>
      </w:r>
      <w:r w:rsidR="00C6746A" w:rsidRPr="00C6746A">
        <w:rPr>
          <w:rFonts w:hint="eastAsia"/>
          <w:noProof/>
          <w:szCs w:val="21"/>
        </w:rPr>
        <w:t>2</w:t>
      </w:r>
      <w:r w:rsidR="00C6746A" w:rsidRPr="00C6746A">
        <w:rPr>
          <w:rFonts w:hint="eastAsia"/>
          <w:noProof/>
          <w:szCs w:val="21"/>
        </w:rPr>
        <w:noBreakHyphen/>
        <w:t>7</w:t>
      </w:r>
      <w:r w:rsidR="00932910" w:rsidRPr="00932910">
        <w:fldChar w:fldCharType="end"/>
      </w:r>
      <w:r w:rsidRPr="00531AAD">
        <w:t>所示。</w:t>
      </w:r>
    </w:p>
    <w:p w14:paraId="55E4EABB" w14:textId="18561244" w:rsidR="00C80A0F" w:rsidRPr="00932910" w:rsidRDefault="00932910" w:rsidP="00932910">
      <w:pPr>
        <w:pStyle w:val="affa"/>
        <w:ind w:firstLineChars="0" w:firstLine="0"/>
        <w:jc w:val="center"/>
        <w:rPr>
          <w:rFonts w:hint="eastAsia"/>
          <w:sz w:val="21"/>
          <w:szCs w:val="21"/>
        </w:rPr>
      </w:pPr>
      <w:bookmarkStart w:id="51" w:name="_Ref211773188"/>
      <w:r w:rsidRPr="00932910">
        <w:rPr>
          <w:rFonts w:hint="eastAsia"/>
          <w:sz w:val="21"/>
          <w:szCs w:val="21"/>
        </w:rPr>
        <w:t>表</w:t>
      </w:r>
      <w:r w:rsidRPr="00932910">
        <w:rPr>
          <w:rFonts w:hint="eastAsia"/>
          <w:sz w:val="21"/>
          <w:szCs w:val="21"/>
        </w:rPr>
        <w:t xml:space="preserve"> </w:t>
      </w:r>
      <w:r w:rsidR="00F167D9">
        <w:rPr>
          <w:rFonts w:hint="eastAsia"/>
          <w:sz w:val="21"/>
          <w:szCs w:val="21"/>
        </w:rPr>
        <w:fldChar w:fldCharType="begin"/>
      </w:r>
      <w:r w:rsidR="00F167D9">
        <w:rPr>
          <w:rFonts w:hint="eastAsia"/>
          <w:sz w:val="21"/>
          <w:szCs w:val="21"/>
        </w:rPr>
        <w:instrText xml:space="preserve"> STYLEREF 1 \s </w:instrText>
      </w:r>
      <w:r w:rsidR="00F167D9">
        <w:rPr>
          <w:rFonts w:hint="eastAsia"/>
          <w:sz w:val="21"/>
          <w:szCs w:val="21"/>
        </w:rPr>
        <w:fldChar w:fldCharType="separate"/>
      </w:r>
      <w:r w:rsidR="00F167D9">
        <w:rPr>
          <w:rFonts w:hint="eastAsia"/>
          <w:noProof/>
          <w:sz w:val="21"/>
          <w:szCs w:val="21"/>
        </w:rPr>
        <w:t>2</w:t>
      </w:r>
      <w:r w:rsidR="00F167D9">
        <w:rPr>
          <w:rFonts w:hint="eastAsia"/>
          <w:sz w:val="21"/>
          <w:szCs w:val="21"/>
        </w:rPr>
        <w:fldChar w:fldCharType="end"/>
      </w:r>
      <w:r w:rsidR="00F167D9">
        <w:rPr>
          <w:rFonts w:hint="eastAsia"/>
          <w:sz w:val="21"/>
          <w:szCs w:val="21"/>
        </w:rPr>
        <w:noBreakHyphen/>
      </w:r>
      <w:r w:rsidR="00F167D9">
        <w:rPr>
          <w:rFonts w:hint="eastAsia"/>
          <w:sz w:val="21"/>
          <w:szCs w:val="21"/>
        </w:rPr>
        <w:fldChar w:fldCharType="begin"/>
      </w:r>
      <w:r w:rsidR="00F167D9">
        <w:rPr>
          <w:rFonts w:hint="eastAsia"/>
          <w:sz w:val="21"/>
          <w:szCs w:val="21"/>
        </w:rPr>
        <w:instrText xml:space="preserve"> SEQ </w:instrText>
      </w:r>
      <w:r w:rsidR="00F167D9">
        <w:rPr>
          <w:rFonts w:hint="eastAsia"/>
          <w:sz w:val="21"/>
          <w:szCs w:val="21"/>
        </w:rPr>
        <w:instrText>表</w:instrText>
      </w:r>
      <w:r w:rsidR="00F167D9">
        <w:rPr>
          <w:rFonts w:hint="eastAsia"/>
          <w:sz w:val="21"/>
          <w:szCs w:val="21"/>
        </w:rPr>
        <w:instrText xml:space="preserve"> \* ARABIC \s 1 </w:instrText>
      </w:r>
      <w:r w:rsidR="00F167D9">
        <w:rPr>
          <w:rFonts w:hint="eastAsia"/>
          <w:sz w:val="21"/>
          <w:szCs w:val="21"/>
        </w:rPr>
        <w:fldChar w:fldCharType="separate"/>
      </w:r>
      <w:r w:rsidR="00F167D9">
        <w:rPr>
          <w:rFonts w:hint="eastAsia"/>
          <w:noProof/>
          <w:sz w:val="21"/>
          <w:szCs w:val="21"/>
        </w:rPr>
        <w:t>7</w:t>
      </w:r>
      <w:r w:rsidR="00F167D9">
        <w:rPr>
          <w:rFonts w:hint="eastAsia"/>
          <w:sz w:val="21"/>
          <w:szCs w:val="21"/>
        </w:rPr>
        <w:fldChar w:fldCharType="end"/>
      </w:r>
      <w:bookmarkEnd w:id="51"/>
      <w:r w:rsidRPr="00932910">
        <w:rPr>
          <w:rFonts w:hint="eastAsia"/>
          <w:sz w:val="21"/>
          <w:szCs w:val="21"/>
        </w:rPr>
        <w:t>分时电价套餐具体资费情况</w:t>
      </w:r>
      <w:r w:rsidRPr="00932910">
        <w:rPr>
          <w:rFonts w:hint="eastAsia"/>
          <w:sz w:val="21"/>
          <w:szCs w:val="21"/>
        </w:rPr>
        <w:t xml:space="preserve"> </w:t>
      </w:r>
      <w:r w:rsidRPr="00932910">
        <w:rPr>
          <w:rFonts w:hint="eastAsia"/>
          <w:sz w:val="21"/>
          <w:szCs w:val="21"/>
        </w:rPr>
        <w:t>单位：日元</w:t>
      </w:r>
    </w:p>
    <w:tbl>
      <w:tblPr>
        <w:tblStyle w:val="aff1"/>
        <w:tblW w:w="8522" w:type="dxa"/>
        <w:tblLayout w:type="fixed"/>
        <w:tblLook w:val="04A0" w:firstRow="1" w:lastRow="0" w:firstColumn="1" w:lastColumn="0" w:noHBand="0" w:noVBand="1"/>
      </w:tblPr>
      <w:tblGrid>
        <w:gridCol w:w="723"/>
        <w:gridCol w:w="1513"/>
        <w:gridCol w:w="987"/>
        <w:gridCol w:w="1288"/>
        <w:gridCol w:w="1887"/>
        <w:gridCol w:w="1088"/>
        <w:gridCol w:w="1036"/>
      </w:tblGrid>
      <w:tr w:rsidR="00C80A0F" w:rsidRPr="00531AAD" w14:paraId="03144AAC" w14:textId="77777777" w:rsidTr="0010597D">
        <w:tc>
          <w:tcPr>
            <w:tcW w:w="723" w:type="dxa"/>
            <w:vAlign w:val="center"/>
          </w:tcPr>
          <w:p w14:paraId="4A0DEC7D" w14:textId="77777777" w:rsidR="00C80A0F" w:rsidRPr="00531AAD" w:rsidRDefault="00C80A0F" w:rsidP="00932910">
            <w:pPr>
              <w:ind w:firstLineChars="0" w:firstLine="0"/>
            </w:pPr>
            <w:r w:rsidRPr="00531AAD">
              <w:rPr>
                <w:rFonts w:hint="eastAsia"/>
              </w:rPr>
              <w:t>类别</w:t>
            </w:r>
          </w:p>
        </w:tc>
        <w:tc>
          <w:tcPr>
            <w:tcW w:w="1513" w:type="dxa"/>
            <w:vAlign w:val="center"/>
          </w:tcPr>
          <w:p w14:paraId="1336481C" w14:textId="77777777" w:rsidR="00C80A0F" w:rsidRPr="00531AAD" w:rsidRDefault="00C80A0F" w:rsidP="00932910">
            <w:pPr>
              <w:ind w:firstLineChars="0" w:firstLine="0"/>
            </w:pPr>
            <w:r w:rsidRPr="00531AAD">
              <w:rPr>
                <w:rFonts w:hint="eastAsia"/>
              </w:rPr>
              <w:t>容量电价（日元</w:t>
            </w:r>
            <w:r w:rsidRPr="00531AAD">
              <w:rPr>
                <w:rFonts w:hint="eastAsia"/>
              </w:rPr>
              <w:t>/kW</w:t>
            </w:r>
            <w:r w:rsidRPr="00531AAD">
              <w:rPr>
                <w:rFonts w:hint="eastAsia"/>
              </w:rPr>
              <w:t>）</w:t>
            </w:r>
          </w:p>
        </w:tc>
        <w:tc>
          <w:tcPr>
            <w:tcW w:w="987" w:type="dxa"/>
            <w:vAlign w:val="center"/>
          </w:tcPr>
          <w:p w14:paraId="247925B4" w14:textId="77777777" w:rsidR="00C80A0F" w:rsidRPr="00531AAD" w:rsidRDefault="00C80A0F" w:rsidP="00932910">
            <w:pPr>
              <w:ind w:firstLineChars="0" w:firstLine="0"/>
            </w:pPr>
            <w:r w:rsidRPr="00531AAD">
              <w:rPr>
                <w:rFonts w:hint="eastAsia"/>
              </w:rPr>
              <w:t>每月最低费用</w:t>
            </w:r>
          </w:p>
        </w:tc>
        <w:tc>
          <w:tcPr>
            <w:tcW w:w="3175" w:type="dxa"/>
            <w:gridSpan w:val="2"/>
            <w:vAlign w:val="center"/>
          </w:tcPr>
          <w:p w14:paraId="56A82176" w14:textId="77777777" w:rsidR="00C80A0F" w:rsidRPr="00531AAD" w:rsidRDefault="00C80A0F" w:rsidP="00932910">
            <w:pPr>
              <w:ind w:firstLineChars="83" w:firstLine="199"/>
            </w:pPr>
            <w:r w:rsidRPr="00531AAD">
              <w:rPr>
                <w:rFonts w:hint="eastAsia"/>
              </w:rPr>
              <w:t>分时电价（日元</w:t>
            </w:r>
            <w:r w:rsidRPr="00531AAD">
              <w:rPr>
                <w:rFonts w:hint="eastAsia"/>
              </w:rPr>
              <w:t>/kWh</w:t>
            </w:r>
            <w:r w:rsidRPr="00531AAD">
              <w:rPr>
                <w:rFonts w:hint="eastAsia"/>
              </w:rPr>
              <w:t>）</w:t>
            </w:r>
          </w:p>
        </w:tc>
        <w:tc>
          <w:tcPr>
            <w:tcW w:w="1088" w:type="dxa"/>
            <w:vAlign w:val="center"/>
          </w:tcPr>
          <w:p w14:paraId="0B18991E" w14:textId="77777777" w:rsidR="00C80A0F" w:rsidRPr="00531AAD" w:rsidRDefault="00C80A0F" w:rsidP="00932910">
            <w:pPr>
              <w:ind w:firstLineChars="0" w:firstLine="0"/>
            </w:pPr>
            <w:r w:rsidRPr="00531AAD">
              <w:rPr>
                <w:rFonts w:hint="eastAsia"/>
              </w:rPr>
              <w:t>燃料费调整</w:t>
            </w:r>
          </w:p>
        </w:tc>
        <w:tc>
          <w:tcPr>
            <w:tcW w:w="1036" w:type="dxa"/>
            <w:vAlign w:val="center"/>
          </w:tcPr>
          <w:p w14:paraId="49B6C0EE" w14:textId="77777777" w:rsidR="00C80A0F" w:rsidRPr="00531AAD" w:rsidRDefault="00C80A0F" w:rsidP="00932910">
            <w:pPr>
              <w:ind w:firstLineChars="0" w:firstLine="0"/>
            </w:pPr>
            <w:r w:rsidRPr="00531AAD">
              <w:rPr>
                <w:rFonts w:hint="eastAsia"/>
              </w:rPr>
              <w:t>合同解除费</w:t>
            </w:r>
          </w:p>
        </w:tc>
      </w:tr>
      <w:tr w:rsidR="00C80A0F" w:rsidRPr="00531AAD" w14:paraId="72AA39F1" w14:textId="77777777" w:rsidTr="0010597D">
        <w:tc>
          <w:tcPr>
            <w:tcW w:w="723" w:type="dxa"/>
            <w:vMerge w:val="restart"/>
            <w:vAlign w:val="center"/>
          </w:tcPr>
          <w:p w14:paraId="3C8164A7" w14:textId="77777777" w:rsidR="00C80A0F" w:rsidRPr="00531AAD" w:rsidRDefault="00C80A0F" w:rsidP="00932910">
            <w:pPr>
              <w:ind w:firstLineChars="100" w:firstLine="240"/>
            </w:pPr>
            <w:r w:rsidRPr="00531AAD">
              <w:rPr>
                <w:rFonts w:hint="eastAsia"/>
              </w:rPr>
              <w:t>1</w:t>
            </w:r>
          </w:p>
        </w:tc>
        <w:tc>
          <w:tcPr>
            <w:tcW w:w="1513" w:type="dxa"/>
            <w:vMerge w:val="restart"/>
            <w:vAlign w:val="center"/>
          </w:tcPr>
          <w:p w14:paraId="4AFF2F0A" w14:textId="77777777" w:rsidR="00C80A0F" w:rsidRPr="00531AAD" w:rsidRDefault="00C80A0F" w:rsidP="00932910">
            <w:pPr>
              <w:ind w:firstLineChars="0" w:firstLine="0"/>
            </w:pPr>
            <w:r w:rsidRPr="00531AAD">
              <w:rPr>
                <w:rFonts w:hint="eastAsia"/>
              </w:rPr>
              <w:t>210.6</w:t>
            </w:r>
          </w:p>
        </w:tc>
        <w:tc>
          <w:tcPr>
            <w:tcW w:w="987" w:type="dxa"/>
            <w:vMerge w:val="restart"/>
            <w:vAlign w:val="center"/>
          </w:tcPr>
          <w:p w14:paraId="3ABC7158" w14:textId="77777777" w:rsidR="00C80A0F" w:rsidRPr="00531AAD" w:rsidRDefault="00C80A0F" w:rsidP="00932910">
            <w:pPr>
              <w:ind w:firstLineChars="0" w:firstLine="0"/>
            </w:pPr>
            <w:r w:rsidRPr="00531AAD">
              <w:rPr>
                <w:rFonts w:hint="eastAsia"/>
              </w:rPr>
              <w:t>231.55</w:t>
            </w:r>
          </w:p>
        </w:tc>
        <w:tc>
          <w:tcPr>
            <w:tcW w:w="1288" w:type="dxa"/>
            <w:vAlign w:val="center"/>
          </w:tcPr>
          <w:p w14:paraId="6A550738" w14:textId="77777777" w:rsidR="00C80A0F" w:rsidRPr="00531AAD" w:rsidRDefault="00C80A0F" w:rsidP="00932910">
            <w:pPr>
              <w:ind w:firstLineChars="0" w:firstLine="0"/>
            </w:pPr>
            <w:r w:rsidRPr="00531AAD">
              <w:rPr>
                <w:rFonts w:hint="eastAsia"/>
              </w:rPr>
              <w:t>7:00-23:00</w:t>
            </w:r>
          </w:p>
        </w:tc>
        <w:tc>
          <w:tcPr>
            <w:tcW w:w="1887" w:type="dxa"/>
            <w:vAlign w:val="center"/>
          </w:tcPr>
          <w:p w14:paraId="5B02EFC5" w14:textId="77777777" w:rsidR="00C80A0F" w:rsidRPr="00531AAD" w:rsidRDefault="00C80A0F" w:rsidP="00932910">
            <w:pPr>
              <w:ind w:firstLineChars="0" w:firstLine="0"/>
            </w:pPr>
            <w:r w:rsidRPr="00531AAD">
              <w:rPr>
                <w:rFonts w:hint="eastAsia"/>
              </w:rPr>
              <w:t>23:00-</w:t>
            </w:r>
            <w:r w:rsidRPr="00531AAD">
              <w:rPr>
                <w:rFonts w:hint="eastAsia"/>
              </w:rPr>
              <w:t>次日</w:t>
            </w:r>
            <w:r w:rsidRPr="00531AAD">
              <w:rPr>
                <w:rFonts w:hint="eastAsia"/>
              </w:rPr>
              <w:t>7:00</w:t>
            </w:r>
          </w:p>
        </w:tc>
        <w:tc>
          <w:tcPr>
            <w:tcW w:w="1088" w:type="dxa"/>
            <w:vMerge w:val="restart"/>
            <w:vAlign w:val="center"/>
          </w:tcPr>
          <w:p w14:paraId="1AB53F25" w14:textId="77777777" w:rsidR="00C80A0F" w:rsidRPr="00531AAD" w:rsidRDefault="00C80A0F" w:rsidP="00932910">
            <w:pPr>
              <w:ind w:firstLineChars="0" w:firstLine="0"/>
            </w:pPr>
            <w:r w:rsidRPr="00531AAD">
              <w:rPr>
                <w:rFonts w:hint="eastAsia"/>
              </w:rPr>
              <w:t>2.55</w:t>
            </w:r>
          </w:p>
        </w:tc>
        <w:tc>
          <w:tcPr>
            <w:tcW w:w="1036" w:type="dxa"/>
            <w:vMerge w:val="restart"/>
            <w:vAlign w:val="center"/>
          </w:tcPr>
          <w:p w14:paraId="36443B78" w14:textId="77777777" w:rsidR="00C80A0F" w:rsidRPr="00531AAD" w:rsidRDefault="00C80A0F" w:rsidP="00932910">
            <w:pPr>
              <w:ind w:firstLineChars="0" w:firstLine="0"/>
            </w:pPr>
            <w:r w:rsidRPr="00531AAD">
              <w:rPr>
                <w:rFonts w:hint="eastAsia"/>
              </w:rPr>
              <w:t>540</w:t>
            </w:r>
          </w:p>
        </w:tc>
      </w:tr>
      <w:tr w:rsidR="00C80A0F" w:rsidRPr="00531AAD" w14:paraId="2111F996" w14:textId="77777777" w:rsidTr="0010597D">
        <w:tc>
          <w:tcPr>
            <w:tcW w:w="723" w:type="dxa"/>
            <w:vMerge/>
            <w:vAlign w:val="center"/>
          </w:tcPr>
          <w:p w14:paraId="077DBA1B" w14:textId="77777777" w:rsidR="00C80A0F" w:rsidRPr="00531AAD" w:rsidRDefault="00C80A0F" w:rsidP="006D2C2E">
            <w:pPr>
              <w:ind w:firstLine="480"/>
            </w:pPr>
          </w:p>
        </w:tc>
        <w:tc>
          <w:tcPr>
            <w:tcW w:w="1513" w:type="dxa"/>
            <w:vMerge/>
            <w:vAlign w:val="center"/>
          </w:tcPr>
          <w:p w14:paraId="7D59527B" w14:textId="77777777" w:rsidR="00C80A0F" w:rsidRPr="00531AAD" w:rsidRDefault="00C80A0F" w:rsidP="006D2C2E">
            <w:pPr>
              <w:ind w:firstLine="480"/>
            </w:pPr>
          </w:p>
        </w:tc>
        <w:tc>
          <w:tcPr>
            <w:tcW w:w="987" w:type="dxa"/>
            <w:vMerge/>
            <w:vAlign w:val="center"/>
          </w:tcPr>
          <w:p w14:paraId="66BE2D1F" w14:textId="77777777" w:rsidR="00C80A0F" w:rsidRPr="00531AAD" w:rsidRDefault="00C80A0F" w:rsidP="006D2C2E">
            <w:pPr>
              <w:ind w:firstLine="480"/>
            </w:pPr>
          </w:p>
        </w:tc>
        <w:tc>
          <w:tcPr>
            <w:tcW w:w="1288" w:type="dxa"/>
            <w:vAlign w:val="center"/>
          </w:tcPr>
          <w:p w14:paraId="28D5E298" w14:textId="77777777" w:rsidR="00C80A0F" w:rsidRPr="00531AAD" w:rsidRDefault="00C80A0F" w:rsidP="00932910">
            <w:pPr>
              <w:ind w:firstLineChars="0" w:firstLine="0"/>
            </w:pPr>
            <w:r w:rsidRPr="00531AAD">
              <w:rPr>
                <w:rFonts w:hint="eastAsia"/>
              </w:rPr>
              <w:t>32.14</w:t>
            </w:r>
          </w:p>
        </w:tc>
        <w:tc>
          <w:tcPr>
            <w:tcW w:w="1887" w:type="dxa"/>
            <w:vAlign w:val="center"/>
          </w:tcPr>
          <w:p w14:paraId="30629D03" w14:textId="77777777" w:rsidR="00C80A0F" w:rsidRPr="00531AAD" w:rsidRDefault="00C80A0F" w:rsidP="00932910">
            <w:pPr>
              <w:ind w:firstLineChars="0" w:firstLine="0"/>
            </w:pPr>
            <w:r w:rsidRPr="00531AAD">
              <w:rPr>
                <w:rFonts w:hint="eastAsia"/>
              </w:rPr>
              <w:t>20.78</w:t>
            </w:r>
          </w:p>
        </w:tc>
        <w:tc>
          <w:tcPr>
            <w:tcW w:w="1088" w:type="dxa"/>
            <w:vMerge/>
            <w:vAlign w:val="center"/>
          </w:tcPr>
          <w:p w14:paraId="522E53FB" w14:textId="77777777" w:rsidR="00C80A0F" w:rsidRPr="00531AAD" w:rsidRDefault="00C80A0F" w:rsidP="006D2C2E">
            <w:pPr>
              <w:ind w:firstLine="480"/>
            </w:pPr>
          </w:p>
        </w:tc>
        <w:tc>
          <w:tcPr>
            <w:tcW w:w="1036" w:type="dxa"/>
            <w:vMerge/>
            <w:vAlign w:val="center"/>
          </w:tcPr>
          <w:p w14:paraId="5658A07F" w14:textId="77777777" w:rsidR="00C80A0F" w:rsidRPr="00531AAD" w:rsidRDefault="00C80A0F" w:rsidP="006D2C2E">
            <w:pPr>
              <w:ind w:firstLine="480"/>
            </w:pPr>
          </w:p>
        </w:tc>
      </w:tr>
      <w:tr w:rsidR="00C80A0F" w:rsidRPr="00531AAD" w14:paraId="3C9AB993" w14:textId="77777777" w:rsidTr="0010597D">
        <w:tc>
          <w:tcPr>
            <w:tcW w:w="723" w:type="dxa"/>
            <w:vMerge w:val="restart"/>
            <w:vAlign w:val="center"/>
          </w:tcPr>
          <w:p w14:paraId="49A0B3FA" w14:textId="77777777" w:rsidR="00C80A0F" w:rsidRPr="00531AAD" w:rsidRDefault="00C80A0F" w:rsidP="00932910">
            <w:pPr>
              <w:ind w:firstLineChars="100" w:firstLine="240"/>
            </w:pPr>
            <w:r w:rsidRPr="00531AAD">
              <w:rPr>
                <w:rFonts w:hint="eastAsia"/>
              </w:rPr>
              <w:t>2</w:t>
            </w:r>
          </w:p>
        </w:tc>
        <w:tc>
          <w:tcPr>
            <w:tcW w:w="1513" w:type="dxa"/>
            <w:vMerge w:val="restart"/>
            <w:vAlign w:val="center"/>
          </w:tcPr>
          <w:p w14:paraId="35255869" w14:textId="77777777" w:rsidR="00C80A0F" w:rsidRPr="00531AAD" w:rsidRDefault="00C80A0F" w:rsidP="00932910">
            <w:pPr>
              <w:ind w:firstLineChars="0" w:firstLine="0"/>
            </w:pPr>
            <w:r w:rsidRPr="00531AAD">
              <w:rPr>
                <w:rFonts w:hint="eastAsia"/>
              </w:rPr>
              <w:t>210.6</w:t>
            </w:r>
          </w:p>
        </w:tc>
        <w:tc>
          <w:tcPr>
            <w:tcW w:w="987" w:type="dxa"/>
            <w:vMerge w:val="restart"/>
            <w:vAlign w:val="center"/>
          </w:tcPr>
          <w:p w14:paraId="74BD7EC5" w14:textId="77777777" w:rsidR="00C80A0F" w:rsidRPr="00531AAD" w:rsidRDefault="00C80A0F" w:rsidP="00932910">
            <w:pPr>
              <w:ind w:firstLineChars="0" w:firstLine="0"/>
            </w:pPr>
            <w:r w:rsidRPr="00531AAD">
              <w:rPr>
                <w:rFonts w:hint="eastAsia"/>
              </w:rPr>
              <w:t>231.55</w:t>
            </w:r>
          </w:p>
        </w:tc>
        <w:tc>
          <w:tcPr>
            <w:tcW w:w="1288" w:type="dxa"/>
            <w:vAlign w:val="center"/>
          </w:tcPr>
          <w:p w14:paraId="24B54879" w14:textId="77777777" w:rsidR="00C80A0F" w:rsidRPr="00531AAD" w:rsidRDefault="00C80A0F" w:rsidP="00932910">
            <w:pPr>
              <w:ind w:firstLineChars="0" w:firstLine="0"/>
            </w:pPr>
            <w:r w:rsidRPr="00531AAD">
              <w:rPr>
                <w:rFonts w:hint="eastAsia"/>
              </w:rPr>
              <w:t>9:00-21:00</w:t>
            </w:r>
          </w:p>
        </w:tc>
        <w:tc>
          <w:tcPr>
            <w:tcW w:w="1887" w:type="dxa"/>
            <w:vAlign w:val="center"/>
          </w:tcPr>
          <w:p w14:paraId="59AA1C01" w14:textId="77777777" w:rsidR="00C80A0F" w:rsidRPr="00531AAD" w:rsidRDefault="00C80A0F" w:rsidP="00932910">
            <w:pPr>
              <w:ind w:firstLineChars="0" w:firstLine="0"/>
            </w:pPr>
            <w:r w:rsidRPr="00531AAD">
              <w:rPr>
                <w:rFonts w:hint="eastAsia"/>
              </w:rPr>
              <w:t>21:00-</w:t>
            </w:r>
            <w:r w:rsidRPr="00531AAD">
              <w:rPr>
                <w:rFonts w:hint="eastAsia"/>
              </w:rPr>
              <w:t>次日</w:t>
            </w:r>
            <w:r w:rsidRPr="00531AAD">
              <w:rPr>
                <w:rFonts w:hint="eastAsia"/>
              </w:rPr>
              <w:t>9:00</w:t>
            </w:r>
          </w:p>
        </w:tc>
        <w:tc>
          <w:tcPr>
            <w:tcW w:w="1088" w:type="dxa"/>
            <w:vMerge w:val="restart"/>
            <w:vAlign w:val="center"/>
          </w:tcPr>
          <w:p w14:paraId="6E01283B" w14:textId="77777777" w:rsidR="00C80A0F" w:rsidRPr="00531AAD" w:rsidRDefault="00C80A0F" w:rsidP="00932910">
            <w:pPr>
              <w:ind w:firstLineChars="0" w:firstLine="0"/>
            </w:pPr>
            <w:r w:rsidRPr="00531AAD">
              <w:rPr>
                <w:rFonts w:hint="eastAsia"/>
              </w:rPr>
              <w:t>2.55</w:t>
            </w:r>
          </w:p>
        </w:tc>
        <w:tc>
          <w:tcPr>
            <w:tcW w:w="1036" w:type="dxa"/>
            <w:vMerge w:val="restart"/>
            <w:vAlign w:val="center"/>
          </w:tcPr>
          <w:p w14:paraId="3D713F6B" w14:textId="77777777" w:rsidR="00C80A0F" w:rsidRPr="00531AAD" w:rsidRDefault="00C80A0F" w:rsidP="00932910">
            <w:pPr>
              <w:ind w:firstLineChars="0" w:firstLine="0"/>
            </w:pPr>
            <w:r w:rsidRPr="00531AAD">
              <w:rPr>
                <w:rFonts w:hint="eastAsia"/>
              </w:rPr>
              <w:t>540</w:t>
            </w:r>
          </w:p>
        </w:tc>
      </w:tr>
      <w:tr w:rsidR="00C80A0F" w:rsidRPr="00531AAD" w14:paraId="0AF0EF61" w14:textId="77777777" w:rsidTr="0010597D">
        <w:tc>
          <w:tcPr>
            <w:tcW w:w="723" w:type="dxa"/>
            <w:vMerge/>
          </w:tcPr>
          <w:p w14:paraId="16CDFDBE" w14:textId="77777777" w:rsidR="00C80A0F" w:rsidRPr="00531AAD" w:rsidRDefault="00C80A0F" w:rsidP="006D2C2E">
            <w:pPr>
              <w:ind w:firstLine="480"/>
            </w:pPr>
          </w:p>
        </w:tc>
        <w:tc>
          <w:tcPr>
            <w:tcW w:w="1513" w:type="dxa"/>
            <w:vMerge/>
          </w:tcPr>
          <w:p w14:paraId="778C247B" w14:textId="77777777" w:rsidR="00C80A0F" w:rsidRPr="00531AAD" w:rsidRDefault="00C80A0F" w:rsidP="006D2C2E">
            <w:pPr>
              <w:ind w:firstLine="480"/>
            </w:pPr>
          </w:p>
        </w:tc>
        <w:tc>
          <w:tcPr>
            <w:tcW w:w="987" w:type="dxa"/>
            <w:vMerge/>
          </w:tcPr>
          <w:p w14:paraId="5660874E" w14:textId="77777777" w:rsidR="00C80A0F" w:rsidRPr="00531AAD" w:rsidRDefault="00C80A0F" w:rsidP="006D2C2E">
            <w:pPr>
              <w:ind w:firstLine="480"/>
            </w:pPr>
          </w:p>
        </w:tc>
        <w:tc>
          <w:tcPr>
            <w:tcW w:w="1288" w:type="dxa"/>
          </w:tcPr>
          <w:p w14:paraId="5033A8A8" w14:textId="77777777" w:rsidR="00C80A0F" w:rsidRPr="00531AAD" w:rsidRDefault="00C80A0F" w:rsidP="00932910">
            <w:pPr>
              <w:ind w:firstLineChars="0" w:firstLine="0"/>
            </w:pPr>
            <w:r w:rsidRPr="00531AAD">
              <w:rPr>
                <w:rFonts w:hint="eastAsia"/>
              </w:rPr>
              <w:t>33.76</w:t>
            </w:r>
          </w:p>
        </w:tc>
        <w:tc>
          <w:tcPr>
            <w:tcW w:w="1887" w:type="dxa"/>
          </w:tcPr>
          <w:p w14:paraId="68DA0F65" w14:textId="77777777" w:rsidR="00C80A0F" w:rsidRPr="00531AAD" w:rsidRDefault="00C80A0F" w:rsidP="00932910">
            <w:pPr>
              <w:ind w:firstLineChars="0" w:firstLine="0"/>
            </w:pPr>
            <w:r w:rsidRPr="00531AAD">
              <w:rPr>
                <w:rFonts w:hint="eastAsia"/>
              </w:rPr>
              <w:t>22.55</w:t>
            </w:r>
          </w:p>
        </w:tc>
        <w:tc>
          <w:tcPr>
            <w:tcW w:w="1088" w:type="dxa"/>
            <w:vMerge/>
          </w:tcPr>
          <w:p w14:paraId="108D71C8" w14:textId="77777777" w:rsidR="00C80A0F" w:rsidRPr="00531AAD" w:rsidRDefault="00C80A0F" w:rsidP="006D2C2E">
            <w:pPr>
              <w:ind w:firstLine="480"/>
            </w:pPr>
          </w:p>
        </w:tc>
        <w:tc>
          <w:tcPr>
            <w:tcW w:w="1036" w:type="dxa"/>
            <w:vMerge/>
          </w:tcPr>
          <w:p w14:paraId="1D52C233" w14:textId="77777777" w:rsidR="00C80A0F" w:rsidRPr="00531AAD" w:rsidRDefault="00C80A0F" w:rsidP="006D2C2E">
            <w:pPr>
              <w:ind w:firstLine="480"/>
            </w:pPr>
          </w:p>
        </w:tc>
      </w:tr>
    </w:tbl>
    <w:p w14:paraId="581C0F57" w14:textId="77777777" w:rsidR="00C80A0F" w:rsidRPr="00531AAD" w:rsidRDefault="00C80A0F" w:rsidP="006D2C2E">
      <w:pPr>
        <w:numPr>
          <w:ilvl w:val="0"/>
          <w:numId w:val="11"/>
        </w:numPr>
        <w:spacing w:line="440" w:lineRule="exact"/>
        <w:ind w:firstLine="480"/>
      </w:pPr>
      <w:r w:rsidRPr="00531AAD">
        <w:rPr>
          <w:rFonts w:hint="eastAsia"/>
        </w:rPr>
        <w:t>分时阶梯电价套餐</w:t>
      </w:r>
    </w:p>
    <w:p w14:paraId="478551CC" w14:textId="5F68F12D" w:rsidR="00C80A0F" w:rsidRDefault="00C80A0F" w:rsidP="00932910">
      <w:pPr>
        <w:ind w:firstLine="480"/>
      </w:pPr>
      <w:r w:rsidRPr="00531AAD">
        <w:rPr>
          <w:rFonts w:hint="eastAsia"/>
        </w:rPr>
        <w:t>分时阶梯套餐结合了分时电价和阶梯电价套餐特点，收费标准如</w:t>
      </w:r>
      <w:r w:rsidR="00932910" w:rsidRPr="00932910">
        <w:fldChar w:fldCharType="begin"/>
      </w:r>
      <w:r w:rsidR="00932910" w:rsidRPr="00932910">
        <w:instrText xml:space="preserve"> </w:instrText>
      </w:r>
      <w:r w:rsidR="00932910" w:rsidRPr="00932910">
        <w:rPr>
          <w:rFonts w:hint="eastAsia"/>
        </w:rPr>
        <w:instrText>REF _Ref211773283 \h</w:instrText>
      </w:r>
      <w:r w:rsidR="00932910" w:rsidRPr="00932910">
        <w:instrText xml:space="preserve"> </w:instrText>
      </w:r>
      <w:r w:rsidR="00932910">
        <w:instrText xml:space="preserve"> \* MERGEFORMAT </w:instrText>
      </w:r>
      <w:r w:rsidR="00932910" w:rsidRPr="00932910">
        <w:fldChar w:fldCharType="separate"/>
      </w:r>
      <w:r w:rsidR="00C6746A" w:rsidRPr="00C6746A">
        <w:rPr>
          <w:rFonts w:hint="eastAsia"/>
          <w:szCs w:val="21"/>
        </w:rPr>
        <w:t>表</w:t>
      </w:r>
      <w:r w:rsidR="00C6746A" w:rsidRPr="00C6746A">
        <w:rPr>
          <w:rFonts w:hint="eastAsia"/>
          <w:szCs w:val="21"/>
        </w:rPr>
        <w:t xml:space="preserve"> </w:t>
      </w:r>
      <w:r w:rsidR="00C6746A" w:rsidRPr="00C6746A">
        <w:rPr>
          <w:rFonts w:hint="eastAsia"/>
          <w:noProof/>
          <w:szCs w:val="21"/>
        </w:rPr>
        <w:t>2</w:t>
      </w:r>
      <w:r w:rsidR="00C6746A" w:rsidRPr="00C6746A">
        <w:rPr>
          <w:rFonts w:hint="eastAsia"/>
          <w:noProof/>
          <w:szCs w:val="21"/>
        </w:rPr>
        <w:noBreakHyphen/>
        <w:t>8</w:t>
      </w:r>
      <w:r w:rsidR="00932910" w:rsidRPr="00932910">
        <w:fldChar w:fldCharType="end"/>
      </w:r>
      <w:r w:rsidRPr="00531AAD">
        <w:rPr>
          <w:rFonts w:hint="eastAsia"/>
        </w:rPr>
        <w:t>所示。</w:t>
      </w:r>
    </w:p>
    <w:p w14:paraId="609FED1A" w14:textId="5CC888D3" w:rsidR="00C80A0F" w:rsidRPr="00932910" w:rsidRDefault="00932910" w:rsidP="00932910">
      <w:pPr>
        <w:pStyle w:val="affa"/>
        <w:ind w:firstLineChars="0" w:firstLine="0"/>
        <w:jc w:val="center"/>
        <w:rPr>
          <w:rFonts w:hint="eastAsia"/>
          <w:sz w:val="21"/>
          <w:szCs w:val="21"/>
        </w:rPr>
      </w:pPr>
      <w:bookmarkStart w:id="52" w:name="_Ref211773283"/>
      <w:r w:rsidRPr="00932910">
        <w:rPr>
          <w:rFonts w:hint="eastAsia"/>
          <w:sz w:val="21"/>
          <w:szCs w:val="21"/>
        </w:rPr>
        <w:t>表</w:t>
      </w:r>
      <w:r w:rsidRPr="00932910">
        <w:rPr>
          <w:rFonts w:hint="eastAsia"/>
          <w:sz w:val="21"/>
          <w:szCs w:val="21"/>
        </w:rPr>
        <w:t xml:space="preserve"> </w:t>
      </w:r>
      <w:r w:rsidR="00F167D9">
        <w:rPr>
          <w:rFonts w:hint="eastAsia"/>
          <w:sz w:val="21"/>
          <w:szCs w:val="21"/>
        </w:rPr>
        <w:fldChar w:fldCharType="begin"/>
      </w:r>
      <w:r w:rsidR="00F167D9">
        <w:rPr>
          <w:rFonts w:hint="eastAsia"/>
          <w:sz w:val="21"/>
          <w:szCs w:val="21"/>
        </w:rPr>
        <w:instrText xml:space="preserve"> STYLEREF 1 \s </w:instrText>
      </w:r>
      <w:r w:rsidR="00F167D9">
        <w:rPr>
          <w:rFonts w:hint="eastAsia"/>
          <w:sz w:val="21"/>
          <w:szCs w:val="21"/>
        </w:rPr>
        <w:fldChar w:fldCharType="separate"/>
      </w:r>
      <w:r w:rsidR="00F167D9">
        <w:rPr>
          <w:rFonts w:hint="eastAsia"/>
          <w:noProof/>
          <w:sz w:val="21"/>
          <w:szCs w:val="21"/>
        </w:rPr>
        <w:t>2</w:t>
      </w:r>
      <w:r w:rsidR="00F167D9">
        <w:rPr>
          <w:rFonts w:hint="eastAsia"/>
          <w:sz w:val="21"/>
          <w:szCs w:val="21"/>
        </w:rPr>
        <w:fldChar w:fldCharType="end"/>
      </w:r>
      <w:r w:rsidR="00F167D9">
        <w:rPr>
          <w:rFonts w:hint="eastAsia"/>
          <w:sz w:val="21"/>
          <w:szCs w:val="21"/>
        </w:rPr>
        <w:noBreakHyphen/>
      </w:r>
      <w:r w:rsidR="00F167D9">
        <w:rPr>
          <w:rFonts w:hint="eastAsia"/>
          <w:sz w:val="21"/>
          <w:szCs w:val="21"/>
        </w:rPr>
        <w:fldChar w:fldCharType="begin"/>
      </w:r>
      <w:r w:rsidR="00F167D9">
        <w:rPr>
          <w:rFonts w:hint="eastAsia"/>
          <w:sz w:val="21"/>
          <w:szCs w:val="21"/>
        </w:rPr>
        <w:instrText xml:space="preserve"> SEQ </w:instrText>
      </w:r>
      <w:r w:rsidR="00F167D9">
        <w:rPr>
          <w:rFonts w:hint="eastAsia"/>
          <w:sz w:val="21"/>
          <w:szCs w:val="21"/>
        </w:rPr>
        <w:instrText>表</w:instrText>
      </w:r>
      <w:r w:rsidR="00F167D9">
        <w:rPr>
          <w:rFonts w:hint="eastAsia"/>
          <w:sz w:val="21"/>
          <w:szCs w:val="21"/>
        </w:rPr>
        <w:instrText xml:space="preserve"> \* ARABIC \s 1 </w:instrText>
      </w:r>
      <w:r w:rsidR="00F167D9">
        <w:rPr>
          <w:rFonts w:hint="eastAsia"/>
          <w:sz w:val="21"/>
          <w:szCs w:val="21"/>
        </w:rPr>
        <w:fldChar w:fldCharType="separate"/>
      </w:r>
      <w:r w:rsidR="00F167D9">
        <w:rPr>
          <w:rFonts w:hint="eastAsia"/>
          <w:noProof/>
          <w:sz w:val="21"/>
          <w:szCs w:val="21"/>
        </w:rPr>
        <w:t>8</w:t>
      </w:r>
      <w:r w:rsidR="00F167D9">
        <w:rPr>
          <w:rFonts w:hint="eastAsia"/>
          <w:sz w:val="21"/>
          <w:szCs w:val="21"/>
        </w:rPr>
        <w:fldChar w:fldCharType="end"/>
      </w:r>
      <w:bookmarkEnd w:id="52"/>
      <w:r w:rsidRPr="00932910">
        <w:rPr>
          <w:rFonts w:hint="eastAsia"/>
          <w:sz w:val="21"/>
          <w:szCs w:val="21"/>
        </w:rPr>
        <w:t>分时阶梯电价套餐具体资费情况</w:t>
      </w:r>
      <w:r>
        <w:rPr>
          <w:rFonts w:hint="eastAsia"/>
          <w:sz w:val="21"/>
          <w:szCs w:val="21"/>
        </w:rPr>
        <w:t xml:space="preserve"> </w:t>
      </w:r>
      <w:r w:rsidRPr="00932910">
        <w:rPr>
          <w:rFonts w:hint="eastAsia"/>
          <w:sz w:val="21"/>
          <w:szCs w:val="21"/>
        </w:rPr>
        <w:t>单位：日元</w:t>
      </w:r>
    </w:p>
    <w:tbl>
      <w:tblPr>
        <w:tblStyle w:val="aff1"/>
        <w:tblW w:w="8522" w:type="dxa"/>
        <w:tblLayout w:type="fixed"/>
        <w:tblLook w:val="04A0" w:firstRow="1" w:lastRow="0" w:firstColumn="1" w:lastColumn="0" w:noHBand="0" w:noVBand="1"/>
      </w:tblPr>
      <w:tblGrid>
        <w:gridCol w:w="753"/>
        <w:gridCol w:w="943"/>
        <w:gridCol w:w="1418"/>
        <w:gridCol w:w="747"/>
        <w:gridCol w:w="825"/>
        <w:gridCol w:w="837"/>
        <w:gridCol w:w="142"/>
        <w:gridCol w:w="808"/>
        <w:gridCol w:w="838"/>
        <w:gridCol w:w="687"/>
        <w:gridCol w:w="524"/>
      </w:tblGrid>
      <w:tr w:rsidR="00C80A0F" w:rsidRPr="00531AAD" w14:paraId="315A31EF" w14:textId="77777777" w:rsidTr="00932910">
        <w:tc>
          <w:tcPr>
            <w:tcW w:w="3114" w:type="dxa"/>
            <w:gridSpan w:val="3"/>
            <w:vMerge w:val="restart"/>
            <w:vAlign w:val="center"/>
          </w:tcPr>
          <w:p w14:paraId="7257F128" w14:textId="77777777" w:rsidR="00C80A0F" w:rsidRPr="00531AAD" w:rsidRDefault="00C80A0F" w:rsidP="00932910">
            <w:pPr>
              <w:ind w:firstLineChars="0" w:firstLine="0"/>
            </w:pPr>
            <w:r w:rsidRPr="00531AAD">
              <w:rPr>
                <w:rFonts w:hint="eastAsia"/>
              </w:rPr>
              <w:t>容量电价</w:t>
            </w:r>
          </w:p>
        </w:tc>
        <w:tc>
          <w:tcPr>
            <w:tcW w:w="747" w:type="dxa"/>
            <w:vMerge w:val="restart"/>
            <w:vAlign w:val="center"/>
          </w:tcPr>
          <w:p w14:paraId="32CB8F42" w14:textId="77777777" w:rsidR="00C80A0F" w:rsidRPr="00531AAD" w:rsidRDefault="00C80A0F" w:rsidP="00932910">
            <w:pPr>
              <w:ind w:firstLineChars="0" w:firstLine="0"/>
            </w:pPr>
            <w:r w:rsidRPr="00531AAD">
              <w:rPr>
                <w:rFonts w:hint="eastAsia"/>
              </w:rPr>
              <w:t>每月</w:t>
            </w:r>
            <w:r w:rsidRPr="00531AAD">
              <w:rPr>
                <w:rFonts w:hint="eastAsia"/>
              </w:rPr>
              <w:lastRenderedPageBreak/>
              <w:t>最低费用</w:t>
            </w:r>
          </w:p>
        </w:tc>
        <w:tc>
          <w:tcPr>
            <w:tcW w:w="3450" w:type="dxa"/>
            <w:gridSpan w:val="5"/>
            <w:vAlign w:val="center"/>
          </w:tcPr>
          <w:p w14:paraId="4643970A" w14:textId="77777777" w:rsidR="00C80A0F" w:rsidRPr="00531AAD" w:rsidRDefault="00C80A0F" w:rsidP="00932910">
            <w:pPr>
              <w:ind w:firstLineChars="0" w:firstLine="0"/>
            </w:pPr>
            <w:r w:rsidRPr="00531AAD">
              <w:rPr>
                <w:rFonts w:hint="eastAsia"/>
              </w:rPr>
              <w:lastRenderedPageBreak/>
              <w:t>分时电价（日元</w:t>
            </w:r>
            <w:r w:rsidRPr="00531AAD">
              <w:rPr>
                <w:rFonts w:hint="eastAsia"/>
              </w:rPr>
              <w:t>/kWh</w:t>
            </w:r>
            <w:r w:rsidRPr="00531AAD">
              <w:rPr>
                <w:rFonts w:hint="eastAsia"/>
              </w:rPr>
              <w:t>）</w:t>
            </w:r>
          </w:p>
        </w:tc>
        <w:tc>
          <w:tcPr>
            <w:tcW w:w="687" w:type="dxa"/>
            <w:vMerge w:val="restart"/>
          </w:tcPr>
          <w:p w14:paraId="2A064016" w14:textId="77777777" w:rsidR="00C80A0F" w:rsidRPr="00531AAD" w:rsidRDefault="00C80A0F" w:rsidP="00932910">
            <w:pPr>
              <w:ind w:firstLineChars="0" w:firstLine="0"/>
            </w:pPr>
            <w:r w:rsidRPr="00531AAD">
              <w:rPr>
                <w:rFonts w:hint="eastAsia"/>
              </w:rPr>
              <w:t>燃</w:t>
            </w:r>
            <w:r w:rsidRPr="00531AAD">
              <w:rPr>
                <w:rFonts w:hint="eastAsia"/>
              </w:rPr>
              <w:lastRenderedPageBreak/>
              <w:t>料费调整</w:t>
            </w:r>
          </w:p>
        </w:tc>
        <w:tc>
          <w:tcPr>
            <w:tcW w:w="524" w:type="dxa"/>
            <w:vMerge w:val="restart"/>
          </w:tcPr>
          <w:p w14:paraId="4CD56395" w14:textId="77777777" w:rsidR="00C80A0F" w:rsidRPr="00531AAD" w:rsidRDefault="00C80A0F" w:rsidP="00932910">
            <w:pPr>
              <w:ind w:firstLineChars="0" w:firstLine="0"/>
            </w:pPr>
            <w:r w:rsidRPr="00531AAD">
              <w:rPr>
                <w:rFonts w:hint="eastAsia"/>
              </w:rPr>
              <w:lastRenderedPageBreak/>
              <w:t>合</w:t>
            </w:r>
            <w:r w:rsidRPr="00531AAD">
              <w:rPr>
                <w:rFonts w:hint="eastAsia"/>
              </w:rPr>
              <w:lastRenderedPageBreak/>
              <w:t>同解除费</w:t>
            </w:r>
          </w:p>
        </w:tc>
      </w:tr>
      <w:tr w:rsidR="00C80A0F" w:rsidRPr="00531AAD" w14:paraId="32974830" w14:textId="77777777" w:rsidTr="00932910">
        <w:tc>
          <w:tcPr>
            <w:tcW w:w="3114" w:type="dxa"/>
            <w:gridSpan w:val="3"/>
            <w:vMerge/>
          </w:tcPr>
          <w:p w14:paraId="6C3A5964" w14:textId="77777777" w:rsidR="00C80A0F" w:rsidRPr="00531AAD" w:rsidRDefault="00C80A0F" w:rsidP="006D2C2E">
            <w:pPr>
              <w:ind w:firstLine="480"/>
            </w:pPr>
          </w:p>
        </w:tc>
        <w:tc>
          <w:tcPr>
            <w:tcW w:w="747" w:type="dxa"/>
            <w:vMerge/>
            <w:vAlign w:val="center"/>
          </w:tcPr>
          <w:p w14:paraId="15843AAE" w14:textId="77777777" w:rsidR="00C80A0F" w:rsidRPr="00531AAD" w:rsidRDefault="00C80A0F" w:rsidP="006D2C2E">
            <w:pPr>
              <w:ind w:firstLine="480"/>
            </w:pPr>
          </w:p>
        </w:tc>
        <w:tc>
          <w:tcPr>
            <w:tcW w:w="2612" w:type="dxa"/>
            <w:gridSpan w:val="4"/>
            <w:vAlign w:val="center"/>
          </w:tcPr>
          <w:p w14:paraId="0CCBE7AD" w14:textId="77777777" w:rsidR="00C80A0F" w:rsidRPr="00531AAD" w:rsidRDefault="00C80A0F" w:rsidP="00932910">
            <w:pPr>
              <w:ind w:firstLineChars="0" w:firstLine="0"/>
            </w:pPr>
            <w:r w:rsidRPr="00531AAD">
              <w:rPr>
                <w:rFonts w:hint="eastAsia"/>
              </w:rPr>
              <w:t>7:00-23:00</w:t>
            </w:r>
          </w:p>
        </w:tc>
        <w:tc>
          <w:tcPr>
            <w:tcW w:w="838" w:type="dxa"/>
          </w:tcPr>
          <w:p w14:paraId="05838FC0" w14:textId="77777777" w:rsidR="00C80A0F" w:rsidRPr="00531AAD" w:rsidRDefault="00C80A0F" w:rsidP="00932910">
            <w:pPr>
              <w:ind w:firstLineChars="0" w:firstLine="0"/>
            </w:pPr>
            <w:r w:rsidRPr="00531AAD">
              <w:rPr>
                <w:rFonts w:hint="eastAsia"/>
              </w:rPr>
              <w:t>23:00-</w:t>
            </w:r>
            <w:r w:rsidRPr="00531AAD">
              <w:rPr>
                <w:rFonts w:hint="eastAsia"/>
              </w:rPr>
              <w:t>次日</w:t>
            </w:r>
            <w:r w:rsidRPr="00531AAD">
              <w:rPr>
                <w:rFonts w:hint="eastAsia"/>
              </w:rPr>
              <w:t>7:00</w:t>
            </w:r>
          </w:p>
        </w:tc>
        <w:tc>
          <w:tcPr>
            <w:tcW w:w="687" w:type="dxa"/>
            <w:vMerge/>
          </w:tcPr>
          <w:p w14:paraId="232E5932" w14:textId="77777777" w:rsidR="00C80A0F" w:rsidRPr="00531AAD" w:rsidRDefault="00C80A0F" w:rsidP="006D2C2E">
            <w:pPr>
              <w:ind w:firstLine="480"/>
            </w:pPr>
          </w:p>
        </w:tc>
        <w:tc>
          <w:tcPr>
            <w:tcW w:w="524" w:type="dxa"/>
            <w:vMerge/>
          </w:tcPr>
          <w:p w14:paraId="44209F97" w14:textId="77777777" w:rsidR="00C80A0F" w:rsidRPr="00531AAD" w:rsidRDefault="00C80A0F" w:rsidP="006D2C2E">
            <w:pPr>
              <w:ind w:firstLine="480"/>
            </w:pPr>
          </w:p>
        </w:tc>
      </w:tr>
      <w:tr w:rsidR="00C80A0F" w:rsidRPr="00531AAD" w14:paraId="55A0C0E6" w14:textId="77777777" w:rsidTr="00932910">
        <w:tc>
          <w:tcPr>
            <w:tcW w:w="753" w:type="dxa"/>
          </w:tcPr>
          <w:p w14:paraId="70B9153A" w14:textId="50A57EB4" w:rsidR="00C80A0F" w:rsidRPr="00531AAD" w:rsidRDefault="00C80A0F" w:rsidP="00932910">
            <w:pPr>
              <w:ind w:firstLineChars="0" w:firstLine="0"/>
            </w:pPr>
            <w:r w:rsidRPr="00531AAD">
              <w:rPr>
                <w:rFonts w:hint="eastAsia"/>
              </w:rPr>
              <w:t>&lt;6</w:t>
            </w:r>
            <w:r w:rsidR="00932910">
              <w:rPr>
                <w:rFonts w:hint="eastAsia"/>
              </w:rPr>
              <w:t xml:space="preserve"> </w:t>
            </w:r>
            <w:r w:rsidRPr="00531AAD">
              <w:rPr>
                <w:rFonts w:hint="eastAsia"/>
              </w:rPr>
              <w:t>kVA</w:t>
            </w:r>
          </w:p>
        </w:tc>
        <w:tc>
          <w:tcPr>
            <w:tcW w:w="943" w:type="dxa"/>
          </w:tcPr>
          <w:p w14:paraId="07705054" w14:textId="3BD760B3" w:rsidR="00C80A0F" w:rsidRPr="00531AAD" w:rsidRDefault="00C80A0F" w:rsidP="00932910">
            <w:pPr>
              <w:ind w:firstLineChars="0" w:firstLine="0"/>
            </w:pPr>
            <w:r w:rsidRPr="00531AAD">
              <w:rPr>
                <w:rFonts w:hint="eastAsia"/>
              </w:rPr>
              <w:t>7-10</w:t>
            </w:r>
            <w:r w:rsidR="00932910">
              <w:rPr>
                <w:rFonts w:hint="eastAsia"/>
              </w:rPr>
              <w:t xml:space="preserve"> </w:t>
            </w:r>
            <w:r w:rsidRPr="00531AAD">
              <w:rPr>
                <w:rFonts w:hint="eastAsia"/>
              </w:rPr>
              <w:t>kVA</w:t>
            </w:r>
          </w:p>
        </w:tc>
        <w:tc>
          <w:tcPr>
            <w:tcW w:w="1418" w:type="dxa"/>
          </w:tcPr>
          <w:p w14:paraId="7AC65C89" w14:textId="77777777" w:rsidR="00C80A0F" w:rsidRPr="00531AAD" w:rsidRDefault="00C80A0F" w:rsidP="00932910">
            <w:pPr>
              <w:ind w:firstLineChars="0" w:firstLine="0"/>
            </w:pPr>
            <w:r w:rsidRPr="00531AAD">
              <w:rPr>
                <w:rFonts w:hint="eastAsia"/>
              </w:rPr>
              <w:t>&gt;11kVA</w:t>
            </w:r>
          </w:p>
        </w:tc>
        <w:tc>
          <w:tcPr>
            <w:tcW w:w="747" w:type="dxa"/>
          </w:tcPr>
          <w:p w14:paraId="26D8F28D" w14:textId="64A879F7" w:rsidR="00C80A0F" w:rsidRPr="00531AAD" w:rsidRDefault="00932910" w:rsidP="00932910">
            <w:pPr>
              <w:ind w:firstLineChars="0" w:firstLine="0"/>
            </w:pPr>
            <w:r w:rsidRPr="00531AAD">
              <w:rPr>
                <w:rFonts w:hint="eastAsia"/>
              </w:rPr>
              <w:t>_</w:t>
            </w:r>
          </w:p>
        </w:tc>
        <w:tc>
          <w:tcPr>
            <w:tcW w:w="825" w:type="dxa"/>
          </w:tcPr>
          <w:p w14:paraId="6BDDCB95" w14:textId="77FAAAC3" w:rsidR="00C80A0F" w:rsidRPr="00531AAD" w:rsidRDefault="00C80A0F" w:rsidP="00932910">
            <w:pPr>
              <w:ind w:firstLineChars="0" w:firstLine="0"/>
            </w:pPr>
            <w:r w:rsidRPr="00531AAD">
              <w:rPr>
                <w:rFonts w:hint="eastAsia"/>
              </w:rPr>
              <w:t>&lt;90</w:t>
            </w:r>
            <w:r w:rsidR="00932910">
              <w:rPr>
                <w:rFonts w:hint="eastAsia"/>
              </w:rPr>
              <w:t xml:space="preserve"> </w:t>
            </w:r>
            <w:r w:rsidRPr="00531AAD">
              <w:rPr>
                <w:rFonts w:hint="eastAsia"/>
              </w:rPr>
              <w:t>kWh</w:t>
            </w:r>
          </w:p>
        </w:tc>
        <w:tc>
          <w:tcPr>
            <w:tcW w:w="979" w:type="dxa"/>
            <w:gridSpan w:val="2"/>
          </w:tcPr>
          <w:p w14:paraId="36D81475" w14:textId="35706FFF" w:rsidR="00C80A0F" w:rsidRPr="00531AAD" w:rsidRDefault="00C80A0F" w:rsidP="00932910">
            <w:pPr>
              <w:ind w:firstLineChars="0" w:firstLine="0"/>
            </w:pPr>
            <w:r w:rsidRPr="00531AAD">
              <w:rPr>
                <w:rFonts w:hint="eastAsia"/>
              </w:rPr>
              <w:t>90-230</w:t>
            </w:r>
            <w:r w:rsidR="00932910">
              <w:rPr>
                <w:rFonts w:hint="eastAsia"/>
              </w:rPr>
              <w:t xml:space="preserve"> </w:t>
            </w:r>
            <w:r w:rsidRPr="00531AAD">
              <w:rPr>
                <w:rFonts w:hint="eastAsia"/>
              </w:rPr>
              <w:t>kWh</w:t>
            </w:r>
          </w:p>
        </w:tc>
        <w:tc>
          <w:tcPr>
            <w:tcW w:w="808" w:type="dxa"/>
          </w:tcPr>
          <w:p w14:paraId="1A9593C3" w14:textId="77777777" w:rsidR="00C80A0F" w:rsidRPr="00531AAD" w:rsidRDefault="00C80A0F" w:rsidP="00932910">
            <w:pPr>
              <w:ind w:firstLineChars="0" w:firstLine="0"/>
            </w:pPr>
            <w:r w:rsidRPr="00531AAD">
              <w:rPr>
                <w:rFonts w:hint="eastAsia"/>
              </w:rPr>
              <w:t>&gt;230kWh</w:t>
            </w:r>
          </w:p>
        </w:tc>
        <w:tc>
          <w:tcPr>
            <w:tcW w:w="838" w:type="dxa"/>
          </w:tcPr>
          <w:p w14:paraId="77526FB6" w14:textId="77777777" w:rsidR="00C80A0F" w:rsidRPr="00531AAD" w:rsidRDefault="00C80A0F" w:rsidP="00932910">
            <w:pPr>
              <w:ind w:firstLineChars="0" w:firstLine="0"/>
            </w:pPr>
            <w:r w:rsidRPr="00531AAD">
              <w:rPr>
                <w:rFonts w:hint="eastAsia"/>
              </w:rPr>
              <w:t>_</w:t>
            </w:r>
          </w:p>
        </w:tc>
        <w:tc>
          <w:tcPr>
            <w:tcW w:w="687" w:type="dxa"/>
          </w:tcPr>
          <w:p w14:paraId="30948B16" w14:textId="77777777" w:rsidR="00C80A0F" w:rsidRPr="00531AAD" w:rsidRDefault="00C80A0F" w:rsidP="00932910">
            <w:pPr>
              <w:ind w:firstLineChars="0" w:firstLine="0"/>
            </w:pPr>
            <w:r w:rsidRPr="00531AAD">
              <w:rPr>
                <w:rFonts w:hint="eastAsia"/>
              </w:rPr>
              <w:t>_</w:t>
            </w:r>
          </w:p>
        </w:tc>
        <w:tc>
          <w:tcPr>
            <w:tcW w:w="524" w:type="dxa"/>
          </w:tcPr>
          <w:p w14:paraId="4DA8891B" w14:textId="77777777" w:rsidR="00C80A0F" w:rsidRPr="00531AAD" w:rsidRDefault="00C80A0F" w:rsidP="00932910">
            <w:pPr>
              <w:ind w:firstLineChars="0" w:firstLine="0"/>
            </w:pPr>
            <w:r w:rsidRPr="00531AAD">
              <w:rPr>
                <w:rFonts w:hint="eastAsia"/>
              </w:rPr>
              <w:t>_</w:t>
            </w:r>
          </w:p>
        </w:tc>
      </w:tr>
      <w:tr w:rsidR="00C80A0F" w:rsidRPr="00531AAD" w14:paraId="4A2D0692" w14:textId="77777777" w:rsidTr="00932910">
        <w:tc>
          <w:tcPr>
            <w:tcW w:w="753" w:type="dxa"/>
            <w:vAlign w:val="center"/>
          </w:tcPr>
          <w:p w14:paraId="13152D92" w14:textId="77777777" w:rsidR="00C80A0F" w:rsidRPr="00531AAD" w:rsidRDefault="00C80A0F" w:rsidP="00932910">
            <w:pPr>
              <w:ind w:firstLineChars="0" w:firstLine="0"/>
            </w:pPr>
            <w:r w:rsidRPr="00531AAD">
              <w:rPr>
                <w:rFonts w:hint="eastAsia"/>
              </w:rPr>
              <w:t>1296</w:t>
            </w:r>
          </w:p>
        </w:tc>
        <w:tc>
          <w:tcPr>
            <w:tcW w:w="943" w:type="dxa"/>
            <w:vAlign w:val="center"/>
          </w:tcPr>
          <w:p w14:paraId="2E81F0BD" w14:textId="77777777" w:rsidR="00C80A0F" w:rsidRPr="00531AAD" w:rsidRDefault="00C80A0F" w:rsidP="00932910">
            <w:pPr>
              <w:ind w:firstLineChars="0" w:firstLine="0"/>
            </w:pPr>
            <w:r w:rsidRPr="00531AAD">
              <w:rPr>
                <w:rFonts w:hint="eastAsia"/>
              </w:rPr>
              <w:t>2160</w:t>
            </w:r>
          </w:p>
        </w:tc>
        <w:tc>
          <w:tcPr>
            <w:tcW w:w="1418" w:type="dxa"/>
            <w:vAlign w:val="center"/>
          </w:tcPr>
          <w:p w14:paraId="49FD4D10" w14:textId="77777777" w:rsidR="00C80A0F" w:rsidRPr="00531AAD" w:rsidRDefault="00C80A0F" w:rsidP="00932910">
            <w:pPr>
              <w:ind w:firstLineChars="0" w:firstLine="0"/>
            </w:pPr>
            <w:r w:rsidRPr="00531AAD">
              <w:rPr>
                <w:rFonts w:hint="eastAsia"/>
              </w:rPr>
              <w:t>2160+280.8</w:t>
            </w:r>
            <w:r w:rsidRPr="00531AAD">
              <w:rPr>
                <w:rFonts w:hint="eastAsia"/>
              </w:rPr>
              <w:t>×</w:t>
            </w:r>
            <w:r w:rsidRPr="00531AAD">
              <w:rPr>
                <w:rFonts w:hint="eastAsia"/>
              </w:rPr>
              <w:t>(</w:t>
            </w:r>
            <w:r w:rsidRPr="00531AAD">
              <w:rPr>
                <w:rFonts w:hint="eastAsia"/>
              </w:rPr>
              <w:t>合同容量</w:t>
            </w:r>
            <w:r w:rsidRPr="00531AAD">
              <w:rPr>
                <w:rFonts w:hint="eastAsia"/>
              </w:rPr>
              <w:t>-10kVA)</w:t>
            </w:r>
          </w:p>
        </w:tc>
        <w:tc>
          <w:tcPr>
            <w:tcW w:w="747" w:type="dxa"/>
            <w:vAlign w:val="center"/>
          </w:tcPr>
          <w:p w14:paraId="158246D1" w14:textId="77777777" w:rsidR="00C80A0F" w:rsidRPr="00531AAD" w:rsidRDefault="00C80A0F" w:rsidP="00932910">
            <w:pPr>
              <w:ind w:firstLineChars="0" w:firstLine="0"/>
            </w:pPr>
            <w:r w:rsidRPr="00531AAD">
              <w:rPr>
                <w:rFonts w:hint="eastAsia"/>
              </w:rPr>
              <w:t>324.43</w:t>
            </w:r>
          </w:p>
        </w:tc>
        <w:tc>
          <w:tcPr>
            <w:tcW w:w="825" w:type="dxa"/>
            <w:vAlign w:val="center"/>
          </w:tcPr>
          <w:p w14:paraId="41E377E6" w14:textId="77777777" w:rsidR="00C80A0F" w:rsidRPr="00531AAD" w:rsidRDefault="00C80A0F" w:rsidP="00932910">
            <w:pPr>
              <w:ind w:firstLineChars="0" w:firstLine="0"/>
            </w:pPr>
            <w:r w:rsidRPr="00531AAD">
              <w:rPr>
                <w:rFonts w:hint="eastAsia"/>
              </w:rPr>
              <w:t>23.9</w:t>
            </w:r>
          </w:p>
        </w:tc>
        <w:tc>
          <w:tcPr>
            <w:tcW w:w="837" w:type="dxa"/>
            <w:vAlign w:val="center"/>
          </w:tcPr>
          <w:p w14:paraId="4E7B8054" w14:textId="77777777" w:rsidR="00C80A0F" w:rsidRPr="00531AAD" w:rsidRDefault="00C80A0F" w:rsidP="00932910">
            <w:pPr>
              <w:ind w:firstLineChars="0" w:firstLine="0"/>
            </w:pPr>
            <w:r w:rsidRPr="00531AAD">
              <w:rPr>
                <w:rFonts w:hint="eastAsia"/>
              </w:rPr>
              <w:t>31.84</w:t>
            </w:r>
          </w:p>
        </w:tc>
        <w:tc>
          <w:tcPr>
            <w:tcW w:w="950" w:type="dxa"/>
            <w:gridSpan w:val="2"/>
            <w:vAlign w:val="center"/>
          </w:tcPr>
          <w:p w14:paraId="72F7052F" w14:textId="77777777" w:rsidR="00C80A0F" w:rsidRPr="00531AAD" w:rsidRDefault="00C80A0F" w:rsidP="00932910">
            <w:pPr>
              <w:ind w:firstLineChars="0" w:firstLine="0"/>
            </w:pPr>
            <w:r w:rsidRPr="00531AAD">
              <w:rPr>
                <w:rFonts w:hint="eastAsia"/>
              </w:rPr>
              <w:t>36.77</w:t>
            </w:r>
          </w:p>
        </w:tc>
        <w:tc>
          <w:tcPr>
            <w:tcW w:w="838" w:type="dxa"/>
            <w:vAlign w:val="center"/>
          </w:tcPr>
          <w:p w14:paraId="098EC0C8" w14:textId="77777777" w:rsidR="00C80A0F" w:rsidRPr="00531AAD" w:rsidRDefault="00C80A0F" w:rsidP="00932910">
            <w:pPr>
              <w:ind w:firstLineChars="0" w:firstLine="0"/>
            </w:pPr>
            <w:r w:rsidRPr="00531AAD">
              <w:rPr>
                <w:rFonts w:hint="eastAsia"/>
              </w:rPr>
              <w:t>12.25</w:t>
            </w:r>
          </w:p>
        </w:tc>
        <w:tc>
          <w:tcPr>
            <w:tcW w:w="687" w:type="dxa"/>
            <w:vAlign w:val="center"/>
          </w:tcPr>
          <w:p w14:paraId="448670ED" w14:textId="77777777" w:rsidR="00C80A0F" w:rsidRPr="00531AAD" w:rsidRDefault="00C80A0F" w:rsidP="00932910">
            <w:pPr>
              <w:ind w:firstLineChars="0" w:firstLine="0"/>
            </w:pPr>
            <w:r w:rsidRPr="00531AAD">
              <w:rPr>
                <w:rFonts w:hint="eastAsia"/>
              </w:rPr>
              <w:t>2.55</w:t>
            </w:r>
          </w:p>
        </w:tc>
        <w:tc>
          <w:tcPr>
            <w:tcW w:w="524" w:type="dxa"/>
            <w:vAlign w:val="center"/>
          </w:tcPr>
          <w:p w14:paraId="74A71DBE" w14:textId="2E5BE8C0" w:rsidR="00C80A0F" w:rsidRPr="00531AAD" w:rsidRDefault="00932910" w:rsidP="00932910">
            <w:pPr>
              <w:ind w:firstLineChars="0" w:firstLine="0"/>
            </w:pPr>
            <w:r w:rsidRPr="00531AAD">
              <w:rPr>
                <w:rFonts w:hint="eastAsia"/>
              </w:rPr>
              <w:t>_</w:t>
            </w:r>
          </w:p>
        </w:tc>
      </w:tr>
    </w:tbl>
    <w:p w14:paraId="3C61F551" w14:textId="77777777" w:rsidR="00C80A0F" w:rsidRPr="00531AAD" w:rsidRDefault="00C80A0F" w:rsidP="006D2C2E">
      <w:pPr>
        <w:numPr>
          <w:ilvl w:val="0"/>
          <w:numId w:val="11"/>
        </w:numPr>
        <w:spacing w:line="440" w:lineRule="exact"/>
        <w:ind w:firstLine="480"/>
      </w:pPr>
      <w:r w:rsidRPr="00531AAD">
        <w:rPr>
          <w:rFonts w:hint="eastAsia"/>
        </w:rPr>
        <w:t>周末优惠套餐</w:t>
      </w:r>
    </w:p>
    <w:p w14:paraId="150CFBF2" w14:textId="5C95F341" w:rsidR="00C80A0F" w:rsidRPr="00531AAD" w:rsidRDefault="00C80A0F" w:rsidP="006D2C2E">
      <w:pPr>
        <w:ind w:firstLine="480"/>
      </w:pPr>
      <w:r w:rsidRPr="00531AAD">
        <w:t>针对用户休息日用电量多的情况，周末电价套餐可以降低用户用电费用，</w:t>
      </w:r>
      <w:r w:rsidR="00932910" w:rsidRPr="00932910">
        <w:fldChar w:fldCharType="begin"/>
      </w:r>
      <w:r w:rsidR="00932910" w:rsidRPr="00932910">
        <w:instrText xml:space="preserve"> REF _Ref211773500 \h </w:instrText>
      </w:r>
      <w:r w:rsidR="00932910">
        <w:instrText xml:space="preserve"> \* MERGEFORMAT </w:instrText>
      </w:r>
      <w:r w:rsidR="00932910" w:rsidRPr="00932910">
        <w:fldChar w:fldCharType="separate"/>
      </w:r>
      <w:r w:rsidR="00C6746A" w:rsidRPr="00C6746A">
        <w:rPr>
          <w:rFonts w:hint="eastAsia"/>
          <w:szCs w:val="21"/>
        </w:rPr>
        <w:t>表</w:t>
      </w:r>
      <w:r w:rsidR="00C6746A" w:rsidRPr="00C6746A">
        <w:rPr>
          <w:rFonts w:hint="eastAsia"/>
          <w:szCs w:val="21"/>
        </w:rPr>
        <w:t xml:space="preserve"> </w:t>
      </w:r>
      <w:r w:rsidR="00C6746A" w:rsidRPr="00C6746A">
        <w:rPr>
          <w:rFonts w:hint="eastAsia"/>
          <w:noProof/>
          <w:szCs w:val="21"/>
        </w:rPr>
        <w:t>2</w:t>
      </w:r>
      <w:r w:rsidR="00C6746A" w:rsidRPr="00C6746A">
        <w:rPr>
          <w:rFonts w:hint="eastAsia"/>
          <w:noProof/>
          <w:szCs w:val="21"/>
        </w:rPr>
        <w:noBreakHyphen/>
        <w:t>9</w:t>
      </w:r>
      <w:r w:rsidR="00932910" w:rsidRPr="00932910">
        <w:fldChar w:fldCharType="end"/>
      </w:r>
      <w:r w:rsidRPr="00531AAD">
        <w:t>为具体收费标准。</w:t>
      </w:r>
    </w:p>
    <w:p w14:paraId="2E2A2C63" w14:textId="27A79496" w:rsidR="00C80A0F" w:rsidRPr="00932910" w:rsidRDefault="00932910" w:rsidP="00932910">
      <w:pPr>
        <w:pStyle w:val="affa"/>
        <w:ind w:firstLineChars="0" w:firstLine="0"/>
        <w:jc w:val="center"/>
        <w:rPr>
          <w:rFonts w:hint="eastAsia"/>
          <w:sz w:val="21"/>
          <w:szCs w:val="21"/>
        </w:rPr>
      </w:pPr>
      <w:bookmarkStart w:id="53" w:name="_Ref211773500"/>
      <w:r w:rsidRPr="00932910">
        <w:rPr>
          <w:rFonts w:hint="eastAsia"/>
          <w:sz w:val="21"/>
          <w:szCs w:val="21"/>
        </w:rPr>
        <w:t>表</w:t>
      </w:r>
      <w:r w:rsidRPr="00932910">
        <w:rPr>
          <w:rFonts w:hint="eastAsia"/>
          <w:sz w:val="21"/>
          <w:szCs w:val="21"/>
        </w:rPr>
        <w:t xml:space="preserve"> </w:t>
      </w:r>
      <w:r w:rsidR="00F167D9">
        <w:rPr>
          <w:rFonts w:hint="eastAsia"/>
          <w:sz w:val="21"/>
          <w:szCs w:val="21"/>
        </w:rPr>
        <w:fldChar w:fldCharType="begin"/>
      </w:r>
      <w:r w:rsidR="00F167D9">
        <w:rPr>
          <w:rFonts w:hint="eastAsia"/>
          <w:sz w:val="21"/>
          <w:szCs w:val="21"/>
        </w:rPr>
        <w:instrText xml:space="preserve"> STYLEREF 1 \s </w:instrText>
      </w:r>
      <w:r w:rsidR="00F167D9">
        <w:rPr>
          <w:rFonts w:hint="eastAsia"/>
          <w:sz w:val="21"/>
          <w:szCs w:val="21"/>
        </w:rPr>
        <w:fldChar w:fldCharType="separate"/>
      </w:r>
      <w:r w:rsidR="00F167D9">
        <w:rPr>
          <w:rFonts w:hint="eastAsia"/>
          <w:noProof/>
          <w:sz w:val="21"/>
          <w:szCs w:val="21"/>
        </w:rPr>
        <w:t>2</w:t>
      </w:r>
      <w:r w:rsidR="00F167D9">
        <w:rPr>
          <w:rFonts w:hint="eastAsia"/>
          <w:sz w:val="21"/>
          <w:szCs w:val="21"/>
        </w:rPr>
        <w:fldChar w:fldCharType="end"/>
      </w:r>
      <w:r w:rsidR="00F167D9">
        <w:rPr>
          <w:rFonts w:hint="eastAsia"/>
          <w:sz w:val="21"/>
          <w:szCs w:val="21"/>
        </w:rPr>
        <w:noBreakHyphen/>
      </w:r>
      <w:r w:rsidR="00F167D9">
        <w:rPr>
          <w:rFonts w:hint="eastAsia"/>
          <w:sz w:val="21"/>
          <w:szCs w:val="21"/>
        </w:rPr>
        <w:fldChar w:fldCharType="begin"/>
      </w:r>
      <w:r w:rsidR="00F167D9">
        <w:rPr>
          <w:rFonts w:hint="eastAsia"/>
          <w:sz w:val="21"/>
          <w:szCs w:val="21"/>
        </w:rPr>
        <w:instrText xml:space="preserve"> SEQ </w:instrText>
      </w:r>
      <w:r w:rsidR="00F167D9">
        <w:rPr>
          <w:rFonts w:hint="eastAsia"/>
          <w:sz w:val="21"/>
          <w:szCs w:val="21"/>
        </w:rPr>
        <w:instrText>表</w:instrText>
      </w:r>
      <w:r w:rsidR="00F167D9">
        <w:rPr>
          <w:rFonts w:hint="eastAsia"/>
          <w:sz w:val="21"/>
          <w:szCs w:val="21"/>
        </w:rPr>
        <w:instrText xml:space="preserve"> \* ARABIC \s 1 </w:instrText>
      </w:r>
      <w:r w:rsidR="00F167D9">
        <w:rPr>
          <w:rFonts w:hint="eastAsia"/>
          <w:sz w:val="21"/>
          <w:szCs w:val="21"/>
        </w:rPr>
        <w:fldChar w:fldCharType="separate"/>
      </w:r>
      <w:r w:rsidR="00F167D9">
        <w:rPr>
          <w:rFonts w:hint="eastAsia"/>
          <w:noProof/>
          <w:sz w:val="21"/>
          <w:szCs w:val="21"/>
        </w:rPr>
        <w:t>9</w:t>
      </w:r>
      <w:r w:rsidR="00F167D9">
        <w:rPr>
          <w:rFonts w:hint="eastAsia"/>
          <w:sz w:val="21"/>
          <w:szCs w:val="21"/>
        </w:rPr>
        <w:fldChar w:fldCharType="end"/>
      </w:r>
      <w:bookmarkEnd w:id="53"/>
      <w:r w:rsidRPr="00932910">
        <w:rPr>
          <w:rFonts w:hint="eastAsia"/>
          <w:sz w:val="21"/>
          <w:szCs w:val="21"/>
        </w:rPr>
        <w:t>周末优惠套餐具体资费情况</w:t>
      </w:r>
      <w:r w:rsidRPr="00932910">
        <w:rPr>
          <w:rFonts w:hint="eastAsia"/>
          <w:sz w:val="21"/>
          <w:szCs w:val="21"/>
        </w:rPr>
        <w:t xml:space="preserve"> </w:t>
      </w:r>
      <w:r w:rsidRPr="00932910">
        <w:rPr>
          <w:rFonts w:hint="eastAsia"/>
          <w:sz w:val="21"/>
          <w:szCs w:val="21"/>
        </w:rPr>
        <w:t>单位：日元</w:t>
      </w:r>
    </w:p>
    <w:tbl>
      <w:tblPr>
        <w:tblStyle w:val="aff1"/>
        <w:tblW w:w="8522" w:type="dxa"/>
        <w:jc w:val="center"/>
        <w:tblLayout w:type="fixed"/>
        <w:tblLook w:val="04A0" w:firstRow="1" w:lastRow="0" w:firstColumn="1" w:lastColumn="0" w:noHBand="0" w:noVBand="1"/>
      </w:tblPr>
      <w:tblGrid>
        <w:gridCol w:w="1005"/>
        <w:gridCol w:w="1022"/>
        <w:gridCol w:w="1063"/>
        <w:gridCol w:w="1363"/>
        <w:gridCol w:w="1178"/>
        <w:gridCol w:w="995"/>
        <w:gridCol w:w="968"/>
        <w:gridCol w:w="928"/>
      </w:tblGrid>
      <w:tr w:rsidR="00C80A0F" w:rsidRPr="00531AAD" w14:paraId="0592145F" w14:textId="77777777" w:rsidTr="0010597D">
        <w:trPr>
          <w:jc w:val="center"/>
        </w:trPr>
        <w:tc>
          <w:tcPr>
            <w:tcW w:w="1005" w:type="dxa"/>
            <w:vAlign w:val="center"/>
          </w:tcPr>
          <w:p w14:paraId="22F591A8" w14:textId="77777777" w:rsidR="00C80A0F" w:rsidRPr="00531AAD" w:rsidRDefault="00C80A0F" w:rsidP="00932910">
            <w:pPr>
              <w:ind w:firstLineChars="0" w:firstLine="0"/>
            </w:pPr>
            <w:r w:rsidRPr="00531AAD">
              <w:rPr>
                <w:rFonts w:hint="eastAsia"/>
              </w:rPr>
              <w:t>容量电价</w:t>
            </w:r>
            <w:r w:rsidRPr="00531AAD">
              <w:rPr>
                <w:rFonts w:hint="eastAsia"/>
              </w:rPr>
              <w:t>(</w:t>
            </w:r>
            <w:r w:rsidRPr="00531AAD">
              <w:rPr>
                <w:rFonts w:hint="eastAsia"/>
              </w:rPr>
              <w:t>日元</w:t>
            </w:r>
            <w:r w:rsidRPr="00531AAD">
              <w:rPr>
                <w:rFonts w:hint="eastAsia"/>
              </w:rPr>
              <w:t>/kVA)</w:t>
            </w:r>
          </w:p>
        </w:tc>
        <w:tc>
          <w:tcPr>
            <w:tcW w:w="1022" w:type="dxa"/>
            <w:vAlign w:val="center"/>
          </w:tcPr>
          <w:p w14:paraId="41E19CA5" w14:textId="77777777" w:rsidR="00C80A0F" w:rsidRPr="00531AAD" w:rsidRDefault="00C80A0F" w:rsidP="00932910">
            <w:pPr>
              <w:ind w:firstLineChars="0" w:firstLine="0"/>
            </w:pPr>
            <w:r w:rsidRPr="00531AAD">
              <w:rPr>
                <w:rFonts w:hint="eastAsia"/>
              </w:rPr>
              <w:t>每月最低费用</w:t>
            </w:r>
          </w:p>
        </w:tc>
        <w:tc>
          <w:tcPr>
            <w:tcW w:w="4599" w:type="dxa"/>
            <w:gridSpan w:val="4"/>
            <w:vAlign w:val="center"/>
          </w:tcPr>
          <w:p w14:paraId="07432BC7" w14:textId="77777777" w:rsidR="00C80A0F" w:rsidRPr="00531AAD" w:rsidRDefault="00C80A0F" w:rsidP="00932910">
            <w:pPr>
              <w:ind w:firstLineChars="0" w:firstLine="0"/>
            </w:pPr>
            <w:r w:rsidRPr="00531AAD">
              <w:rPr>
                <w:rFonts w:hint="eastAsia"/>
              </w:rPr>
              <w:t>分日电价</w:t>
            </w:r>
          </w:p>
        </w:tc>
        <w:tc>
          <w:tcPr>
            <w:tcW w:w="968" w:type="dxa"/>
            <w:vAlign w:val="center"/>
          </w:tcPr>
          <w:p w14:paraId="36F32FDC" w14:textId="77777777" w:rsidR="00C80A0F" w:rsidRPr="00531AAD" w:rsidRDefault="00C80A0F" w:rsidP="00932910">
            <w:pPr>
              <w:ind w:firstLineChars="0" w:firstLine="0"/>
            </w:pPr>
            <w:r w:rsidRPr="00531AAD">
              <w:rPr>
                <w:rFonts w:hint="eastAsia"/>
              </w:rPr>
              <w:t>燃料费调整</w:t>
            </w:r>
          </w:p>
        </w:tc>
        <w:tc>
          <w:tcPr>
            <w:tcW w:w="928" w:type="dxa"/>
            <w:vAlign w:val="center"/>
          </w:tcPr>
          <w:p w14:paraId="2A7FD81A" w14:textId="77777777" w:rsidR="00C80A0F" w:rsidRPr="00531AAD" w:rsidRDefault="00C80A0F" w:rsidP="00932910">
            <w:pPr>
              <w:ind w:firstLineChars="0" w:firstLine="0"/>
            </w:pPr>
            <w:r w:rsidRPr="00531AAD">
              <w:rPr>
                <w:rFonts w:hint="eastAsia"/>
              </w:rPr>
              <w:t>合同接触费</w:t>
            </w:r>
          </w:p>
        </w:tc>
      </w:tr>
      <w:tr w:rsidR="00C80A0F" w:rsidRPr="00531AAD" w14:paraId="20F5773B" w14:textId="77777777" w:rsidTr="0010597D">
        <w:trPr>
          <w:jc w:val="center"/>
        </w:trPr>
        <w:tc>
          <w:tcPr>
            <w:tcW w:w="1005" w:type="dxa"/>
            <w:vMerge w:val="restart"/>
            <w:vAlign w:val="center"/>
          </w:tcPr>
          <w:p w14:paraId="50243975" w14:textId="77777777" w:rsidR="00C80A0F" w:rsidRPr="00531AAD" w:rsidRDefault="00C80A0F" w:rsidP="00932910">
            <w:pPr>
              <w:ind w:firstLineChars="0" w:firstLine="0"/>
            </w:pPr>
            <w:r w:rsidRPr="00531AAD">
              <w:rPr>
                <w:rFonts w:hint="eastAsia"/>
              </w:rPr>
              <w:t>280.8</w:t>
            </w:r>
          </w:p>
        </w:tc>
        <w:tc>
          <w:tcPr>
            <w:tcW w:w="1022" w:type="dxa"/>
            <w:vMerge w:val="restart"/>
            <w:vAlign w:val="center"/>
          </w:tcPr>
          <w:p w14:paraId="18BD1925" w14:textId="77777777" w:rsidR="00C80A0F" w:rsidRPr="00531AAD" w:rsidRDefault="00C80A0F" w:rsidP="00932910">
            <w:pPr>
              <w:ind w:firstLineChars="0" w:firstLine="0"/>
            </w:pPr>
            <w:r w:rsidRPr="00531AAD">
              <w:rPr>
                <w:rFonts w:hint="eastAsia"/>
              </w:rPr>
              <w:t>231.55</w:t>
            </w:r>
          </w:p>
        </w:tc>
        <w:tc>
          <w:tcPr>
            <w:tcW w:w="3604" w:type="dxa"/>
            <w:gridSpan w:val="3"/>
            <w:vAlign w:val="center"/>
          </w:tcPr>
          <w:p w14:paraId="297A598A" w14:textId="77777777" w:rsidR="00C80A0F" w:rsidRPr="00531AAD" w:rsidRDefault="00C80A0F" w:rsidP="00932910">
            <w:pPr>
              <w:ind w:firstLineChars="0" w:firstLine="0"/>
            </w:pPr>
            <w:r w:rsidRPr="00531AAD">
              <w:rPr>
                <w:rFonts w:hint="eastAsia"/>
              </w:rPr>
              <w:t>周一至周五</w:t>
            </w:r>
          </w:p>
        </w:tc>
        <w:tc>
          <w:tcPr>
            <w:tcW w:w="995" w:type="dxa"/>
            <w:vAlign w:val="center"/>
          </w:tcPr>
          <w:p w14:paraId="55C9C658" w14:textId="77777777" w:rsidR="00C80A0F" w:rsidRPr="00531AAD" w:rsidRDefault="00C80A0F" w:rsidP="00932910">
            <w:pPr>
              <w:ind w:firstLineChars="0" w:firstLine="0"/>
            </w:pPr>
            <w:r w:rsidRPr="00531AAD">
              <w:rPr>
                <w:rFonts w:hint="eastAsia"/>
              </w:rPr>
              <w:t>周末</w:t>
            </w:r>
          </w:p>
        </w:tc>
        <w:tc>
          <w:tcPr>
            <w:tcW w:w="968" w:type="dxa"/>
            <w:vMerge w:val="restart"/>
            <w:vAlign w:val="center"/>
          </w:tcPr>
          <w:p w14:paraId="38CAF530" w14:textId="77777777" w:rsidR="00C80A0F" w:rsidRPr="00531AAD" w:rsidRDefault="00C80A0F" w:rsidP="00932910">
            <w:pPr>
              <w:ind w:firstLineChars="0" w:firstLine="0"/>
            </w:pPr>
          </w:p>
        </w:tc>
        <w:tc>
          <w:tcPr>
            <w:tcW w:w="928" w:type="dxa"/>
            <w:vMerge w:val="restart"/>
            <w:vAlign w:val="center"/>
          </w:tcPr>
          <w:p w14:paraId="5D2CF665" w14:textId="77777777" w:rsidR="00C80A0F" w:rsidRPr="00531AAD" w:rsidRDefault="00C80A0F" w:rsidP="00932910">
            <w:pPr>
              <w:ind w:firstLineChars="0" w:firstLine="0"/>
            </w:pPr>
          </w:p>
        </w:tc>
      </w:tr>
      <w:tr w:rsidR="00C80A0F" w:rsidRPr="00531AAD" w14:paraId="1CEDED43" w14:textId="77777777" w:rsidTr="0010597D">
        <w:trPr>
          <w:jc w:val="center"/>
        </w:trPr>
        <w:tc>
          <w:tcPr>
            <w:tcW w:w="1005" w:type="dxa"/>
            <w:vMerge/>
            <w:vAlign w:val="center"/>
          </w:tcPr>
          <w:p w14:paraId="03EBD38D" w14:textId="77777777" w:rsidR="00C80A0F" w:rsidRPr="00531AAD" w:rsidRDefault="00C80A0F" w:rsidP="006D2C2E">
            <w:pPr>
              <w:ind w:firstLine="480"/>
            </w:pPr>
          </w:p>
        </w:tc>
        <w:tc>
          <w:tcPr>
            <w:tcW w:w="1022" w:type="dxa"/>
            <w:vMerge/>
            <w:vAlign w:val="center"/>
          </w:tcPr>
          <w:p w14:paraId="091F75C8" w14:textId="77777777" w:rsidR="00C80A0F" w:rsidRPr="00531AAD" w:rsidRDefault="00C80A0F" w:rsidP="006D2C2E">
            <w:pPr>
              <w:ind w:firstLine="480"/>
            </w:pPr>
          </w:p>
        </w:tc>
        <w:tc>
          <w:tcPr>
            <w:tcW w:w="1063" w:type="dxa"/>
            <w:vAlign w:val="center"/>
          </w:tcPr>
          <w:p w14:paraId="16F63DEB" w14:textId="77777777" w:rsidR="00C80A0F" w:rsidRPr="00531AAD" w:rsidRDefault="00C80A0F" w:rsidP="00932910">
            <w:pPr>
              <w:ind w:firstLineChars="0" w:firstLine="0"/>
            </w:pPr>
            <w:r w:rsidRPr="00531AAD">
              <w:rPr>
                <w:rFonts w:hint="eastAsia"/>
              </w:rPr>
              <w:t>&lt;90kWh</w:t>
            </w:r>
          </w:p>
        </w:tc>
        <w:tc>
          <w:tcPr>
            <w:tcW w:w="1363" w:type="dxa"/>
            <w:vAlign w:val="center"/>
          </w:tcPr>
          <w:p w14:paraId="7FB2260D" w14:textId="77777777" w:rsidR="00C80A0F" w:rsidRPr="00531AAD" w:rsidRDefault="00C80A0F" w:rsidP="00932910">
            <w:pPr>
              <w:ind w:firstLineChars="0" w:firstLine="0"/>
            </w:pPr>
            <w:r w:rsidRPr="00531AAD">
              <w:rPr>
                <w:rFonts w:hint="eastAsia"/>
              </w:rPr>
              <w:t>90-230kWh</w:t>
            </w:r>
          </w:p>
        </w:tc>
        <w:tc>
          <w:tcPr>
            <w:tcW w:w="1178" w:type="dxa"/>
            <w:vAlign w:val="center"/>
          </w:tcPr>
          <w:p w14:paraId="706ABE13" w14:textId="77777777" w:rsidR="00C80A0F" w:rsidRPr="00531AAD" w:rsidRDefault="00C80A0F" w:rsidP="00932910">
            <w:pPr>
              <w:ind w:firstLineChars="0" w:firstLine="0"/>
            </w:pPr>
            <w:r w:rsidRPr="00531AAD">
              <w:rPr>
                <w:rFonts w:hint="eastAsia"/>
              </w:rPr>
              <w:t>&gt;230kWh</w:t>
            </w:r>
          </w:p>
        </w:tc>
        <w:tc>
          <w:tcPr>
            <w:tcW w:w="995" w:type="dxa"/>
            <w:vAlign w:val="center"/>
          </w:tcPr>
          <w:p w14:paraId="4A0ADAC2" w14:textId="38EF815A" w:rsidR="00C80A0F" w:rsidRPr="00531AAD" w:rsidRDefault="00932910" w:rsidP="00932910">
            <w:pPr>
              <w:ind w:firstLineChars="0" w:firstLine="0"/>
            </w:pPr>
            <w:r w:rsidRPr="00531AAD">
              <w:rPr>
                <w:rFonts w:hint="eastAsia"/>
              </w:rPr>
              <w:t>_</w:t>
            </w:r>
          </w:p>
        </w:tc>
        <w:tc>
          <w:tcPr>
            <w:tcW w:w="968" w:type="dxa"/>
            <w:vMerge/>
            <w:vAlign w:val="center"/>
          </w:tcPr>
          <w:p w14:paraId="1D77280F" w14:textId="77777777" w:rsidR="00C80A0F" w:rsidRPr="00531AAD" w:rsidRDefault="00C80A0F" w:rsidP="006D2C2E">
            <w:pPr>
              <w:ind w:firstLine="480"/>
            </w:pPr>
          </w:p>
        </w:tc>
        <w:tc>
          <w:tcPr>
            <w:tcW w:w="928" w:type="dxa"/>
            <w:vMerge/>
            <w:vAlign w:val="center"/>
          </w:tcPr>
          <w:p w14:paraId="7F488A48" w14:textId="77777777" w:rsidR="00C80A0F" w:rsidRPr="00531AAD" w:rsidRDefault="00C80A0F" w:rsidP="006D2C2E">
            <w:pPr>
              <w:ind w:firstLine="480"/>
            </w:pPr>
          </w:p>
        </w:tc>
      </w:tr>
      <w:tr w:rsidR="00C80A0F" w:rsidRPr="00531AAD" w14:paraId="45ADE818" w14:textId="77777777" w:rsidTr="0010597D">
        <w:trPr>
          <w:jc w:val="center"/>
        </w:trPr>
        <w:tc>
          <w:tcPr>
            <w:tcW w:w="1005" w:type="dxa"/>
            <w:vMerge/>
            <w:vAlign w:val="center"/>
          </w:tcPr>
          <w:p w14:paraId="6EB3D59D" w14:textId="77777777" w:rsidR="00C80A0F" w:rsidRPr="00531AAD" w:rsidRDefault="00C80A0F" w:rsidP="006D2C2E">
            <w:pPr>
              <w:ind w:firstLine="480"/>
            </w:pPr>
          </w:p>
        </w:tc>
        <w:tc>
          <w:tcPr>
            <w:tcW w:w="1022" w:type="dxa"/>
            <w:vMerge/>
            <w:vAlign w:val="center"/>
          </w:tcPr>
          <w:p w14:paraId="0416E3AC" w14:textId="77777777" w:rsidR="00C80A0F" w:rsidRPr="00531AAD" w:rsidRDefault="00C80A0F" w:rsidP="006D2C2E">
            <w:pPr>
              <w:ind w:firstLine="480"/>
            </w:pPr>
          </w:p>
        </w:tc>
        <w:tc>
          <w:tcPr>
            <w:tcW w:w="1063" w:type="dxa"/>
            <w:vAlign w:val="center"/>
          </w:tcPr>
          <w:p w14:paraId="7D28E5DE" w14:textId="77777777" w:rsidR="00C80A0F" w:rsidRPr="00531AAD" w:rsidRDefault="00C80A0F" w:rsidP="00932910">
            <w:pPr>
              <w:ind w:firstLineChars="0" w:firstLine="0"/>
            </w:pPr>
            <w:r w:rsidRPr="00531AAD">
              <w:rPr>
                <w:rFonts w:hint="eastAsia"/>
              </w:rPr>
              <w:t>21.06</w:t>
            </w:r>
          </w:p>
        </w:tc>
        <w:tc>
          <w:tcPr>
            <w:tcW w:w="1363" w:type="dxa"/>
            <w:vAlign w:val="center"/>
          </w:tcPr>
          <w:p w14:paraId="2507722E" w14:textId="77777777" w:rsidR="00C80A0F" w:rsidRPr="00531AAD" w:rsidRDefault="00C80A0F" w:rsidP="00932910">
            <w:pPr>
              <w:ind w:firstLineChars="83" w:firstLine="199"/>
            </w:pPr>
            <w:r w:rsidRPr="00531AAD">
              <w:rPr>
                <w:rFonts w:hint="eastAsia"/>
              </w:rPr>
              <w:t>28.06</w:t>
            </w:r>
          </w:p>
        </w:tc>
        <w:tc>
          <w:tcPr>
            <w:tcW w:w="1178" w:type="dxa"/>
            <w:vAlign w:val="center"/>
          </w:tcPr>
          <w:p w14:paraId="29B4245B" w14:textId="77777777" w:rsidR="00C80A0F" w:rsidRPr="00531AAD" w:rsidRDefault="00C80A0F" w:rsidP="00932910">
            <w:pPr>
              <w:ind w:firstLineChars="0" w:firstLine="0"/>
            </w:pPr>
            <w:r w:rsidRPr="00531AAD">
              <w:rPr>
                <w:rFonts w:hint="eastAsia"/>
              </w:rPr>
              <w:t>32.39</w:t>
            </w:r>
          </w:p>
        </w:tc>
        <w:tc>
          <w:tcPr>
            <w:tcW w:w="995" w:type="dxa"/>
            <w:vAlign w:val="center"/>
          </w:tcPr>
          <w:p w14:paraId="7EE38222" w14:textId="77777777" w:rsidR="00C80A0F" w:rsidRPr="00531AAD" w:rsidRDefault="00C80A0F" w:rsidP="00932910">
            <w:pPr>
              <w:ind w:firstLineChars="0" w:firstLine="0"/>
            </w:pPr>
            <w:r w:rsidRPr="00531AAD">
              <w:rPr>
                <w:rFonts w:hint="eastAsia"/>
              </w:rPr>
              <w:t>20.78</w:t>
            </w:r>
          </w:p>
        </w:tc>
        <w:tc>
          <w:tcPr>
            <w:tcW w:w="968" w:type="dxa"/>
            <w:vAlign w:val="center"/>
          </w:tcPr>
          <w:p w14:paraId="790452B3" w14:textId="77777777" w:rsidR="00C80A0F" w:rsidRPr="00531AAD" w:rsidRDefault="00C80A0F" w:rsidP="00932910">
            <w:pPr>
              <w:ind w:firstLineChars="0" w:firstLine="0"/>
            </w:pPr>
            <w:r w:rsidRPr="00531AAD">
              <w:rPr>
                <w:rFonts w:hint="eastAsia"/>
              </w:rPr>
              <w:t>2.55</w:t>
            </w:r>
          </w:p>
        </w:tc>
        <w:tc>
          <w:tcPr>
            <w:tcW w:w="928" w:type="dxa"/>
            <w:vAlign w:val="center"/>
          </w:tcPr>
          <w:p w14:paraId="35E5A313" w14:textId="77777777" w:rsidR="00C80A0F" w:rsidRPr="00531AAD" w:rsidRDefault="00C80A0F" w:rsidP="00932910">
            <w:pPr>
              <w:ind w:firstLineChars="0" w:firstLine="0"/>
            </w:pPr>
            <w:r w:rsidRPr="00531AAD">
              <w:rPr>
                <w:rFonts w:hint="eastAsia"/>
              </w:rPr>
              <w:t>0</w:t>
            </w:r>
          </w:p>
        </w:tc>
      </w:tr>
    </w:tbl>
    <w:p w14:paraId="3BADB28B" w14:textId="77777777" w:rsidR="00C80A0F" w:rsidRPr="00531AAD" w:rsidRDefault="00C80A0F" w:rsidP="006D2C2E">
      <w:pPr>
        <w:numPr>
          <w:ilvl w:val="0"/>
          <w:numId w:val="11"/>
        </w:numPr>
        <w:spacing w:line="440" w:lineRule="exact"/>
        <w:ind w:firstLine="480"/>
      </w:pPr>
      <w:r w:rsidRPr="00531AAD">
        <w:rPr>
          <w:rFonts w:hint="eastAsia"/>
        </w:rPr>
        <w:t>早晚优惠套餐</w:t>
      </w:r>
    </w:p>
    <w:p w14:paraId="11A73F76" w14:textId="41A97597" w:rsidR="00C80A0F" w:rsidRPr="00531AAD" w:rsidRDefault="00C80A0F" w:rsidP="006D2C2E">
      <w:pPr>
        <w:ind w:firstLine="480"/>
      </w:pPr>
      <w:r w:rsidRPr="00531AAD">
        <w:t>针对早晚用电较大的用户，将早上</w:t>
      </w:r>
      <w:r w:rsidRPr="00531AAD">
        <w:rPr>
          <w:rFonts w:hint="eastAsia"/>
        </w:rPr>
        <w:t>7</w:t>
      </w:r>
      <w:r w:rsidRPr="00531AAD">
        <w:rPr>
          <w:rFonts w:hint="eastAsia"/>
        </w:rPr>
        <w:t>：</w:t>
      </w:r>
      <w:r w:rsidRPr="00531AAD">
        <w:rPr>
          <w:rFonts w:hint="eastAsia"/>
        </w:rPr>
        <w:t>00-9</w:t>
      </w:r>
      <w:r w:rsidRPr="00531AAD">
        <w:rPr>
          <w:rFonts w:hint="eastAsia"/>
        </w:rPr>
        <w:t>：</w:t>
      </w:r>
      <w:r w:rsidRPr="00531AAD">
        <w:rPr>
          <w:rFonts w:hint="eastAsia"/>
        </w:rPr>
        <w:t>00</w:t>
      </w:r>
      <w:r w:rsidRPr="00531AAD">
        <w:t>和晚上</w:t>
      </w:r>
      <w:r w:rsidRPr="00531AAD">
        <w:rPr>
          <w:rFonts w:hint="eastAsia"/>
        </w:rPr>
        <w:t>21</w:t>
      </w:r>
      <w:r w:rsidRPr="00531AAD">
        <w:rPr>
          <w:rFonts w:hint="eastAsia"/>
        </w:rPr>
        <w:t>：</w:t>
      </w:r>
      <w:r w:rsidRPr="00531AAD">
        <w:rPr>
          <w:rFonts w:hint="eastAsia"/>
        </w:rPr>
        <w:t>00-23</w:t>
      </w:r>
      <w:r w:rsidRPr="00531AAD">
        <w:rPr>
          <w:rFonts w:hint="eastAsia"/>
        </w:rPr>
        <w:t>：</w:t>
      </w:r>
      <w:r w:rsidRPr="00531AAD">
        <w:rPr>
          <w:rFonts w:hint="eastAsia"/>
        </w:rPr>
        <w:t>00</w:t>
      </w:r>
      <w:r w:rsidRPr="00531AAD">
        <w:t>的电价调低到夜间电价水平，增加用户自主选择权，主要电价信息如</w:t>
      </w:r>
      <w:r w:rsidR="00932910" w:rsidRPr="00932910">
        <w:fldChar w:fldCharType="begin"/>
      </w:r>
      <w:r w:rsidR="00932910" w:rsidRPr="00932910">
        <w:instrText xml:space="preserve"> REF _Ref211773619 \h </w:instrText>
      </w:r>
      <w:r w:rsidR="00932910">
        <w:instrText xml:space="preserve"> \* MERGEFORMAT </w:instrText>
      </w:r>
      <w:r w:rsidR="00932910" w:rsidRPr="00932910">
        <w:fldChar w:fldCharType="separate"/>
      </w:r>
      <w:r w:rsidR="00C6746A" w:rsidRPr="00C6746A">
        <w:rPr>
          <w:rFonts w:hint="eastAsia"/>
          <w:szCs w:val="21"/>
        </w:rPr>
        <w:t>表</w:t>
      </w:r>
      <w:r w:rsidR="00C6746A" w:rsidRPr="00C6746A">
        <w:rPr>
          <w:rFonts w:hint="eastAsia"/>
          <w:szCs w:val="21"/>
        </w:rPr>
        <w:t xml:space="preserve"> </w:t>
      </w:r>
      <w:r w:rsidR="00C6746A" w:rsidRPr="00C6746A">
        <w:rPr>
          <w:rFonts w:hint="eastAsia"/>
          <w:noProof/>
          <w:szCs w:val="21"/>
        </w:rPr>
        <w:t>2</w:t>
      </w:r>
      <w:r w:rsidR="00C6746A" w:rsidRPr="00C6746A">
        <w:rPr>
          <w:rFonts w:hint="eastAsia"/>
          <w:noProof/>
          <w:szCs w:val="21"/>
        </w:rPr>
        <w:noBreakHyphen/>
        <w:t>10</w:t>
      </w:r>
      <w:r w:rsidR="00932910" w:rsidRPr="00932910">
        <w:fldChar w:fldCharType="end"/>
      </w:r>
      <w:r w:rsidRPr="00531AAD">
        <w:t>所示。</w:t>
      </w:r>
    </w:p>
    <w:p w14:paraId="583A57D9" w14:textId="77BEF852" w:rsidR="00C80A0F" w:rsidRPr="00932910" w:rsidRDefault="00932910" w:rsidP="00932910">
      <w:pPr>
        <w:pStyle w:val="affa"/>
        <w:ind w:firstLineChars="0" w:firstLine="0"/>
        <w:jc w:val="center"/>
        <w:rPr>
          <w:rFonts w:hint="eastAsia"/>
          <w:sz w:val="21"/>
          <w:szCs w:val="21"/>
        </w:rPr>
      </w:pPr>
      <w:bookmarkStart w:id="54" w:name="_Ref211773619"/>
      <w:r w:rsidRPr="00932910">
        <w:rPr>
          <w:rFonts w:hint="eastAsia"/>
          <w:sz w:val="21"/>
          <w:szCs w:val="21"/>
        </w:rPr>
        <w:t>表</w:t>
      </w:r>
      <w:r w:rsidRPr="00932910">
        <w:rPr>
          <w:rFonts w:hint="eastAsia"/>
          <w:sz w:val="21"/>
          <w:szCs w:val="21"/>
        </w:rPr>
        <w:t xml:space="preserve"> </w:t>
      </w:r>
      <w:r w:rsidR="00F167D9">
        <w:rPr>
          <w:rFonts w:hint="eastAsia"/>
          <w:sz w:val="21"/>
          <w:szCs w:val="21"/>
        </w:rPr>
        <w:fldChar w:fldCharType="begin"/>
      </w:r>
      <w:r w:rsidR="00F167D9">
        <w:rPr>
          <w:rFonts w:hint="eastAsia"/>
          <w:sz w:val="21"/>
          <w:szCs w:val="21"/>
        </w:rPr>
        <w:instrText xml:space="preserve"> STYLEREF 1 \s </w:instrText>
      </w:r>
      <w:r w:rsidR="00F167D9">
        <w:rPr>
          <w:rFonts w:hint="eastAsia"/>
          <w:sz w:val="21"/>
          <w:szCs w:val="21"/>
        </w:rPr>
        <w:fldChar w:fldCharType="separate"/>
      </w:r>
      <w:r w:rsidR="00F167D9">
        <w:rPr>
          <w:rFonts w:hint="eastAsia"/>
          <w:noProof/>
          <w:sz w:val="21"/>
          <w:szCs w:val="21"/>
        </w:rPr>
        <w:t>2</w:t>
      </w:r>
      <w:r w:rsidR="00F167D9">
        <w:rPr>
          <w:rFonts w:hint="eastAsia"/>
          <w:sz w:val="21"/>
          <w:szCs w:val="21"/>
        </w:rPr>
        <w:fldChar w:fldCharType="end"/>
      </w:r>
      <w:r w:rsidR="00F167D9">
        <w:rPr>
          <w:rFonts w:hint="eastAsia"/>
          <w:sz w:val="21"/>
          <w:szCs w:val="21"/>
        </w:rPr>
        <w:noBreakHyphen/>
      </w:r>
      <w:r w:rsidR="00F167D9">
        <w:rPr>
          <w:rFonts w:hint="eastAsia"/>
          <w:sz w:val="21"/>
          <w:szCs w:val="21"/>
        </w:rPr>
        <w:fldChar w:fldCharType="begin"/>
      </w:r>
      <w:r w:rsidR="00F167D9">
        <w:rPr>
          <w:rFonts w:hint="eastAsia"/>
          <w:sz w:val="21"/>
          <w:szCs w:val="21"/>
        </w:rPr>
        <w:instrText xml:space="preserve"> SEQ </w:instrText>
      </w:r>
      <w:r w:rsidR="00F167D9">
        <w:rPr>
          <w:rFonts w:hint="eastAsia"/>
          <w:sz w:val="21"/>
          <w:szCs w:val="21"/>
        </w:rPr>
        <w:instrText>表</w:instrText>
      </w:r>
      <w:r w:rsidR="00F167D9">
        <w:rPr>
          <w:rFonts w:hint="eastAsia"/>
          <w:sz w:val="21"/>
          <w:szCs w:val="21"/>
        </w:rPr>
        <w:instrText xml:space="preserve"> \* ARABIC \s 1 </w:instrText>
      </w:r>
      <w:r w:rsidR="00F167D9">
        <w:rPr>
          <w:rFonts w:hint="eastAsia"/>
          <w:sz w:val="21"/>
          <w:szCs w:val="21"/>
        </w:rPr>
        <w:fldChar w:fldCharType="separate"/>
      </w:r>
      <w:r w:rsidR="00F167D9">
        <w:rPr>
          <w:rFonts w:hint="eastAsia"/>
          <w:noProof/>
          <w:sz w:val="21"/>
          <w:szCs w:val="21"/>
        </w:rPr>
        <w:t>10</w:t>
      </w:r>
      <w:r w:rsidR="00F167D9">
        <w:rPr>
          <w:rFonts w:hint="eastAsia"/>
          <w:sz w:val="21"/>
          <w:szCs w:val="21"/>
        </w:rPr>
        <w:fldChar w:fldCharType="end"/>
      </w:r>
      <w:bookmarkEnd w:id="54"/>
      <w:r w:rsidRPr="00932910">
        <w:rPr>
          <w:rFonts w:hint="eastAsia"/>
          <w:sz w:val="21"/>
          <w:szCs w:val="21"/>
        </w:rPr>
        <w:t>早晚优惠电价套餐具体资费情况</w:t>
      </w:r>
      <w:r w:rsidRPr="00932910">
        <w:rPr>
          <w:rFonts w:hint="eastAsia"/>
          <w:sz w:val="21"/>
          <w:szCs w:val="21"/>
        </w:rPr>
        <w:t xml:space="preserve">  </w:t>
      </w:r>
      <w:r w:rsidRPr="00932910">
        <w:rPr>
          <w:rFonts w:hint="eastAsia"/>
          <w:sz w:val="21"/>
          <w:szCs w:val="21"/>
        </w:rPr>
        <w:t>单位：日元</w:t>
      </w:r>
    </w:p>
    <w:tbl>
      <w:tblPr>
        <w:tblStyle w:val="aff1"/>
        <w:tblW w:w="8522" w:type="dxa"/>
        <w:tblLayout w:type="fixed"/>
        <w:tblLook w:val="04A0" w:firstRow="1" w:lastRow="0" w:firstColumn="1" w:lastColumn="0" w:noHBand="0" w:noVBand="1"/>
      </w:tblPr>
      <w:tblGrid>
        <w:gridCol w:w="424"/>
        <w:gridCol w:w="700"/>
        <w:gridCol w:w="979"/>
        <w:gridCol w:w="1432"/>
        <w:gridCol w:w="855"/>
        <w:gridCol w:w="992"/>
        <w:gridCol w:w="1060"/>
        <w:gridCol w:w="924"/>
        <w:gridCol w:w="731"/>
        <w:gridCol w:w="425"/>
      </w:tblGrid>
      <w:tr w:rsidR="00C80A0F" w:rsidRPr="00531AAD" w14:paraId="77DF1DE1" w14:textId="77777777" w:rsidTr="00452092">
        <w:tc>
          <w:tcPr>
            <w:tcW w:w="424" w:type="dxa"/>
            <w:vAlign w:val="center"/>
          </w:tcPr>
          <w:p w14:paraId="514912B2" w14:textId="77777777" w:rsidR="00C80A0F" w:rsidRPr="00531AAD" w:rsidRDefault="00C80A0F" w:rsidP="00932910">
            <w:pPr>
              <w:ind w:firstLineChars="0" w:firstLine="0"/>
            </w:pPr>
            <w:r w:rsidRPr="00531AAD">
              <w:rPr>
                <w:rFonts w:hint="eastAsia"/>
              </w:rPr>
              <w:t>套餐类别</w:t>
            </w:r>
          </w:p>
        </w:tc>
        <w:tc>
          <w:tcPr>
            <w:tcW w:w="3111" w:type="dxa"/>
            <w:gridSpan w:val="3"/>
            <w:vAlign w:val="center"/>
          </w:tcPr>
          <w:p w14:paraId="7B5F21F5" w14:textId="77777777" w:rsidR="00C80A0F" w:rsidRPr="00531AAD" w:rsidRDefault="00C80A0F" w:rsidP="00932910">
            <w:pPr>
              <w:ind w:firstLineChars="0" w:firstLine="0"/>
            </w:pPr>
            <w:r w:rsidRPr="00531AAD">
              <w:rPr>
                <w:rFonts w:hint="eastAsia"/>
              </w:rPr>
              <w:t>容量电价（日元</w:t>
            </w:r>
            <w:r w:rsidRPr="00531AAD">
              <w:rPr>
                <w:rFonts w:hint="eastAsia"/>
              </w:rPr>
              <w:t>/kVA</w:t>
            </w:r>
            <w:r w:rsidRPr="00531AAD">
              <w:rPr>
                <w:rFonts w:hint="eastAsia"/>
              </w:rPr>
              <w:t>）</w:t>
            </w:r>
          </w:p>
        </w:tc>
        <w:tc>
          <w:tcPr>
            <w:tcW w:w="3831" w:type="dxa"/>
            <w:gridSpan w:val="4"/>
            <w:vAlign w:val="center"/>
          </w:tcPr>
          <w:p w14:paraId="0BA6B868" w14:textId="77777777" w:rsidR="00C80A0F" w:rsidRPr="00531AAD" w:rsidRDefault="00C80A0F" w:rsidP="00932910">
            <w:pPr>
              <w:ind w:firstLineChars="0" w:firstLine="0"/>
            </w:pPr>
            <w:r w:rsidRPr="00531AAD">
              <w:rPr>
                <w:rFonts w:hint="eastAsia"/>
              </w:rPr>
              <w:t>分时电价（日元</w:t>
            </w:r>
            <w:r w:rsidRPr="00531AAD">
              <w:rPr>
                <w:rFonts w:hint="eastAsia"/>
              </w:rPr>
              <w:t>/kWh</w:t>
            </w:r>
            <w:r w:rsidRPr="00531AAD">
              <w:rPr>
                <w:rFonts w:hint="eastAsia"/>
              </w:rPr>
              <w:t>）</w:t>
            </w:r>
          </w:p>
        </w:tc>
        <w:tc>
          <w:tcPr>
            <w:tcW w:w="731" w:type="dxa"/>
            <w:vAlign w:val="center"/>
          </w:tcPr>
          <w:p w14:paraId="15FD1FC3" w14:textId="77777777" w:rsidR="00C80A0F" w:rsidRPr="00531AAD" w:rsidRDefault="00C80A0F" w:rsidP="00932910">
            <w:pPr>
              <w:ind w:firstLineChars="0" w:firstLine="0"/>
            </w:pPr>
            <w:r w:rsidRPr="00531AAD">
              <w:rPr>
                <w:rFonts w:hint="eastAsia"/>
              </w:rPr>
              <w:t>燃料费调整</w:t>
            </w:r>
          </w:p>
        </w:tc>
        <w:tc>
          <w:tcPr>
            <w:tcW w:w="425" w:type="dxa"/>
            <w:vAlign w:val="center"/>
          </w:tcPr>
          <w:p w14:paraId="2AB8353D" w14:textId="77777777" w:rsidR="00C80A0F" w:rsidRPr="00531AAD" w:rsidRDefault="00C80A0F" w:rsidP="00932910">
            <w:pPr>
              <w:ind w:firstLineChars="0" w:firstLine="0"/>
            </w:pPr>
            <w:r w:rsidRPr="00531AAD">
              <w:rPr>
                <w:rFonts w:hint="eastAsia"/>
              </w:rPr>
              <w:t>合同解除费</w:t>
            </w:r>
          </w:p>
        </w:tc>
      </w:tr>
      <w:tr w:rsidR="00C80A0F" w:rsidRPr="00531AAD" w14:paraId="4F0ECD5C" w14:textId="77777777" w:rsidTr="00452092">
        <w:tc>
          <w:tcPr>
            <w:tcW w:w="424" w:type="dxa"/>
            <w:vMerge w:val="restart"/>
            <w:vAlign w:val="center"/>
          </w:tcPr>
          <w:p w14:paraId="458A2DD5" w14:textId="77777777" w:rsidR="00C80A0F" w:rsidRPr="00531AAD" w:rsidRDefault="00C80A0F" w:rsidP="00932910">
            <w:pPr>
              <w:ind w:firstLineChars="0" w:firstLine="0"/>
            </w:pPr>
            <w:r w:rsidRPr="00531AAD">
              <w:rPr>
                <w:rFonts w:hint="eastAsia"/>
              </w:rPr>
              <w:t>早上优惠套餐</w:t>
            </w:r>
          </w:p>
        </w:tc>
        <w:tc>
          <w:tcPr>
            <w:tcW w:w="700" w:type="dxa"/>
            <w:vMerge w:val="restart"/>
            <w:vAlign w:val="center"/>
          </w:tcPr>
          <w:p w14:paraId="610D3033" w14:textId="77777777" w:rsidR="00C80A0F" w:rsidRPr="00531AAD" w:rsidRDefault="00C80A0F" w:rsidP="00932910">
            <w:pPr>
              <w:ind w:firstLineChars="0" w:firstLine="0"/>
            </w:pPr>
            <w:r w:rsidRPr="00531AAD">
              <w:rPr>
                <w:rFonts w:hint="eastAsia"/>
              </w:rPr>
              <w:t>6kVA</w:t>
            </w:r>
            <w:r w:rsidRPr="00531AAD">
              <w:rPr>
                <w:rFonts w:hint="eastAsia"/>
              </w:rPr>
              <w:t>以下</w:t>
            </w:r>
          </w:p>
        </w:tc>
        <w:tc>
          <w:tcPr>
            <w:tcW w:w="979" w:type="dxa"/>
            <w:vMerge w:val="restart"/>
            <w:vAlign w:val="center"/>
          </w:tcPr>
          <w:p w14:paraId="51FEFCFA" w14:textId="3BE059D9" w:rsidR="00C80A0F" w:rsidRPr="00531AAD" w:rsidRDefault="00C80A0F" w:rsidP="00932910">
            <w:pPr>
              <w:ind w:firstLineChars="0" w:firstLine="0"/>
            </w:pPr>
            <w:r w:rsidRPr="00531AAD">
              <w:rPr>
                <w:rFonts w:hint="eastAsia"/>
              </w:rPr>
              <w:t>7-10</w:t>
            </w:r>
            <w:r w:rsidR="00932910">
              <w:rPr>
                <w:rFonts w:hint="eastAsia"/>
              </w:rPr>
              <w:t xml:space="preserve"> </w:t>
            </w:r>
            <w:r w:rsidRPr="00531AAD">
              <w:rPr>
                <w:rFonts w:hint="eastAsia"/>
              </w:rPr>
              <w:t>kVA</w:t>
            </w:r>
          </w:p>
        </w:tc>
        <w:tc>
          <w:tcPr>
            <w:tcW w:w="1432" w:type="dxa"/>
            <w:vMerge w:val="restart"/>
            <w:vAlign w:val="center"/>
          </w:tcPr>
          <w:p w14:paraId="3E3BE49A" w14:textId="77777777" w:rsidR="00C80A0F" w:rsidRPr="00531AAD" w:rsidRDefault="00C80A0F" w:rsidP="00932910">
            <w:pPr>
              <w:ind w:firstLineChars="0" w:firstLine="0"/>
            </w:pPr>
            <w:r w:rsidRPr="00531AAD">
              <w:rPr>
                <w:rFonts w:hint="eastAsia"/>
              </w:rPr>
              <w:t>11kVA</w:t>
            </w:r>
            <w:r w:rsidRPr="00531AAD">
              <w:rPr>
                <w:rFonts w:hint="eastAsia"/>
              </w:rPr>
              <w:t>以上</w:t>
            </w:r>
          </w:p>
        </w:tc>
        <w:tc>
          <w:tcPr>
            <w:tcW w:w="2907" w:type="dxa"/>
            <w:gridSpan w:val="3"/>
            <w:vAlign w:val="center"/>
          </w:tcPr>
          <w:p w14:paraId="1ABDC35C" w14:textId="77777777" w:rsidR="00C80A0F" w:rsidRPr="00531AAD" w:rsidRDefault="00C80A0F" w:rsidP="00932910">
            <w:pPr>
              <w:ind w:firstLineChars="0" w:firstLine="0"/>
            </w:pPr>
            <w:r w:rsidRPr="00531AAD">
              <w:rPr>
                <w:rFonts w:hint="eastAsia"/>
              </w:rPr>
              <w:t>9:00-13:00</w:t>
            </w:r>
          </w:p>
        </w:tc>
        <w:tc>
          <w:tcPr>
            <w:tcW w:w="924" w:type="dxa"/>
            <w:vAlign w:val="center"/>
          </w:tcPr>
          <w:p w14:paraId="7CFC6AF9" w14:textId="77777777" w:rsidR="00C80A0F" w:rsidRPr="00531AAD" w:rsidRDefault="00C80A0F" w:rsidP="00932910">
            <w:pPr>
              <w:ind w:firstLineChars="0" w:firstLine="0"/>
            </w:pPr>
            <w:r w:rsidRPr="00531AAD">
              <w:rPr>
                <w:rFonts w:hint="eastAsia"/>
              </w:rPr>
              <w:t>13:00-</w:t>
            </w:r>
            <w:r w:rsidRPr="00531AAD">
              <w:rPr>
                <w:rFonts w:hint="eastAsia"/>
              </w:rPr>
              <w:t>次日</w:t>
            </w:r>
            <w:r w:rsidRPr="00531AAD">
              <w:rPr>
                <w:rFonts w:hint="eastAsia"/>
              </w:rPr>
              <w:t>9:00</w:t>
            </w:r>
          </w:p>
        </w:tc>
        <w:tc>
          <w:tcPr>
            <w:tcW w:w="731" w:type="dxa"/>
            <w:vMerge w:val="restart"/>
            <w:vAlign w:val="center"/>
          </w:tcPr>
          <w:p w14:paraId="7AA0C864" w14:textId="77777777" w:rsidR="00C80A0F" w:rsidRPr="00531AAD" w:rsidRDefault="00C80A0F" w:rsidP="00932910">
            <w:pPr>
              <w:ind w:firstLineChars="0" w:firstLine="0"/>
            </w:pPr>
            <w:r w:rsidRPr="00531AAD">
              <w:rPr>
                <w:rFonts w:hint="eastAsia"/>
              </w:rPr>
              <w:t>—</w:t>
            </w:r>
          </w:p>
        </w:tc>
        <w:tc>
          <w:tcPr>
            <w:tcW w:w="425" w:type="dxa"/>
            <w:vMerge w:val="restart"/>
            <w:vAlign w:val="center"/>
          </w:tcPr>
          <w:p w14:paraId="0534A0F0" w14:textId="77777777" w:rsidR="00C80A0F" w:rsidRPr="00531AAD" w:rsidRDefault="00C80A0F" w:rsidP="00932910">
            <w:pPr>
              <w:ind w:firstLineChars="0" w:firstLine="0"/>
            </w:pPr>
            <w:r w:rsidRPr="00531AAD">
              <w:rPr>
                <w:rFonts w:hint="eastAsia"/>
              </w:rPr>
              <w:t>—</w:t>
            </w:r>
          </w:p>
        </w:tc>
      </w:tr>
      <w:tr w:rsidR="00C80A0F" w:rsidRPr="00531AAD" w14:paraId="462B09CB" w14:textId="77777777" w:rsidTr="00452092">
        <w:tc>
          <w:tcPr>
            <w:tcW w:w="424" w:type="dxa"/>
            <w:vMerge/>
            <w:vAlign w:val="center"/>
          </w:tcPr>
          <w:p w14:paraId="05E928C7" w14:textId="77777777" w:rsidR="00C80A0F" w:rsidRPr="00531AAD" w:rsidRDefault="00C80A0F" w:rsidP="006D2C2E">
            <w:pPr>
              <w:ind w:firstLine="480"/>
            </w:pPr>
          </w:p>
        </w:tc>
        <w:tc>
          <w:tcPr>
            <w:tcW w:w="700" w:type="dxa"/>
            <w:vMerge/>
            <w:vAlign w:val="center"/>
          </w:tcPr>
          <w:p w14:paraId="5CCE126A" w14:textId="77777777" w:rsidR="00C80A0F" w:rsidRPr="00531AAD" w:rsidRDefault="00C80A0F" w:rsidP="006D2C2E">
            <w:pPr>
              <w:ind w:firstLine="480"/>
            </w:pPr>
          </w:p>
        </w:tc>
        <w:tc>
          <w:tcPr>
            <w:tcW w:w="979" w:type="dxa"/>
            <w:vMerge/>
            <w:vAlign w:val="center"/>
          </w:tcPr>
          <w:p w14:paraId="68A54838" w14:textId="77777777" w:rsidR="00C80A0F" w:rsidRPr="00531AAD" w:rsidRDefault="00C80A0F" w:rsidP="006D2C2E">
            <w:pPr>
              <w:ind w:firstLine="480"/>
            </w:pPr>
          </w:p>
        </w:tc>
        <w:tc>
          <w:tcPr>
            <w:tcW w:w="1432" w:type="dxa"/>
            <w:vMerge/>
            <w:vAlign w:val="center"/>
          </w:tcPr>
          <w:p w14:paraId="27D072C6" w14:textId="77777777" w:rsidR="00C80A0F" w:rsidRPr="00531AAD" w:rsidRDefault="00C80A0F" w:rsidP="006D2C2E">
            <w:pPr>
              <w:ind w:firstLine="480"/>
            </w:pPr>
          </w:p>
        </w:tc>
        <w:tc>
          <w:tcPr>
            <w:tcW w:w="855" w:type="dxa"/>
            <w:vAlign w:val="center"/>
          </w:tcPr>
          <w:p w14:paraId="02CFD506" w14:textId="77777777" w:rsidR="00C80A0F" w:rsidRPr="00531AAD" w:rsidRDefault="00C80A0F" w:rsidP="00932910">
            <w:pPr>
              <w:ind w:firstLineChars="0" w:firstLine="0"/>
            </w:pPr>
            <w:r w:rsidRPr="00531AAD">
              <w:rPr>
                <w:rFonts w:hint="eastAsia"/>
              </w:rPr>
              <w:t>&lt;90kWh</w:t>
            </w:r>
          </w:p>
        </w:tc>
        <w:tc>
          <w:tcPr>
            <w:tcW w:w="992" w:type="dxa"/>
            <w:vAlign w:val="center"/>
          </w:tcPr>
          <w:p w14:paraId="7A2BF868" w14:textId="77777777" w:rsidR="00C80A0F" w:rsidRPr="00531AAD" w:rsidRDefault="00C80A0F" w:rsidP="00932910">
            <w:pPr>
              <w:ind w:firstLineChars="0" w:firstLine="0"/>
            </w:pPr>
            <w:r w:rsidRPr="00531AAD">
              <w:rPr>
                <w:rFonts w:hint="eastAsia"/>
              </w:rPr>
              <w:t>90-230kWh</w:t>
            </w:r>
          </w:p>
        </w:tc>
        <w:tc>
          <w:tcPr>
            <w:tcW w:w="1060" w:type="dxa"/>
            <w:vAlign w:val="center"/>
          </w:tcPr>
          <w:p w14:paraId="03E59497" w14:textId="77777777" w:rsidR="00C80A0F" w:rsidRPr="00531AAD" w:rsidRDefault="00C80A0F" w:rsidP="00932910">
            <w:pPr>
              <w:ind w:firstLineChars="0" w:firstLine="0"/>
            </w:pPr>
            <w:r w:rsidRPr="00531AAD">
              <w:rPr>
                <w:rFonts w:hint="eastAsia"/>
              </w:rPr>
              <w:t>&gt;230kWh</w:t>
            </w:r>
          </w:p>
        </w:tc>
        <w:tc>
          <w:tcPr>
            <w:tcW w:w="924" w:type="dxa"/>
            <w:vAlign w:val="center"/>
          </w:tcPr>
          <w:p w14:paraId="19821124" w14:textId="77777777" w:rsidR="00C80A0F" w:rsidRPr="00531AAD" w:rsidRDefault="00C80A0F" w:rsidP="00932910">
            <w:pPr>
              <w:ind w:firstLineChars="0" w:firstLine="0"/>
            </w:pPr>
          </w:p>
        </w:tc>
        <w:tc>
          <w:tcPr>
            <w:tcW w:w="731" w:type="dxa"/>
            <w:vMerge/>
            <w:vAlign w:val="center"/>
          </w:tcPr>
          <w:p w14:paraId="2DD852F8" w14:textId="77777777" w:rsidR="00C80A0F" w:rsidRPr="00531AAD" w:rsidRDefault="00C80A0F" w:rsidP="006D2C2E">
            <w:pPr>
              <w:ind w:firstLine="480"/>
            </w:pPr>
          </w:p>
        </w:tc>
        <w:tc>
          <w:tcPr>
            <w:tcW w:w="425" w:type="dxa"/>
            <w:vMerge/>
            <w:vAlign w:val="center"/>
          </w:tcPr>
          <w:p w14:paraId="5EF3B31B" w14:textId="77777777" w:rsidR="00C80A0F" w:rsidRPr="00531AAD" w:rsidRDefault="00C80A0F" w:rsidP="006D2C2E">
            <w:pPr>
              <w:ind w:firstLine="480"/>
            </w:pPr>
          </w:p>
        </w:tc>
      </w:tr>
      <w:tr w:rsidR="00C80A0F" w:rsidRPr="00531AAD" w14:paraId="6C584247" w14:textId="77777777" w:rsidTr="00452092">
        <w:tc>
          <w:tcPr>
            <w:tcW w:w="424" w:type="dxa"/>
            <w:vMerge/>
            <w:vAlign w:val="center"/>
          </w:tcPr>
          <w:p w14:paraId="7C239BAA" w14:textId="77777777" w:rsidR="00C80A0F" w:rsidRPr="00531AAD" w:rsidRDefault="00C80A0F" w:rsidP="006D2C2E">
            <w:pPr>
              <w:ind w:firstLine="480"/>
            </w:pPr>
          </w:p>
        </w:tc>
        <w:tc>
          <w:tcPr>
            <w:tcW w:w="700" w:type="dxa"/>
            <w:vAlign w:val="center"/>
          </w:tcPr>
          <w:p w14:paraId="7D17D0AD" w14:textId="77777777" w:rsidR="00C80A0F" w:rsidRPr="00531AAD" w:rsidRDefault="00C80A0F" w:rsidP="00932910">
            <w:pPr>
              <w:ind w:firstLineChars="0" w:firstLine="0"/>
            </w:pPr>
            <w:r w:rsidRPr="00531AAD">
              <w:rPr>
                <w:rFonts w:hint="eastAsia"/>
              </w:rPr>
              <w:t>1296</w:t>
            </w:r>
          </w:p>
        </w:tc>
        <w:tc>
          <w:tcPr>
            <w:tcW w:w="979" w:type="dxa"/>
            <w:vAlign w:val="center"/>
          </w:tcPr>
          <w:p w14:paraId="15AD69DF" w14:textId="77777777" w:rsidR="00C80A0F" w:rsidRPr="00531AAD" w:rsidRDefault="00C80A0F" w:rsidP="00932910">
            <w:pPr>
              <w:ind w:firstLineChars="0" w:firstLine="0"/>
            </w:pPr>
            <w:r w:rsidRPr="00531AAD">
              <w:rPr>
                <w:rFonts w:hint="eastAsia"/>
              </w:rPr>
              <w:t>2160</w:t>
            </w:r>
          </w:p>
        </w:tc>
        <w:tc>
          <w:tcPr>
            <w:tcW w:w="1432" w:type="dxa"/>
            <w:vAlign w:val="center"/>
          </w:tcPr>
          <w:p w14:paraId="38C34E94" w14:textId="77777777" w:rsidR="00C80A0F" w:rsidRPr="00531AAD" w:rsidRDefault="00C80A0F" w:rsidP="00932910">
            <w:pPr>
              <w:ind w:firstLineChars="0" w:firstLine="0"/>
            </w:pPr>
            <w:r w:rsidRPr="00531AAD">
              <w:rPr>
                <w:rFonts w:hint="eastAsia"/>
              </w:rPr>
              <w:t>2160+280.8</w:t>
            </w:r>
            <w:r w:rsidRPr="00531AAD">
              <w:rPr>
                <w:rFonts w:hint="eastAsia"/>
              </w:rPr>
              <w:t>×（合同容量</w:t>
            </w:r>
            <w:r w:rsidRPr="00531AAD">
              <w:rPr>
                <w:rFonts w:hint="eastAsia"/>
              </w:rPr>
              <w:t>-10kVA</w:t>
            </w:r>
            <w:r w:rsidRPr="00531AAD">
              <w:rPr>
                <w:rFonts w:hint="eastAsia"/>
              </w:rPr>
              <w:t>）</w:t>
            </w:r>
          </w:p>
        </w:tc>
        <w:tc>
          <w:tcPr>
            <w:tcW w:w="855" w:type="dxa"/>
            <w:vAlign w:val="center"/>
          </w:tcPr>
          <w:p w14:paraId="37AA50F1" w14:textId="77777777" w:rsidR="00C80A0F" w:rsidRPr="00531AAD" w:rsidRDefault="00C80A0F" w:rsidP="00932910">
            <w:pPr>
              <w:ind w:firstLineChars="0" w:firstLine="0"/>
            </w:pPr>
            <w:r w:rsidRPr="00531AAD">
              <w:rPr>
                <w:rFonts w:hint="eastAsia"/>
              </w:rPr>
              <w:t>24.02</w:t>
            </w:r>
          </w:p>
        </w:tc>
        <w:tc>
          <w:tcPr>
            <w:tcW w:w="992" w:type="dxa"/>
            <w:vAlign w:val="center"/>
          </w:tcPr>
          <w:p w14:paraId="1BF00AD7" w14:textId="77777777" w:rsidR="00C80A0F" w:rsidRPr="00531AAD" w:rsidRDefault="00C80A0F" w:rsidP="00932910">
            <w:pPr>
              <w:ind w:firstLineChars="0" w:firstLine="0"/>
            </w:pPr>
            <w:r w:rsidRPr="00531AAD">
              <w:rPr>
                <w:rFonts w:hint="eastAsia"/>
              </w:rPr>
              <w:t>31.99</w:t>
            </w:r>
          </w:p>
        </w:tc>
        <w:tc>
          <w:tcPr>
            <w:tcW w:w="1060" w:type="dxa"/>
            <w:vAlign w:val="center"/>
          </w:tcPr>
          <w:p w14:paraId="62DC930D" w14:textId="77777777" w:rsidR="00C80A0F" w:rsidRPr="00531AAD" w:rsidRDefault="00C80A0F" w:rsidP="00932910">
            <w:pPr>
              <w:ind w:firstLineChars="0" w:firstLine="0"/>
            </w:pPr>
            <w:r w:rsidRPr="00531AAD">
              <w:rPr>
                <w:rFonts w:hint="eastAsia"/>
              </w:rPr>
              <w:t>36.94</w:t>
            </w:r>
          </w:p>
        </w:tc>
        <w:tc>
          <w:tcPr>
            <w:tcW w:w="924" w:type="dxa"/>
            <w:vAlign w:val="center"/>
          </w:tcPr>
          <w:p w14:paraId="4302355C" w14:textId="77777777" w:rsidR="00C80A0F" w:rsidRPr="00531AAD" w:rsidRDefault="00C80A0F" w:rsidP="00932910">
            <w:pPr>
              <w:ind w:firstLineChars="0" w:firstLine="0"/>
            </w:pPr>
            <w:r w:rsidRPr="00531AAD">
              <w:rPr>
                <w:rFonts w:hint="eastAsia"/>
              </w:rPr>
              <w:t>12.28</w:t>
            </w:r>
          </w:p>
        </w:tc>
        <w:tc>
          <w:tcPr>
            <w:tcW w:w="731" w:type="dxa"/>
            <w:vAlign w:val="center"/>
          </w:tcPr>
          <w:p w14:paraId="46C5E9E1" w14:textId="77777777" w:rsidR="00C80A0F" w:rsidRPr="00531AAD" w:rsidRDefault="00C80A0F" w:rsidP="00932910">
            <w:pPr>
              <w:ind w:firstLineChars="0" w:firstLine="0"/>
            </w:pPr>
            <w:r w:rsidRPr="00531AAD">
              <w:rPr>
                <w:rFonts w:hint="eastAsia"/>
              </w:rPr>
              <w:t>2.55</w:t>
            </w:r>
          </w:p>
        </w:tc>
        <w:tc>
          <w:tcPr>
            <w:tcW w:w="425" w:type="dxa"/>
            <w:vAlign w:val="center"/>
          </w:tcPr>
          <w:p w14:paraId="31AA4650" w14:textId="77777777" w:rsidR="00C80A0F" w:rsidRPr="00531AAD" w:rsidRDefault="00C80A0F" w:rsidP="006D2C2E">
            <w:pPr>
              <w:ind w:firstLine="480"/>
            </w:pPr>
            <w:r w:rsidRPr="00531AAD">
              <w:rPr>
                <w:rFonts w:hint="eastAsia"/>
              </w:rPr>
              <w:t>0</w:t>
            </w:r>
          </w:p>
        </w:tc>
      </w:tr>
      <w:tr w:rsidR="00C80A0F" w:rsidRPr="00531AAD" w14:paraId="7450D9D3" w14:textId="77777777" w:rsidTr="00452092">
        <w:tc>
          <w:tcPr>
            <w:tcW w:w="424" w:type="dxa"/>
            <w:vMerge w:val="restart"/>
            <w:vAlign w:val="center"/>
          </w:tcPr>
          <w:p w14:paraId="10F3881F" w14:textId="77777777" w:rsidR="00C80A0F" w:rsidRPr="00531AAD" w:rsidRDefault="00C80A0F" w:rsidP="00452092">
            <w:pPr>
              <w:ind w:firstLineChars="0" w:firstLine="0"/>
            </w:pPr>
            <w:r w:rsidRPr="00531AAD">
              <w:rPr>
                <w:rFonts w:hint="eastAsia"/>
              </w:rPr>
              <w:t>晚上优惠套餐</w:t>
            </w:r>
          </w:p>
        </w:tc>
        <w:tc>
          <w:tcPr>
            <w:tcW w:w="700" w:type="dxa"/>
            <w:vMerge w:val="restart"/>
            <w:vAlign w:val="center"/>
          </w:tcPr>
          <w:p w14:paraId="69B9B725" w14:textId="77777777" w:rsidR="00C80A0F" w:rsidRPr="00531AAD" w:rsidRDefault="00C80A0F" w:rsidP="00452092">
            <w:pPr>
              <w:ind w:firstLineChars="0" w:firstLine="0"/>
            </w:pPr>
            <w:r w:rsidRPr="00531AAD">
              <w:rPr>
                <w:rFonts w:hint="eastAsia"/>
              </w:rPr>
              <w:t>6kVA</w:t>
            </w:r>
            <w:r w:rsidRPr="00531AAD">
              <w:rPr>
                <w:rFonts w:hint="eastAsia"/>
              </w:rPr>
              <w:t>以下</w:t>
            </w:r>
          </w:p>
        </w:tc>
        <w:tc>
          <w:tcPr>
            <w:tcW w:w="979" w:type="dxa"/>
            <w:vMerge w:val="restart"/>
            <w:vAlign w:val="center"/>
          </w:tcPr>
          <w:p w14:paraId="14B3F4E4" w14:textId="77777777" w:rsidR="00C80A0F" w:rsidRPr="00531AAD" w:rsidRDefault="00C80A0F" w:rsidP="00452092">
            <w:pPr>
              <w:ind w:firstLineChars="0" w:firstLine="0"/>
            </w:pPr>
            <w:r w:rsidRPr="00531AAD">
              <w:rPr>
                <w:rFonts w:hint="eastAsia"/>
              </w:rPr>
              <w:t>7-10kVA</w:t>
            </w:r>
          </w:p>
        </w:tc>
        <w:tc>
          <w:tcPr>
            <w:tcW w:w="1432" w:type="dxa"/>
            <w:vMerge w:val="restart"/>
            <w:vAlign w:val="center"/>
          </w:tcPr>
          <w:p w14:paraId="56C67843" w14:textId="77777777" w:rsidR="00C80A0F" w:rsidRPr="00531AAD" w:rsidRDefault="00C80A0F" w:rsidP="00452092">
            <w:pPr>
              <w:ind w:firstLineChars="0" w:firstLine="0"/>
            </w:pPr>
            <w:r w:rsidRPr="00531AAD">
              <w:rPr>
                <w:rFonts w:hint="eastAsia"/>
              </w:rPr>
              <w:t>11kVA</w:t>
            </w:r>
            <w:r w:rsidRPr="00531AAD">
              <w:rPr>
                <w:rFonts w:hint="eastAsia"/>
              </w:rPr>
              <w:t>以上</w:t>
            </w:r>
          </w:p>
        </w:tc>
        <w:tc>
          <w:tcPr>
            <w:tcW w:w="2907" w:type="dxa"/>
            <w:gridSpan w:val="3"/>
            <w:vAlign w:val="center"/>
          </w:tcPr>
          <w:p w14:paraId="17008D57" w14:textId="77777777" w:rsidR="00C80A0F" w:rsidRPr="00531AAD" w:rsidRDefault="00C80A0F" w:rsidP="00452092">
            <w:pPr>
              <w:ind w:firstLineChars="0" w:firstLine="0"/>
            </w:pPr>
            <w:r w:rsidRPr="00531AAD">
              <w:rPr>
                <w:rFonts w:hint="eastAsia"/>
              </w:rPr>
              <w:t>5:00-21:00</w:t>
            </w:r>
          </w:p>
        </w:tc>
        <w:tc>
          <w:tcPr>
            <w:tcW w:w="924" w:type="dxa"/>
            <w:vAlign w:val="center"/>
          </w:tcPr>
          <w:p w14:paraId="0B3B04C5" w14:textId="77777777" w:rsidR="00C80A0F" w:rsidRPr="00531AAD" w:rsidRDefault="00C80A0F" w:rsidP="00452092">
            <w:pPr>
              <w:ind w:firstLineChars="0" w:firstLine="0"/>
            </w:pPr>
            <w:r w:rsidRPr="00531AAD">
              <w:rPr>
                <w:rFonts w:hint="eastAsia"/>
              </w:rPr>
              <w:t>21:00-</w:t>
            </w:r>
            <w:r w:rsidRPr="00531AAD">
              <w:rPr>
                <w:rFonts w:hint="eastAsia"/>
              </w:rPr>
              <w:t>次日</w:t>
            </w:r>
            <w:r w:rsidRPr="00531AAD">
              <w:rPr>
                <w:rFonts w:hint="eastAsia"/>
              </w:rPr>
              <w:t>5</w:t>
            </w:r>
            <w:r w:rsidRPr="00531AAD">
              <w:rPr>
                <w:rFonts w:hint="eastAsia"/>
              </w:rPr>
              <w:t>：</w:t>
            </w:r>
            <w:r w:rsidRPr="00531AAD">
              <w:rPr>
                <w:rFonts w:hint="eastAsia"/>
              </w:rPr>
              <w:t>00</w:t>
            </w:r>
          </w:p>
        </w:tc>
        <w:tc>
          <w:tcPr>
            <w:tcW w:w="731" w:type="dxa"/>
            <w:vMerge w:val="restart"/>
            <w:vAlign w:val="center"/>
          </w:tcPr>
          <w:p w14:paraId="7232BBF3" w14:textId="77777777" w:rsidR="00C80A0F" w:rsidRPr="00531AAD" w:rsidRDefault="00C80A0F" w:rsidP="00452092">
            <w:pPr>
              <w:ind w:firstLineChars="0" w:firstLine="0"/>
            </w:pPr>
          </w:p>
        </w:tc>
        <w:tc>
          <w:tcPr>
            <w:tcW w:w="425" w:type="dxa"/>
            <w:vMerge w:val="restart"/>
            <w:vAlign w:val="center"/>
          </w:tcPr>
          <w:p w14:paraId="1F6156EF" w14:textId="77777777" w:rsidR="00C80A0F" w:rsidRPr="00531AAD" w:rsidRDefault="00C80A0F" w:rsidP="00452092">
            <w:pPr>
              <w:ind w:firstLineChars="0" w:firstLine="0"/>
            </w:pPr>
          </w:p>
        </w:tc>
      </w:tr>
      <w:tr w:rsidR="00C80A0F" w:rsidRPr="00531AAD" w14:paraId="392659FE" w14:textId="77777777" w:rsidTr="00452092">
        <w:tc>
          <w:tcPr>
            <w:tcW w:w="424" w:type="dxa"/>
            <w:vMerge/>
            <w:vAlign w:val="center"/>
          </w:tcPr>
          <w:p w14:paraId="5CC16D09" w14:textId="77777777" w:rsidR="00C80A0F" w:rsidRPr="00531AAD" w:rsidRDefault="00C80A0F" w:rsidP="006D2C2E">
            <w:pPr>
              <w:ind w:firstLine="480"/>
            </w:pPr>
          </w:p>
        </w:tc>
        <w:tc>
          <w:tcPr>
            <w:tcW w:w="700" w:type="dxa"/>
            <w:vMerge/>
            <w:vAlign w:val="center"/>
          </w:tcPr>
          <w:p w14:paraId="0380D601" w14:textId="77777777" w:rsidR="00C80A0F" w:rsidRPr="00531AAD" w:rsidRDefault="00C80A0F" w:rsidP="006D2C2E">
            <w:pPr>
              <w:ind w:firstLine="480"/>
            </w:pPr>
          </w:p>
        </w:tc>
        <w:tc>
          <w:tcPr>
            <w:tcW w:w="979" w:type="dxa"/>
            <w:vMerge/>
            <w:vAlign w:val="center"/>
          </w:tcPr>
          <w:p w14:paraId="009E8EC7" w14:textId="77777777" w:rsidR="00C80A0F" w:rsidRPr="00531AAD" w:rsidRDefault="00C80A0F" w:rsidP="006D2C2E">
            <w:pPr>
              <w:ind w:firstLine="480"/>
            </w:pPr>
          </w:p>
        </w:tc>
        <w:tc>
          <w:tcPr>
            <w:tcW w:w="1432" w:type="dxa"/>
            <w:vMerge/>
            <w:vAlign w:val="center"/>
          </w:tcPr>
          <w:p w14:paraId="5DD8146D" w14:textId="77777777" w:rsidR="00C80A0F" w:rsidRPr="00531AAD" w:rsidRDefault="00C80A0F" w:rsidP="006D2C2E">
            <w:pPr>
              <w:ind w:firstLine="480"/>
            </w:pPr>
          </w:p>
        </w:tc>
        <w:tc>
          <w:tcPr>
            <w:tcW w:w="855" w:type="dxa"/>
            <w:vAlign w:val="center"/>
          </w:tcPr>
          <w:p w14:paraId="459472EA" w14:textId="77777777" w:rsidR="00C80A0F" w:rsidRPr="00531AAD" w:rsidRDefault="00C80A0F" w:rsidP="00452092">
            <w:pPr>
              <w:ind w:firstLineChars="0" w:firstLine="0"/>
            </w:pPr>
            <w:r w:rsidRPr="00531AAD">
              <w:rPr>
                <w:rFonts w:hint="eastAsia"/>
              </w:rPr>
              <w:t>&lt;90kWh</w:t>
            </w:r>
          </w:p>
        </w:tc>
        <w:tc>
          <w:tcPr>
            <w:tcW w:w="992" w:type="dxa"/>
            <w:vAlign w:val="center"/>
          </w:tcPr>
          <w:p w14:paraId="6B094DBA" w14:textId="77777777" w:rsidR="00C80A0F" w:rsidRPr="00531AAD" w:rsidRDefault="00C80A0F" w:rsidP="00452092">
            <w:pPr>
              <w:ind w:firstLineChars="0" w:firstLine="0"/>
            </w:pPr>
            <w:r w:rsidRPr="00531AAD">
              <w:rPr>
                <w:rFonts w:hint="eastAsia"/>
              </w:rPr>
              <w:t>90-230kWh</w:t>
            </w:r>
          </w:p>
        </w:tc>
        <w:tc>
          <w:tcPr>
            <w:tcW w:w="1060" w:type="dxa"/>
            <w:vAlign w:val="center"/>
          </w:tcPr>
          <w:p w14:paraId="5EF7C6CA" w14:textId="77777777" w:rsidR="00C80A0F" w:rsidRPr="00531AAD" w:rsidRDefault="00C80A0F" w:rsidP="00452092">
            <w:pPr>
              <w:ind w:firstLineChars="0" w:firstLine="0"/>
            </w:pPr>
            <w:r w:rsidRPr="00531AAD">
              <w:rPr>
                <w:rFonts w:hint="eastAsia"/>
              </w:rPr>
              <w:t>&gt;230kWh</w:t>
            </w:r>
          </w:p>
        </w:tc>
        <w:tc>
          <w:tcPr>
            <w:tcW w:w="924" w:type="dxa"/>
            <w:vAlign w:val="center"/>
          </w:tcPr>
          <w:p w14:paraId="629214B6" w14:textId="77777777" w:rsidR="00C80A0F" w:rsidRPr="00531AAD" w:rsidRDefault="00C80A0F" w:rsidP="00452092">
            <w:pPr>
              <w:ind w:firstLineChars="0" w:firstLine="0"/>
            </w:pPr>
          </w:p>
        </w:tc>
        <w:tc>
          <w:tcPr>
            <w:tcW w:w="731" w:type="dxa"/>
            <w:vMerge/>
            <w:vAlign w:val="center"/>
          </w:tcPr>
          <w:p w14:paraId="19318873" w14:textId="77777777" w:rsidR="00C80A0F" w:rsidRPr="00531AAD" w:rsidRDefault="00C80A0F" w:rsidP="006D2C2E">
            <w:pPr>
              <w:ind w:firstLine="480"/>
            </w:pPr>
          </w:p>
        </w:tc>
        <w:tc>
          <w:tcPr>
            <w:tcW w:w="425" w:type="dxa"/>
            <w:vMerge/>
            <w:vAlign w:val="center"/>
          </w:tcPr>
          <w:p w14:paraId="1C4C60B2" w14:textId="77777777" w:rsidR="00C80A0F" w:rsidRPr="00531AAD" w:rsidRDefault="00C80A0F" w:rsidP="006D2C2E">
            <w:pPr>
              <w:ind w:firstLine="480"/>
            </w:pPr>
          </w:p>
        </w:tc>
      </w:tr>
      <w:tr w:rsidR="00C80A0F" w:rsidRPr="00531AAD" w14:paraId="4C635B29" w14:textId="77777777" w:rsidTr="00452092">
        <w:tc>
          <w:tcPr>
            <w:tcW w:w="424" w:type="dxa"/>
            <w:vMerge/>
            <w:vAlign w:val="center"/>
          </w:tcPr>
          <w:p w14:paraId="0F572A23" w14:textId="77777777" w:rsidR="00C80A0F" w:rsidRPr="00531AAD" w:rsidRDefault="00C80A0F" w:rsidP="006D2C2E">
            <w:pPr>
              <w:ind w:firstLine="480"/>
            </w:pPr>
          </w:p>
        </w:tc>
        <w:tc>
          <w:tcPr>
            <w:tcW w:w="700" w:type="dxa"/>
            <w:vAlign w:val="center"/>
          </w:tcPr>
          <w:p w14:paraId="1DF8316C" w14:textId="77777777" w:rsidR="00C80A0F" w:rsidRPr="00531AAD" w:rsidRDefault="00C80A0F" w:rsidP="00452092">
            <w:pPr>
              <w:ind w:firstLineChars="0" w:firstLine="0"/>
            </w:pPr>
            <w:r w:rsidRPr="00531AAD">
              <w:rPr>
                <w:rFonts w:hint="eastAsia"/>
              </w:rPr>
              <w:t>1296</w:t>
            </w:r>
          </w:p>
        </w:tc>
        <w:tc>
          <w:tcPr>
            <w:tcW w:w="979" w:type="dxa"/>
            <w:vAlign w:val="center"/>
          </w:tcPr>
          <w:p w14:paraId="558CB242" w14:textId="77777777" w:rsidR="00C80A0F" w:rsidRPr="00531AAD" w:rsidRDefault="00C80A0F" w:rsidP="00452092">
            <w:pPr>
              <w:ind w:firstLineChars="0" w:firstLine="0"/>
            </w:pPr>
            <w:r w:rsidRPr="00531AAD">
              <w:rPr>
                <w:rFonts w:hint="eastAsia"/>
              </w:rPr>
              <w:t>2160</w:t>
            </w:r>
          </w:p>
        </w:tc>
        <w:tc>
          <w:tcPr>
            <w:tcW w:w="1432" w:type="dxa"/>
            <w:vAlign w:val="center"/>
          </w:tcPr>
          <w:p w14:paraId="119F6665" w14:textId="77777777" w:rsidR="00C80A0F" w:rsidRPr="00531AAD" w:rsidRDefault="00C80A0F" w:rsidP="00452092">
            <w:pPr>
              <w:ind w:firstLineChars="0" w:firstLine="0"/>
            </w:pPr>
            <w:r w:rsidRPr="00531AAD">
              <w:rPr>
                <w:rFonts w:hint="eastAsia"/>
              </w:rPr>
              <w:t>2160+280.8</w:t>
            </w:r>
            <w:r w:rsidRPr="00531AAD">
              <w:rPr>
                <w:rFonts w:hint="eastAsia"/>
              </w:rPr>
              <w:t>×（合同容量</w:t>
            </w:r>
            <w:r w:rsidRPr="00531AAD">
              <w:rPr>
                <w:rFonts w:hint="eastAsia"/>
              </w:rPr>
              <w:t>-10kVA</w:t>
            </w:r>
            <w:r w:rsidRPr="00531AAD">
              <w:rPr>
                <w:rFonts w:hint="eastAsia"/>
              </w:rPr>
              <w:t>）</w:t>
            </w:r>
          </w:p>
        </w:tc>
        <w:tc>
          <w:tcPr>
            <w:tcW w:w="855" w:type="dxa"/>
            <w:vAlign w:val="center"/>
          </w:tcPr>
          <w:p w14:paraId="2B27F10E" w14:textId="77777777" w:rsidR="00C80A0F" w:rsidRPr="00531AAD" w:rsidRDefault="00C80A0F" w:rsidP="00452092">
            <w:pPr>
              <w:ind w:firstLineChars="0" w:firstLine="0"/>
            </w:pPr>
            <w:r w:rsidRPr="00531AAD">
              <w:rPr>
                <w:rFonts w:hint="eastAsia"/>
              </w:rPr>
              <w:t>24.12</w:t>
            </w:r>
          </w:p>
        </w:tc>
        <w:tc>
          <w:tcPr>
            <w:tcW w:w="992" w:type="dxa"/>
            <w:vAlign w:val="center"/>
          </w:tcPr>
          <w:p w14:paraId="3657810D" w14:textId="77777777" w:rsidR="00C80A0F" w:rsidRPr="00531AAD" w:rsidRDefault="00C80A0F" w:rsidP="00452092">
            <w:pPr>
              <w:ind w:firstLineChars="0" w:firstLine="0"/>
            </w:pPr>
            <w:r w:rsidRPr="00531AAD">
              <w:rPr>
                <w:rFonts w:hint="eastAsia"/>
              </w:rPr>
              <w:t>32.12</w:t>
            </w:r>
          </w:p>
        </w:tc>
        <w:tc>
          <w:tcPr>
            <w:tcW w:w="1060" w:type="dxa"/>
            <w:vAlign w:val="center"/>
          </w:tcPr>
          <w:p w14:paraId="55FE96D4" w14:textId="77777777" w:rsidR="00C80A0F" w:rsidRPr="00531AAD" w:rsidRDefault="00C80A0F" w:rsidP="00452092">
            <w:pPr>
              <w:ind w:firstLineChars="0" w:firstLine="0"/>
            </w:pPr>
            <w:r w:rsidRPr="00531AAD">
              <w:rPr>
                <w:rFonts w:hint="eastAsia"/>
              </w:rPr>
              <w:t>37.09</w:t>
            </w:r>
          </w:p>
        </w:tc>
        <w:tc>
          <w:tcPr>
            <w:tcW w:w="924" w:type="dxa"/>
            <w:vAlign w:val="center"/>
          </w:tcPr>
          <w:p w14:paraId="22ED2B51" w14:textId="77777777" w:rsidR="00C80A0F" w:rsidRPr="00531AAD" w:rsidRDefault="00C80A0F" w:rsidP="00452092">
            <w:pPr>
              <w:ind w:firstLineChars="0" w:firstLine="0"/>
            </w:pPr>
            <w:r w:rsidRPr="00531AAD">
              <w:rPr>
                <w:rFonts w:hint="eastAsia"/>
              </w:rPr>
              <w:t>12.57</w:t>
            </w:r>
          </w:p>
        </w:tc>
        <w:tc>
          <w:tcPr>
            <w:tcW w:w="731" w:type="dxa"/>
            <w:vAlign w:val="center"/>
          </w:tcPr>
          <w:p w14:paraId="7FA39644" w14:textId="77777777" w:rsidR="00C80A0F" w:rsidRPr="00531AAD" w:rsidRDefault="00C80A0F" w:rsidP="00452092">
            <w:pPr>
              <w:ind w:firstLineChars="0" w:firstLine="0"/>
            </w:pPr>
            <w:r w:rsidRPr="00531AAD">
              <w:rPr>
                <w:rFonts w:hint="eastAsia"/>
              </w:rPr>
              <w:t>2.55</w:t>
            </w:r>
          </w:p>
        </w:tc>
        <w:tc>
          <w:tcPr>
            <w:tcW w:w="425" w:type="dxa"/>
            <w:vAlign w:val="center"/>
          </w:tcPr>
          <w:p w14:paraId="41C8B8B9" w14:textId="77777777" w:rsidR="00C80A0F" w:rsidRPr="00531AAD" w:rsidRDefault="00C80A0F" w:rsidP="00452092">
            <w:pPr>
              <w:ind w:firstLineChars="0" w:firstLine="0"/>
            </w:pPr>
            <w:r w:rsidRPr="00531AAD">
              <w:rPr>
                <w:rFonts w:hint="eastAsia"/>
              </w:rPr>
              <w:t>0</w:t>
            </w:r>
          </w:p>
        </w:tc>
      </w:tr>
    </w:tbl>
    <w:p w14:paraId="1AAD1873" w14:textId="77777777" w:rsidR="00C80A0F" w:rsidRPr="00531AAD" w:rsidRDefault="00C80A0F" w:rsidP="00870FC8">
      <w:pPr>
        <w:ind w:firstLine="480"/>
      </w:pPr>
      <w:r w:rsidRPr="00531AAD">
        <w:rPr>
          <w:rFonts w:hint="eastAsia"/>
        </w:rPr>
        <w:t>F.</w:t>
      </w:r>
      <w:r w:rsidRPr="00531AAD">
        <w:rPr>
          <w:rFonts w:hint="eastAsia"/>
        </w:rPr>
        <w:t>季节性套餐</w:t>
      </w:r>
    </w:p>
    <w:p w14:paraId="7D8FC479" w14:textId="5814F923" w:rsidR="00C80A0F" w:rsidRPr="00531AAD" w:rsidRDefault="00C80A0F" w:rsidP="006D2C2E">
      <w:pPr>
        <w:adjustRightInd w:val="0"/>
        <w:snapToGrid w:val="0"/>
        <w:ind w:firstLine="480"/>
      </w:pPr>
      <w:r w:rsidRPr="00531AAD">
        <w:rPr>
          <w:rFonts w:hint="eastAsia"/>
        </w:rPr>
        <w:t>为了提高电网设备利用率、维护电网安全和降低运行成本，季节电价可以有效缓解高峰用电，套餐具体收费标准如</w:t>
      </w:r>
      <w:r w:rsidR="00870FC8" w:rsidRPr="00870FC8">
        <w:rPr>
          <w:szCs w:val="32"/>
        </w:rPr>
        <w:fldChar w:fldCharType="begin"/>
      </w:r>
      <w:r w:rsidR="00870FC8" w:rsidRPr="00870FC8">
        <w:rPr>
          <w:szCs w:val="32"/>
        </w:rPr>
        <w:instrText xml:space="preserve"> </w:instrText>
      </w:r>
      <w:r w:rsidR="00870FC8" w:rsidRPr="00870FC8">
        <w:rPr>
          <w:rFonts w:hint="eastAsia"/>
          <w:szCs w:val="32"/>
        </w:rPr>
        <w:instrText>REF _Ref211773769 \h</w:instrText>
      </w:r>
      <w:r w:rsidR="00870FC8" w:rsidRPr="00870FC8">
        <w:rPr>
          <w:szCs w:val="32"/>
        </w:rPr>
        <w:instrText xml:space="preserve">  \* MERGEFORMAT </w:instrText>
      </w:r>
      <w:r w:rsidR="00870FC8" w:rsidRPr="00870FC8">
        <w:rPr>
          <w:szCs w:val="32"/>
        </w:rPr>
      </w:r>
      <w:r w:rsidR="00870FC8" w:rsidRPr="00870FC8">
        <w:rPr>
          <w:szCs w:val="32"/>
        </w:rPr>
        <w:fldChar w:fldCharType="separate"/>
      </w:r>
      <w:r w:rsidR="00C6746A" w:rsidRPr="00C6746A">
        <w:rPr>
          <w:rFonts w:hint="eastAsia"/>
        </w:rPr>
        <w:t>表</w:t>
      </w:r>
      <w:r w:rsidR="00C6746A" w:rsidRPr="00C6746A">
        <w:rPr>
          <w:rFonts w:hint="eastAsia"/>
        </w:rPr>
        <w:t xml:space="preserve"> </w:t>
      </w:r>
      <w:r w:rsidR="00C6746A" w:rsidRPr="00C6746A">
        <w:rPr>
          <w:rFonts w:hint="eastAsia"/>
          <w:noProof/>
        </w:rPr>
        <w:t>2</w:t>
      </w:r>
      <w:r w:rsidR="00C6746A" w:rsidRPr="00C6746A">
        <w:rPr>
          <w:rFonts w:hint="eastAsia"/>
          <w:noProof/>
        </w:rPr>
        <w:noBreakHyphen/>
        <w:t>11</w:t>
      </w:r>
      <w:r w:rsidR="00870FC8" w:rsidRPr="00870FC8">
        <w:rPr>
          <w:szCs w:val="32"/>
        </w:rPr>
        <w:fldChar w:fldCharType="end"/>
      </w:r>
      <w:r w:rsidRPr="00531AAD">
        <w:rPr>
          <w:rFonts w:hint="eastAsia"/>
        </w:rPr>
        <w:t>所示。</w:t>
      </w:r>
    </w:p>
    <w:p w14:paraId="0F7147DA" w14:textId="7EB8E5BE" w:rsidR="00C80A0F" w:rsidRPr="00870FC8" w:rsidRDefault="00870FC8" w:rsidP="00870FC8">
      <w:pPr>
        <w:pStyle w:val="affa"/>
        <w:ind w:firstLineChars="0" w:firstLine="0"/>
        <w:jc w:val="center"/>
        <w:rPr>
          <w:rFonts w:hint="eastAsia"/>
          <w:sz w:val="21"/>
          <w:szCs w:val="21"/>
        </w:rPr>
      </w:pPr>
      <w:bookmarkStart w:id="55" w:name="_Ref211773769"/>
      <w:r w:rsidRPr="00870FC8">
        <w:rPr>
          <w:rFonts w:hint="eastAsia"/>
          <w:sz w:val="21"/>
          <w:szCs w:val="21"/>
        </w:rPr>
        <w:t>表</w:t>
      </w:r>
      <w:r w:rsidRPr="00870FC8">
        <w:rPr>
          <w:rFonts w:hint="eastAsia"/>
          <w:sz w:val="21"/>
          <w:szCs w:val="21"/>
        </w:rPr>
        <w:t xml:space="preserve"> </w:t>
      </w:r>
      <w:r w:rsidR="00F167D9">
        <w:rPr>
          <w:rFonts w:hint="eastAsia"/>
          <w:sz w:val="21"/>
          <w:szCs w:val="21"/>
        </w:rPr>
        <w:fldChar w:fldCharType="begin"/>
      </w:r>
      <w:r w:rsidR="00F167D9">
        <w:rPr>
          <w:rFonts w:hint="eastAsia"/>
          <w:sz w:val="21"/>
          <w:szCs w:val="21"/>
        </w:rPr>
        <w:instrText xml:space="preserve"> STYLEREF 1 \s </w:instrText>
      </w:r>
      <w:r w:rsidR="00F167D9">
        <w:rPr>
          <w:rFonts w:hint="eastAsia"/>
          <w:sz w:val="21"/>
          <w:szCs w:val="21"/>
        </w:rPr>
        <w:fldChar w:fldCharType="separate"/>
      </w:r>
      <w:r w:rsidR="00F167D9">
        <w:rPr>
          <w:rFonts w:hint="eastAsia"/>
          <w:noProof/>
          <w:sz w:val="21"/>
          <w:szCs w:val="21"/>
        </w:rPr>
        <w:t>2</w:t>
      </w:r>
      <w:r w:rsidR="00F167D9">
        <w:rPr>
          <w:rFonts w:hint="eastAsia"/>
          <w:sz w:val="21"/>
          <w:szCs w:val="21"/>
        </w:rPr>
        <w:fldChar w:fldCharType="end"/>
      </w:r>
      <w:r w:rsidR="00F167D9">
        <w:rPr>
          <w:rFonts w:hint="eastAsia"/>
          <w:sz w:val="21"/>
          <w:szCs w:val="21"/>
        </w:rPr>
        <w:noBreakHyphen/>
      </w:r>
      <w:r w:rsidR="00F167D9">
        <w:rPr>
          <w:rFonts w:hint="eastAsia"/>
          <w:sz w:val="21"/>
          <w:szCs w:val="21"/>
        </w:rPr>
        <w:fldChar w:fldCharType="begin"/>
      </w:r>
      <w:r w:rsidR="00F167D9">
        <w:rPr>
          <w:rFonts w:hint="eastAsia"/>
          <w:sz w:val="21"/>
          <w:szCs w:val="21"/>
        </w:rPr>
        <w:instrText xml:space="preserve"> SEQ </w:instrText>
      </w:r>
      <w:r w:rsidR="00F167D9">
        <w:rPr>
          <w:rFonts w:hint="eastAsia"/>
          <w:sz w:val="21"/>
          <w:szCs w:val="21"/>
        </w:rPr>
        <w:instrText>表</w:instrText>
      </w:r>
      <w:r w:rsidR="00F167D9">
        <w:rPr>
          <w:rFonts w:hint="eastAsia"/>
          <w:sz w:val="21"/>
          <w:szCs w:val="21"/>
        </w:rPr>
        <w:instrText xml:space="preserve"> \* ARABIC \s 1 </w:instrText>
      </w:r>
      <w:r w:rsidR="00F167D9">
        <w:rPr>
          <w:rFonts w:hint="eastAsia"/>
          <w:sz w:val="21"/>
          <w:szCs w:val="21"/>
        </w:rPr>
        <w:fldChar w:fldCharType="separate"/>
      </w:r>
      <w:r w:rsidR="00F167D9">
        <w:rPr>
          <w:rFonts w:hint="eastAsia"/>
          <w:noProof/>
          <w:sz w:val="21"/>
          <w:szCs w:val="21"/>
        </w:rPr>
        <w:t>11</w:t>
      </w:r>
      <w:r w:rsidR="00F167D9">
        <w:rPr>
          <w:rFonts w:hint="eastAsia"/>
          <w:sz w:val="21"/>
          <w:szCs w:val="21"/>
        </w:rPr>
        <w:fldChar w:fldCharType="end"/>
      </w:r>
      <w:bookmarkEnd w:id="55"/>
      <w:r w:rsidRPr="00870FC8">
        <w:rPr>
          <w:rFonts w:hint="eastAsia"/>
          <w:sz w:val="21"/>
          <w:szCs w:val="21"/>
        </w:rPr>
        <w:t>季节电价套餐具体资费情况</w:t>
      </w:r>
      <w:r w:rsidRPr="00870FC8">
        <w:rPr>
          <w:rFonts w:hint="eastAsia"/>
          <w:sz w:val="21"/>
          <w:szCs w:val="21"/>
        </w:rPr>
        <w:t xml:space="preserve"> </w:t>
      </w:r>
      <w:r w:rsidRPr="00870FC8">
        <w:rPr>
          <w:rFonts w:hint="eastAsia"/>
          <w:sz w:val="21"/>
          <w:szCs w:val="21"/>
        </w:rPr>
        <w:t>单位：日元</w:t>
      </w:r>
    </w:p>
    <w:tbl>
      <w:tblPr>
        <w:tblStyle w:val="aff1"/>
        <w:tblW w:w="8522" w:type="dxa"/>
        <w:tblLayout w:type="fixed"/>
        <w:tblLook w:val="04A0" w:firstRow="1" w:lastRow="0" w:firstColumn="1" w:lastColumn="0" w:noHBand="0" w:noVBand="1"/>
      </w:tblPr>
      <w:tblGrid>
        <w:gridCol w:w="936"/>
        <w:gridCol w:w="962"/>
        <w:gridCol w:w="1425"/>
        <w:gridCol w:w="938"/>
        <w:gridCol w:w="1087"/>
        <w:gridCol w:w="1413"/>
        <w:gridCol w:w="900"/>
        <w:gridCol w:w="861"/>
      </w:tblGrid>
      <w:tr w:rsidR="00C80A0F" w:rsidRPr="00531AAD" w14:paraId="5923C9B3" w14:textId="77777777" w:rsidTr="0010597D">
        <w:tc>
          <w:tcPr>
            <w:tcW w:w="3323" w:type="dxa"/>
            <w:gridSpan w:val="3"/>
            <w:vAlign w:val="center"/>
          </w:tcPr>
          <w:p w14:paraId="07DE2D45" w14:textId="77777777" w:rsidR="00C80A0F" w:rsidRPr="00531AAD" w:rsidRDefault="00C80A0F" w:rsidP="00870FC8">
            <w:pPr>
              <w:adjustRightInd w:val="0"/>
              <w:snapToGrid w:val="0"/>
              <w:spacing w:line="240" w:lineRule="auto"/>
              <w:ind w:firstLineChars="0" w:firstLine="0"/>
            </w:pPr>
            <w:r w:rsidRPr="00531AAD">
              <w:rPr>
                <w:rFonts w:hint="eastAsia"/>
              </w:rPr>
              <w:t>容量电价</w:t>
            </w:r>
          </w:p>
        </w:tc>
        <w:tc>
          <w:tcPr>
            <w:tcW w:w="3438" w:type="dxa"/>
            <w:gridSpan w:val="3"/>
            <w:vAlign w:val="center"/>
          </w:tcPr>
          <w:p w14:paraId="717B76F2" w14:textId="77777777" w:rsidR="00C80A0F" w:rsidRPr="00531AAD" w:rsidRDefault="00C80A0F" w:rsidP="00870FC8">
            <w:pPr>
              <w:adjustRightInd w:val="0"/>
              <w:snapToGrid w:val="0"/>
              <w:spacing w:line="240" w:lineRule="auto"/>
              <w:ind w:firstLineChars="0" w:firstLine="0"/>
            </w:pPr>
            <w:r w:rsidRPr="00531AAD">
              <w:rPr>
                <w:rFonts w:hint="eastAsia"/>
              </w:rPr>
              <w:t>分时电价</w:t>
            </w:r>
            <w:r w:rsidRPr="00531AAD">
              <w:rPr>
                <w:rFonts w:hint="eastAsia"/>
              </w:rPr>
              <w:t>(</w:t>
            </w:r>
            <w:r w:rsidRPr="00531AAD">
              <w:rPr>
                <w:rFonts w:hint="eastAsia"/>
              </w:rPr>
              <w:t>日元</w:t>
            </w:r>
            <w:r w:rsidRPr="00531AAD">
              <w:rPr>
                <w:rFonts w:hint="eastAsia"/>
              </w:rPr>
              <w:t>/kWh)</w:t>
            </w:r>
          </w:p>
        </w:tc>
        <w:tc>
          <w:tcPr>
            <w:tcW w:w="900" w:type="dxa"/>
            <w:vAlign w:val="center"/>
          </w:tcPr>
          <w:p w14:paraId="288F1BAD" w14:textId="77777777" w:rsidR="00C80A0F" w:rsidRPr="00531AAD" w:rsidRDefault="00C80A0F" w:rsidP="00870FC8">
            <w:pPr>
              <w:adjustRightInd w:val="0"/>
              <w:snapToGrid w:val="0"/>
              <w:spacing w:line="240" w:lineRule="auto"/>
              <w:ind w:firstLineChars="0" w:firstLine="0"/>
            </w:pPr>
            <w:r w:rsidRPr="00531AAD">
              <w:rPr>
                <w:rFonts w:hint="eastAsia"/>
              </w:rPr>
              <w:t>燃料费调整</w:t>
            </w:r>
          </w:p>
        </w:tc>
        <w:tc>
          <w:tcPr>
            <w:tcW w:w="861" w:type="dxa"/>
            <w:vAlign w:val="center"/>
          </w:tcPr>
          <w:p w14:paraId="152575C5" w14:textId="77777777" w:rsidR="00C80A0F" w:rsidRPr="00531AAD" w:rsidRDefault="00C80A0F" w:rsidP="00870FC8">
            <w:pPr>
              <w:adjustRightInd w:val="0"/>
              <w:snapToGrid w:val="0"/>
              <w:spacing w:line="240" w:lineRule="auto"/>
              <w:ind w:firstLineChars="0" w:firstLine="0"/>
            </w:pPr>
            <w:r w:rsidRPr="00531AAD">
              <w:rPr>
                <w:rFonts w:hint="eastAsia"/>
              </w:rPr>
              <w:t>合同解除费</w:t>
            </w:r>
          </w:p>
        </w:tc>
      </w:tr>
      <w:tr w:rsidR="00C80A0F" w:rsidRPr="00531AAD" w14:paraId="4096E22F" w14:textId="77777777" w:rsidTr="0010597D">
        <w:tc>
          <w:tcPr>
            <w:tcW w:w="936" w:type="dxa"/>
            <w:vMerge w:val="restart"/>
            <w:vAlign w:val="center"/>
          </w:tcPr>
          <w:p w14:paraId="4CFDCEA3" w14:textId="77777777" w:rsidR="00C80A0F" w:rsidRPr="00531AAD" w:rsidRDefault="00C80A0F" w:rsidP="00870FC8">
            <w:pPr>
              <w:adjustRightInd w:val="0"/>
              <w:snapToGrid w:val="0"/>
              <w:spacing w:line="240" w:lineRule="auto"/>
              <w:ind w:firstLineChars="0" w:firstLine="0"/>
            </w:pPr>
            <w:r w:rsidRPr="00531AAD">
              <w:rPr>
                <w:rFonts w:hint="eastAsia"/>
              </w:rPr>
              <w:t>&lt;6kVA</w:t>
            </w:r>
          </w:p>
        </w:tc>
        <w:tc>
          <w:tcPr>
            <w:tcW w:w="962" w:type="dxa"/>
            <w:vMerge w:val="restart"/>
            <w:vAlign w:val="center"/>
          </w:tcPr>
          <w:p w14:paraId="3FED31A9" w14:textId="4744847E" w:rsidR="00C80A0F" w:rsidRPr="00531AAD" w:rsidRDefault="00C80A0F" w:rsidP="00870FC8">
            <w:pPr>
              <w:adjustRightInd w:val="0"/>
              <w:snapToGrid w:val="0"/>
              <w:spacing w:line="240" w:lineRule="auto"/>
              <w:ind w:firstLineChars="0" w:firstLine="0"/>
            </w:pPr>
            <w:r w:rsidRPr="00531AAD">
              <w:rPr>
                <w:rFonts w:hint="eastAsia"/>
              </w:rPr>
              <w:t>7-10</w:t>
            </w:r>
            <w:r w:rsidR="00870FC8">
              <w:rPr>
                <w:rFonts w:hint="eastAsia"/>
              </w:rPr>
              <w:t xml:space="preserve"> </w:t>
            </w:r>
            <w:r w:rsidRPr="00531AAD">
              <w:rPr>
                <w:rFonts w:hint="eastAsia"/>
              </w:rPr>
              <w:t>kVA</w:t>
            </w:r>
          </w:p>
        </w:tc>
        <w:tc>
          <w:tcPr>
            <w:tcW w:w="1425" w:type="dxa"/>
            <w:vMerge w:val="restart"/>
            <w:vAlign w:val="center"/>
          </w:tcPr>
          <w:p w14:paraId="0996F032" w14:textId="77777777" w:rsidR="00C80A0F" w:rsidRPr="00531AAD" w:rsidRDefault="00C80A0F" w:rsidP="00870FC8">
            <w:pPr>
              <w:adjustRightInd w:val="0"/>
              <w:snapToGrid w:val="0"/>
              <w:spacing w:line="240" w:lineRule="auto"/>
              <w:ind w:firstLineChars="0" w:firstLine="0"/>
            </w:pPr>
            <w:r w:rsidRPr="00531AAD">
              <w:rPr>
                <w:rFonts w:hint="eastAsia"/>
              </w:rPr>
              <w:t>&gt;11kVA</w:t>
            </w:r>
          </w:p>
        </w:tc>
        <w:tc>
          <w:tcPr>
            <w:tcW w:w="3438" w:type="dxa"/>
            <w:gridSpan w:val="3"/>
            <w:vAlign w:val="center"/>
          </w:tcPr>
          <w:p w14:paraId="7E8972CB" w14:textId="77777777" w:rsidR="00C80A0F" w:rsidRPr="00531AAD" w:rsidRDefault="00C80A0F" w:rsidP="00870FC8">
            <w:pPr>
              <w:adjustRightInd w:val="0"/>
              <w:snapToGrid w:val="0"/>
              <w:spacing w:line="240" w:lineRule="auto"/>
              <w:ind w:firstLineChars="0" w:firstLine="0"/>
            </w:pPr>
            <w:r w:rsidRPr="00531AAD">
              <w:rPr>
                <w:rFonts w:hint="eastAsia"/>
              </w:rPr>
              <w:t>7</w:t>
            </w:r>
            <w:r w:rsidRPr="00531AAD">
              <w:rPr>
                <w:rFonts w:hint="eastAsia"/>
              </w:rPr>
              <w:t>月</w:t>
            </w:r>
            <w:r w:rsidRPr="00531AAD">
              <w:rPr>
                <w:rFonts w:hint="eastAsia"/>
              </w:rPr>
              <w:t>1</w:t>
            </w:r>
            <w:r w:rsidRPr="00531AAD">
              <w:rPr>
                <w:rFonts w:hint="eastAsia"/>
              </w:rPr>
              <w:t>日</w:t>
            </w:r>
            <w:r w:rsidRPr="00531AAD">
              <w:rPr>
                <w:rFonts w:hint="eastAsia"/>
              </w:rPr>
              <w:t>-9</w:t>
            </w:r>
            <w:r w:rsidRPr="00531AAD">
              <w:rPr>
                <w:rFonts w:hint="eastAsia"/>
              </w:rPr>
              <w:t>月</w:t>
            </w:r>
            <w:r w:rsidRPr="00531AAD">
              <w:rPr>
                <w:rFonts w:hint="eastAsia"/>
              </w:rPr>
              <w:t>30</w:t>
            </w:r>
            <w:r w:rsidRPr="00531AAD">
              <w:rPr>
                <w:rFonts w:hint="eastAsia"/>
              </w:rPr>
              <w:t>日</w:t>
            </w:r>
          </w:p>
        </w:tc>
        <w:tc>
          <w:tcPr>
            <w:tcW w:w="900" w:type="dxa"/>
            <w:vMerge w:val="restart"/>
            <w:vAlign w:val="center"/>
          </w:tcPr>
          <w:p w14:paraId="7A05E4A2" w14:textId="77777777" w:rsidR="00C80A0F" w:rsidRPr="00531AAD" w:rsidRDefault="00C80A0F" w:rsidP="00870FC8">
            <w:pPr>
              <w:adjustRightInd w:val="0"/>
              <w:snapToGrid w:val="0"/>
              <w:spacing w:line="240" w:lineRule="auto"/>
              <w:ind w:firstLineChars="0" w:firstLine="0"/>
            </w:pPr>
          </w:p>
        </w:tc>
        <w:tc>
          <w:tcPr>
            <w:tcW w:w="861" w:type="dxa"/>
            <w:vMerge w:val="restart"/>
            <w:vAlign w:val="center"/>
          </w:tcPr>
          <w:p w14:paraId="4F2103AD" w14:textId="77777777" w:rsidR="00C80A0F" w:rsidRPr="00531AAD" w:rsidRDefault="00C80A0F" w:rsidP="00870FC8">
            <w:pPr>
              <w:adjustRightInd w:val="0"/>
              <w:snapToGrid w:val="0"/>
              <w:spacing w:line="240" w:lineRule="auto"/>
              <w:ind w:firstLineChars="0" w:firstLine="0"/>
            </w:pPr>
          </w:p>
        </w:tc>
      </w:tr>
      <w:tr w:rsidR="00C80A0F" w:rsidRPr="00531AAD" w14:paraId="7A8AD150" w14:textId="77777777" w:rsidTr="0010597D">
        <w:tc>
          <w:tcPr>
            <w:tcW w:w="936" w:type="dxa"/>
            <w:vMerge/>
            <w:vAlign w:val="center"/>
          </w:tcPr>
          <w:p w14:paraId="776FF2D9" w14:textId="77777777" w:rsidR="00C80A0F" w:rsidRPr="00531AAD" w:rsidRDefault="00C80A0F" w:rsidP="006D2C2E">
            <w:pPr>
              <w:adjustRightInd w:val="0"/>
              <w:snapToGrid w:val="0"/>
              <w:spacing w:line="240" w:lineRule="auto"/>
              <w:ind w:firstLine="480"/>
            </w:pPr>
          </w:p>
        </w:tc>
        <w:tc>
          <w:tcPr>
            <w:tcW w:w="962" w:type="dxa"/>
            <w:vMerge/>
            <w:vAlign w:val="center"/>
          </w:tcPr>
          <w:p w14:paraId="1CC45D81" w14:textId="77777777" w:rsidR="00C80A0F" w:rsidRPr="00531AAD" w:rsidRDefault="00C80A0F" w:rsidP="006D2C2E">
            <w:pPr>
              <w:adjustRightInd w:val="0"/>
              <w:snapToGrid w:val="0"/>
              <w:spacing w:line="240" w:lineRule="auto"/>
              <w:ind w:firstLine="480"/>
            </w:pPr>
          </w:p>
        </w:tc>
        <w:tc>
          <w:tcPr>
            <w:tcW w:w="1425" w:type="dxa"/>
            <w:vMerge/>
            <w:vAlign w:val="center"/>
          </w:tcPr>
          <w:p w14:paraId="3443DC48" w14:textId="77777777" w:rsidR="00C80A0F" w:rsidRPr="00531AAD" w:rsidRDefault="00C80A0F" w:rsidP="006D2C2E">
            <w:pPr>
              <w:adjustRightInd w:val="0"/>
              <w:snapToGrid w:val="0"/>
              <w:spacing w:line="240" w:lineRule="auto"/>
              <w:ind w:firstLine="480"/>
            </w:pPr>
          </w:p>
        </w:tc>
        <w:tc>
          <w:tcPr>
            <w:tcW w:w="938" w:type="dxa"/>
            <w:vAlign w:val="center"/>
          </w:tcPr>
          <w:p w14:paraId="2A667566" w14:textId="77777777" w:rsidR="00C80A0F" w:rsidRPr="00531AAD" w:rsidRDefault="00C80A0F" w:rsidP="00870FC8">
            <w:pPr>
              <w:adjustRightInd w:val="0"/>
              <w:snapToGrid w:val="0"/>
              <w:spacing w:line="240" w:lineRule="auto"/>
              <w:ind w:firstLineChars="0" w:firstLine="0"/>
            </w:pPr>
            <w:r w:rsidRPr="00531AAD">
              <w:rPr>
                <w:rFonts w:hint="eastAsia"/>
              </w:rPr>
              <w:t>13:00-16:00</w:t>
            </w:r>
          </w:p>
        </w:tc>
        <w:tc>
          <w:tcPr>
            <w:tcW w:w="1087" w:type="dxa"/>
            <w:vAlign w:val="center"/>
          </w:tcPr>
          <w:p w14:paraId="37B28938" w14:textId="77777777" w:rsidR="00C80A0F" w:rsidRPr="00531AAD" w:rsidRDefault="00C80A0F" w:rsidP="00870FC8">
            <w:pPr>
              <w:adjustRightInd w:val="0"/>
              <w:snapToGrid w:val="0"/>
              <w:spacing w:line="240" w:lineRule="auto"/>
              <w:ind w:firstLineChars="0" w:firstLine="0"/>
            </w:pPr>
            <w:r w:rsidRPr="00531AAD">
              <w:rPr>
                <w:rFonts w:hint="eastAsia"/>
              </w:rPr>
              <w:t>23:00-</w:t>
            </w:r>
            <w:r w:rsidRPr="00531AAD">
              <w:rPr>
                <w:rFonts w:hint="eastAsia"/>
              </w:rPr>
              <w:t>次日</w:t>
            </w:r>
            <w:r w:rsidRPr="00531AAD">
              <w:rPr>
                <w:rFonts w:hint="eastAsia"/>
              </w:rPr>
              <w:t>7:00</w:t>
            </w:r>
          </w:p>
        </w:tc>
        <w:tc>
          <w:tcPr>
            <w:tcW w:w="1413" w:type="dxa"/>
            <w:vAlign w:val="center"/>
          </w:tcPr>
          <w:p w14:paraId="574707E7" w14:textId="77777777" w:rsidR="00C80A0F" w:rsidRPr="00531AAD" w:rsidRDefault="00C80A0F" w:rsidP="00870FC8">
            <w:pPr>
              <w:adjustRightInd w:val="0"/>
              <w:snapToGrid w:val="0"/>
              <w:spacing w:line="240" w:lineRule="auto"/>
              <w:ind w:firstLineChars="0" w:firstLine="0"/>
            </w:pPr>
            <w:r w:rsidRPr="00531AAD">
              <w:rPr>
                <w:rFonts w:hint="eastAsia"/>
              </w:rPr>
              <w:t>7:00-13:00</w:t>
            </w:r>
          </w:p>
          <w:p w14:paraId="5B070B99" w14:textId="77777777" w:rsidR="00C80A0F" w:rsidRPr="00531AAD" w:rsidRDefault="00C80A0F" w:rsidP="00870FC8">
            <w:pPr>
              <w:adjustRightInd w:val="0"/>
              <w:snapToGrid w:val="0"/>
              <w:spacing w:line="240" w:lineRule="auto"/>
              <w:ind w:firstLineChars="0" w:firstLine="0"/>
            </w:pPr>
            <w:r w:rsidRPr="00531AAD">
              <w:rPr>
                <w:rFonts w:hint="eastAsia"/>
              </w:rPr>
              <w:t>16:00-23:00</w:t>
            </w:r>
          </w:p>
        </w:tc>
        <w:tc>
          <w:tcPr>
            <w:tcW w:w="900" w:type="dxa"/>
            <w:vMerge/>
            <w:vAlign w:val="center"/>
          </w:tcPr>
          <w:p w14:paraId="3854CEE4" w14:textId="77777777" w:rsidR="00C80A0F" w:rsidRPr="00531AAD" w:rsidRDefault="00C80A0F" w:rsidP="006D2C2E">
            <w:pPr>
              <w:adjustRightInd w:val="0"/>
              <w:snapToGrid w:val="0"/>
              <w:spacing w:line="240" w:lineRule="auto"/>
              <w:ind w:firstLine="480"/>
            </w:pPr>
          </w:p>
        </w:tc>
        <w:tc>
          <w:tcPr>
            <w:tcW w:w="861" w:type="dxa"/>
            <w:vMerge/>
            <w:vAlign w:val="center"/>
          </w:tcPr>
          <w:p w14:paraId="2891C04B" w14:textId="77777777" w:rsidR="00C80A0F" w:rsidRPr="00531AAD" w:rsidRDefault="00C80A0F" w:rsidP="006D2C2E">
            <w:pPr>
              <w:adjustRightInd w:val="0"/>
              <w:snapToGrid w:val="0"/>
              <w:spacing w:line="240" w:lineRule="auto"/>
              <w:ind w:firstLine="480"/>
            </w:pPr>
          </w:p>
        </w:tc>
      </w:tr>
      <w:tr w:rsidR="00C80A0F" w:rsidRPr="00531AAD" w14:paraId="709C3723" w14:textId="77777777" w:rsidTr="0010597D">
        <w:tc>
          <w:tcPr>
            <w:tcW w:w="936" w:type="dxa"/>
            <w:vAlign w:val="center"/>
          </w:tcPr>
          <w:p w14:paraId="3A8CE29F" w14:textId="77777777" w:rsidR="00C80A0F" w:rsidRPr="00531AAD" w:rsidRDefault="00C80A0F" w:rsidP="00870FC8">
            <w:pPr>
              <w:ind w:firstLineChars="0" w:firstLine="0"/>
            </w:pPr>
            <w:r w:rsidRPr="00531AAD">
              <w:rPr>
                <w:rFonts w:hint="eastAsia"/>
              </w:rPr>
              <w:t>1296</w:t>
            </w:r>
          </w:p>
        </w:tc>
        <w:tc>
          <w:tcPr>
            <w:tcW w:w="962" w:type="dxa"/>
            <w:vAlign w:val="center"/>
          </w:tcPr>
          <w:p w14:paraId="49DED1A4" w14:textId="77777777" w:rsidR="00C80A0F" w:rsidRPr="00531AAD" w:rsidRDefault="00C80A0F" w:rsidP="00870FC8">
            <w:pPr>
              <w:ind w:firstLineChars="0" w:firstLine="0"/>
            </w:pPr>
            <w:r w:rsidRPr="00531AAD">
              <w:rPr>
                <w:rFonts w:hint="eastAsia"/>
              </w:rPr>
              <w:t>2160</w:t>
            </w:r>
          </w:p>
        </w:tc>
        <w:tc>
          <w:tcPr>
            <w:tcW w:w="1425" w:type="dxa"/>
            <w:vAlign w:val="center"/>
          </w:tcPr>
          <w:p w14:paraId="041D5F4B" w14:textId="77777777" w:rsidR="00C80A0F" w:rsidRPr="00531AAD" w:rsidRDefault="00C80A0F" w:rsidP="00870FC8">
            <w:pPr>
              <w:ind w:firstLineChars="0" w:firstLine="0"/>
            </w:pPr>
            <w:r w:rsidRPr="00531AAD">
              <w:rPr>
                <w:rFonts w:hint="eastAsia"/>
              </w:rPr>
              <w:t>2160+280.8</w:t>
            </w:r>
            <w:r w:rsidRPr="00531AAD">
              <w:rPr>
                <w:rFonts w:hint="eastAsia"/>
              </w:rPr>
              <w:t>×（合同容量</w:t>
            </w:r>
            <w:r w:rsidRPr="00531AAD">
              <w:rPr>
                <w:rFonts w:hint="eastAsia"/>
              </w:rPr>
              <w:t>-10kVA</w:t>
            </w:r>
            <w:r w:rsidRPr="00531AAD">
              <w:rPr>
                <w:rFonts w:hint="eastAsia"/>
              </w:rPr>
              <w:t>）</w:t>
            </w:r>
          </w:p>
        </w:tc>
        <w:tc>
          <w:tcPr>
            <w:tcW w:w="938" w:type="dxa"/>
            <w:vAlign w:val="center"/>
          </w:tcPr>
          <w:p w14:paraId="75DD6422" w14:textId="77777777" w:rsidR="00C80A0F" w:rsidRPr="00531AAD" w:rsidRDefault="00C80A0F" w:rsidP="00870FC8">
            <w:pPr>
              <w:adjustRightInd w:val="0"/>
              <w:snapToGrid w:val="0"/>
              <w:spacing w:line="240" w:lineRule="auto"/>
              <w:ind w:firstLineChars="0" w:firstLine="0"/>
            </w:pPr>
            <w:r w:rsidRPr="00531AAD">
              <w:rPr>
                <w:rFonts w:hint="eastAsia"/>
              </w:rPr>
              <w:t>54.77</w:t>
            </w:r>
          </w:p>
        </w:tc>
        <w:tc>
          <w:tcPr>
            <w:tcW w:w="1087" w:type="dxa"/>
            <w:vAlign w:val="center"/>
          </w:tcPr>
          <w:p w14:paraId="49576CC7" w14:textId="77777777" w:rsidR="00C80A0F" w:rsidRPr="00531AAD" w:rsidRDefault="00C80A0F" w:rsidP="00870FC8">
            <w:pPr>
              <w:adjustRightInd w:val="0"/>
              <w:snapToGrid w:val="0"/>
              <w:spacing w:line="240" w:lineRule="auto"/>
              <w:ind w:firstLineChars="0" w:firstLine="0"/>
            </w:pPr>
            <w:r w:rsidRPr="00531AAD">
              <w:rPr>
                <w:rFonts w:hint="eastAsia"/>
              </w:rPr>
              <w:t>12.25</w:t>
            </w:r>
          </w:p>
        </w:tc>
        <w:tc>
          <w:tcPr>
            <w:tcW w:w="1413" w:type="dxa"/>
            <w:vAlign w:val="center"/>
          </w:tcPr>
          <w:p w14:paraId="39F4F505" w14:textId="77777777" w:rsidR="00C80A0F" w:rsidRPr="00531AAD" w:rsidRDefault="00C80A0F" w:rsidP="00870FC8">
            <w:pPr>
              <w:adjustRightInd w:val="0"/>
              <w:snapToGrid w:val="0"/>
              <w:spacing w:line="240" w:lineRule="auto"/>
              <w:ind w:firstLineChars="0" w:firstLine="0"/>
            </w:pPr>
            <w:r w:rsidRPr="00531AAD">
              <w:rPr>
                <w:rFonts w:hint="eastAsia"/>
              </w:rPr>
              <w:t>29.8</w:t>
            </w:r>
          </w:p>
        </w:tc>
        <w:tc>
          <w:tcPr>
            <w:tcW w:w="900" w:type="dxa"/>
            <w:vAlign w:val="center"/>
          </w:tcPr>
          <w:p w14:paraId="05689BC9" w14:textId="77777777" w:rsidR="00C80A0F" w:rsidRPr="00531AAD" w:rsidRDefault="00C80A0F" w:rsidP="00870FC8">
            <w:pPr>
              <w:adjustRightInd w:val="0"/>
              <w:snapToGrid w:val="0"/>
              <w:spacing w:line="240" w:lineRule="auto"/>
              <w:ind w:firstLineChars="0" w:firstLine="0"/>
            </w:pPr>
            <w:r w:rsidRPr="00531AAD">
              <w:rPr>
                <w:rFonts w:hint="eastAsia"/>
              </w:rPr>
              <w:t>2.55</w:t>
            </w:r>
          </w:p>
        </w:tc>
        <w:tc>
          <w:tcPr>
            <w:tcW w:w="861" w:type="dxa"/>
            <w:vAlign w:val="center"/>
          </w:tcPr>
          <w:p w14:paraId="192D0EC4" w14:textId="77777777" w:rsidR="00C80A0F" w:rsidRPr="00531AAD" w:rsidRDefault="00C80A0F" w:rsidP="00870FC8">
            <w:pPr>
              <w:adjustRightInd w:val="0"/>
              <w:snapToGrid w:val="0"/>
              <w:spacing w:line="240" w:lineRule="auto"/>
              <w:ind w:firstLineChars="0" w:firstLine="0"/>
            </w:pPr>
            <w:r w:rsidRPr="00531AAD">
              <w:rPr>
                <w:rFonts w:hint="eastAsia"/>
              </w:rPr>
              <w:t>0</w:t>
            </w:r>
          </w:p>
        </w:tc>
      </w:tr>
    </w:tbl>
    <w:p w14:paraId="33FC33ED" w14:textId="77777777" w:rsidR="00C80A0F" w:rsidRPr="00531AAD" w:rsidRDefault="00C80A0F" w:rsidP="00870FC8">
      <w:pPr>
        <w:adjustRightInd w:val="0"/>
        <w:snapToGrid w:val="0"/>
        <w:ind w:firstLine="480"/>
      </w:pPr>
      <w:r w:rsidRPr="00531AAD">
        <w:rPr>
          <w:rFonts w:hint="eastAsia"/>
        </w:rPr>
        <w:t>G.</w:t>
      </w:r>
      <w:r w:rsidRPr="00531AAD">
        <w:rPr>
          <w:rFonts w:hint="eastAsia"/>
        </w:rPr>
        <w:t>合同购电套餐</w:t>
      </w:r>
    </w:p>
    <w:p w14:paraId="6D60C876" w14:textId="1B92333D" w:rsidR="00C80A0F" w:rsidRPr="00531AAD" w:rsidRDefault="00C80A0F" w:rsidP="006D2C2E">
      <w:pPr>
        <w:ind w:firstLine="480"/>
      </w:pPr>
      <w:r w:rsidRPr="00531AAD">
        <w:t>针对用电量较大用户，支付月固定费用购买的合同电量，超出部分电量单独收费，此套餐比阶梯电价套餐更优惠，有关电价套餐的主要电价信息如</w:t>
      </w:r>
      <w:r w:rsidR="00870FC8" w:rsidRPr="00870FC8">
        <w:fldChar w:fldCharType="begin"/>
      </w:r>
      <w:r w:rsidR="00870FC8" w:rsidRPr="00870FC8">
        <w:instrText xml:space="preserve"> REF _Ref211773852 \h </w:instrText>
      </w:r>
      <w:r w:rsidR="00870FC8">
        <w:instrText xml:space="preserve"> \* MERGEFORMAT </w:instrText>
      </w:r>
      <w:r w:rsidR="00870FC8" w:rsidRPr="00870FC8">
        <w:fldChar w:fldCharType="separate"/>
      </w:r>
      <w:r w:rsidR="00C6746A" w:rsidRPr="00C6746A">
        <w:rPr>
          <w:rFonts w:hint="eastAsia"/>
          <w:szCs w:val="21"/>
        </w:rPr>
        <w:t>表</w:t>
      </w:r>
      <w:r w:rsidR="00C6746A" w:rsidRPr="00C6746A">
        <w:rPr>
          <w:rFonts w:hint="eastAsia"/>
          <w:szCs w:val="21"/>
        </w:rPr>
        <w:t xml:space="preserve"> </w:t>
      </w:r>
      <w:r w:rsidR="00C6746A" w:rsidRPr="00C6746A">
        <w:rPr>
          <w:rFonts w:hint="eastAsia"/>
          <w:noProof/>
          <w:szCs w:val="21"/>
        </w:rPr>
        <w:t>2</w:t>
      </w:r>
      <w:r w:rsidR="00C6746A" w:rsidRPr="00C6746A">
        <w:rPr>
          <w:rFonts w:hint="eastAsia"/>
          <w:noProof/>
          <w:szCs w:val="21"/>
        </w:rPr>
        <w:noBreakHyphen/>
        <w:t>12</w:t>
      </w:r>
      <w:r w:rsidR="00870FC8" w:rsidRPr="00870FC8">
        <w:fldChar w:fldCharType="end"/>
      </w:r>
      <w:r w:rsidRPr="00531AAD">
        <w:rPr>
          <w:rFonts w:hint="eastAsia"/>
        </w:rPr>
        <w:t>所示。</w:t>
      </w:r>
    </w:p>
    <w:p w14:paraId="34F74E01" w14:textId="40F13CF0" w:rsidR="00C80A0F" w:rsidRPr="00870FC8" w:rsidRDefault="00870FC8" w:rsidP="00870FC8">
      <w:pPr>
        <w:pStyle w:val="affa"/>
        <w:ind w:firstLineChars="0" w:firstLine="0"/>
        <w:jc w:val="center"/>
        <w:rPr>
          <w:rFonts w:hint="eastAsia"/>
          <w:sz w:val="21"/>
          <w:szCs w:val="21"/>
        </w:rPr>
      </w:pPr>
      <w:bookmarkStart w:id="56" w:name="_Ref211773852"/>
      <w:r w:rsidRPr="00870FC8">
        <w:rPr>
          <w:rFonts w:hint="eastAsia"/>
          <w:sz w:val="21"/>
          <w:szCs w:val="21"/>
        </w:rPr>
        <w:t>表</w:t>
      </w:r>
      <w:r w:rsidRPr="00870FC8">
        <w:rPr>
          <w:rFonts w:hint="eastAsia"/>
          <w:sz w:val="21"/>
          <w:szCs w:val="21"/>
        </w:rPr>
        <w:t xml:space="preserve"> </w:t>
      </w:r>
      <w:r w:rsidR="00F167D9">
        <w:rPr>
          <w:rFonts w:hint="eastAsia"/>
          <w:sz w:val="21"/>
          <w:szCs w:val="21"/>
        </w:rPr>
        <w:fldChar w:fldCharType="begin"/>
      </w:r>
      <w:r w:rsidR="00F167D9">
        <w:rPr>
          <w:rFonts w:hint="eastAsia"/>
          <w:sz w:val="21"/>
          <w:szCs w:val="21"/>
        </w:rPr>
        <w:instrText xml:space="preserve"> STYLEREF 1 \s </w:instrText>
      </w:r>
      <w:r w:rsidR="00F167D9">
        <w:rPr>
          <w:rFonts w:hint="eastAsia"/>
          <w:sz w:val="21"/>
          <w:szCs w:val="21"/>
        </w:rPr>
        <w:fldChar w:fldCharType="separate"/>
      </w:r>
      <w:r w:rsidR="00F167D9">
        <w:rPr>
          <w:rFonts w:hint="eastAsia"/>
          <w:noProof/>
          <w:sz w:val="21"/>
          <w:szCs w:val="21"/>
        </w:rPr>
        <w:t>2</w:t>
      </w:r>
      <w:r w:rsidR="00F167D9">
        <w:rPr>
          <w:rFonts w:hint="eastAsia"/>
          <w:sz w:val="21"/>
          <w:szCs w:val="21"/>
        </w:rPr>
        <w:fldChar w:fldCharType="end"/>
      </w:r>
      <w:r w:rsidR="00F167D9">
        <w:rPr>
          <w:rFonts w:hint="eastAsia"/>
          <w:sz w:val="21"/>
          <w:szCs w:val="21"/>
        </w:rPr>
        <w:noBreakHyphen/>
      </w:r>
      <w:r w:rsidR="00F167D9">
        <w:rPr>
          <w:rFonts w:hint="eastAsia"/>
          <w:sz w:val="21"/>
          <w:szCs w:val="21"/>
        </w:rPr>
        <w:fldChar w:fldCharType="begin"/>
      </w:r>
      <w:r w:rsidR="00F167D9">
        <w:rPr>
          <w:rFonts w:hint="eastAsia"/>
          <w:sz w:val="21"/>
          <w:szCs w:val="21"/>
        </w:rPr>
        <w:instrText xml:space="preserve"> SEQ </w:instrText>
      </w:r>
      <w:r w:rsidR="00F167D9">
        <w:rPr>
          <w:rFonts w:hint="eastAsia"/>
          <w:sz w:val="21"/>
          <w:szCs w:val="21"/>
        </w:rPr>
        <w:instrText>表</w:instrText>
      </w:r>
      <w:r w:rsidR="00F167D9">
        <w:rPr>
          <w:rFonts w:hint="eastAsia"/>
          <w:sz w:val="21"/>
          <w:szCs w:val="21"/>
        </w:rPr>
        <w:instrText xml:space="preserve"> \* ARABIC \s 1 </w:instrText>
      </w:r>
      <w:r w:rsidR="00F167D9">
        <w:rPr>
          <w:rFonts w:hint="eastAsia"/>
          <w:sz w:val="21"/>
          <w:szCs w:val="21"/>
        </w:rPr>
        <w:fldChar w:fldCharType="separate"/>
      </w:r>
      <w:r w:rsidR="00F167D9">
        <w:rPr>
          <w:rFonts w:hint="eastAsia"/>
          <w:noProof/>
          <w:sz w:val="21"/>
          <w:szCs w:val="21"/>
        </w:rPr>
        <w:t>12</w:t>
      </w:r>
      <w:r w:rsidR="00F167D9">
        <w:rPr>
          <w:rFonts w:hint="eastAsia"/>
          <w:sz w:val="21"/>
          <w:szCs w:val="21"/>
        </w:rPr>
        <w:fldChar w:fldCharType="end"/>
      </w:r>
      <w:bookmarkEnd w:id="56"/>
      <w:r w:rsidRPr="00870FC8">
        <w:rPr>
          <w:rFonts w:hint="eastAsia"/>
          <w:sz w:val="21"/>
          <w:szCs w:val="21"/>
        </w:rPr>
        <w:t>年度电价套餐具体资费情况</w:t>
      </w:r>
      <w:r w:rsidRPr="00870FC8">
        <w:rPr>
          <w:rFonts w:hint="eastAsia"/>
          <w:sz w:val="21"/>
          <w:szCs w:val="21"/>
        </w:rPr>
        <w:t xml:space="preserve"> </w:t>
      </w:r>
      <w:r w:rsidRPr="00870FC8">
        <w:rPr>
          <w:rFonts w:hint="eastAsia"/>
          <w:sz w:val="21"/>
          <w:szCs w:val="21"/>
        </w:rPr>
        <w:t>单位：日元</w:t>
      </w:r>
    </w:p>
    <w:tbl>
      <w:tblPr>
        <w:tblStyle w:val="aff1"/>
        <w:tblW w:w="8522" w:type="dxa"/>
        <w:tblLayout w:type="fixed"/>
        <w:tblLook w:val="04A0" w:firstRow="1" w:lastRow="0" w:firstColumn="1" w:lastColumn="0" w:noHBand="0" w:noVBand="1"/>
      </w:tblPr>
      <w:tblGrid>
        <w:gridCol w:w="1210"/>
        <w:gridCol w:w="1214"/>
        <w:gridCol w:w="1216"/>
        <w:gridCol w:w="1245"/>
        <w:gridCol w:w="1212"/>
        <w:gridCol w:w="1212"/>
        <w:gridCol w:w="1213"/>
      </w:tblGrid>
      <w:tr w:rsidR="00C80A0F" w:rsidRPr="00531AAD" w14:paraId="31B2AE89" w14:textId="77777777" w:rsidTr="0010597D">
        <w:tc>
          <w:tcPr>
            <w:tcW w:w="1210" w:type="dxa"/>
            <w:vAlign w:val="center"/>
          </w:tcPr>
          <w:p w14:paraId="0E784F03" w14:textId="77777777" w:rsidR="00C80A0F" w:rsidRPr="00531AAD" w:rsidRDefault="00C80A0F" w:rsidP="00870FC8">
            <w:pPr>
              <w:adjustRightInd w:val="0"/>
              <w:snapToGrid w:val="0"/>
              <w:ind w:firstLineChars="0" w:firstLine="0"/>
            </w:pPr>
            <w:r w:rsidRPr="00531AAD">
              <w:rPr>
                <w:rFonts w:hint="eastAsia"/>
              </w:rPr>
              <w:t>合同期限</w:t>
            </w:r>
          </w:p>
        </w:tc>
        <w:tc>
          <w:tcPr>
            <w:tcW w:w="1214" w:type="dxa"/>
            <w:vAlign w:val="center"/>
          </w:tcPr>
          <w:p w14:paraId="387BE6FB" w14:textId="77777777" w:rsidR="00C80A0F" w:rsidRPr="00531AAD" w:rsidRDefault="00C80A0F" w:rsidP="00870FC8">
            <w:pPr>
              <w:adjustRightInd w:val="0"/>
              <w:snapToGrid w:val="0"/>
              <w:ind w:firstLineChars="0" w:firstLine="0"/>
            </w:pPr>
            <w:r w:rsidRPr="00531AAD">
              <w:rPr>
                <w:rFonts w:hint="eastAsia"/>
              </w:rPr>
              <w:t>容量电价（日元</w:t>
            </w:r>
            <w:r w:rsidRPr="00531AAD">
              <w:rPr>
                <w:rFonts w:hint="eastAsia"/>
              </w:rPr>
              <w:t>/kW</w:t>
            </w:r>
            <w:r w:rsidRPr="00531AAD">
              <w:rPr>
                <w:rFonts w:hint="eastAsia"/>
              </w:rPr>
              <w:t>）</w:t>
            </w:r>
          </w:p>
        </w:tc>
        <w:tc>
          <w:tcPr>
            <w:tcW w:w="1216" w:type="dxa"/>
            <w:vAlign w:val="center"/>
          </w:tcPr>
          <w:p w14:paraId="0458EA34" w14:textId="77777777" w:rsidR="00C80A0F" w:rsidRPr="00531AAD" w:rsidRDefault="00C80A0F" w:rsidP="00870FC8">
            <w:pPr>
              <w:adjustRightInd w:val="0"/>
              <w:snapToGrid w:val="0"/>
              <w:ind w:firstLineChars="0" w:firstLine="0"/>
            </w:pPr>
            <w:r w:rsidRPr="00531AAD">
              <w:rPr>
                <w:rFonts w:hint="eastAsia"/>
              </w:rPr>
              <w:t>合同费用</w:t>
            </w:r>
          </w:p>
        </w:tc>
        <w:tc>
          <w:tcPr>
            <w:tcW w:w="1245" w:type="dxa"/>
            <w:vAlign w:val="center"/>
          </w:tcPr>
          <w:p w14:paraId="1F70D7BB" w14:textId="715AAAF2" w:rsidR="00C80A0F" w:rsidRPr="00531AAD" w:rsidRDefault="00C80A0F" w:rsidP="00870FC8">
            <w:pPr>
              <w:adjustRightInd w:val="0"/>
              <w:snapToGrid w:val="0"/>
              <w:ind w:firstLineChars="0" w:firstLine="0"/>
            </w:pPr>
            <w:r w:rsidRPr="00531AAD">
              <w:rPr>
                <w:rFonts w:hint="eastAsia"/>
              </w:rPr>
              <w:t>电度电价</w:t>
            </w:r>
            <w:r w:rsidRPr="00531AAD">
              <w:rPr>
                <w:rFonts w:hint="eastAsia"/>
              </w:rPr>
              <w:t>(</w:t>
            </w:r>
            <w:r w:rsidRPr="00531AAD">
              <w:rPr>
                <w:rFonts w:hint="eastAsia"/>
              </w:rPr>
              <w:t>日元</w:t>
            </w:r>
            <w:r w:rsidRPr="00531AAD">
              <w:rPr>
                <w:rFonts w:hint="eastAsia"/>
              </w:rPr>
              <w:t>/kWh)</w:t>
            </w:r>
          </w:p>
        </w:tc>
        <w:tc>
          <w:tcPr>
            <w:tcW w:w="1212" w:type="dxa"/>
            <w:vAlign w:val="center"/>
          </w:tcPr>
          <w:p w14:paraId="4710DC20" w14:textId="77777777" w:rsidR="00C80A0F" w:rsidRPr="00531AAD" w:rsidRDefault="00C80A0F" w:rsidP="00870FC8">
            <w:pPr>
              <w:adjustRightInd w:val="0"/>
              <w:snapToGrid w:val="0"/>
              <w:ind w:firstLineChars="0" w:firstLine="0"/>
            </w:pPr>
            <w:r w:rsidRPr="00531AAD">
              <w:rPr>
                <w:rFonts w:hint="eastAsia"/>
              </w:rPr>
              <w:t>燃料费调整</w:t>
            </w:r>
          </w:p>
        </w:tc>
        <w:tc>
          <w:tcPr>
            <w:tcW w:w="1212" w:type="dxa"/>
            <w:vAlign w:val="center"/>
          </w:tcPr>
          <w:p w14:paraId="6CD9A47E" w14:textId="77777777" w:rsidR="00C80A0F" w:rsidRPr="00531AAD" w:rsidRDefault="00C80A0F" w:rsidP="00870FC8">
            <w:pPr>
              <w:adjustRightInd w:val="0"/>
              <w:snapToGrid w:val="0"/>
              <w:ind w:firstLineChars="0" w:firstLine="0"/>
            </w:pPr>
            <w:r w:rsidRPr="00531AAD">
              <w:rPr>
                <w:rFonts w:hint="eastAsia"/>
              </w:rPr>
              <w:t>合同解除费</w:t>
            </w:r>
          </w:p>
        </w:tc>
        <w:tc>
          <w:tcPr>
            <w:tcW w:w="1213" w:type="dxa"/>
            <w:vAlign w:val="center"/>
          </w:tcPr>
          <w:p w14:paraId="7488730D" w14:textId="77777777" w:rsidR="00C80A0F" w:rsidRPr="00531AAD" w:rsidRDefault="00C80A0F" w:rsidP="00870FC8">
            <w:pPr>
              <w:adjustRightInd w:val="0"/>
              <w:snapToGrid w:val="0"/>
              <w:ind w:firstLineChars="0" w:firstLine="0"/>
            </w:pPr>
            <w:r w:rsidRPr="00531AAD">
              <w:rPr>
                <w:rFonts w:hint="eastAsia"/>
              </w:rPr>
              <w:t>预付费</w:t>
            </w:r>
          </w:p>
        </w:tc>
      </w:tr>
      <w:tr w:rsidR="00C80A0F" w:rsidRPr="00531AAD" w14:paraId="269DE621" w14:textId="77777777" w:rsidTr="0010597D">
        <w:tc>
          <w:tcPr>
            <w:tcW w:w="1210" w:type="dxa"/>
            <w:vAlign w:val="center"/>
          </w:tcPr>
          <w:p w14:paraId="2EDE9E81" w14:textId="77777777" w:rsidR="00C80A0F" w:rsidRPr="00531AAD" w:rsidRDefault="00C80A0F" w:rsidP="00870FC8">
            <w:pPr>
              <w:adjustRightInd w:val="0"/>
              <w:snapToGrid w:val="0"/>
              <w:ind w:firstLineChars="0" w:firstLine="0"/>
            </w:pPr>
          </w:p>
        </w:tc>
        <w:tc>
          <w:tcPr>
            <w:tcW w:w="1214" w:type="dxa"/>
            <w:vAlign w:val="center"/>
          </w:tcPr>
          <w:p w14:paraId="2D738172" w14:textId="3E5CFDE0" w:rsidR="00C80A0F" w:rsidRPr="00531AAD" w:rsidRDefault="00C80A0F" w:rsidP="00870FC8">
            <w:pPr>
              <w:adjustRightInd w:val="0"/>
              <w:snapToGrid w:val="0"/>
              <w:ind w:firstLineChars="0" w:firstLine="0"/>
            </w:pPr>
            <w:r w:rsidRPr="00531AAD">
              <w:rPr>
                <w:rFonts w:hint="eastAsia"/>
              </w:rPr>
              <w:t>—</w:t>
            </w:r>
          </w:p>
        </w:tc>
        <w:tc>
          <w:tcPr>
            <w:tcW w:w="1216" w:type="dxa"/>
            <w:vAlign w:val="center"/>
          </w:tcPr>
          <w:p w14:paraId="4339D04D" w14:textId="77777777" w:rsidR="00C80A0F" w:rsidRPr="00531AAD" w:rsidRDefault="00C80A0F" w:rsidP="00870FC8">
            <w:pPr>
              <w:adjustRightInd w:val="0"/>
              <w:snapToGrid w:val="0"/>
              <w:ind w:firstLineChars="0" w:firstLine="0"/>
            </w:pPr>
            <w:r w:rsidRPr="00531AAD">
              <w:rPr>
                <w:rFonts w:hint="eastAsia"/>
              </w:rPr>
              <w:t>400kWh/</w:t>
            </w:r>
            <w:r w:rsidRPr="00531AAD">
              <w:rPr>
                <w:rFonts w:hint="eastAsia"/>
              </w:rPr>
              <w:t>月</w:t>
            </w:r>
          </w:p>
        </w:tc>
        <w:tc>
          <w:tcPr>
            <w:tcW w:w="1245" w:type="dxa"/>
            <w:vAlign w:val="center"/>
          </w:tcPr>
          <w:p w14:paraId="1BF8E44E" w14:textId="77777777" w:rsidR="00C80A0F" w:rsidRPr="00531AAD" w:rsidRDefault="00C80A0F" w:rsidP="00870FC8">
            <w:pPr>
              <w:adjustRightInd w:val="0"/>
              <w:snapToGrid w:val="0"/>
              <w:ind w:firstLineChars="0" w:firstLine="0"/>
            </w:pPr>
            <w:r w:rsidRPr="00531AAD">
              <w:rPr>
                <w:rFonts w:hint="eastAsia"/>
              </w:rPr>
              <w:t>&gt;400kWh/</w:t>
            </w:r>
            <w:r w:rsidRPr="00531AAD">
              <w:rPr>
                <w:rFonts w:hint="eastAsia"/>
              </w:rPr>
              <w:t>月</w:t>
            </w:r>
          </w:p>
        </w:tc>
        <w:tc>
          <w:tcPr>
            <w:tcW w:w="1212" w:type="dxa"/>
            <w:vAlign w:val="center"/>
          </w:tcPr>
          <w:p w14:paraId="365B3F01" w14:textId="10844CE0" w:rsidR="00C80A0F" w:rsidRPr="00531AAD" w:rsidRDefault="00C80A0F" w:rsidP="00870FC8">
            <w:pPr>
              <w:adjustRightInd w:val="0"/>
              <w:snapToGrid w:val="0"/>
              <w:ind w:firstLineChars="0" w:firstLine="0"/>
            </w:pPr>
            <w:r w:rsidRPr="00531AAD">
              <w:rPr>
                <w:rFonts w:hint="eastAsia"/>
              </w:rPr>
              <w:t>—</w:t>
            </w:r>
          </w:p>
        </w:tc>
        <w:tc>
          <w:tcPr>
            <w:tcW w:w="1212" w:type="dxa"/>
            <w:vAlign w:val="center"/>
          </w:tcPr>
          <w:p w14:paraId="658CEBD1" w14:textId="3E85E054" w:rsidR="00C80A0F" w:rsidRPr="00531AAD" w:rsidRDefault="00C80A0F" w:rsidP="00870FC8">
            <w:pPr>
              <w:adjustRightInd w:val="0"/>
              <w:snapToGrid w:val="0"/>
              <w:ind w:firstLineChars="0" w:firstLine="0"/>
            </w:pPr>
            <w:r w:rsidRPr="00531AAD">
              <w:rPr>
                <w:rFonts w:hint="eastAsia"/>
              </w:rPr>
              <w:t>—</w:t>
            </w:r>
          </w:p>
        </w:tc>
        <w:tc>
          <w:tcPr>
            <w:tcW w:w="1213" w:type="dxa"/>
            <w:vAlign w:val="center"/>
          </w:tcPr>
          <w:p w14:paraId="6A3FA4B0" w14:textId="30FBBDC6" w:rsidR="00C80A0F" w:rsidRPr="00531AAD" w:rsidRDefault="00C80A0F" w:rsidP="00870FC8">
            <w:pPr>
              <w:adjustRightInd w:val="0"/>
              <w:snapToGrid w:val="0"/>
              <w:ind w:firstLineChars="0" w:firstLine="0"/>
            </w:pPr>
            <w:r w:rsidRPr="00531AAD">
              <w:rPr>
                <w:rFonts w:hint="eastAsia"/>
              </w:rPr>
              <w:t>—</w:t>
            </w:r>
          </w:p>
        </w:tc>
      </w:tr>
      <w:tr w:rsidR="00C80A0F" w:rsidRPr="00531AAD" w14:paraId="6E07D2DE" w14:textId="77777777" w:rsidTr="0010597D">
        <w:tc>
          <w:tcPr>
            <w:tcW w:w="1210" w:type="dxa"/>
            <w:vAlign w:val="center"/>
          </w:tcPr>
          <w:p w14:paraId="129252F0" w14:textId="77777777" w:rsidR="00C80A0F" w:rsidRPr="00531AAD" w:rsidRDefault="00C80A0F" w:rsidP="00870FC8">
            <w:pPr>
              <w:adjustRightInd w:val="0"/>
              <w:snapToGrid w:val="0"/>
              <w:ind w:firstLineChars="0" w:firstLine="0"/>
            </w:pPr>
            <w:r w:rsidRPr="00531AAD">
              <w:rPr>
                <w:rFonts w:hint="eastAsia"/>
              </w:rPr>
              <w:t>1</w:t>
            </w:r>
            <w:r w:rsidRPr="00531AAD">
              <w:rPr>
                <w:rFonts w:hint="eastAsia"/>
              </w:rPr>
              <w:t>年合同</w:t>
            </w:r>
          </w:p>
        </w:tc>
        <w:tc>
          <w:tcPr>
            <w:tcW w:w="1214" w:type="dxa"/>
            <w:vAlign w:val="center"/>
          </w:tcPr>
          <w:p w14:paraId="12847797" w14:textId="77777777" w:rsidR="00C80A0F" w:rsidRPr="00531AAD" w:rsidRDefault="00C80A0F" w:rsidP="00870FC8">
            <w:pPr>
              <w:adjustRightInd w:val="0"/>
              <w:snapToGrid w:val="0"/>
              <w:ind w:firstLineChars="0" w:firstLine="0"/>
            </w:pPr>
            <w:r w:rsidRPr="00531AAD">
              <w:rPr>
                <w:rFonts w:hint="eastAsia"/>
              </w:rPr>
              <w:t>468</w:t>
            </w:r>
          </w:p>
        </w:tc>
        <w:tc>
          <w:tcPr>
            <w:tcW w:w="1216" w:type="dxa"/>
            <w:vAlign w:val="center"/>
          </w:tcPr>
          <w:p w14:paraId="7EEC8A62" w14:textId="77777777" w:rsidR="00C80A0F" w:rsidRPr="00531AAD" w:rsidRDefault="00C80A0F" w:rsidP="00870FC8">
            <w:pPr>
              <w:adjustRightInd w:val="0"/>
              <w:snapToGrid w:val="0"/>
              <w:ind w:firstLineChars="0" w:firstLine="0"/>
            </w:pPr>
            <w:r w:rsidRPr="00531AAD">
              <w:rPr>
                <w:rFonts w:hint="eastAsia"/>
              </w:rPr>
              <w:t>9700</w:t>
            </w:r>
          </w:p>
        </w:tc>
        <w:tc>
          <w:tcPr>
            <w:tcW w:w="1245" w:type="dxa"/>
            <w:vAlign w:val="center"/>
          </w:tcPr>
          <w:p w14:paraId="5385CA16" w14:textId="77777777" w:rsidR="00C80A0F" w:rsidRPr="00531AAD" w:rsidRDefault="00C80A0F" w:rsidP="00870FC8">
            <w:pPr>
              <w:adjustRightInd w:val="0"/>
              <w:snapToGrid w:val="0"/>
              <w:ind w:firstLineChars="0" w:firstLine="0"/>
            </w:pPr>
            <w:r w:rsidRPr="00531AAD">
              <w:rPr>
                <w:rFonts w:hint="eastAsia"/>
              </w:rPr>
              <w:t>29.04</w:t>
            </w:r>
          </w:p>
        </w:tc>
        <w:tc>
          <w:tcPr>
            <w:tcW w:w="1212" w:type="dxa"/>
            <w:vAlign w:val="center"/>
          </w:tcPr>
          <w:p w14:paraId="4EA68AD4" w14:textId="77777777" w:rsidR="00C80A0F" w:rsidRPr="00531AAD" w:rsidRDefault="00C80A0F" w:rsidP="00870FC8">
            <w:pPr>
              <w:adjustRightInd w:val="0"/>
              <w:snapToGrid w:val="0"/>
              <w:ind w:firstLineChars="0" w:firstLine="0"/>
            </w:pPr>
            <w:r w:rsidRPr="00531AAD">
              <w:rPr>
                <w:rFonts w:hint="eastAsia"/>
              </w:rPr>
              <w:t>2.55</w:t>
            </w:r>
          </w:p>
        </w:tc>
        <w:tc>
          <w:tcPr>
            <w:tcW w:w="1212" w:type="dxa"/>
            <w:vAlign w:val="center"/>
          </w:tcPr>
          <w:p w14:paraId="6628C2E0" w14:textId="77777777" w:rsidR="00C80A0F" w:rsidRPr="00531AAD" w:rsidRDefault="00C80A0F" w:rsidP="00870FC8">
            <w:pPr>
              <w:adjustRightInd w:val="0"/>
              <w:snapToGrid w:val="0"/>
              <w:ind w:firstLineChars="0" w:firstLine="0"/>
            </w:pPr>
            <w:r w:rsidRPr="00531AAD">
              <w:rPr>
                <w:rFonts w:hint="eastAsia"/>
              </w:rPr>
              <w:t>540</w:t>
            </w:r>
          </w:p>
        </w:tc>
        <w:tc>
          <w:tcPr>
            <w:tcW w:w="1213" w:type="dxa"/>
            <w:vAlign w:val="center"/>
          </w:tcPr>
          <w:p w14:paraId="44C8FFBD" w14:textId="77777777" w:rsidR="00C80A0F" w:rsidRPr="00531AAD" w:rsidRDefault="00C80A0F" w:rsidP="00870FC8">
            <w:pPr>
              <w:adjustRightInd w:val="0"/>
              <w:snapToGrid w:val="0"/>
              <w:ind w:firstLineChars="0" w:firstLine="0"/>
            </w:pPr>
            <w:r w:rsidRPr="00531AAD">
              <w:rPr>
                <w:rFonts w:hint="eastAsia"/>
              </w:rPr>
              <w:t>3000</w:t>
            </w:r>
          </w:p>
        </w:tc>
      </w:tr>
      <w:tr w:rsidR="00C80A0F" w:rsidRPr="00531AAD" w14:paraId="1EF168FC" w14:textId="77777777" w:rsidTr="0010597D">
        <w:tc>
          <w:tcPr>
            <w:tcW w:w="1210" w:type="dxa"/>
            <w:vAlign w:val="center"/>
          </w:tcPr>
          <w:p w14:paraId="3D318D5A" w14:textId="77777777" w:rsidR="00C80A0F" w:rsidRPr="00531AAD" w:rsidRDefault="00C80A0F" w:rsidP="00870FC8">
            <w:pPr>
              <w:adjustRightInd w:val="0"/>
              <w:snapToGrid w:val="0"/>
              <w:ind w:firstLineChars="0" w:firstLine="0"/>
            </w:pPr>
            <w:r w:rsidRPr="00531AAD">
              <w:rPr>
                <w:rFonts w:hint="eastAsia"/>
              </w:rPr>
              <w:lastRenderedPageBreak/>
              <w:t>2</w:t>
            </w:r>
            <w:r w:rsidRPr="00531AAD">
              <w:rPr>
                <w:rFonts w:hint="eastAsia"/>
              </w:rPr>
              <w:t>年合同</w:t>
            </w:r>
          </w:p>
        </w:tc>
        <w:tc>
          <w:tcPr>
            <w:tcW w:w="1214" w:type="dxa"/>
            <w:vAlign w:val="center"/>
          </w:tcPr>
          <w:p w14:paraId="31089588" w14:textId="77777777" w:rsidR="00C80A0F" w:rsidRPr="00531AAD" w:rsidRDefault="00C80A0F" w:rsidP="00870FC8">
            <w:pPr>
              <w:adjustRightInd w:val="0"/>
              <w:snapToGrid w:val="0"/>
              <w:ind w:firstLineChars="0" w:firstLine="0"/>
            </w:pPr>
            <w:r w:rsidRPr="00531AAD">
              <w:rPr>
                <w:rFonts w:hint="eastAsia"/>
              </w:rPr>
              <w:t>468</w:t>
            </w:r>
          </w:p>
        </w:tc>
        <w:tc>
          <w:tcPr>
            <w:tcW w:w="1216" w:type="dxa"/>
            <w:vAlign w:val="center"/>
          </w:tcPr>
          <w:p w14:paraId="315D4219" w14:textId="77777777" w:rsidR="00C80A0F" w:rsidRPr="00531AAD" w:rsidRDefault="00C80A0F" w:rsidP="00870FC8">
            <w:pPr>
              <w:adjustRightInd w:val="0"/>
              <w:snapToGrid w:val="0"/>
              <w:ind w:firstLineChars="0" w:firstLine="0"/>
            </w:pPr>
            <w:r w:rsidRPr="00531AAD">
              <w:rPr>
                <w:rFonts w:hint="eastAsia"/>
              </w:rPr>
              <w:t>9700</w:t>
            </w:r>
          </w:p>
        </w:tc>
        <w:tc>
          <w:tcPr>
            <w:tcW w:w="1245" w:type="dxa"/>
            <w:vAlign w:val="center"/>
          </w:tcPr>
          <w:p w14:paraId="61BD7BB1" w14:textId="77777777" w:rsidR="00C80A0F" w:rsidRPr="00531AAD" w:rsidRDefault="00C80A0F" w:rsidP="00870FC8">
            <w:pPr>
              <w:adjustRightInd w:val="0"/>
              <w:snapToGrid w:val="0"/>
              <w:ind w:firstLineChars="0" w:firstLine="0"/>
            </w:pPr>
            <w:r w:rsidRPr="00531AAD">
              <w:rPr>
                <w:rFonts w:hint="eastAsia"/>
              </w:rPr>
              <w:t>29.04</w:t>
            </w:r>
          </w:p>
        </w:tc>
        <w:tc>
          <w:tcPr>
            <w:tcW w:w="1212" w:type="dxa"/>
            <w:vAlign w:val="center"/>
          </w:tcPr>
          <w:p w14:paraId="3D3F217F" w14:textId="77777777" w:rsidR="00C80A0F" w:rsidRPr="00531AAD" w:rsidRDefault="00C80A0F" w:rsidP="00870FC8">
            <w:pPr>
              <w:adjustRightInd w:val="0"/>
              <w:snapToGrid w:val="0"/>
              <w:ind w:firstLineChars="0" w:firstLine="0"/>
            </w:pPr>
            <w:r w:rsidRPr="00531AAD">
              <w:rPr>
                <w:rFonts w:hint="eastAsia"/>
              </w:rPr>
              <w:t>2.55</w:t>
            </w:r>
          </w:p>
        </w:tc>
        <w:tc>
          <w:tcPr>
            <w:tcW w:w="1212" w:type="dxa"/>
            <w:vAlign w:val="center"/>
          </w:tcPr>
          <w:p w14:paraId="39F4EA11" w14:textId="77777777" w:rsidR="00C80A0F" w:rsidRPr="00531AAD" w:rsidRDefault="00C80A0F" w:rsidP="00870FC8">
            <w:pPr>
              <w:adjustRightInd w:val="0"/>
              <w:snapToGrid w:val="0"/>
              <w:ind w:firstLineChars="0" w:firstLine="0"/>
            </w:pPr>
            <w:r w:rsidRPr="00531AAD">
              <w:rPr>
                <w:rFonts w:hint="eastAsia"/>
              </w:rPr>
              <w:t>540</w:t>
            </w:r>
          </w:p>
        </w:tc>
        <w:tc>
          <w:tcPr>
            <w:tcW w:w="1213" w:type="dxa"/>
            <w:vAlign w:val="center"/>
          </w:tcPr>
          <w:p w14:paraId="03C45B5B" w14:textId="77777777" w:rsidR="00C80A0F" w:rsidRPr="00531AAD" w:rsidRDefault="00C80A0F" w:rsidP="00870FC8">
            <w:pPr>
              <w:adjustRightInd w:val="0"/>
              <w:snapToGrid w:val="0"/>
              <w:ind w:firstLineChars="0" w:firstLine="0"/>
            </w:pPr>
            <w:r w:rsidRPr="00531AAD">
              <w:rPr>
                <w:rFonts w:hint="eastAsia"/>
              </w:rPr>
              <w:t>5000</w:t>
            </w:r>
          </w:p>
        </w:tc>
      </w:tr>
    </w:tbl>
    <w:p w14:paraId="2E55447E" w14:textId="77777777" w:rsidR="00C80A0F" w:rsidRPr="00531AAD" w:rsidRDefault="00C80A0F" w:rsidP="006D2C2E">
      <w:pPr>
        <w:adjustRightInd w:val="0"/>
        <w:snapToGrid w:val="0"/>
        <w:ind w:firstLine="480"/>
      </w:pPr>
      <w:r w:rsidRPr="00531AAD">
        <w:rPr>
          <w:rFonts w:hint="eastAsia"/>
        </w:rPr>
        <w:t>H.</w:t>
      </w:r>
      <w:r w:rsidRPr="00531AAD">
        <w:rPr>
          <w:rFonts w:hint="eastAsia"/>
        </w:rPr>
        <w:t>与其他行业推出的联合套餐</w:t>
      </w:r>
    </w:p>
    <w:p w14:paraId="1831716A" w14:textId="77777777" w:rsidR="00C80A0F" w:rsidRPr="00531AAD" w:rsidRDefault="00C80A0F" w:rsidP="006D2C2E">
      <w:pPr>
        <w:ind w:firstLine="480"/>
      </w:pPr>
      <w:r w:rsidRPr="00531AAD">
        <w:rPr>
          <w:rFonts w:hint="eastAsia"/>
        </w:rPr>
        <w:t>电力公司还与</w:t>
      </w:r>
      <w:proofErr w:type="gramStart"/>
      <w:r w:rsidRPr="00531AAD">
        <w:rPr>
          <w:rFonts w:hint="eastAsia"/>
        </w:rPr>
        <w:t>天燃气</w:t>
      </w:r>
      <w:proofErr w:type="gramEnd"/>
      <w:r w:rsidRPr="00531AAD">
        <w:rPr>
          <w:rFonts w:hint="eastAsia"/>
        </w:rPr>
        <w:t>、石油等其他行业联合推出套餐，在带动电力零售市场发展的同时，也为其他行业带来较大利润。如新出光公司推出的</w:t>
      </w:r>
      <w:r w:rsidRPr="00531AAD">
        <w:rPr>
          <w:rFonts w:hint="eastAsia"/>
        </w:rPr>
        <w:t>4</w:t>
      </w:r>
      <w:r w:rsidRPr="00531AAD">
        <w:rPr>
          <w:rFonts w:hint="eastAsia"/>
        </w:rPr>
        <w:t>种方案：</w:t>
      </w:r>
    </w:p>
    <w:p w14:paraId="3BD8A89B" w14:textId="04ACEB04" w:rsidR="00C80A0F" w:rsidRPr="00531AAD" w:rsidRDefault="00C80A0F" w:rsidP="006D2C2E">
      <w:pPr>
        <w:ind w:firstLine="480"/>
      </w:pPr>
      <w:r w:rsidRPr="00531AAD">
        <w:rPr>
          <w:rFonts w:hint="eastAsia"/>
        </w:rPr>
        <w:t>a.</w:t>
      </w:r>
      <w:r w:rsidRPr="00531AAD">
        <w:rPr>
          <w:rFonts w:hint="eastAsia"/>
        </w:rPr>
        <w:t>家庭计划。月平均电费为</w:t>
      </w:r>
      <w:r w:rsidRPr="00531AAD">
        <w:rPr>
          <w:rFonts w:hint="eastAsia"/>
        </w:rPr>
        <w:t>12</w:t>
      </w:r>
      <w:r w:rsidR="00525E0C">
        <w:rPr>
          <w:rFonts w:hint="eastAsia"/>
        </w:rPr>
        <w:t>,</w:t>
      </w:r>
      <w:r w:rsidRPr="00531AAD">
        <w:rPr>
          <w:rFonts w:hint="eastAsia"/>
        </w:rPr>
        <w:t>000</w:t>
      </w:r>
      <w:r w:rsidRPr="00531AAD">
        <w:rPr>
          <w:rFonts w:hint="eastAsia"/>
        </w:rPr>
        <w:t>日元，</w:t>
      </w:r>
      <w:proofErr w:type="gramStart"/>
      <w:r w:rsidRPr="00531AAD">
        <w:rPr>
          <w:rFonts w:hint="eastAsia"/>
        </w:rPr>
        <w:t>年优惠</w:t>
      </w:r>
      <w:proofErr w:type="gramEnd"/>
      <w:r w:rsidRPr="00531AAD">
        <w:rPr>
          <w:rFonts w:hint="eastAsia"/>
        </w:rPr>
        <w:t>约</w:t>
      </w:r>
      <w:r w:rsidRPr="00531AAD">
        <w:rPr>
          <w:rFonts w:hint="eastAsia"/>
        </w:rPr>
        <w:t>7</w:t>
      </w:r>
      <w:r w:rsidR="00525E0C">
        <w:rPr>
          <w:rFonts w:hint="eastAsia"/>
        </w:rPr>
        <w:t>,</w:t>
      </w:r>
      <w:r w:rsidRPr="00531AAD">
        <w:rPr>
          <w:rFonts w:hint="eastAsia"/>
        </w:rPr>
        <w:t>320</w:t>
      </w:r>
      <w:r w:rsidRPr="00531AAD">
        <w:rPr>
          <w:rFonts w:hint="eastAsia"/>
        </w:rPr>
        <w:t>日元。</w:t>
      </w:r>
    </w:p>
    <w:p w14:paraId="01C90586" w14:textId="154DFB95" w:rsidR="00C80A0F" w:rsidRPr="00531AAD" w:rsidRDefault="00C80A0F" w:rsidP="006D2C2E">
      <w:pPr>
        <w:ind w:firstLine="480"/>
      </w:pPr>
      <w:r w:rsidRPr="00531AAD">
        <w:rPr>
          <w:rFonts w:hint="eastAsia"/>
        </w:rPr>
        <w:t>b.</w:t>
      </w:r>
      <w:r w:rsidRPr="00531AAD">
        <w:rPr>
          <w:rFonts w:hint="eastAsia"/>
        </w:rPr>
        <w:t>夜鹰计划。月平均电费为</w:t>
      </w:r>
      <w:r w:rsidRPr="00531AAD">
        <w:rPr>
          <w:rFonts w:hint="eastAsia"/>
        </w:rPr>
        <w:t>13</w:t>
      </w:r>
      <w:r w:rsidR="00525E0C">
        <w:rPr>
          <w:rFonts w:hint="eastAsia"/>
        </w:rPr>
        <w:t>,</w:t>
      </w:r>
      <w:r w:rsidRPr="00531AAD">
        <w:rPr>
          <w:rFonts w:hint="eastAsia"/>
        </w:rPr>
        <w:t>000</w:t>
      </w:r>
      <w:r w:rsidRPr="00531AAD">
        <w:rPr>
          <w:rFonts w:hint="eastAsia"/>
        </w:rPr>
        <w:t>日元，</w:t>
      </w:r>
      <w:proofErr w:type="gramStart"/>
      <w:r w:rsidRPr="00531AAD">
        <w:rPr>
          <w:rFonts w:hint="eastAsia"/>
        </w:rPr>
        <w:t>年优惠</w:t>
      </w:r>
      <w:proofErr w:type="gramEnd"/>
      <w:r w:rsidRPr="00531AAD">
        <w:rPr>
          <w:rFonts w:hint="eastAsia"/>
        </w:rPr>
        <w:t>约</w:t>
      </w:r>
      <w:r w:rsidRPr="00531AAD">
        <w:rPr>
          <w:rFonts w:hint="eastAsia"/>
        </w:rPr>
        <w:t>4</w:t>
      </w:r>
      <w:r w:rsidR="00525E0C">
        <w:rPr>
          <w:rFonts w:hint="eastAsia"/>
        </w:rPr>
        <w:t>,</w:t>
      </w:r>
      <w:r w:rsidRPr="00531AAD">
        <w:rPr>
          <w:rFonts w:hint="eastAsia"/>
        </w:rPr>
        <w:t>680</w:t>
      </w:r>
      <w:r w:rsidRPr="00531AAD">
        <w:rPr>
          <w:rFonts w:hint="eastAsia"/>
        </w:rPr>
        <w:t>日元。</w:t>
      </w:r>
    </w:p>
    <w:p w14:paraId="17E59689" w14:textId="7C79C253" w:rsidR="00C80A0F" w:rsidRPr="00531AAD" w:rsidRDefault="00C80A0F" w:rsidP="006D2C2E">
      <w:pPr>
        <w:ind w:firstLine="480"/>
      </w:pPr>
      <w:r w:rsidRPr="00531AAD">
        <w:rPr>
          <w:rFonts w:hint="eastAsia"/>
        </w:rPr>
        <w:t>c.</w:t>
      </w:r>
      <w:r w:rsidRPr="00531AAD">
        <w:rPr>
          <w:rFonts w:hint="eastAsia"/>
        </w:rPr>
        <w:t>商业计划</w:t>
      </w:r>
      <w:r w:rsidRPr="00531AAD">
        <w:rPr>
          <w:rFonts w:hint="eastAsia"/>
        </w:rPr>
        <w:t>A</w:t>
      </w:r>
      <w:r w:rsidRPr="00531AAD">
        <w:rPr>
          <w:rFonts w:hint="eastAsia"/>
        </w:rPr>
        <w:t>。月平均电费为</w:t>
      </w:r>
      <w:r w:rsidRPr="00531AAD">
        <w:rPr>
          <w:rFonts w:hint="eastAsia"/>
        </w:rPr>
        <w:t>50</w:t>
      </w:r>
      <w:r w:rsidR="00525E0C">
        <w:rPr>
          <w:rFonts w:hint="eastAsia"/>
        </w:rPr>
        <w:t>,</w:t>
      </w:r>
      <w:r w:rsidRPr="00531AAD">
        <w:rPr>
          <w:rFonts w:hint="eastAsia"/>
        </w:rPr>
        <w:t>000</w:t>
      </w:r>
      <w:r w:rsidRPr="00531AAD">
        <w:rPr>
          <w:rFonts w:hint="eastAsia"/>
        </w:rPr>
        <w:t>日元，</w:t>
      </w:r>
      <w:proofErr w:type="gramStart"/>
      <w:r w:rsidRPr="00531AAD">
        <w:rPr>
          <w:rFonts w:hint="eastAsia"/>
        </w:rPr>
        <w:t>年优惠</w:t>
      </w:r>
      <w:proofErr w:type="gramEnd"/>
      <w:r w:rsidRPr="00531AAD">
        <w:rPr>
          <w:rFonts w:hint="eastAsia"/>
        </w:rPr>
        <w:t>约</w:t>
      </w:r>
      <w:r w:rsidRPr="00531AAD">
        <w:rPr>
          <w:rFonts w:hint="eastAsia"/>
        </w:rPr>
        <w:t>60</w:t>
      </w:r>
      <w:r w:rsidR="00525E0C">
        <w:rPr>
          <w:rFonts w:hint="eastAsia"/>
        </w:rPr>
        <w:t>,</w:t>
      </w:r>
      <w:r w:rsidRPr="00531AAD">
        <w:rPr>
          <w:rFonts w:hint="eastAsia"/>
        </w:rPr>
        <w:t>818</w:t>
      </w:r>
      <w:r w:rsidRPr="00531AAD">
        <w:rPr>
          <w:rFonts w:hint="eastAsia"/>
        </w:rPr>
        <w:t>日元。</w:t>
      </w:r>
    </w:p>
    <w:p w14:paraId="5DCCC9BB" w14:textId="6620EF39" w:rsidR="00C80A0F" w:rsidRPr="00531AAD" w:rsidRDefault="00C80A0F" w:rsidP="006D2C2E">
      <w:pPr>
        <w:ind w:firstLine="480"/>
      </w:pPr>
      <w:r w:rsidRPr="00531AAD">
        <w:rPr>
          <w:rFonts w:hint="eastAsia"/>
        </w:rPr>
        <w:t>d.</w:t>
      </w:r>
      <w:r w:rsidRPr="00531AAD">
        <w:rPr>
          <w:rFonts w:hint="eastAsia"/>
        </w:rPr>
        <w:t>商业计划</w:t>
      </w:r>
      <w:r w:rsidRPr="00531AAD">
        <w:rPr>
          <w:rFonts w:hint="eastAsia"/>
        </w:rPr>
        <w:t>B</w:t>
      </w:r>
      <w:r w:rsidRPr="00531AAD">
        <w:rPr>
          <w:rFonts w:hint="eastAsia"/>
        </w:rPr>
        <w:t>。商店或办公室使用空调等动力设备，</w:t>
      </w:r>
      <w:proofErr w:type="gramStart"/>
      <w:r w:rsidRPr="00531AAD">
        <w:rPr>
          <w:rFonts w:hint="eastAsia"/>
        </w:rPr>
        <w:t>年优惠</w:t>
      </w:r>
      <w:proofErr w:type="gramEnd"/>
      <w:r w:rsidRPr="00531AAD">
        <w:rPr>
          <w:rFonts w:hint="eastAsia"/>
        </w:rPr>
        <w:t>约</w:t>
      </w:r>
      <w:r w:rsidRPr="00531AAD">
        <w:rPr>
          <w:rFonts w:hint="eastAsia"/>
        </w:rPr>
        <w:t>15</w:t>
      </w:r>
      <w:r w:rsidR="00525E0C">
        <w:rPr>
          <w:rFonts w:hint="eastAsia"/>
        </w:rPr>
        <w:t>,</w:t>
      </w:r>
      <w:r w:rsidRPr="00531AAD">
        <w:rPr>
          <w:rFonts w:hint="eastAsia"/>
        </w:rPr>
        <w:t>960</w:t>
      </w:r>
      <w:r w:rsidRPr="00531AAD">
        <w:rPr>
          <w:rFonts w:hint="eastAsia"/>
        </w:rPr>
        <w:t>日元。</w:t>
      </w:r>
    </w:p>
    <w:p w14:paraId="1463F21D" w14:textId="77777777" w:rsidR="00C80A0F" w:rsidRPr="00531AAD" w:rsidRDefault="00C80A0F" w:rsidP="006D2C2E">
      <w:pPr>
        <w:ind w:firstLine="480"/>
      </w:pPr>
      <w:r w:rsidRPr="00531AAD">
        <w:rPr>
          <w:rFonts w:hint="eastAsia"/>
        </w:rPr>
        <w:t>④用户的权力</w:t>
      </w:r>
    </w:p>
    <w:p w14:paraId="594BFA95" w14:textId="77777777" w:rsidR="00C80A0F" w:rsidRPr="00531AAD" w:rsidRDefault="00C80A0F" w:rsidP="006D2C2E">
      <w:pPr>
        <w:ind w:firstLine="480"/>
      </w:pPr>
      <w:r w:rsidRPr="00531AAD">
        <w:rPr>
          <w:rFonts w:hint="eastAsia"/>
        </w:rPr>
        <w:t>用户不仅可选择通用电力公司购电，还可在零售商处跨区购电，除电价优惠外，用户从任意零售商处购买电力都可享受相同供电服务</w:t>
      </w:r>
    </w:p>
    <w:p w14:paraId="52D8FADF" w14:textId="77777777" w:rsidR="00C80A0F" w:rsidRPr="00531AAD" w:rsidRDefault="00C80A0F" w:rsidP="006D2C2E">
      <w:pPr>
        <w:ind w:firstLine="480"/>
      </w:pPr>
      <w:r w:rsidRPr="00531AAD">
        <w:rPr>
          <w:rFonts w:hint="eastAsia"/>
        </w:rPr>
        <w:t>a.</w:t>
      </w:r>
      <w:r w:rsidRPr="00531AAD">
        <w:rPr>
          <w:rFonts w:hint="eastAsia"/>
        </w:rPr>
        <w:t>选择管制电价还是向电力零售商购电；</w:t>
      </w:r>
    </w:p>
    <w:p w14:paraId="691D278F" w14:textId="77777777" w:rsidR="00C80A0F" w:rsidRPr="00531AAD" w:rsidRDefault="00C80A0F" w:rsidP="006D2C2E">
      <w:pPr>
        <w:ind w:firstLine="480"/>
      </w:pPr>
      <w:r w:rsidRPr="00531AAD">
        <w:rPr>
          <w:rFonts w:hint="eastAsia"/>
        </w:rPr>
        <w:t>b.</w:t>
      </w:r>
      <w:r w:rsidRPr="00531AAD">
        <w:rPr>
          <w:rFonts w:hint="eastAsia"/>
        </w:rPr>
        <w:t>选择向哪个电力零售商购电，通用电力公司还是零售商；</w:t>
      </w:r>
    </w:p>
    <w:p w14:paraId="1E837E08" w14:textId="77777777" w:rsidR="00C80A0F" w:rsidRDefault="00C80A0F" w:rsidP="006D2C2E">
      <w:pPr>
        <w:ind w:firstLine="480"/>
      </w:pPr>
      <w:r w:rsidRPr="00531AAD">
        <w:rPr>
          <w:rFonts w:hint="eastAsia"/>
        </w:rPr>
        <w:t>c.</w:t>
      </w:r>
      <w:r w:rsidRPr="00531AAD">
        <w:rPr>
          <w:rFonts w:hint="eastAsia"/>
        </w:rPr>
        <w:t>选择哪种套餐：如运动电价、节点电价、特定时段免费电价。</w:t>
      </w:r>
    </w:p>
    <w:p w14:paraId="1AE0BE7F" w14:textId="22E8710C" w:rsidR="00FE1AE1" w:rsidRPr="00D478DF" w:rsidRDefault="00D478DF" w:rsidP="006D2C2E">
      <w:pPr>
        <w:ind w:firstLine="482"/>
        <w:rPr>
          <w:b/>
          <w:bCs/>
        </w:rPr>
      </w:pPr>
      <w:r>
        <w:rPr>
          <w:rFonts w:hint="eastAsia"/>
          <w:b/>
          <w:bCs/>
        </w:rPr>
        <w:t>3</w:t>
      </w:r>
      <w:r w:rsidR="00FE1AE1" w:rsidRPr="00D478DF">
        <w:rPr>
          <w:rFonts w:hint="eastAsia"/>
          <w:b/>
          <w:bCs/>
        </w:rPr>
        <w:t>）</w:t>
      </w:r>
      <w:r>
        <w:rPr>
          <w:rFonts w:hint="eastAsia"/>
          <w:b/>
          <w:bCs/>
        </w:rPr>
        <w:t>零售</w:t>
      </w:r>
      <w:r w:rsidR="00FE1AE1" w:rsidRPr="00D478DF">
        <w:rPr>
          <w:rFonts w:hint="eastAsia"/>
          <w:b/>
          <w:bCs/>
        </w:rPr>
        <w:t>市场特点</w:t>
      </w:r>
    </w:p>
    <w:p w14:paraId="45D5A4C3" w14:textId="24831E1E" w:rsidR="00FE1AE1" w:rsidRPr="00531AAD" w:rsidRDefault="00FE1AE1" w:rsidP="006D2C2E">
      <w:pPr>
        <w:ind w:firstLine="480"/>
      </w:pPr>
      <w:r>
        <w:rPr>
          <w:rFonts w:hint="eastAsia"/>
        </w:rPr>
        <w:t>日本在开放零售侧的同时，依然重视传统电力公司在保供中的作用，体现出其稳健和渐进的风格，而</w:t>
      </w:r>
      <w:r w:rsidRPr="00FE1AE1">
        <w:rPr>
          <w:rFonts w:hint="eastAsia"/>
        </w:rPr>
        <w:t>在批发市场结构复杂、零售端参与者众多的背景下，售电公司的竞争早已</w:t>
      </w:r>
      <w:r>
        <w:rPr>
          <w:rFonts w:hint="eastAsia"/>
        </w:rPr>
        <w:t>进入白热化</w:t>
      </w:r>
      <w:r w:rsidRPr="00FE1AE1">
        <w:rPr>
          <w:rFonts w:hint="eastAsia"/>
        </w:rPr>
        <w:t>。最常见的策略是将电力与燃气、移动通信、互联网服务甚至积分奖励进行捆绑销售，为用户提供综合折扣和便利。除了捆绑服务，售电公司还设计了极其精细的电价套餐，例如针对电动汽车用户的夜间优惠、针对家庭的周末优惠等。这要</w:t>
      </w:r>
      <w:proofErr w:type="gramStart"/>
      <w:r w:rsidRPr="00FE1AE1">
        <w:rPr>
          <w:rFonts w:hint="eastAsia"/>
        </w:rPr>
        <w:t>求售电</w:t>
      </w:r>
      <w:proofErr w:type="gramEnd"/>
      <w:r w:rsidRPr="00FE1AE1">
        <w:rPr>
          <w:rFonts w:hint="eastAsia"/>
        </w:rPr>
        <w:t>公司必须具备强大的用户需求分析和精准定价能力。</w:t>
      </w:r>
    </w:p>
    <w:p w14:paraId="3586ADA8" w14:textId="77777777" w:rsidR="00C80A0F" w:rsidRPr="00531AAD" w:rsidRDefault="00C80A0F" w:rsidP="00531AAD">
      <w:pPr>
        <w:ind w:firstLine="482"/>
        <w:rPr>
          <w:b/>
          <w:bCs/>
        </w:rPr>
      </w:pPr>
      <w:r w:rsidRPr="00531AAD">
        <w:rPr>
          <w:rFonts w:hint="eastAsia"/>
          <w:b/>
          <w:bCs/>
        </w:rPr>
        <w:t>（</w:t>
      </w:r>
      <w:r w:rsidRPr="00531AAD">
        <w:rPr>
          <w:rFonts w:hint="eastAsia"/>
          <w:b/>
          <w:bCs/>
        </w:rPr>
        <w:t>2</w:t>
      </w:r>
      <w:r w:rsidRPr="00531AAD">
        <w:rPr>
          <w:rFonts w:hint="eastAsia"/>
          <w:b/>
          <w:bCs/>
        </w:rPr>
        <w:t>）新加坡</w:t>
      </w:r>
    </w:p>
    <w:p w14:paraId="587A2590" w14:textId="60B2F1F6" w:rsidR="00FE1AE1" w:rsidRPr="00486D30" w:rsidRDefault="00FE1AE1" w:rsidP="006D2C2E">
      <w:pPr>
        <w:adjustRightInd w:val="0"/>
        <w:snapToGrid w:val="0"/>
        <w:ind w:firstLineChars="183" w:firstLine="441"/>
        <w:rPr>
          <w:b/>
          <w:bCs/>
        </w:rPr>
      </w:pPr>
      <w:r w:rsidRPr="00486D30">
        <w:rPr>
          <w:rFonts w:hint="eastAsia"/>
          <w:b/>
          <w:bCs/>
        </w:rPr>
        <w:t>1</w:t>
      </w:r>
      <w:r w:rsidRPr="00486D30">
        <w:rPr>
          <w:rFonts w:hint="eastAsia"/>
          <w:b/>
          <w:bCs/>
        </w:rPr>
        <w:t>）交易现状</w:t>
      </w:r>
    </w:p>
    <w:p w14:paraId="1F4622D4" w14:textId="3932E502" w:rsidR="00FE1AE1" w:rsidRDefault="00FE1AE1" w:rsidP="006D2C2E">
      <w:pPr>
        <w:adjustRightInd w:val="0"/>
        <w:snapToGrid w:val="0"/>
        <w:ind w:firstLineChars="183" w:firstLine="439"/>
      </w:pPr>
      <w:r>
        <w:rPr>
          <w:rFonts w:hint="eastAsia"/>
        </w:rPr>
        <w:t>新加坡电力零售市场交易自由化程度高，</w:t>
      </w:r>
      <w:r w:rsidRPr="00FE1AE1">
        <w:rPr>
          <w:rFonts w:hint="eastAsia"/>
        </w:rPr>
        <w:t>工商业用户</w:t>
      </w:r>
      <w:r w:rsidRPr="00FE1AE1">
        <w:rPr>
          <w:rFonts w:hint="eastAsia"/>
        </w:rPr>
        <w:t>100%</w:t>
      </w:r>
      <w:r w:rsidRPr="00FE1AE1">
        <w:rPr>
          <w:rFonts w:hint="eastAsia"/>
        </w:rPr>
        <w:t>市场化，居民用户</w:t>
      </w:r>
      <w:r w:rsidRPr="00FE1AE1">
        <w:rPr>
          <w:rFonts w:hint="eastAsia"/>
        </w:rPr>
        <w:t>63.36%</w:t>
      </w:r>
      <w:r w:rsidRPr="00FE1AE1">
        <w:rPr>
          <w:rFonts w:hint="eastAsia"/>
        </w:rPr>
        <w:t>仍使用管制电价，</w:t>
      </w:r>
      <w:r w:rsidRPr="00FE1AE1">
        <w:rPr>
          <w:rFonts w:hint="eastAsia"/>
        </w:rPr>
        <w:t>36.57%</w:t>
      </w:r>
      <w:r w:rsidRPr="00FE1AE1">
        <w:rPr>
          <w:rFonts w:hint="eastAsia"/>
        </w:rPr>
        <w:t>选择零售计划，</w:t>
      </w:r>
      <w:r w:rsidRPr="00FE1AE1">
        <w:rPr>
          <w:rFonts w:hint="eastAsia"/>
        </w:rPr>
        <w:t>4.73%</w:t>
      </w:r>
      <w:r w:rsidRPr="00FE1AE1">
        <w:rPr>
          <w:rFonts w:hint="eastAsia"/>
        </w:rPr>
        <w:t>大企业直接购电</w:t>
      </w:r>
      <w:r>
        <w:rPr>
          <w:rFonts w:hint="eastAsia"/>
        </w:rPr>
        <w:t>。</w:t>
      </w:r>
      <w:r w:rsidRPr="00FE1AE1">
        <w:rPr>
          <w:rFonts w:hint="eastAsia"/>
        </w:rPr>
        <w:t>2025</w:t>
      </w:r>
      <w:r w:rsidRPr="00FE1AE1">
        <w:rPr>
          <w:rFonts w:hint="eastAsia"/>
        </w:rPr>
        <w:t>年零售市场规模约</w:t>
      </w:r>
      <w:r w:rsidRPr="00FE1AE1">
        <w:rPr>
          <w:rFonts w:hint="eastAsia"/>
        </w:rPr>
        <w:t>32</w:t>
      </w:r>
      <w:r w:rsidRPr="00FE1AE1">
        <w:rPr>
          <w:rFonts w:hint="eastAsia"/>
        </w:rPr>
        <w:t>亿新元，年增长率约</w:t>
      </w:r>
      <w:r w:rsidRPr="00FE1AE1">
        <w:rPr>
          <w:rFonts w:hint="eastAsia"/>
        </w:rPr>
        <w:t>2.5%</w:t>
      </w:r>
      <w:r w:rsidRPr="00FE1AE1">
        <w:t>零售市场与批发市场界限清晰，零售商从批发市场购电后转售给终端用户</w:t>
      </w:r>
      <w:r>
        <w:rPr>
          <w:rFonts w:hint="eastAsia"/>
        </w:rPr>
        <w:t>。</w:t>
      </w:r>
    </w:p>
    <w:p w14:paraId="6A7AF8F4" w14:textId="51255A49" w:rsidR="00FE1AE1" w:rsidRDefault="00486D30" w:rsidP="006D2C2E">
      <w:pPr>
        <w:adjustRightInd w:val="0"/>
        <w:snapToGrid w:val="0"/>
        <w:ind w:firstLineChars="183" w:firstLine="439"/>
      </w:pPr>
      <w:r>
        <w:rPr>
          <w:rFonts w:hint="eastAsia"/>
        </w:rPr>
        <w:t>新加坡</w:t>
      </w:r>
      <w:r w:rsidR="00FE1AE1" w:rsidRPr="00FE1AE1">
        <w:rPr>
          <w:rFonts w:hint="eastAsia"/>
        </w:rPr>
        <w:t>共</w:t>
      </w:r>
      <w:r w:rsidR="00FE1AE1" w:rsidRPr="00FE1AE1">
        <w:rPr>
          <w:rFonts w:hint="eastAsia"/>
        </w:rPr>
        <w:t>14</w:t>
      </w:r>
      <w:r w:rsidR="00FE1AE1" w:rsidRPr="00FE1AE1">
        <w:rPr>
          <w:rFonts w:hint="eastAsia"/>
        </w:rPr>
        <w:t>家持牌电力零售商，分为市场参与零售商</w:t>
      </w:r>
      <w:r w:rsidR="00FE1AE1" w:rsidRPr="00FE1AE1">
        <w:rPr>
          <w:rFonts w:hint="eastAsia"/>
        </w:rPr>
        <w:t>(MPRs)</w:t>
      </w:r>
      <w:r w:rsidR="00FE1AE1" w:rsidRPr="00FE1AE1">
        <w:rPr>
          <w:rFonts w:hint="eastAsia"/>
        </w:rPr>
        <w:t>和非市场参与零售商</w:t>
      </w:r>
      <w:r w:rsidR="00FE1AE1" w:rsidRPr="00FE1AE1">
        <w:rPr>
          <w:rFonts w:hint="eastAsia"/>
        </w:rPr>
        <w:t>(NMPRs)</w:t>
      </w:r>
      <w:r w:rsidR="00FE1AE1" w:rsidRPr="00FE1AE1">
        <w:rPr>
          <w:rFonts w:hint="eastAsia"/>
        </w:rPr>
        <w:t>两类</w:t>
      </w:r>
      <w:r w:rsidR="00FE1AE1">
        <w:rPr>
          <w:rFonts w:hint="eastAsia"/>
        </w:rPr>
        <w:t>，</w:t>
      </w:r>
      <w:r>
        <w:rPr>
          <w:rFonts w:hint="eastAsia"/>
        </w:rPr>
        <w:t>主要企业包括</w:t>
      </w:r>
      <w:proofErr w:type="spellStart"/>
      <w:r w:rsidRPr="00486D30">
        <w:rPr>
          <w:rFonts w:hint="eastAsia"/>
        </w:rPr>
        <w:t>Senoko</w:t>
      </w:r>
      <w:proofErr w:type="spellEnd"/>
      <w:r w:rsidRPr="00486D30">
        <w:rPr>
          <w:rFonts w:hint="eastAsia"/>
        </w:rPr>
        <w:t xml:space="preserve"> Energy (18.7%)</w:t>
      </w:r>
      <w:r w:rsidRPr="00486D30">
        <w:rPr>
          <w:rFonts w:hint="eastAsia"/>
        </w:rPr>
        <w:t>、</w:t>
      </w:r>
      <w:r w:rsidRPr="00486D30">
        <w:rPr>
          <w:rFonts w:hint="eastAsia"/>
        </w:rPr>
        <w:t>Tuas Power (18.5%)</w:t>
      </w:r>
      <w:r w:rsidRPr="00486D30">
        <w:rPr>
          <w:rFonts w:hint="eastAsia"/>
        </w:rPr>
        <w:t>、</w:t>
      </w:r>
      <w:r w:rsidRPr="00486D30">
        <w:rPr>
          <w:rFonts w:hint="eastAsia"/>
        </w:rPr>
        <w:t xml:space="preserve">YTL </w:t>
      </w:r>
      <w:proofErr w:type="spellStart"/>
      <w:r w:rsidRPr="00486D30">
        <w:rPr>
          <w:rFonts w:hint="eastAsia"/>
        </w:rPr>
        <w:t>PowerSeraya</w:t>
      </w:r>
      <w:proofErr w:type="spellEnd"/>
      <w:r w:rsidRPr="00486D30">
        <w:rPr>
          <w:rFonts w:hint="eastAsia"/>
        </w:rPr>
        <w:t xml:space="preserve"> (13.9%)</w:t>
      </w:r>
      <w:r w:rsidRPr="00486D30">
        <w:rPr>
          <w:rFonts w:hint="eastAsia"/>
        </w:rPr>
        <w:t>、</w:t>
      </w:r>
      <w:r w:rsidRPr="00486D30">
        <w:rPr>
          <w:rFonts w:hint="eastAsia"/>
        </w:rPr>
        <w:t>Keppel Electric</w:t>
      </w:r>
      <w:r w:rsidRPr="00486D30">
        <w:rPr>
          <w:rFonts w:hint="eastAsia"/>
        </w:rPr>
        <w:t>、</w:t>
      </w:r>
      <w:proofErr w:type="spellStart"/>
      <w:r w:rsidRPr="00486D30">
        <w:rPr>
          <w:rFonts w:hint="eastAsia"/>
        </w:rPr>
        <w:t>PacificLight</w:t>
      </w:r>
      <w:proofErr w:type="spellEnd"/>
      <w:r w:rsidRPr="00486D30">
        <w:rPr>
          <w:rFonts w:hint="eastAsia"/>
        </w:rPr>
        <w:t>等</w:t>
      </w:r>
      <w:r>
        <w:rPr>
          <w:rFonts w:hint="eastAsia"/>
        </w:rPr>
        <w:t>。而新加坡</w:t>
      </w:r>
      <w:r w:rsidRPr="00486D30">
        <w:rPr>
          <w:rFonts w:hint="eastAsia"/>
        </w:rPr>
        <w:t>零售商平均毛利率约</w:t>
      </w:r>
      <w:r w:rsidRPr="00486D30">
        <w:rPr>
          <w:rFonts w:hint="eastAsia"/>
        </w:rPr>
        <w:t>7-9%</w:t>
      </w:r>
      <w:r w:rsidRPr="00486D30">
        <w:rPr>
          <w:rFonts w:hint="eastAsia"/>
        </w:rPr>
        <w:t>，</w:t>
      </w:r>
      <w:proofErr w:type="gramStart"/>
      <w:r w:rsidRPr="00486D30">
        <w:rPr>
          <w:rFonts w:hint="eastAsia"/>
        </w:rPr>
        <w:t>固定价套餐</w:t>
      </w:r>
      <w:proofErr w:type="gramEnd"/>
      <w:r w:rsidRPr="00486D30">
        <w:rPr>
          <w:rFonts w:hint="eastAsia"/>
        </w:rPr>
        <w:t>利润略高，分时电价套餐利润较低</w:t>
      </w:r>
      <w:r>
        <w:rPr>
          <w:rFonts w:hint="eastAsia"/>
        </w:rPr>
        <w:t>。</w:t>
      </w:r>
    </w:p>
    <w:p w14:paraId="560DEAE6" w14:textId="68B79BA8" w:rsidR="00486D30" w:rsidRPr="00486D30" w:rsidRDefault="00486D30" w:rsidP="006D2C2E">
      <w:pPr>
        <w:adjustRightInd w:val="0"/>
        <w:snapToGrid w:val="0"/>
        <w:ind w:firstLineChars="183" w:firstLine="441"/>
        <w:rPr>
          <w:b/>
          <w:bCs/>
        </w:rPr>
      </w:pPr>
      <w:r>
        <w:rPr>
          <w:rFonts w:hint="eastAsia"/>
          <w:b/>
          <w:bCs/>
        </w:rPr>
        <w:t>2</w:t>
      </w:r>
      <w:r w:rsidRPr="00486D30">
        <w:rPr>
          <w:rFonts w:hint="eastAsia"/>
          <w:b/>
          <w:bCs/>
        </w:rPr>
        <w:t>）交易流程</w:t>
      </w:r>
    </w:p>
    <w:p w14:paraId="23A147F6" w14:textId="01FB4301" w:rsidR="00C80A0F" w:rsidRPr="00531AAD" w:rsidRDefault="00C80A0F" w:rsidP="006D2C2E">
      <w:pPr>
        <w:adjustRightInd w:val="0"/>
        <w:snapToGrid w:val="0"/>
        <w:ind w:firstLineChars="183" w:firstLine="439"/>
      </w:pPr>
      <w:r w:rsidRPr="00531AAD">
        <w:rPr>
          <w:rFonts w:hint="eastAsia"/>
        </w:rPr>
        <w:t>①市场准入</w:t>
      </w:r>
    </w:p>
    <w:p w14:paraId="7D527CF5" w14:textId="35FE249E" w:rsidR="00C80A0F" w:rsidRPr="00531AAD" w:rsidRDefault="00C80A0F" w:rsidP="006D2C2E">
      <w:pPr>
        <w:adjustRightInd w:val="0"/>
        <w:snapToGrid w:val="0"/>
        <w:ind w:firstLine="480"/>
      </w:pPr>
      <w:r w:rsidRPr="00531AAD">
        <w:rPr>
          <w:rFonts w:hint="eastAsia"/>
        </w:rPr>
        <w:t>严格筛选</w:t>
      </w:r>
      <w:r w:rsidRPr="00531AAD">
        <w:rPr>
          <w:rFonts w:hint="eastAsia"/>
        </w:rPr>
        <w:t>1</w:t>
      </w:r>
      <w:r w:rsidR="00486D30">
        <w:rPr>
          <w:rFonts w:hint="eastAsia"/>
        </w:rPr>
        <w:t>4</w:t>
      </w:r>
      <w:r w:rsidRPr="00531AAD">
        <w:rPr>
          <w:rFonts w:hint="eastAsia"/>
        </w:rPr>
        <w:t>家电力零售商可为用户提供购电服务。</w:t>
      </w:r>
    </w:p>
    <w:p w14:paraId="6090C5FA" w14:textId="77777777" w:rsidR="00C80A0F" w:rsidRPr="00531AAD" w:rsidRDefault="00C80A0F" w:rsidP="006D2C2E">
      <w:pPr>
        <w:adjustRightInd w:val="0"/>
        <w:snapToGrid w:val="0"/>
        <w:ind w:firstLine="480"/>
      </w:pPr>
      <w:r w:rsidRPr="00531AAD">
        <w:rPr>
          <w:rFonts w:hint="eastAsia"/>
        </w:rPr>
        <w:lastRenderedPageBreak/>
        <w:t>②零售市场套餐</w:t>
      </w:r>
    </w:p>
    <w:p w14:paraId="2D07F524" w14:textId="1A415073" w:rsidR="00C80A0F" w:rsidRPr="00531AAD" w:rsidRDefault="00C80A0F" w:rsidP="006D2C2E">
      <w:pPr>
        <w:adjustRightInd w:val="0"/>
        <w:snapToGrid w:val="0"/>
        <w:ind w:firstLine="480"/>
      </w:pPr>
      <w:r w:rsidRPr="00531AAD">
        <w:rPr>
          <w:rFonts w:hint="eastAsia"/>
        </w:rPr>
        <w:t>新加坡</w:t>
      </w:r>
      <w:proofErr w:type="gramStart"/>
      <w:r w:rsidRPr="00531AAD">
        <w:rPr>
          <w:rFonts w:hint="eastAsia"/>
        </w:rPr>
        <w:t>自全面</w:t>
      </w:r>
      <w:proofErr w:type="gramEnd"/>
      <w:r w:rsidRPr="00531AAD">
        <w:rPr>
          <w:rFonts w:hint="eastAsia"/>
        </w:rPr>
        <w:t>放开零售市场、引入市场自由化竞争以来，激发了市场活力及零售商的积极性，电价较之前大幅降低，零售电力更加自由化。各零售商为扩大自身竞争力，除提供电价优惠外，还与国内的银行、电信、保险等各行业联合提供增值服务。同时成立零售电商网站（以下简称为“</w:t>
      </w:r>
      <w:r w:rsidRPr="00531AAD">
        <w:rPr>
          <w:rFonts w:hint="eastAsia"/>
        </w:rPr>
        <w:t>OEM</w:t>
      </w:r>
      <w:r w:rsidRPr="00531AAD">
        <w:rPr>
          <w:rFonts w:hint="eastAsia"/>
        </w:rPr>
        <w:t>”），</w:t>
      </w:r>
      <w:r w:rsidRPr="00531AAD">
        <w:rPr>
          <w:rFonts w:hint="eastAsia"/>
        </w:rPr>
        <w:t>OEM</w:t>
      </w:r>
      <w:r w:rsidRPr="00531AAD">
        <w:rPr>
          <w:rFonts w:hint="eastAsia"/>
        </w:rPr>
        <w:t>中可设置向导式选择界面，用户在该网站中输入自身情况便可随心挑选适合的套餐计划，实现了全流程线上购电，快捷便民。</w:t>
      </w:r>
    </w:p>
    <w:p w14:paraId="25544072" w14:textId="6C55586D" w:rsidR="00C80A0F" w:rsidRPr="00531AAD" w:rsidRDefault="00C80A0F" w:rsidP="006D2C2E">
      <w:pPr>
        <w:adjustRightInd w:val="0"/>
        <w:snapToGrid w:val="0"/>
        <w:ind w:firstLine="480"/>
      </w:pPr>
      <w:r w:rsidRPr="00531AAD">
        <w:rPr>
          <w:rFonts w:hint="eastAsia"/>
        </w:rPr>
        <w:t>A.OEM</w:t>
      </w:r>
      <w:r w:rsidRPr="00531AAD">
        <w:rPr>
          <w:rFonts w:hint="eastAsia"/>
        </w:rPr>
        <w:t>官网中钻石能源公司</w:t>
      </w:r>
      <w:r w:rsidRPr="00531AAD">
        <w:rPr>
          <w:rFonts w:hint="eastAsia"/>
        </w:rPr>
        <w:t>(Diamond Energy Merchants</w:t>
      </w:r>
      <w:r w:rsidRPr="00531AAD">
        <w:rPr>
          <w:rFonts w:hint="eastAsia"/>
        </w:rPr>
        <w:t>，</w:t>
      </w:r>
      <w:r w:rsidRPr="00531AAD">
        <w:rPr>
          <w:rFonts w:hint="eastAsia"/>
        </w:rPr>
        <w:t>DEM)</w:t>
      </w:r>
      <w:r w:rsidRPr="00531AAD">
        <w:rPr>
          <w:rFonts w:hint="eastAsia"/>
        </w:rPr>
        <w:t>推出的电价套餐优惠与用户购买时间的长短相关，如</w:t>
      </w:r>
      <w:r w:rsidR="0043343E" w:rsidRPr="0043343E">
        <w:fldChar w:fldCharType="begin"/>
      </w:r>
      <w:r w:rsidR="0043343E" w:rsidRPr="0043343E">
        <w:instrText xml:space="preserve"> </w:instrText>
      </w:r>
      <w:r w:rsidR="0043343E" w:rsidRPr="0043343E">
        <w:rPr>
          <w:rFonts w:hint="eastAsia"/>
        </w:rPr>
        <w:instrText>REF _Ref211774073 \h</w:instrText>
      </w:r>
      <w:r w:rsidR="0043343E" w:rsidRPr="0043343E">
        <w:instrText xml:space="preserve"> </w:instrText>
      </w:r>
      <w:r w:rsidR="0043343E">
        <w:instrText xml:space="preserve"> \* MERGEFORMAT </w:instrText>
      </w:r>
      <w:r w:rsidR="0043343E" w:rsidRPr="0043343E">
        <w:fldChar w:fldCharType="separate"/>
      </w:r>
      <w:r w:rsidR="00C6746A" w:rsidRPr="00C6746A">
        <w:rPr>
          <w:rFonts w:hint="eastAsia"/>
          <w:szCs w:val="21"/>
        </w:rPr>
        <w:t>表</w:t>
      </w:r>
      <w:r w:rsidR="00C6746A" w:rsidRPr="00C6746A">
        <w:rPr>
          <w:rFonts w:hint="eastAsia"/>
          <w:szCs w:val="21"/>
        </w:rPr>
        <w:t xml:space="preserve"> </w:t>
      </w:r>
      <w:r w:rsidR="00C6746A" w:rsidRPr="00C6746A">
        <w:rPr>
          <w:rFonts w:hint="eastAsia"/>
          <w:noProof/>
          <w:szCs w:val="21"/>
        </w:rPr>
        <w:t>2</w:t>
      </w:r>
      <w:r w:rsidR="00C6746A" w:rsidRPr="00C6746A">
        <w:rPr>
          <w:rFonts w:hint="eastAsia"/>
          <w:noProof/>
          <w:szCs w:val="21"/>
        </w:rPr>
        <w:noBreakHyphen/>
        <w:t>13</w:t>
      </w:r>
      <w:r w:rsidR="0043343E" w:rsidRPr="0043343E">
        <w:fldChar w:fldCharType="end"/>
      </w:r>
      <w:r w:rsidRPr="00531AAD">
        <w:rPr>
          <w:rFonts w:hint="eastAsia"/>
        </w:rPr>
        <w:t>所示。用户在购入该零售套餐后，优惠力度随使用时间的增长而增大，吸引了大量电力用户。</w:t>
      </w:r>
    </w:p>
    <w:p w14:paraId="2C390B24" w14:textId="2A2FD753" w:rsidR="00C80A0F" w:rsidRPr="0043343E" w:rsidRDefault="0043343E" w:rsidP="0043343E">
      <w:pPr>
        <w:pStyle w:val="affa"/>
        <w:ind w:firstLineChars="0" w:firstLine="0"/>
        <w:jc w:val="center"/>
        <w:rPr>
          <w:rFonts w:hint="eastAsia"/>
          <w:sz w:val="21"/>
          <w:szCs w:val="21"/>
        </w:rPr>
      </w:pPr>
      <w:bookmarkStart w:id="57" w:name="_Ref211774073"/>
      <w:r w:rsidRPr="0043343E">
        <w:rPr>
          <w:rFonts w:hint="eastAsia"/>
          <w:sz w:val="21"/>
          <w:szCs w:val="21"/>
        </w:rPr>
        <w:t>表</w:t>
      </w:r>
      <w:r w:rsidRPr="0043343E">
        <w:rPr>
          <w:rFonts w:hint="eastAsia"/>
          <w:sz w:val="21"/>
          <w:szCs w:val="21"/>
        </w:rPr>
        <w:t xml:space="preserve"> </w:t>
      </w:r>
      <w:r w:rsidR="00F167D9">
        <w:rPr>
          <w:rFonts w:hint="eastAsia"/>
          <w:sz w:val="21"/>
          <w:szCs w:val="21"/>
        </w:rPr>
        <w:fldChar w:fldCharType="begin"/>
      </w:r>
      <w:r w:rsidR="00F167D9">
        <w:rPr>
          <w:rFonts w:hint="eastAsia"/>
          <w:sz w:val="21"/>
          <w:szCs w:val="21"/>
        </w:rPr>
        <w:instrText xml:space="preserve"> STYLEREF 1 \s </w:instrText>
      </w:r>
      <w:r w:rsidR="00F167D9">
        <w:rPr>
          <w:rFonts w:hint="eastAsia"/>
          <w:sz w:val="21"/>
          <w:szCs w:val="21"/>
        </w:rPr>
        <w:fldChar w:fldCharType="separate"/>
      </w:r>
      <w:r w:rsidR="00F167D9">
        <w:rPr>
          <w:rFonts w:hint="eastAsia"/>
          <w:noProof/>
          <w:sz w:val="21"/>
          <w:szCs w:val="21"/>
        </w:rPr>
        <w:t>2</w:t>
      </w:r>
      <w:r w:rsidR="00F167D9">
        <w:rPr>
          <w:rFonts w:hint="eastAsia"/>
          <w:sz w:val="21"/>
          <w:szCs w:val="21"/>
        </w:rPr>
        <w:fldChar w:fldCharType="end"/>
      </w:r>
      <w:r w:rsidR="00F167D9">
        <w:rPr>
          <w:rFonts w:hint="eastAsia"/>
          <w:sz w:val="21"/>
          <w:szCs w:val="21"/>
        </w:rPr>
        <w:noBreakHyphen/>
      </w:r>
      <w:r w:rsidR="00F167D9">
        <w:rPr>
          <w:rFonts w:hint="eastAsia"/>
          <w:sz w:val="21"/>
          <w:szCs w:val="21"/>
        </w:rPr>
        <w:fldChar w:fldCharType="begin"/>
      </w:r>
      <w:r w:rsidR="00F167D9">
        <w:rPr>
          <w:rFonts w:hint="eastAsia"/>
          <w:sz w:val="21"/>
          <w:szCs w:val="21"/>
        </w:rPr>
        <w:instrText xml:space="preserve"> SEQ </w:instrText>
      </w:r>
      <w:r w:rsidR="00F167D9">
        <w:rPr>
          <w:rFonts w:hint="eastAsia"/>
          <w:sz w:val="21"/>
          <w:szCs w:val="21"/>
        </w:rPr>
        <w:instrText>表</w:instrText>
      </w:r>
      <w:r w:rsidR="00F167D9">
        <w:rPr>
          <w:rFonts w:hint="eastAsia"/>
          <w:sz w:val="21"/>
          <w:szCs w:val="21"/>
        </w:rPr>
        <w:instrText xml:space="preserve"> \* ARABIC \s 1 </w:instrText>
      </w:r>
      <w:r w:rsidR="00F167D9">
        <w:rPr>
          <w:rFonts w:hint="eastAsia"/>
          <w:sz w:val="21"/>
          <w:szCs w:val="21"/>
        </w:rPr>
        <w:fldChar w:fldCharType="separate"/>
      </w:r>
      <w:r w:rsidR="00F167D9">
        <w:rPr>
          <w:rFonts w:hint="eastAsia"/>
          <w:noProof/>
          <w:sz w:val="21"/>
          <w:szCs w:val="21"/>
        </w:rPr>
        <w:t>13</w:t>
      </w:r>
      <w:r w:rsidR="00F167D9">
        <w:rPr>
          <w:rFonts w:hint="eastAsia"/>
          <w:sz w:val="21"/>
          <w:szCs w:val="21"/>
        </w:rPr>
        <w:fldChar w:fldCharType="end"/>
      </w:r>
      <w:bookmarkEnd w:id="57"/>
      <w:r w:rsidRPr="0043343E">
        <w:rPr>
          <w:rFonts w:hint="eastAsia"/>
          <w:sz w:val="21"/>
          <w:szCs w:val="21"/>
        </w:rPr>
        <w:t xml:space="preserve"> DEM</w:t>
      </w:r>
      <w:r w:rsidRPr="0043343E">
        <w:rPr>
          <w:rFonts w:hint="eastAsia"/>
          <w:sz w:val="21"/>
          <w:szCs w:val="21"/>
        </w:rPr>
        <w:t>零售价格折扣</w:t>
      </w:r>
    </w:p>
    <w:tbl>
      <w:tblPr>
        <w:tblStyle w:val="aff1"/>
        <w:tblW w:w="8522" w:type="dxa"/>
        <w:tblLayout w:type="fixed"/>
        <w:tblLook w:val="04A0" w:firstRow="1" w:lastRow="0" w:firstColumn="1" w:lastColumn="0" w:noHBand="0" w:noVBand="1"/>
      </w:tblPr>
      <w:tblGrid>
        <w:gridCol w:w="2130"/>
        <w:gridCol w:w="2130"/>
        <w:gridCol w:w="2131"/>
        <w:gridCol w:w="2131"/>
      </w:tblGrid>
      <w:tr w:rsidR="00C80A0F" w:rsidRPr="00531AAD" w14:paraId="2919EE23" w14:textId="77777777" w:rsidTr="0010597D">
        <w:tc>
          <w:tcPr>
            <w:tcW w:w="2130" w:type="dxa"/>
            <w:vMerge w:val="restart"/>
          </w:tcPr>
          <w:p w14:paraId="236D209F" w14:textId="77777777" w:rsidR="00C80A0F" w:rsidRPr="00531AAD" w:rsidRDefault="00C80A0F" w:rsidP="0043343E">
            <w:pPr>
              <w:adjustRightInd w:val="0"/>
              <w:snapToGrid w:val="0"/>
              <w:ind w:firstLineChars="0" w:firstLine="0"/>
              <w:jc w:val="center"/>
            </w:pPr>
            <w:r w:rsidRPr="00531AAD">
              <w:rPr>
                <w:rFonts w:hint="eastAsia"/>
              </w:rPr>
              <w:t>使用时间（月）</w:t>
            </w:r>
          </w:p>
        </w:tc>
        <w:tc>
          <w:tcPr>
            <w:tcW w:w="6392" w:type="dxa"/>
            <w:gridSpan w:val="3"/>
          </w:tcPr>
          <w:p w14:paraId="2C89449C" w14:textId="77777777" w:rsidR="00C80A0F" w:rsidRPr="00531AAD" w:rsidRDefault="00C80A0F" w:rsidP="0043343E">
            <w:pPr>
              <w:adjustRightInd w:val="0"/>
              <w:snapToGrid w:val="0"/>
              <w:ind w:firstLineChars="0" w:firstLine="0"/>
              <w:jc w:val="center"/>
            </w:pPr>
            <w:r w:rsidRPr="00531AAD">
              <w:rPr>
                <w:rFonts w:hint="eastAsia"/>
              </w:rPr>
              <w:t>折扣</w:t>
            </w:r>
          </w:p>
        </w:tc>
      </w:tr>
      <w:tr w:rsidR="00C80A0F" w:rsidRPr="00531AAD" w14:paraId="6B90A9BF" w14:textId="77777777" w:rsidTr="0010597D">
        <w:tc>
          <w:tcPr>
            <w:tcW w:w="2130" w:type="dxa"/>
            <w:vMerge/>
          </w:tcPr>
          <w:p w14:paraId="62D189E8" w14:textId="77777777" w:rsidR="00C80A0F" w:rsidRPr="00531AAD" w:rsidRDefault="00C80A0F" w:rsidP="0043343E">
            <w:pPr>
              <w:adjustRightInd w:val="0"/>
              <w:snapToGrid w:val="0"/>
              <w:ind w:firstLine="480"/>
              <w:jc w:val="center"/>
            </w:pPr>
          </w:p>
        </w:tc>
        <w:tc>
          <w:tcPr>
            <w:tcW w:w="2130" w:type="dxa"/>
          </w:tcPr>
          <w:p w14:paraId="1BA47747" w14:textId="77777777" w:rsidR="00C80A0F" w:rsidRPr="0043343E" w:rsidRDefault="00C80A0F" w:rsidP="0043343E">
            <w:pPr>
              <w:adjustRightInd w:val="0"/>
              <w:snapToGrid w:val="0"/>
              <w:ind w:firstLineChars="0" w:firstLine="0"/>
              <w:jc w:val="center"/>
            </w:pPr>
            <w:r w:rsidRPr="0043343E">
              <w:rPr>
                <w:rFonts w:hint="eastAsia"/>
              </w:rPr>
              <w:t>21%</w:t>
            </w:r>
          </w:p>
        </w:tc>
        <w:tc>
          <w:tcPr>
            <w:tcW w:w="2131" w:type="dxa"/>
          </w:tcPr>
          <w:p w14:paraId="0F80AB26" w14:textId="77777777" w:rsidR="00C80A0F" w:rsidRPr="0043343E" w:rsidRDefault="00C80A0F" w:rsidP="0043343E">
            <w:pPr>
              <w:adjustRightInd w:val="0"/>
              <w:snapToGrid w:val="0"/>
              <w:ind w:firstLineChars="0" w:firstLine="0"/>
              <w:jc w:val="center"/>
            </w:pPr>
            <w:r w:rsidRPr="0043343E">
              <w:rPr>
                <w:rFonts w:hint="eastAsia"/>
              </w:rPr>
              <w:t>22%</w:t>
            </w:r>
          </w:p>
        </w:tc>
        <w:tc>
          <w:tcPr>
            <w:tcW w:w="2131" w:type="dxa"/>
          </w:tcPr>
          <w:p w14:paraId="563287CD" w14:textId="77777777" w:rsidR="00C80A0F" w:rsidRPr="0043343E" w:rsidRDefault="00C80A0F" w:rsidP="0043343E">
            <w:pPr>
              <w:adjustRightInd w:val="0"/>
              <w:snapToGrid w:val="0"/>
              <w:ind w:firstLineChars="0" w:firstLine="0"/>
              <w:jc w:val="center"/>
            </w:pPr>
            <w:r w:rsidRPr="0043343E">
              <w:rPr>
                <w:rFonts w:hint="eastAsia"/>
              </w:rPr>
              <w:t>23%</w:t>
            </w:r>
          </w:p>
        </w:tc>
      </w:tr>
      <w:tr w:rsidR="00C80A0F" w:rsidRPr="00531AAD" w14:paraId="54797A5A" w14:textId="77777777" w:rsidTr="0010597D">
        <w:tc>
          <w:tcPr>
            <w:tcW w:w="2130" w:type="dxa"/>
          </w:tcPr>
          <w:p w14:paraId="27CD0245" w14:textId="77777777" w:rsidR="00C80A0F" w:rsidRPr="00531AAD" w:rsidRDefault="00C80A0F" w:rsidP="0043343E">
            <w:pPr>
              <w:adjustRightInd w:val="0"/>
              <w:snapToGrid w:val="0"/>
              <w:ind w:firstLineChars="0" w:firstLine="0"/>
              <w:jc w:val="center"/>
            </w:pPr>
            <w:r w:rsidRPr="00531AAD">
              <w:rPr>
                <w:rFonts w:hint="eastAsia"/>
              </w:rPr>
              <w:t>4</w:t>
            </w:r>
            <w:r w:rsidRPr="00531AAD">
              <w:rPr>
                <w:rFonts w:hint="eastAsia"/>
              </w:rPr>
              <w:t>个月以内</w:t>
            </w:r>
          </w:p>
        </w:tc>
        <w:tc>
          <w:tcPr>
            <w:tcW w:w="2130" w:type="dxa"/>
          </w:tcPr>
          <w:p w14:paraId="7EDCCA88" w14:textId="77777777" w:rsidR="00C80A0F" w:rsidRPr="0043343E" w:rsidRDefault="00C80A0F" w:rsidP="0043343E">
            <w:pPr>
              <w:adjustRightInd w:val="0"/>
              <w:snapToGrid w:val="0"/>
              <w:ind w:firstLineChars="0" w:firstLine="0"/>
              <w:jc w:val="center"/>
            </w:pPr>
            <w:r w:rsidRPr="0043343E">
              <w:rPr>
                <w:rFonts w:hint="eastAsia"/>
              </w:rPr>
              <w:t>√</w:t>
            </w:r>
          </w:p>
        </w:tc>
        <w:tc>
          <w:tcPr>
            <w:tcW w:w="2131" w:type="dxa"/>
          </w:tcPr>
          <w:p w14:paraId="7752CFD2" w14:textId="77777777" w:rsidR="00C80A0F" w:rsidRPr="0043343E" w:rsidRDefault="00C80A0F" w:rsidP="0043343E">
            <w:pPr>
              <w:adjustRightInd w:val="0"/>
              <w:snapToGrid w:val="0"/>
              <w:ind w:firstLineChars="0" w:firstLine="0"/>
              <w:jc w:val="center"/>
            </w:pPr>
          </w:p>
        </w:tc>
        <w:tc>
          <w:tcPr>
            <w:tcW w:w="2131" w:type="dxa"/>
          </w:tcPr>
          <w:p w14:paraId="3EFB946A" w14:textId="77777777" w:rsidR="00C80A0F" w:rsidRPr="0043343E" w:rsidRDefault="00C80A0F" w:rsidP="0043343E">
            <w:pPr>
              <w:adjustRightInd w:val="0"/>
              <w:snapToGrid w:val="0"/>
              <w:ind w:firstLineChars="0" w:firstLine="0"/>
              <w:jc w:val="center"/>
            </w:pPr>
          </w:p>
        </w:tc>
      </w:tr>
      <w:tr w:rsidR="00C80A0F" w:rsidRPr="00531AAD" w14:paraId="01A23AE3" w14:textId="77777777" w:rsidTr="0010597D">
        <w:tc>
          <w:tcPr>
            <w:tcW w:w="2130" w:type="dxa"/>
          </w:tcPr>
          <w:p w14:paraId="5357B259" w14:textId="77777777" w:rsidR="00C80A0F" w:rsidRPr="00531AAD" w:rsidRDefault="00C80A0F" w:rsidP="0043343E">
            <w:pPr>
              <w:adjustRightInd w:val="0"/>
              <w:snapToGrid w:val="0"/>
              <w:ind w:firstLineChars="0" w:firstLine="0"/>
              <w:jc w:val="center"/>
            </w:pPr>
            <w:r w:rsidRPr="00531AAD">
              <w:rPr>
                <w:rFonts w:hint="eastAsia"/>
              </w:rPr>
              <w:t>4-8</w:t>
            </w:r>
            <w:r w:rsidRPr="00531AAD">
              <w:rPr>
                <w:rFonts w:hint="eastAsia"/>
              </w:rPr>
              <w:t>个月</w:t>
            </w:r>
          </w:p>
        </w:tc>
        <w:tc>
          <w:tcPr>
            <w:tcW w:w="2130" w:type="dxa"/>
          </w:tcPr>
          <w:p w14:paraId="6661F07F" w14:textId="77777777" w:rsidR="00C80A0F" w:rsidRPr="0043343E" w:rsidRDefault="00C80A0F" w:rsidP="0043343E">
            <w:pPr>
              <w:adjustRightInd w:val="0"/>
              <w:snapToGrid w:val="0"/>
              <w:ind w:firstLineChars="0" w:firstLine="0"/>
              <w:jc w:val="center"/>
            </w:pPr>
          </w:p>
        </w:tc>
        <w:tc>
          <w:tcPr>
            <w:tcW w:w="2131" w:type="dxa"/>
          </w:tcPr>
          <w:p w14:paraId="5654351E" w14:textId="77777777" w:rsidR="00C80A0F" w:rsidRPr="0043343E" w:rsidRDefault="00C80A0F" w:rsidP="0043343E">
            <w:pPr>
              <w:adjustRightInd w:val="0"/>
              <w:snapToGrid w:val="0"/>
              <w:ind w:firstLineChars="0" w:firstLine="0"/>
              <w:jc w:val="center"/>
            </w:pPr>
            <w:r w:rsidRPr="0043343E">
              <w:rPr>
                <w:rFonts w:hint="eastAsia"/>
              </w:rPr>
              <w:t>√</w:t>
            </w:r>
          </w:p>
        </w:tc>
        <w:tc>
          <w:tcPr>
            <w:tcW w:w="2131" w:type="dxa"/>
          </w:tcPr>
          <w:p w14:paraId="778698D6" w14:textId="77777777" w:rsidR="00C80A0F" w:rsidRPr="0043343E" w:rsidRDefault="00C80A0F" w:rsidP="0043343E">
            <w:pPr>
              <w:adjustRightInd w:val="0"/>
              <w:snapToGrid w:val="0"/>
              <w:ind w:firstLineChars="0" w:firstLine="0"/>
              <w:jc w:val="center"/>
            </w:pPr>
          </w:p>
        </w:tc>
      </w:tr>
      <w:tr w:rsidR="00C80A0F" w:rsidRPr="00531AAD" w14:paraId="607091DB" w14:textId="77777777" w:rsidTr="0010597D">
        <w:tc>
          <w:tcPr>
            <w:tcW w:w="2130" w:type="dxa"/>
          </w:tcPr>
          <w:p w14:paraId="47B9D4BB" w14:textId="77777777" w:rsidR="00C80A0F" w:rsidRPr="00531AAD" w:rsidRDefault="00C80A0F" w:rsidP="0043343E">
            <w:pPr>
              <w:adjustRightInd w:val="0"/>
              <w:snapToGrid w:val="0"/>
              <w:ind w:firstLineChars="0" w:firstLine="0"/>
              <w:jc w:val="center"/>
            </w:pPr>
            <w:r w:rsidRPr="00531AAD">
              <w:rPr>
                <w:rFonts w:hint="eastAsia"/>
              </w:rPr>
              <w:t>8-12</w:t>
            </w:r>
            <w:r w:rsidRPr="00531AAD">
              <w:rPr>
                <w:rFonts w:hint="eastAsia"/>
              </w:rPr>
              <w:t>个月</w:t>
            </w:r>
          </w:p>
        </w:tc>
        <w:tc>
          <w:tcPr>
            <w:tcW w:w="2130" w:type="dxa"/>
          </w:tcPr>
          <w:p w14:paraId="3F22E19A" w14:textId="77777777" w:rsidR="00C80A0F" w:rsidRPr="0043343E" w:rsidRDefault="00C80A0F" w:rsidP="0043343E">
            <w:pPr>
              <w:adjustRightInd w:val="0"/>
              <w:snapToGrid w:val="0"/>
              <w:ind w:firstLineChars="0" w:firstLine="0"/>
              <w:jc w:val="center"/>
            </w:pPr>
          </w:p>
        </w:tc>
        <w:tc>
          <w:tcPr>
            <w:tcW w:w="2131" w:type="dxa"/>
          </w:tcPr>
          <w:p w14:paraId="3835A3D1" w14:textId="77777777" w:rsidR="00C80A0F" w:rsidRPr="0043343E" w:rsidRDefault="00C80A0F" w:rsidP="0043343E">
            <w:pPr>
              <w:adjustRightInd w:val="0"/>
              <w:snapToGrid w:val="0"/>
              <w:ind w:firstLineChars="0" w:firstLine="0"/>
              <w:jc w:val="center"/>
            </w:pPr>
          </w:p>
        </w:tc>
        <w:tc>
          <w:tcPr>
            <w:tcW w:w="2131" w:type="dxa"/>
          </w:tcPr>
          <w:p w14:paraId="7CDA5EB7" w14:textId="77777777" w:rsidR="00C80A0F" w:rsidRPr="0043343E" w:rsidRDefault="00C80A0F" w:rsidP="0043343E">
            <w:pPr>
              <w:adjustRightInd w:val="0"/>
              <w:snapToGrid w:val="0"/>
              <w:ind w:firstLineChars="0" w:firstLine="0"/>
              <w:jc w:val="center"/>
            </w:pPr>
            <w:r w:rsidRPr="0043343E">
              <w:rPr>
                <w:rFonts w:hint="eastAsia"/>
              </w:rPr>
              <w:t>√</w:t>
            </w:r>
          </w:p>
        </w:tc>
      </w:tr>
    </w:tbl>
    <w:p w14:paraId="19219996" w14:textId="77777777" w:rsidR="0043343E" w:rsidRDefault="00C80A0F" w:rsidP="006D2C2E">
      <w:pPr>
        <w:adjustRightInd w:val="0"/>
        <w:snapToGrid w:val="0"/>
        <w:ind w:firstLine="480"/>
      </w:pPr>
      <w:r w:rsidRPr="00531AAD">
        <w:rPr>
          <w:rFonts w:hint="eastAsia"/>
        </w:rPr>
        <w:t>B.</w:t>
      </w:r>
      <w:r w:rsidRPr="00531AAD">
        <w:t>在</w:t>
      </w:r>
      <w:r w:rsidRPr="00531AAD">
        <w:t>OEM</w:t>
      </w:r>
      <w:r w:rsidRPr="00531AAD">
        <w:t>网站中还可见更多种类的零售套餐，仅</w:t>
      </w:r>
      <w:r w:rsidRPr="00531AAD">
        <w:t>Ohn Energy Pte Ltd</w:t>
      </w:r>
      <w:r w:rsidRPr="00531AAD">
        <w:t>公司优惠套餐便达</w:t>
      </w:r>
      <w:r w:rsidRPr="00531AAD">
        <w:t>4</w:t>
      </w:r>
      <w:r w:rsidRPr="00531AAD">
        <w:t>种。</w:t>
      </w:r>
    </w:p>
    <w:p w14:paraId="36BEA816" w14:textId="14B9C57C" w:rsidR="0043343E" w:rsidRDefault="00C80A0F" w:rsidP="006D2C2E">
      <w:pPr>
        <w:adjustRightInd w:val="0"/>
        <w:snapToGrid w:val="0"/>
        <w:ind w:firstLine="480"/>
      </w:pPr>
      <w:r w:rsidRPr="00531AAD">
        <w:rPr>
          <w:rFonts w:hint="eastAsia"/>
        </w:rPr>
        <w:t>a.</w:t>
      </w:r>
      <w:r w:rsidRPr="00531AAD">
        <w:t>具有固定折扣的固定供应期限计划，适用于能源公司的全包价格，享受</w:t>
      </w:r>
      <w:r w:rsidRPr="00531AAD">
        <w:t>18%</w:t>
      </w:r>
      <w:r w:rsidRPr="00531AAD">
        <w:t>折扣额度</w:t>
      </w:r>
      <w:r w:rsidR="0043343E">
        <w:rPr>
          <w:rFonts w:hint="eastAsia"/>
        </w:rPr>
        <w:t>;</w:t>
      </w:r>
    </w:p>
    <w:p w14:paraId="0565EE38" w14:textId="3270A0ED" w:rsidR="0043343E" w:rsidRDefault="00C80A0F" w:rsidP="006D2C2E">
      <w:pPr>
        <w:adjustRightInd w:val="0"/>
        <w:snapToGrid w:val="0"/>
        <w:ind w:firstLine="480"/>
      </w:pPr>
      <w:r w:rsidRPr="00531AAD">
        <w:rPr>
          <w:rFonts w:hint="eastAsia"/>
        </w:rPr>
        <w:t>b.</w:t>
      </w:r>
      <w:r w:rsidRPr="00531AAD">
        <w:t>批发价无合同计划，每月低至</w:t>
      </w:r>
      <w:r w:rsidRPr="00531AAD">
        <w:rPr>
          <w:rFonts w:hint="eastAsia"/>
        </w:rPr>
        <w:t>10.7</w:t>
      </w:r>
      <w:r w:rsidRPr="00531AAD">
        <w:t>新元</w:t>
      </w:r>
      <w:r w:rsidRPr="00531AAD">
        <w:rPr>
          <w:rFonts w:hint="eastAsia"/>
        </w:rPr>
        <w:t>；</w:t>
      </w:r>
    </w:p>
    <w:p w14:paraId="0C4E1D91" w14:textId="77777777" w:rsidR="0043343E" w:rsidRDefault="00C80A0F" w:rsidP="006D2C2E">
      <w:pPr>
        <w:adjustRightInd w:val="0"/>
        <w:snapToGrid w:val="0"/>
        <w:ind w:firstLine="480"/>
      </w:pPr>
      <w:r w:rsidRPr="00531AAD">
        <w:rPr>
          <w:rFonts w:hint="eastAsia"/>
        </w:rPr>
        <w:t>c.</w:t>
      </w:r>
      <w:r w:rsidRPr="00531AAD">
        <w:t>无合同的全包电价计划</w:t>
      </w:r>
      <w:r w:rsidRPr="00531AAD">
        <w:rPr>
          <w:rFonts w:hint="eastAsia"/>
        </w:rPr>
        <w:t>，</w:t>
      </w:r>
      <w:r w:rsidRPr="00531AAD">
        <w:t>价格为</w:t>
      </w:r>
      <w:r w:rsidRPr="00531AAD">
        <w:t>0</w:t>
      </w:r>
      <w:r w:rsidRPr="00531AAD">
        <w:rPr>
          <w:rFonts w:hint="eastAsia"/>
        </w:rPr>
        <w:t>.</w:t>
      </w:r>
      <w:r w:rsidRPr="00531AAD">
        <w:t>1734</w:t>
      </w:r>
      <w:r w:rsidRPr="00531AAD">
        <w:t>新元</w:t>
      </w:r>
      <w:r w:rsidRPr="00531AAD">
        <w:t>/(</w:t>
      </w:r>
      <w:proofErr w:type="spellStart"/>
      <w:r w:rsidRPr="00531AAD">
        <w:t>kW·h</w:t>
      </w:r>
      <w:proofErr w:type="spellEnd"/>
      <w:r w:rsidRPr="00531AAD">
        <w:t>)</w:t>
      </w:r>
      <w:r w:rsidRPr="00531AAD">
        <w:rPr>
          <w:rFonts w:hint="eastAsia"/>
        </w:rPr>
        <w:t>，</w:t>
      </w:r>
      <w:r w:rsidRPr="00531AAD">
        <w:t>每月额外收取少量费用</w:t>
      </w:r>
      <w:r w:rsidRPr="00531AAD">
        <w:rPr>
          <w:rFonts w:hint="eastAsia"/>
        </w:rPr>
        <w:t>；</w:t>
      </w:r>
    </w:p>
    <w:p w14:paraId="599876AB" w14:textId="6C662BFB" w:rsidR="00C80A0F" w:rsidRPr="00531AAD" w:rsidRDefault="0043343E" w:rsidP="006D2C2E">
      <w:pPr>
        <w:adjustRightInd w:val="0"/>
        <w:snapToGrid w:val="0"/>
        <w:ind w:firstLine="480"/>
      </w:pPr>
      <w:r>
        <w:rPr>
          <w:rFonts w:hint="eastAsia"/>
        </w:rPr>
        <w:t>d.</w:t>
      </w:r>
      <w:r w:rsidR="00C80A0F" w:rsidRPr="00531AAD">
        <w:t>在固定的供应期限内</w:t>
      </w:r>
      <w:r w:rsidR="00C80A0F" w:rsidRPr="00531AAD">
        <w:rPr>
          <w:rFonts w:hint="eastAsia"/>
        </w:rPr>
        <w:t>，</w:t>
      </w:r>
      <w:r w:rsidR="00C80A0F" w:rsidRPr="00531AAD">
        <w:t>以全包、固定的电费率供电，价格为</w:t>
      </w:r>
      <w:r w:rsidR="00C80A0F" w:rsidRPr="00531AAD">
        <w:t>0</w:t>
      </w:r>
      <w:r w:rsidR="00C80A0F" w:rsidRPr="00531AAD">
        <w:rPr>
          <w:rFonts w:hint="eastAsia"/>
        </w:rPr>
        <w:t>.</w:t>
      </w:r>
      <w:r w:rsidR="00C80A0F" w:rsidRPr="00531AAD">
        <w:t>174</w:t>
      </w:r>
      <w:r w:rsidR="00C80A0F" w:rsidRPr="00531AAD">
        <w:rPr>
          <w:rFonts w:hint="eastAsia"/>
        </w:rPr>
        <w:t>9</w:t>
      </w:r>
      <w:r w:rsidR="00C80A0F" w:rsidRPr="00531AAD">
        <w:t>新元</w:t>
      </w:r>
      <w:r w:rsidR="00C80A0F" w:rsidRPr="00531AAD">
        <w:t>/(</w:t>
      </w:r>
      <w:proofErr w:type="spellStart"/>
      <w:r w:rsidR="00C80A0F" w:rsidRPr="00531AAD">
        <w:t>kW·h</w:t>
      </w:r>
      <w:proofErr w:type="spellEnd"/>
      <w:r w:rsidR="00C80A0F" w:rsidRPr="00531AAD">
        <w:t>)</w:t>
      </w:r>
      <w:r w:rsidR="00C80A0F" w:rsidRPr="00531AAD">
        <w:t>。</w:t>
      </w:r>
    </w:p>
    <w:p w14:paraId="2D98AAB0" w14:textId="77777777" w:rsidR="0043343E" w:rsidRDefault="00C80A0F" w:rsidP="006D2C2E">
      <w:pPr>
        <w:adjustRightInd w:val="0"/>
        <w:snapToGrid w:val="0"/>
        <w:ind w:firstLine="480"/>
      </w:pPr>
      <w:proofErr w:type="spellStart"/>
      <w:r w:rsidRPr="00531AAD">
        <w:rPr>
          <w:rFonts w:hint="eastAsia"/>
        </w:rPr>
        <w:t>C.</w:t>
      </w:r>
      <w:r w:rsidRPr="00531AAD">
        <w:t>Senoko</w:t>
      </w:r>
      <w:proofErr w:type="spellEnd"/>
      <w:r w:rsidRPr="00531AAD">
        <w:t xml:space="preserve"> Energy </w:t>
      </w:r>
      <w:proofErr w:type="spellStart"/>
      <w:r w:rsidRPr="00531AAD">
        <w:t>Pte</w:t>
      </w:r>
      <w:r w:rsidRPr="00531AAD">
        <w:rPr>
          <w:rFonts w:hint="eastAsia"/>
        </w:rPr>
        <w:t>.</w:t>
      </w:r>
      <w:r w:rsidRPr="00531AAD">
        <w:t>Ltd</w:t>
      </w:r>
      <w:proofErr w:type="spellEnd"/>
      <w:r w:rsidRPr="00531AAD">
        <w:t>公司也推出多样套餐。</w:t>
      </w:r>
    </w:p>
    <w:p w14:paraId="5FF17122" w14:textId="77777777" w:rsidR="0043343E" w:rsidRDefault="00C80A0F" w:rsidP="006D2C2E">
      <w:pPr>
        <w:adjustRightInd w:val="0"/>
        <w:snapToGrid w:val="0"/>
        <w:ind w:firstLine="480"/>
      </w:pPr>
      <w:r w:rsidRPr="00531AAD">
        <w:rPr>
          <w:rFonts w:hint="eastAsia"/>
        </w:rPr>
        <w:t>a.</w:t>
      </w:r>
      <w:r w:rsidRPr="00531AAD">
        <w:t>12</w:t>
      </w:r>
      <w:r w:rsidRPr="00531AAD">
        <w:t>个月计划，价格为</w:t>
      </w:r>
      <w:r w:rsidRPr="00531AAD">
        <w:t>0</w:t>
      </w:r>
      <w:r w:rsidRPr="00531AAD">
        <w:rPr>
          <w:rFonts w:hint="eastAsia"/>
        </w:rPr>
        <w:t>.</w:t>
      </w:r>
      <w:r w:rsidRPr="00531AAD">
        <w:t>1723</w:t>
      </w:r>
      <w:r w:rsidRPr="00531AAD">
        <w:t>新元</w:t>
      </w:r>
      <w:r w:rsidRPr="00531AAD">
        <w:t>/(</w:t>
      </w:r>
      <w:proofErr w:type="spellStart"/>
      <w:r w:rsidRPr="00531AAD">
        <w:t>kW·h</w:t>
      </w:r>
      <w:proofErr w:type="spellEnd"/>
      <w:r w:rsidRPr="00531AAD">
        <w:t>)</w:t>
      </w:r>
      <w:r w:rsidRPr="00531AAD">
        <w:rPr>
          <w:rFonts w:hint="eastAsia"/>
        </w:rPr>
        <w:t>（</w:t>
      </w:r>
      <w:r w:rsidRPr="00531AAD">
        <w:t>含消费税</w:t>
      </w:r>
      <w:r w:rsidRPr="00531AAD">
        <w:rPr>
          <w:rFonts w:hint="eastAsia"/>
        </w:rPr>
        <w:t>）；</w:t>
      </w:r>
    </w:p>
    <w:p w14:paraId="66AF6F48" w14:textId="77777777" w:rsidR="0043343E" w:rsidRDefault="00C80A0F" w:rsidP="006D2C2E">
      <w:pPr>
        <w:adjustRightInd w:val="0"/>
        <w:snapToGrid w:val="0"/>
        <w:ind w:firstLine="480"/>
      </w:pPr>
      <w:r w:rsidRPr="00531AAD">
        <w:rPr>
          <w:rFonts w:hint="eastAsia"/>
        </w:rPr>
        <w:t>b.</w:t>
      </w:r>
      <w:r w:rsidRPr="00531AAD">
        <w:t>24</w:t>
      </w:r>
      <w:r w:rsidRPr="00531AAD">
        <w:t>个月计划，价格为</w:t>
      </w:r>
      <w:r w:rsidRPr="00531AAD">
        <w:t>0</w:t>
      </w:r>
      <w:r w:rsidRPr="00531AAD">
        <w:rPr>
          <w:rFonts w:hint="eastAsia"/>
        </w:rPr>
        <w:t>.</w:t>
      </w:r>
      <w:r w:rsidRPr="00531AAD">
        <w:t>1766</w:t>
      </w:r>
      <w:r w:rsidRPr="00531AAD">
        <w:t>新元</w:t>
      </w:r>
      <w:r w:rsidRPr="00531AAD">
        <w:t>/(</w:t>
      </w:r>
      <w:proofErr w:type="spellStart"/>
      <w:r w:rsidRPr="00531AAD">
        <w:t>kW·h</w:t>
      </w:r>
      <w:proofErr w:type="spellEnd"/>
      <w:r w:rsidRPr="00531AAD">
        <w:t>)(</w:t>
      </w:r>
      <w:r w:rsidRPr="00531AAD">
        <w:t>含消费税</w:t>
      </w:r>
      <w:r w:rsidRPr="00531AAD">
        <w:t>)</w:t>
      </w:r>
      <w:r w:rsidRPr="00531AAD">
        <w:rPr>
          <w:rFonts w:hint="eastAsia"/>
        </w:rPr>
        <w:t>；</w:t>
      </w:r>
    </w:p>
    <w:p w14:paraId="71797DB3" w14:textId="77777777" w:rsidR="0043343E" w:rsidRDefault="00C80A0F" w:rsidP="006D2C2E">
      <w:pPr>
        <w:adjustRightInd w:val="0"/>
        <w:snapToGrid w:val="0"/>
        <w:ind w:firstLine="480"/>
      </w:pPr>
      <w:r w:rsidRPr="00531AAD">
        <w:rPr>
          <w:rFonts w:hint="eastAsia"/>
        </w:rPr>
        <w:t>c.</w:t>
      </w:r>
      <w:r w:rsidRPr="00531AAD">
        <w:t>24</w:t>
      </w:r>
      <w:r w:rsidRPr="00531AAD">
        <w:t>个月计划</w:t>
      </w:r>
      <w:r w:rsidRPr="00531AAD">
        <w:rPr>
          <w:rFonts w:hint="eastAsia"/>
        </w:rPr>
        <w:t>，</w:t>
      </w:r>
      <w:r w:rsidRPr="00531AAD">
        <w:t>价格为</w:t>
      </w:r>
      <w:r w:rsidRPr="00531AAD">
        <w:t>0</w:t>
      </w:r>
      <w:r w:rsidRPr="00531AAD">
        <w:rPr>
          <w:rFonts w:hint="eastAsia"/>
        </w:rPr>
        <w:t>.</w:t>
      </w:r>
      <w:r w:rsidRPr="00531AAD">
        <w:t>1810</w:t>
      </w:r>
      <w:r w:rsidRPr="00531AAD">
        <w:t>新元</w:t>
      </w:r>
      <w:r w:rsidRPr="00531AAD">
        <w:t>/(</w:t>
      </w:r>
      <w:proofErr w:type="spellStart"/>
      <w:r w:rsidRPr="00531AAD">
        <w:t>kW·h</w:t>
      </w:r>
      <w:proofErr w:type="spellEnd"/>
      <w:r w:rsidRPr="00531AAD">
        <w:t>)</w:t>
      </w:r>
      <w:r w:rsidRPr="00531AAD">
        <w:rPr>
          <w:rFonts w:hint="eastAsia"/>
        </w:rPr>
        <w:t>（</w:t>
      </w:r>
      <w:r w:rsidRPr="00531AAD">
        <w:t>含消费税</w:t>
      </w:r>
      <w:r w:rsidRPr="00531AAD">
        <w:rPr>
          <w:rFonts w:hint="eastAsia"/>
        </w:rPr>
        <w:t>），</w:t>
      </w:r>
      <w:r w:rsidRPr="00531AAD">
        <w:t>可获得一次性</w:t>
      </w:r>
      <w:r w:rsidRPr="00531AAD">
        <w:t>100</w:t>
      </w:r>
      <w:r w:rsidRPr="00531AAD">
        <w:t>新元账单回扣</w:t>
      </w:r>
      <w:r w:rsidRPr="00531AAD">
        <w:rPr>
          <w:rFonts w:hint="eastAsia"/>
        </w:rPr>
        <w:t>；</w:t>
      </w:r>
    </w:p>
    <w:p w14:paraId="6BC5750C" w14:textId="77777777" w:rsidR="0043343E" w:rsidRDefault="00C80A0F" w:rsidP="006D2C2E">
      <w:pPr>
        <w:adjustRightInd w:val="0"/>
        <w:snapToGrid w:val="0"/>
        <w:ind w:firstLine="480"/>
      </w:pPr>
      <w:r w:rsidRPr="00531AAD">
        <w:rPr>
          <w:rFonts w:hint="eastAsia"/>
        </w:rPr>
        <w:t>d.</w:t>
      </w:r>
      <w:r w:rsidRPr="00531AAD">
        <w:t>24</w:t>
      </w:r>
      <w:r w:rsidRPr="00531AAD">
        <w:t>个月计划</w:t>
      </w:r>
      <w:r w:rsidRPr="00531AAD">
        <w:rPr>
          <w:rFonts w:hint="eastAsia"/>
        </w:rPr>
        <w:t>，</w:t>
      </w:r>
      <w:r w:rsidRPr="00531AAD">
        <w:t>享受</w:t>
      </w:r>
      <w:r w:rsidRPr="00531AAD">
        <w:t>24</w:t>
      </w:r>
      <w:r w:rsidRPr="00531AAD">
        <w:t>个</w:t>
      </w:r>
      <w:r w:rsidRPr="00531AAD">
        <w:rPr>
          <w:rFonts w:hint="eastAsia"/>
        </w:rPr>
        <w:t>月</w:t>
      </w:r>
      <w:r w:rsidRPr="00531AAD">
        <w:t>19%</w:t>
      </w:r>
      <w:r w:rsidRPr="00531AAD">
        <w:t>的管制关税折扣，包含</w:t>
      </w:r>
      <w:r w:rsidRPr="00531AAD">
        <w:t>19%</w:t>
      </w:r>
      <w:r w:rsidRPr="00531AAD">
        <w:t>的季度管制关税折扣</w:t>
      </w:r>
      <w:r w:rsidRPr="00531AAD">
        <w:rPr>
          <w:rFonts w:hint="eastAsia"/>
        </w:rPr>
        <w:t>；</w:t>
      </w:r>
    </w:p>
    <w:p w14:paraId="0AC35185" w14:textId="77777777" w:rsidR="0043343E" w:rsidRDefault="00C80A0F" w:rsidP="006D2C2E">
      <w:pPr>
        <w:adjustRightInd w:val="0"/>
        <w:snapToGrid w:val="0"/>
        <w:ind w:firstLine="480"/>
      </w:pPr>
      <w:r w:rsidRPr="00531AAD">
        <w:rPr>
          <w:rFonts w:hint="eastAsia"/>
        </w:rPr>
        <w:t>f.</w:t>
      </w:r>
      <w:r w:rsidRPr="00531AAD">
        <w:t>12</w:t>
      </w:r>
      <w:r w:rsidRPr="00531AAD">
        <w:t>个月计划</w:t>
      </w:r>
      <w:r w:rsidRPr="00531AAD">
        <w:rPr>
          <w:rFonts w:hint="eastAsia"/>
        </w:rPr>
        <w:t>，</w:t>
      </w:r>
      <w:r w:rsidRPr="00531AAD">
        <w:t>享受</w:t>
      </w:r>
      <w:r w:rsidRPr="00531AAD">
        <w:t>12</w:t>
      </w:r>
      <w:r w:rsidRPr="00531AAD">
        <w:t>个月</w:t>
      </w:r>
      <w:r w:rsidRPr="00531AAD">
        <w:t>18%</w:t>
      </w:r>
      <w:r w:rsidRPr="00531AAD">
        <w:t>的管制关税折扣，包含</w:t>
      </w:r>
      <w:r w:rsidRPr="00531AAD">
        <w:t>18%</w:t>
      </w:r>
      <w:r w:rsidRPr="00531AAD">
        <w:t>的季度管制关税折扣</w:t>
      </w:r>
      <w:r w:rsidRPr="00531AAD">
        <w:rPr>
          <w:rFonts w:hint="eastAsia"/>
        </w:rPr>
        <w:t>；</w:t>
      </w:r>
    </w:p>
    <w:p w14:paraId="490D5E7B" w14:textId="698EF1A9" w:rsidR="00C80A0F" w:rsidRPr="00531AAD" w:rsidRDefault="00C80A0F" w:rsidP="006D2C2E">
      <w:pPr>
        <w:adjustRightInd w:val="0"/>
        <w:snapToGrid w:val="0"/>
        <w:ind w:firstLine="480"/>
      </w:pPr>
      <w:r w:rsidRPr="00531AAD">
        <w:rPr>
          <w:rFonts w:hint="eastAsia"/>
        </w:rPr>
        <w:t>g.</w:t>
      </w:r>
      <w:r w:rsidRPr="00531AAD">
        <w:t>24</w:t>
      </w:r>
      <w:r w:rsidRPr="00531AAD">
        <w:t>个月计划</w:t>
      </w:r>
      <w:r w:rsidRPr="00531AAD">
        <w:rPr>
          <w:rFonts w:hint="eastAsia"/>
        </w:rPr>
        <w:t>，</w:t>
      </w:r>
      <w:r w:rsidRPr="00531AAD">
        <w:t>价格为</w:t>
      </w:r>
      <w:r w:rsidRPr="00531AAD">
        <w:t>0</w:t>
      </w:r>
      <w:r w:rsidRPr="00531AAD">
        <w:rPr>
          <w:rFonts w:hint="eastAsia"/>
        </w:rPr>
        <w:t>.</w:t>
      </w:r>
      <w:r w:rsidRPr="00531AAD">
        <w:t>1798</w:t>
      </w:r>
      <w:r w:rsidRPr="00531AAD">
        <w:t>新元</w:t>
      </w:r>
      <w:r w:rsidRPr="00531AAD">
        <w:t>/(</w:t>
      </w:r>
      <w:proofErr w:type="spellStart"/>
      <w:r w:rsidRPr="00531AAD">
        <w:t>kW·h</w:t>
      </w:r>
      <w:proofErr w:type="spellEnd"/>
      <w:r w:rsidRPr="00531AAD">
        <w:t>)</w:t>
      </w:r>
      <w:r w:rsidRPr="00531AAD">
        <w:rPr>
          <w:rFonts w:hint="eastAsia"/>
        </w:rPr>
        <w:t>（</w:t>
      </w:r>
      <w:r w:rsidRPr="00531AAD">
        <w:t>含消费税</w:t>
      </w:r>
      <w:r w:rsidRPr="00531AAD">
        <w:rPr>
          <w:rFonts w:hint="eastAsia"/>
        </w:rPr>
        <w:t>）。</w:t>
      </w:r>
    </w:p>
    <w:p w14:paraId="20EE5ECA" w14:textId="77777777" w:rsidR="00C80A0F" w:rsidRPr="00531AAD" w:rsidRDefault="00C80A0F" w:rsidP="006D2C2E">
      <w:pPr>
        <w:adjustRightInd w:val="0"/>
        <w:snapToGrid w:val="0"/>
        <w:ind w:firstLine="480"/>
      </w:pPr>
      <w:r w:rsidRPr="00531AAD">
        <w:rPr>
          <w:rFonts w:hint="eastAsia"/>
        </w:rPr>
        <w:t>③用户</w:t>
      </w:r>
    </w:p>
    <w:p w14:paraId="73B73782" w14:textId="77777777" w:rsidR="00C80A0F" w:rsidRPr="00531AAD" w:rsidRDefault="00C80A0F" w:rsidP="006D2C2E">
      <w:pPr>
        <w:adjustRightInd w:val="0"/>
        <w:snapToGrid w:val="0"/>
        <w:ind w:firstLine="480"/>
      </w:pPr>
      <w:r w:rsidRPr="00531AAD">
        <w:rPr>
          <w:rFonts w:hint="eastAsia"/>
        </w:rPr>
        <w:lastRenderedPageBreak/>
        <w:t>在全面放开零售市场后，中小用户已可直接参与零售购用电。目前新加坡共有管制价格计划和管制折扣优惠计划</w:t>
      </w:r>
      <w:r w:rsidRPr="00531AAD">
        <w:t>2</w:t>
      </w:r>
      <w:r w:rsidRPr="00531AAD">
        <w:t>种电价套餐。其中对于管制折扣优惠计划电价主要是由电能费、过户费和管理费构成，选择该方案用户还可与零售商协商电能费，进一步降低电价。</w:t>
      </w:r>
    </w:p>
    <w:p w14:paraId="6D0649B5" w14:textId="49F35BC1" w:rsidR="00C80A0F" w:rsidRDefault="00C80A0F" w:rsidP="00CA42ED">
      <w:pPr>
        <w:adjustRightInd w:val="0"/>
        <w:snapToGrid w:val="0"/>
        <w:ind w:firstLine="480"/>
      </w:pPr>
      <w:r w:rsidRPr="00531AAD">
        <w:rPr>
          <w:rFonts w:hint="eastAsia"/>
        </w:rPr>
        <w:t>在能源市场管理局申请成为零售用户，通过零售电商网站中选择零售商进行购电。对符合自选条件又不想向零售</w:t>
      </w:r>
      <w:proofErr w:type="gramStart"/>
      <w:r w:rsidRPr="00531AAD">
        <w:rPr>
          <w:rFonts w:hint="eastAsia"/>
        </w:rPr>
        <w:t>商购电</w:t>
      </w:r>
      <w:proofErr w:type="gramEnd"/>
      <w:r w:rsidRPr="00531AAD">
        <w:rPr>
          <w:rFonts w:hint="eastAsia"/>
        </w:rPr>
        <w:t>的老用户，可按照管制电价购电。</w:t>
      </w:r>
    </w:p>
    <w:p w14:paraId="08F8640D" w14:textId="62F49CBC" w:rsidR="00D478DF" w:rsidRPr="00D478DF" w:rsidRDefault="00D478DF" w:rsidP="00CA42ED">
      <w:pPr>
        <w:adjustRightInd w:val="0"/>
        <w:snapToGrid w:val="0"/>
        <w:ind w:firstLine="482"/>
        <w:rPr>
          <w:b/>
          <w:bCs/>
        </w:rPr>
      </w:pPr>
      <w:r w:rsidRPr="00D478DF">
        <w:rPr>
          <w:rFonts w:hint="eastAsia"/>
          <w:b/>
          <w:bCs/>
        </w:rPr>
        <w:t>3</w:t>
      </w:r>
      <w:r w:rsidRPr="00D478DF">
        <w:rPr>
          <w:rFonts w:hint="eastAsia"/>
          <w:b/>
          <w:bCs/>
        </w:rPr>
        <w:t>）零售市场特点</w:t>
      </w:r>
    </w:p>
    <w:p w14:paraId="3DCCD23D" w14:textId="22DEBCD4" w:rsidR="00D478DF" w:rsidRPr="00531AAD" w:rsidRDefault="00D478DF" w:rsidP="00CA42ED">
      <w:pPr>
        <w:adjustRightInd w:val="0"/>
        <w:snapToGrid w:val="0"/>
        <w:ind w:firstLine="480"/>
      </w:pPr>
      <w:r>
        <w:rPr>
          <w:rFonts w:hint="eastAsia"/>
        </w:rPr>
        <w:t>新加坡电力零售市场不是完全自由化的市场，政府在强力干预下，试图在市场化竞争、民生保障与能源转型等多个目标之间取得平衡的混合体系。</w:t>
      </w:r>
    </w:p>
    <w:p w14:paraId="2AEC69B3" w14:textId="77777777" w:rsidR="00C80A0F" w:rsidRPr="00531AAD" w:rsidRDefault="00C80A0F" w:rsidP="00531AAD">
      <w:pPr>
        <w:ind w:firstLine="482"/>
        <w:rPr>
          <w:b/>
          <w:bCs/>
        </w:rPr>
      </w:pPr>
      <w:r w:rsidRPr="00531AAD">
        <w:rPr>
          <w:rFonts w:hint="eastAsia"/>
          <w:b/>
          <w:bCs/>
        </w:rPr>
        <w:t>（</w:t>
      </w:r>
      <w:r w:rsidRPr="00531AAD">
        <w:rPr>
          <w:rFonts w:hint="eastAsia"/>
          <w:b/>
          <w:bCs/>
        </w:rPr>
        <w:t>3</w:t>
      </w:r>
      <w:r w:rsidRPr="00531AAD">
        <w:rPr>
          <w:rFonts w:hint="eastAsia"/>
          <w:b/>
          <w:bCs/>
        </w:rPr>
        <w:t>）美国</w:t>
      </w:r>
    </w:p>
    <w:p w14:paraId="45551B64" w14:textId="228B6A7A" w:rsidR="00486D30" w:rsidRPr="00486D30" w:rsidRDefault="00486D30" w:rsidP="006D2C2E">
      <w:pPr>
        <w:ind w:firstLine="482"/>
        <w:rPr>
          <w:rFonts w:cs="Times New Roman"/>
          <w:b/>
          <w:bCs/>
        </w:rPr>
      </w:pPr>
      <w:r w:rsidRPr="00486D30">
        <w:rPr>
          <w:rFonts w:cs="Times New Roman" w:hint="eastAsia"/>
          <w:b/>
          <w:bCs/>
        </w:rPr>
        <w:t>1</w:t>
      </w:r>
      <w:r w:rsidRPr="00486D30">
        <w:rPr>
          <w:rFonts w:cs="Times New Roman" w:hint="eastAsia"/>
          <w:b/>
          <w:bCs/>
        </w:rPr>
        <w:t>）交易现状</w:t>
      </w:r>
    </w:p>
    <w:p w14:paraId="4A9FB877" w14:textId="5D3A0175" w:rsidR="00C80A0F" w:rsidRDefault="00C80A0F" w:rsidP="006D2C2E">
      <w:pPr>
        <w:ind w:firstLine="480"/>
        <w:rPr>
          <w:rFonts w:cs="Times New Roman"/>
        </w:rPr>
      </w:pPr>
      <w:r w:rsidRPr="00531AAD">
        <w:rPr>
          <w:rFonts w:cs="Times New Roman"/>
        </w:rPr>
        <w:t>美国电力零售改革由各州主导，配售分开。</w:t>
      </w:r>
      <w:r w:rsidR="00486D30" w:rsidRPr="00486D30">
        <w:rPr>
          <w:rFonts w:cs="Times New Roman" w:hint="eastAsia"/>
        </w:rPr>
        <w:t>32</w:t>
      </w:r>
      <w:r w:rsidR="00486D30" w:rsidRPr="00486D30">
        <w:rPr>
          <w:rFonts w:cs="Times New Roman" w:hint="eastAsia"/>
        </w:rPr>
        <w:t>个州</w:t>
      </w:r>
      <w:r w:rsidR="00486D30" w:rsidRPr="00486D30">
        <w:rPr>
          <w:rFonts w:cs="Times New Roman" w:hint="eastAsia"/>
        </w:rPr>
        <w:t>+</w:t>
      </w:r>
      <w:r w:rsidR="00486D30" w:rsidRPr="00486D30">
        <w:rPr>
          <w:rFonts w:cs="Times New Roman" w:hint="eastAsia"/>
        </w:rPr>
        <w:t>华盛顿特区已开放零售竞争，未开放地区由垂直整合公用事业公司垄断</w:t>
      </w:r>
      <w:r w:rsidR="00486D30">
        <w:rPr>
          <w:rFonts w:cs="Times New Roman" w:hint="eastAsia"/>
        </w:rPr>
        <w:t>。其中</w:t>
      </w:r>
      <w:r w:rsidR="00486D30" w:rsidRPr="00486D30">
        <w:rPr>
          <w:rFonts w:cs="Times New Roman" w:hint="eastAsia"/>
        </w:rPr>
        <w:t>已开放州工商业用户参与率</w:t>
      </w:r>
      <w:r w:rsidR="00486D30" w:rsidRPr="00486D30">
        <w:rPr>
          <w:rFonts w:cs="Times New Roman" w:hint="eastAsia"/>
        </w:rPr>
        <w:t>&gt;80%</w:t>
      </w:r>
      <w:r w:rsidR="00486D30" w:rsidRPr="00486D30">
        <w:rPr>
          <w:rFonts w:cs="Times New Roman" w:hint="eastAsia"/>
        </w:rPr>
        <w:t>，居民用户约</w:t>
      </w:r>
      <w:r w:rsidR="00486D30" w:rsidRPr="00486D30">
        <w:rPr>
          <w:rFonts w:cs="Times New Roman" w:hint="eastAsia"/>
        </w:rPr>
        <w:t>50-70%</w:t>
      </w:r>
      <w:r w:rsidR="00486D30">
        <w:rPr>
          <w:rFonts w:cs="Times New Roman" w:hint="eastAsia"/>
        </w:rPr>
        <w:t>。</w:t>
      </w:r>
      <w:r w:rsidR="00486D30" w:rsidRPr="00486D30">
        <w:rPr>
          <w:rFonts w:cs="Times New Roman" w:hint="eastAsia"/>
        </w:rPr>
        <w:t>2025</w:t>
      </w:r>
      <w:r w:rsidR="00486D30" w:rsidRPr="00486D30">
        <w:rPr>
          <w:rFonts w:cs="Times New Roman" w:hint="eastAsia"/>
        </w:rPr>
        <w:t>年全国电力零售收入约</w:t>
      </w:r>
      <w:r w:rsidR="00486D30" w:rsidRPr="00486D30">
        <w:rPr>
          <w:rFonts w:cs="Times New Roman" w:hint="eastAsia"/>
        </w:rPr>
        <w:t>5,854</w:t>
      </w:r>
      <w:r w:rsidR="00486D30" w:rsidRPr="00486D30">
        <w:rPr>
          <w:rFonts w:cs="Times New Roman" w:hint="eastAsia"/>
        </w:rPr>
        <w:t>亿美元，年增长约</w:t>
      </w:r>
      <w:r w:rsidR="00486D30" w:rsidRPr="00486D30">
        <w:rPr>
          <w:rFonts w:cs="Times New Roman" w:hint="eastAsia"/>
        </w:rPr>
        <w:t>3%</w:t>
      </w:r>
      <w:r w:rsidR="00486D30">
        <w:rPr>
          <w:rFonts w:cs="Times New Roman" w:hint="eastAsia"/>
        </w:rPr>
        <w:t>。</w:t>
      </w:r>
      <w:r w:rsidR="00486D30" w:rsidRPr="00486D30">
        <w:rPr>
          <w:rFonts w:cs="Times New Roman" w:hint="eastAsia"/>
        </w:rPr>
        <w:t>大型公用事业公司</w:t>
      </w:r>
      <w:r w:rsidR="00486D30" w:rsidRPr="00486D30">
        <w:rPr>
          <w:rFonts w:cs="Times New Roman" w:hint="eastAsia"/>
        </w:rPr>
        <w:t>(</w:t>
      </w:r>
      <w:r w:rsidR="00486D30" w:rsidRPr="00486D30">
        <w:rPr>
          <w:rFonts w:cs="Times New Roman" w:hint="eastAsia"/>
        </w:rPr>
        <w:t>如</w:t>
      </w:r>
      <w:r w:rsidR="00486D30" w:rsidRPr="00486D30">
        <w:rPr>
          <w:rFonts w:cs="Times New Roman" w:hint="eastAsia"/>
        </w:rPr>
        <w:t>AEP</w:t>
      </w:r>
      <w:r w:rsidR="00486D30">
        <w:rPr>
          <w:rFonts w:cs="Times New Roman" w:hint="eastAsia"/>
        </w:rPr>
        <w:t>、</w:t>
      </w:r>
      <w:r w:rsidR="00486D30" w:rsidRPr="00486D30">
        <w:rPr>
          <w:rFonts w:cs="Times New Roman" w:hint="eastAsia"/>
        </w:rPr>
        <w:t>Duke)</w:t>
      </w:r>
      <w:r w:rsidR="00486D30" w:rsidRPr="00486D30">
        <w:rPr>
          <w:rFonts w:cs="Times New Roman" w:hint="eastAsia"/>
        </w:rPr>
        <w:t>零售业务净利润率约</w:t>
      </w:r>
      <w:r w:rsidR="00486D30" w:rsidRPr="00486D30">
        <w:rPr>
          <w:rFonts w:cs="Times New Roman" w:hint="eastAsia"/>
        </w:rPr>
        <w:t>8-10%</w:t>
      </w:r>
      <w:r w:rsidR="00486D30">
        <w:rPr>
          <w:rFonts w:cs="Times New Roman" w:hint="eastAsia"/>
        </w:rPr>
        <w:t>，</w:t>
      </w:r>
      <w:r w:rsidR="00486D30" w:rsidRPr="00486D30">
        <w:rPr>
          <w:rFonts w:cs="Times New Roman" w:hint="eastAsia"/>
        </w:rPr>
        <w:t>独立零售商利润率约</w:t>
      </w:r>
      <w:r w:rsidR="00486D30" w:rsidRPr="00486D30">
        <w:rPr>
          <w:rFonts w:cs="Times New Roman" w:hint="eastAsia"/>
        </w:rPr>
        <w:t>3-5%</w:t>
      </w:r>
      <w:r w:rsidR="00486D30" w:rsidRPr="00486D30">
        <w:rPr>
          <w:rFonts w:cs="Times New Roman" w:hint="eastAsia"/>
        </w:rPr>
        <w:t>，竞争激烈</w:t>
      </w:r>
      <w:r w:rsidR="00486D30">
        <w:rPr>
          <w:rFonts w:cs="Times New Roman" w:hint="eastAsia"/>
        </w:rPr>
        <w:t>，</w:t>
      </w:r>
      <w:proofErr w:type="gramStart"/>
      <w:r w:rsidR="00486D30" w:rsidRPr="00486D30">
        <w:rPr>
          <w:rFonts w:cs="Times New Roman" w:hint="eastAsia"/>
        </w:rPr>
        <w:t>绿电零售商</w:t>
      </w:r>
      <w:proofErr w:type="gramEnd"/>
      <w:r w:rsidR="00486D30" w:rsidRPr="00486D30">
        <w:rPr>
          <w:rFonts w:cs="Times New Roman" w:hint="eastAsia"/>
        </w:rPr>
        <w:t>(</w:t>
      </w:r>
      <w:r w:rsidR="00486D30" w:rsidRPr="00486D30">
        <w:rPr>
          <w:rFonts w:cs="Times New Roman" w:hint="eastAsia"/>
        </w:rPr>
        <w:t>如</w:t>
      </w:r>
      <w:r w:rsidR="00486D30" w:rsidRPr="00486D30">
        <w:rPr>
          <w:rFonts w:cs="Times New Roman" w:hint="eastAsia"/>
        </w:rPr>
        <w:t>Green Mountain)</w:t>
      </w:r>
      <w:r w:rsidR="00486D30" w:rsidRPr="00486D30">
        <w:rPr>
          <w:rFonts w:cs="Times New Roman" w:hint="eastAsia"/>
        </w:rPr>
        <w:t>溢价可达</w:t>
      </w:r>
      <w:r w:rsidR="00486D30" w:rsidRPr="00486D30">
        <w:rPr>
          <w:rFonts w:cs="Times New Roman" w:hint="eastAsia"/>
        </w:rPr>
        <w:t>15-20%</w:t>
      </w:r>
      <w:r w:rsidR="00486D30">
        <w:rPr>
          <w:rFonts w:cs="Times New Roman" w:hint="eastAsia"/>
        </w:rPr>
        <w:t>。</w:t>
      </w:r>
    </w:p>
    <w:p w14:paraId="3A7FD04A" w14:textId="42543459" w:rsidR="00486D30" w:rsidRDefault="00486D30" w:rsidP="006D2C2E">
      <w:pPr>
        <w:ind w:firstLine="480"/>
        <w:rPr>
          <w:rFonts w:cs="Times New Roman"/>
        </w:rPr>
      </w:pPr>
      <w:r>
        <w:rPr>
          <w:rFonts w:cs="Times New Roman" w:hint="eastAsia"/>
        </w:rPr>
        <w:t>美国</w:t>
      </w:r>
      <w:r w:rsidRPr="00486D30">
        <w:rPr>
          <w:rFonts w:cs="Times New Roman" w:hint="eastAsia"/>
        </w:rPr>
        <w:t>全国约</w:t>
      </w:r>
      <w:r w:rsidRPr="00486D30">
        <w:rPr>
          <w:rFonts w:cs="Times New Roman" w:hint="eastAsia"/>
        </w:rPr>
        <w:t>2,000</w:t>
      </w:r>
      <w:r w:rsidRPr="00486D30">
        <w:rPr>
          <w:rFonts w:cs="Times New Roman" w:hint="eastAsia"/>
        </w:rPr>
        <w:t>家零售电力供应商</w:t>
      </w:r>
      <w:r w:rsidRPr="00486D30">
        <w:rPr>
          <w:rFonts w:cs="Times New Roman" w:hint="eastAsia"/>
        </w:rPr>
        <w:t>(REPs)</w:t>
      </w:r>
      <w:r w:rsidRPr="00486D30">
        <w:rPr>
          <w:rFonts w:cs="Times New Roman" w:hint="eastAsia"/>
        </w:rPr>
        <w:t>，</w:t>
      </w:r>
      <w:proofErr w:type="gramStart"/>
      <w:r w:rsidRPr="00486D30">
        <w:rPr>
          <w:rFonts w:cs="Times New Roman" w:hint="eastAsia"/>
        </w:rPr>
        <w:t>德克萨斯州约</w:t>
      </w:r>
      <w:r w:rsidRPr="00486D30">
        <w:rPr>
          <w:rFonts w:cs="Times New Roman" w:hint="eastAsia"/>
        </w:rPr>
        <w:t>200</w:t>
      </w:r>
      <w:r w:rsidRPr="00486D30">
        <w:rPr>
          <w:rFonts w:cs="Times New Roman" w:hint="eastAsia"/>
        </w:rPr>
        <w:t>家</w:t>
      </w:r>
      <w:proofErr w:type="gramEnd"/>
      <w:r>
        <w:rPr>
          <w:rFonts w:cs="Times New Roman" w:hint="eastAsia"/>
        </w:rPr>
        <w:t>，主体类型包括</w:t>
      </w:r>
      <w:r w:rsidRPr="00486D30">
        <w:rPr>
          <w:rFonts w:cs="Times New Roman" w:hint="eastAsia"/>
        </w:rPr>
        <w:t>独立零售商、公用事业子公司、能源服务公司</w:t>
      </w:r>
      <w:r w:rsidRPr="00486D30">
        <w:rPr>
          <w:rFonts w:cs="Times New Roman" w:hint="eastAsia"/>
        </w:rPr>
        <w:t>(ESCOs)</w:t>
      </w:r>
      <w:r w:rsidRPr="00486D30">
        <w:rPr>
          <w:rFonts w:cs="Times New Roman" w:hint="eastAsia"/>
        </w:rPr>
        <w:t>、非营利性电力合作社</w:t>
      </w:r>
      <w:r w:rsidRPr="00486D30">
        <w:rPr>
          <w:rFonts w:cs="Times New Roman" w:hint="eastAsia"/>
        </w:rPr>
        <w:t>(</w:t>
      </w:r>
      <w:r w:rsidRPr="00486D30">
        <w:rPr>
          <w:rFonts w:cs="Times New Roman" w:hint="eastAsia"/>
        </w:rPr>
        <w:t>覆盖约</w:t>
      </w:r>
      <w:r w:rsidRPr="00486D30">
        <w:rPr>
          <w:rFonts w:cs="Times New Roman" w:hint="eastAsia"/>
        </w:rPr>
        <w:t>42%</w:t>
      </w:r>
      <w:r w:rsidRPr="00486D30">
        <w:rPr>
          <w:rFonts w:cs="Times New Roman" w:hint="eastAsia"/>
        </w:rPr>
        <w:t>农村地区</w:t>
      </w:r>
      <w:r w:rsidRPr="00486D30">
        <w:rPr>
          <w:rFonts w:cs="Times New Roman" w:hint="eastAsia"/>
        </w:rPr>
        <w:t>)</w:t>
      </w:r>
    </w:p>
    <w:p w14:paraId="60715694" w14:textId="0C8C67D2" w:rsidR="00486D30" w:rsidRPr="00531AAD" w:rsidRDefault="00486D30" w:rsidP="006D2C2E">
      <w:pPr>
        <w:ind w:firstLine="480"/>
        <w:rPr>
          <w:rFonts w:cs="Times New Roman"/>
        </w:rPr>
      </w:pPr>
      <w:r>
        <w:rPr>
          <w:rFonts w:cs="Times New Roman" w:hint="eastAsia"/>
        </w:rPr>
        <w:t>2</w:t>
      </w:r>
      <w:r>
        <w:rPr>
          <w:rFonts w:cs="Times New Roman" w:hint="eastAsia"/>
        </w:rPr>
        <w:t>）交易流程</w:t>
      </w:r>
    </w:p>
    <w:p w14:paraId="6C748F29" w14:textId="77777777" w:rsidR="00C80A0F" w:rsidRPr="00531AAD" w:rsidRDefault="00C80A0F" w:rsidP="006D2C2E">
      <w:pPr>
        <w:ind w:firstLine="480"/>
        <w:rPr>
          <w:rFonts w:cs="Times New Roman"/>
        </w:rPr>
      </w:pPr>
      <w:r w:rsidRPr="00531AAD">
        <w:rPr>
          <w:rFonts w:cs="宋体" w:hint="eastAsia"/>
        </w:rPr>
        <w:t>①</w:t>
      </w:r>
      <w:r w:rsidRPr="00531AAD">
        <w:rPr>
          <w:rFonts w:cs="Times New Roman"/>
        </w:rPr>
        <w:t>市场准入</w:t>
      </w:r>
    </w:p>
    <w:p w14:paraId="4EA5013E" w14:textId="15F83A45" w:rsidR="00C80A0F" w:rsidRPr="00531AAD" w:rsidRDefault="00C80A0F" w:rsidP="006D2C2E">
      <w:pPr>
        <w:ind w:firstLine="480"/>
        <w:rPr>
          <w:rFonts w:cs="Times New Roman"/>
        </w:rPr>
      </w:pPr>
      <w:r w:rsidRPr="00531AAD">
        <w:rPr>
          <w:rFonts w:cs="Times New Roman"/>
        </w:rPr>
        <w:t>美国得州电力零售市场于</w:t>
      </w:r>
      <w:r w:rsidRPr="00531AAD">
        <w:rPr>
          <w:rFonts w:cs="Times New Roman"/>
        </w:rPr>
        <w:t>2002</w:t>
      </w:r>
      <w:r w:rsidRPr="00531AAD">
        <w:rPr>
          <w:rFonts w:cs="Times New Roman"/>
        </w:rPr>
        <w:t>年</w:t>
      </w:r>
      <w:r w:rsidRPr="00531AAD">
        <w:rPr>
          <w:rFonts w:cs="Times New Roman"/>
        </w:rPr>
        <w:t>1</w:t>
      </w:r>
      <w:r w:rsidRPr="00531AAD">
        <w:rPr>
          <w:rFonts w:cs="Times New Roman"/>
        </w:rPr>
        <w:t>月正式运行，经过</w:t>
      </w:r>
      <w:r w:rsidRPr="00531AAD">
        <w:rPr>
          <w:rFonts w:cs="Times New Roman"/>
        </w:rPr>
        <w:t>20</w:t>
      </w:r>
      <w:r w:rsidR="000676FD">
        <w:rPr>
          <w:rFonts w:cs="Times New Roman" w:hint="eastAsia"/>
        </w:rPr>
        <w:t>多</w:t>
      </w:r>
      <w:r w:rsidRPr="00531AAD">
        <w:rPr>
          <w:rFonts w:cs="Times New Roman"/>
        </w:rPr>
        <w:t>年的发展，目前已拥有约</w:t>
      </w:r>
      <w:r w:rsidRPr="00531AAD">
        <w:rPr>
          <w:rFonts w:cs="Times New Roman"/>
        </w:rPr>
        <w:t>200</w:t>
      </w:r>
      <w:r w:rsidRPr="00531AAD">
        <w:rPr>
          <w:rFonts w:cs="Times New Roman"/>
        </w:rPr>
        <w:t>家售电公司，</w:t>
      </w:r>
      <w:r w:rsidRPr="00531AAD">
        <w:rPr>
          <w:rFonts w:cs="Times New Roman"/>
        </w:rPr>
        <w:t>600</w:t>
      </w:r>
      <w:r w:rsidRPr="00531AAD">
        <w:rPr>
          <w:rFonts w:cs="Times New Roman"/>
        </w:rPr>
        <w:t>万居民用户、</w:t>
      </w:r>
      <w:r w:rsidRPr="00531AAD">
        <w:rPr>
          <w:rFonts w:cs="Times New Roman"/>
        </w:rPr>
        <w:t>100</w:t>
      </w:r>
      <w:r w:rsidRPr="00531AAD">
        <w:rPr>
          <w:rFonts w:cs="Times New Roman"/>
        </w:rPr>
        <w:t>万商业用户和</w:t>
      </w:r>
      <w:r w:rsidRPr="00531AAD">
        <w:rPr>
          <w:rFonts w:cs="Times New Roman"/>
        </w:rPr>
        <w:t>4000</w:t>
      </w:r>
      <w:r w:rsidRPr="00531AAD">
        <w:rPr>
          <w:rFonts w:cs="Times New Roman"/>
        </w:rPr>
        <w:t>工业用户，竞争性售电总负荷占该州总负荷的</w:t>
      </w:r>
      <w:r w:rsidRPr="00531AAD">
        <w:rPr>
          <w:rFonts w:cs="Times New Roman"/>
        </w:rPr>
        <w:t>75%</w:t>
      </w:r>
      <w:r w:rsidRPr="00531AAD">
        <w:rPr>
          <w:rFonts w:cs="Times New Roman"/>
        </w:rPr>
        <w:t>。</w:t>
      </w:r>
    </w:p>
    <w:p w14:paraId="2B2D905A" w14:textId="77777777" w:rsidR="00C80A0F" w:rsidRPr="00531AAD" w:rsidRDefault="00C80A0F" w:rsidP="006D2C2E">
      <w:pPr>
        <w:ind w:firstLine="480"/>
        <w:rPr>
          <w:rFonts w:cs="Times New Roman"/>
        </w:rPr>
      </w:pPr>
      <w:r w:rsidRPr="00531AAD">
        <w:rPr>
          <w:rFonts w:cs="宋体" w:hint="eastAsia"/>
        </w:rPr>
        <w:t>②</w:t>
      </w:r>
      <w:r w:rsidRPr="00531AAD">
        <w:rPr>
          <w:rFonts w:cs="Times New Roman"/>
        </w:rPr>
        <w:t>零售市场套餐</w:t>
      </w:r>
    </w:p>
    <w:p w14:paraId="0E078498" w14:textId="77777777" w:rsidR="00C80A0F" w:rsidRPr="00531AAD" w:rsidRDefault="00C80A0F" w:rsidP="006D2C2E">
      <w:pPr>
        <w:ind w:firstLine="480"/>
        <w:rPr>
          <w:rFonts w:cs="Times New Roman"/>
        </w:rPr>
      </w:pPr>
      <w:r w:rsidRPr="00531AAD">
        <w:rPr>
          <w:rFonts w:cs="Times New Roman"/>
        </w:rPr>
        <w:t>美国则从合同期限长度、能效特点（可再生能源配比）、智能产品、结算选项、奖励等维度为用户创建想要的套餐。</w:t>
      </w:r>
    </w:p>
    <w:p w14:paraId="51768206" w14:textId="77777777" w:rsidR="00C80A0F" w:rsidRPr="00531AAD" w:rsidRDefault="00C80A0F" w:rsidP="006D2C2E">
      <w:pPr>
        <w:ind w:firstLine="480"/>
        <w:rPr>
          <w:rFonts w:cs="Times New Roman"/>
        </w:rPr>
      </w:pPr>
      <w:r w:rsidRPr="00531AAD">
        <w:rPr>
          <w:rFonts w:cs="Times New Roman"/>
        </w:rPr>
        <w:t>美国电力和天然气最大供应商</w:t>
      </w:r>
      <w:r w:rsidRPr="00531AAD">
        <w:rPr>
          <w:rFonts w:cs="Times New Roman"/>
        </w:rPr>
        <w:t>Direct Energy</w:t>
      </w:r>
      <w:r w:rsidRPr="00531AAD">
        <w:rPr>
          <w:rFonts w:cs="Times New Roman"/>
        </w:rPr>
        <w:t>公司，为</w:t>
      </w:r>
      <w:r w:rsidRPr="00531AAD">
        <w:rPr>
          <w:rFonts w:cs="Times New Roman"/>
        </w:rPr>
        <w:t>400</w:t>
      </w:r>
      <w:r w:rsidRPr="00531AAD">
        <w:rPr>
          <w:rFonts w:cs="Times New Roman"/>
        </w:rPr>
        <w:t>万家庭和商业提供能源服务，</w:t>
      </w:r>
      <w:r w:rsidRPr="00531AAD">
        <w:rPr>
          <w:rFonts w:cs="Times New Roman" w:hint="eastAsia"/>
        </w:rPr>
        <w:t>其电力套餐体系按定价模式可分为</w:t>
      </w:r>
      <w:r w:rsidRPr="00531AAD">
        <w:rPr>
          <w:rFonts w:cs="Times New Roman" w:hint="eastAsia"/>
        </w:rPr>
        <w:t>3</w:t>
      </w:r>
      <w:r w:rsidRPr="00531AAD">
        <w:rPr>
          <w:rFonts w:cs="Times New Roman" w:hint="eastAsia"/>
        </w:rPr>
        <w:t>类。</w:t>
      </w:r>
    </w:p>
    <w:p w14:paraId="4A6712F8" w14:textId="77777777" w:rsidR="00C80A0F" w:rsidRPr="00531AAD" w:rsidRDefault="00C80A0F" w:rsidP="006D2C2E">
      <w:pPr>
        <w:ind w:firstLine="480"/>
        <w:rPr>
          <w:rFonts w:cs="Times New Roman"/>
        </w:rPr>
      </w:pPr>
      <w:r w:rsidRPr="00531AAD">
        <w:rPr>
          <w:rFonts w:cs="Times New Roman" w:hint="eastAsia"/>
        </w:rPr>
        <w:t>A</w:t>
      </w:r>
      <w:r w:rsidRPr="00531AAD">
        <w:rPr>
          <w:rFonts w:cs="Times New Roman"/>
        </w:rPr>
        <w:t>.</w:t>
      </w:r>
      <w:r w:rsidRPr="00531AAD">
        <w:rPr>
          <w:rFonts w:cs="Times New Roman" w:hint="eastAsia"/>
        </w:rPr>
        <w:t>固定费率套餐（</w:t>
      </w:r>
      <w:r w:rsidRPr="00531AAD">
        <w:rPr>
          <w:rFonts w:cs="Times New Roman" w:hint="eastAsia"/>
        </w:rPr>
        <w:t>fixed rate product</w:t>
      </w:r>
      <w:r w:rsidRPr="00531AAD">
        <w:rPr>
          <w:rFonts w:cs="Times New Roman" w:hint="eastAsia"/>
        </w:rPr>
        <w:t>）。</w:t>
      </w:r>
    </w:p>
    <w:p w14:paraId="6F4F986C" w14:textId="15A984B5" w:rsidR="00C80A0F" w:rsidRPr="00531AAD" w:rsidRDefault="00C80A0F" w:rsidP="006D2C2E">
      <w:pPr>
        <w:ind w:firstLine="480"/>
        <w:rPr>
          <w:rFonts w:cs="Times New Roman"/>
        </w:rPr>
      </w:pPr>
      <w:r w:rsidRPr="00531AAD">
        <w:rPr>
          <w:rFonts w:cs="Times New Roman" w:hint="eastAsia"/>
        </w:rPr>
        <w:t>固定费率</w:t>
      </w:r>
      <w:proofErr w:type="gramStart"/>
      <w:r w:rsidRPr="00531AAD">
        <w:rPr>
          <w:rFonts w:cs="Times New Roman" w:hint="eastAsia"/>
        </w:rPr>
        <w:t>套餐指</w:t>
      </w:r>
      <w:proofErr w:type="gramEnd"/>
      <w:r w:rsidRPr="00531AAD">
        <w:rPr>
          <w:rFonts w:cs="Times New Roman" w:hint="eastAsia"/>
        </w:rPr>
        <w:t>合同期内的每千瓦时电价固定不变，是售电套餐的主流产品。合同时间一般较长，达到</w:t>
      </w:r>
      <w:r w:rsidRPr="00531AAD">
        <w:rPr>
          <w:rFonts w:cs="Times New Roman" w:hint="eastAsia"/>
        </w:rPr>
        <w:t>9</w:t>
      </w:r>
      <w:r w:rsidRPr="00531AAD">
        <w:rPr>
          <w:rFonts w:cs="Times New Roman" w:hint="eastAsia"/>
        </w:rPr>
        <w:t>至</w:t>
      </w:r>
      <w:r w:rsidRPr="00531AAD">
        <w:rPr>
          <w:rFonts w:cs="Times New Roman" w:hint="eastAsia"/>
        </w:rPr>
        <w:t>18</w:t>
      </w:r>
      <w:r w:rsidRPr="00531AAD">
        <w:rPr>
          <w:rFonts w:cs="Times New Roman" w:hint="eastAsia"/>
        </w:rPr>
        <w:t>个月甚至</w:t>
      </w:r>
      <w:r w:rsidRPr="00531AAD">
        <w:rPr>
          <w:rFonts w:cs="Times New Roman" w:hint="eastAsia"/>
        </w:rPr>
        <w:t>24</w:t>
      </w:r>
      <w:r w:rsidRPr="00531AAD">
        <w:rPr>
          <w:rFonts w:cs="Times New Roman" w:hint="eastAsia"/>
        </w:rPr>
        <w:t>个月。对于此项套餐，即使能源价格上升，发电成本上涨，客户也可以在合同期内保持电价不变，即电能使用费只与用电量相关，而售电公司则承担了能源市场价格变动的风险，这也是此套餐为</w:t>
      </w:r>
      <w:r w:rsidRPr="00531AAD">
        <w:rPr>
          <w:rFonts w:cs="Times New Roman" w:hint="eastAsia"/>
        </w:rPr>
        <w:lastRenderedPageBreak/>
        <w:t>客户青睐的主要原因。在合同期内取消该产品一般需要支付取消费，如</w:t>
      </w:r>
      <w:r w:rsidRPr="00531AAD">
        <w:rPr>
          <w:rFonts w:cs="Times New Roman" w:hint="eastAsia"/>
        </w:rPr>
        <w:t>Direct Energy</w:t>
      </w:r>
      <w:r w:rsidRPr="00531AAD">
        <w:rPr>
          <w:rFonts w:cs="Times New Roman" w:hint="eastAsia"/>
        </w:rPr>
        <w:t>的固定费率产品的合同期限至少为</w:t>
      </w:r>
      <w:r w:rsidRPr="00531AAD">
        <w:rPr>
          <w:rFonts w:cs="Times New Roman" w:hint="eastAsia"/>
        </w:rPr>
        <w:t>3</w:t>
      </w:r>
      <w:r w:rsidRPr="00531AAD">
        <w:rPr>
          <w:rFonts w:cs="Times New Roman" w:hint="eastAsia"/>
        </w:rPr>
        <w:t>个月，在客户同意至少提前</w:t>
      </w:r>
      <w:r w:rsidRPr="00531AAD">
        <w:rPr>
          <w:rFonts w:cs="Times New Roman" w:hint="eastAsia"/>
        </w:rPr>
        <w:t>14</w:t>
      </w:r>
      <w:r w:rsidRPr="00531AAD">
        <w:rPr>
          <w:rFonts w:cs="Times New Roman" w:hint="eastAsia"/>
        </w:rPr>
        <w:t>天通知公司取消产品协议的情况下，可以在不受惩罚的条件下更换产品，否则需要支付</w:t>
      </w:r>
      <w:proofErr w:type="gramStart"/>
      <w:r w:rsidRPr="00531AAD">
        <w:rPr>
          <w:rFonts w:cs="Times New Roman" w:hint="eastAsia"/>
        </w:rPr>
        <w:t>取消费</w:t>
      </w:r>
      <w:proofErr w:type="gramEnd"/>
      <w:r w:rsidRPr="00531AAD">
        <w:rPr>
          <w:rFonts w:cs="Times New Roman" w:hint="eastAsia"/>
        </w:rPr>
        <w:t>135</w:t>
      </w:r>
      <w:r w:rsidRPr="00531AAD">
        <w:rPr>
          <w:rFonts w:cs="Times New Roman" w:hint="eastAsia"/>
        </w:rPr>
        <w:t>美元。而另一家零售电商（</w:t>
      </w:r>
      <w:r w:rsidRPr="00531AAD">
        <w:rPr>
          <w:rFonts w:cs="Times New Roman" w:hint="eastAsia"/>
        </w:rPr>
        <w:t>4Change Energy</w:t>
      </w:r>
      <w:r w:rsidRPr="00531AAD">
        <w:rPr>
          <w:rFonts w:cs="Times New Roman" w:hint="eastAsia"/>
        </w:rPr>
        <w:t>）的固定费率产品违约</w:t>
      </w:r>
      <w:proofErr w:type="gramStart"/>
      <w:r w:rsidRPr="00531AAD">
        <w:rPr>
          <w:rFonts w:cs="Times New Roman" w:hint="eastAsia"/>
        </w:rPr>
        <w:t>取消费</w:t>
      </w:r>
      <w:proofErr w:type="gramEnd"/>
      <w:r w:rsidRPr="00531AAD">
        <w:rPr>
          <w:rFonts w:cs="Times New Roman" w:hint="eastAsia"/>
        </w:rPr>
        <w:t>设置为动态费用，即为合约期剩余的月数与每月</w:t>
      </w:r>
      <w:r w:rsidRPr="00531AAD">
        <w:rPr>
          <w:rFonts w:cs="Times New Roman" w:hint="eastAsia"/>
        </w:rPr>
        <w:t>20</w:t>
      </w:r>
      <w:r w:rsidRPr="00531AAD">
        <w:rPr>
          <w:rFonts w:cs="Times New Roman" w:hint="eastAsia"/>
        </w:rPr>
        <w:t>美元的乘积。而固定费率在合约期内变化，可能由</w:t>
      </w:r>
      <w:r w:rsidRPr="00531AAD">
        <w:rPr>
          <w:rFonts w:cs="Times New Roman" w:hint="eastAsia"/>
        </w:rPr>
        <w:t>ERCOT</w:t>
      </w:r>
      <w:r w:rsidRPr="00531AAD">
        <w:rPr>
          <w:rFonts w:cs="Times New Roman" w:hint="eastAsia"/>
        </w:rPr>
        <w:t>或德州电力可靠性监管实体（</w:t>
      </w:r>
      <w:r w:rsidRPr="00531AAD">
        <w:rPr>
          <w:rFonts w:cs="Times New Roman" w:hint="eastAsia"/>
        </w:rPr>
        <w:t>Texas reliability entity</w:t>
      </w:r>
      <w:r w:rsidRPr="00531AAD">
        <w:rPr>
          <w:rFonts w:cs="Times New Roman" w:hint="eastAsia"/>
        </w:rPr>
        <w:t>，</w:t>
      </w:r>
      <w:r w:rsidRPr="00531AAD">
        <w:rPr>
          <w:rFonts w:cs="Times New Roman" w:hint="eastAsia"/>
        </w:rPr>
        <w:t>TRE</w:t>
      </w:r>
      <w:r w:rsidRPr="00531AAD">
        <w:rPr>
          <w:rFonts w:cs="Times New Roman" w:hint="eastAsia"/>
        </w:rPr>
        <w:t>）收取的管理费用变更或联邦、州或地方的法律或监管行动造成。固定费率产品适用于风险承受能力低或预算灵活性较低的企业。</w:t>
      </w:r>
    </w:p>
    <w:p w14:paraId="1C44F343" w14:textId="77777777" w:rsidR="00C80A0F" w:rsidRPr="00531AAD" w:rsidRDefault="00C80A0F" w:rsidP="006D2C2E">
      <w:pPr>
        <w:ind w:firstLine="480"/>
        <w:rPr>
          <w:rFonts w:cs="Times New Roman"/>
        </w:rPr>
      </w:pPr>
      <w:r w:rsidRPr="00531AAD">
        <w:rPr>
          <w:rFonts w:cs="Times New Roman" w:hint="eastAsia"/>
        </w:rPr>
        <w:t>B</w:t>
      </w:r>
      <w:r w:rsidRPr="00531AAD">
        <w:rPr>
          <w:rFonts w:cs="Times New Roman"/>
        </w:rPr>
        <w:t>.</w:t>
      </w:r>
      <w:r w:rsidRPr="00531AAD">
        <w:rPr>
          <w:rFonts w:cs="Times New Roman" w:hint="eastAsia"/>
        </w:rPr>
        <w:t>可变费率套餐</w:t>
      </w:r>
    </w:p>
    <w:p w14:paraId="3BAFD8F3" w14:textId="4CE3BB55" w:rsidR="00C80A0F" w:rsidRPr="00531AAD" w:rsidRDefault="00C80A0F" w:rsidP="00CA42ED">
      <w:pPr>
        <w:ind w:firstLine="480"/>
        <w:rPr>
          <w:rFonts w:cs="Times New Roman"/>
        </w:rPr>
      </w:pPr>
      <w:r w:rsidRPr="00531AAD">
        <w:rPr>
          <w:rFonts w:cs="Times New Roman" w:hint="eastAsia"/>
        </w:rPr>
        <w:t>不同售电公司每月的可变费率各不相同，且由公司自行制定。由于客户可以随时切换，公司一般保持较低的费率才能吸引顾客。属于月度产品，故不设置合同期，也没有取消费，但电价会按月浮动，客户购买这类产品有一定风险。</w:t>
      </w:r>
      <w:r w:rsidRPr="00531AAD">
        <w:rPr>
          <w:rFonts w:cs="Times New Roman" w:hint="eastAsia"/>
        </w:rPr>
        <w:t>Direct Energy</w:t>
      </w:r>
      <w:r w:rsidRPr="00531AAD">
        <w:rPr>
          <w:rFonts w:cs="Times New Roman" w:hint="eastAsia"/>
        </w:rPr>
        <w:t>在设定费率时通常会考虑以下因素：市场竞争对手的定价；战略业务目标；客户流失情况；市场波动或不确定性；预测的客户电能使用量；采购电力的成本，包括批发价格、辅助服务成本、容量拍卖成本、公用事业费、输配电损失和电能储存成本等；天气，供应拥塞和基础设施问题；法律或监管问题以及公司所得利润率。</w:t>
      </w:r>
    </w:p>
    <w:p w14:paraId="6422AA0F" w14:textId="77777777" w:rsidR="00C80A0F" w:rsidRPr="00531AAD" w:rsidRDefault="00C80A0F" w:rsidP="006D2C2E">
      <w:pPr>
        <w:ind w:firstLine="480"/>
        <w:rPr>
          <w:rFonts w:cs="Times New Roman"/>
        </w:rPr>
      </w:pPr>
      <w:r w:rsidRPr="00531AAD">
        <w:rPr>
          <w:rFonts w:cs="Times New Roman" w:hint="eastAsia"/>
        </w:rPr>
        <w:t>C</w:t>
      </w:r>
      <w:r w:rsidRPr="00531AAD">
        <w:rPr>
          <w:rFonts w:cs="Times New Roman"/>
        </w:rPr>
        <w:t>.</w:t>
      </w:r>
      <w:r w:rsidRPr="00531AAD">
        <w:rPr>
          <w:rFonts w:cs="Times New Roman" w:hint="eastAsia"/>
        </w:rPr>
        <w:t>指数费率套餐</w:t>
      </w:r>
    </w:p>
    <w:p w14:paraId="3A14B6C8" w14:textId="05DA4223" w:rsidR="00C80A0F" w:rsidRPr="00531AAD" w:rsidRDefault="00C80A0F" w:rsidP="00CA42ED">
      <w:pPr>
        <w:ind w:firstLine="480"/>
        <w:rPr>
          <w:rFonts w:cs="Times New Roman"/>
        </w:rPr>
      </w:pPr>
      <w:r w:rsidRPr="00531AAD">
        <w:rPr>
          <w:rFonts w:cs="Times New Roman" w:hint="eastAsia"/>
        </w:rPr>
        <w:t>指数费率也称为市场费率，费率直接与公开的指数定价公式相关联，如果指数上涨，月度费率也会上涨。各售电公司的指数定价公式以及指数变化规律一般都不同。指数套餐定价方式分为两类：第一类是分时定价指数类，为不同时间段设计不同的电价类型；第二类是实时定价指数类，与批发市场价格挂钩，为根据供需情况定期变化的电价类型。根据市场变化，参考指数可以基于日前或实时市场批发价格制定，按小时定价。第二类套餐适用于风险承受能力较高并且预算良好的企业。</w:t>
      </w:r>
    </w:p>
    <w:p w14:paraId="09DCDB4F" w14:textId="77777777" w:rsidR="00C80A0F" w:rsidRPr="00531AAD" w:rsidRDefault="00C80A0F" w:rsidP="006D2C2E">
      <w:pPr>
        <w:ind w:firstLine="480"/>
        <w:rPr>
          <w:rFonts w:cs="Times New Roman"/>
        </w:rPr>
      </w:pPr>
      <w:r w:rsidRPr="00531AAD">
        <w:rPr>
          <w:rFonts w:cs="Times New Roman" w:hint="eastAsia"/>
        </w:rPr>
        <w:t>D</w:t>
      </w:r>
      <w:r w:rsidRPr="00531AAD">
        <w:rPr>
          <w:rFonts w:cs="Times New Roman"/>
        </w:rPr>
        <w:t>.</w:t>
      </w:r>
      <w:r w:rsidRPr="00531AAD">
        <w:rPr>
          <w:rFonts w:cs="Times New Roman" w:hint="eastAsia"/>
        </w:rPr>
        <w:t>有增值服务的电价套餐</w:t>
      </w:r>
    </w:p>
    <w:p w14:paraId="78D62E27" w14:textId="77777777" w:rsidR="00C80A0F" w:rsidRPr="00531AAD" w:rsidRDefault="00C80A0F" w:rsidP="006D2C2E">
      <w:pPr>
        <w:ind w:firstLine="480"/>
        <w:rPr>
          <w:rFonts w:cs="Times New Roman"/>
        </w:rPr>
      </w:pPr>
      <w:r w:rsidRPr="00531AAD">
        <w:rPr>
          <w:rFonts w:cs="Times New Roman" w:hint="eastAsia"/>
        </w:rPr>
        <w:t>售电公司为了增强其套餐的市场竞争力，会为一些套餐产品附加增值服务，如</w:t>
      </w:r>
      <w:r w:rsidRPr="00531AAD">
        <w:rPr>
          <w:rFonts w:cs="Times New Roman" w:hint="eastAsia"/>
        </w:rPr>
        <w:t>Green Mountain Energy</w:t>
      </w:r>
      <w:r w:rsidRPr="00531AAD">
        <w:rPr>
          <w:rFonts w:cs="Times New Roman" w:hint="eastAsia"/>
        </w:rPr>
        <w:t>公司推出的绿色能源营销策略，即该公司提供</w:t>
      </w:r>
      <w:r w:rsidRPr="00531AAD">
        <w:rPr>
          <w:rFonts w:cs="Times New Roman" w:hint="eastAsia"/>
        </w:rPr>
        <w:t>100%</w:t>
      </w:r>
      <w:r w:rsidRPr="00531AAD">
        <w:rPr>
          <w:rFonts w:cs="Times New Roman" w:hint="eastAsia"/>
        </w:rPr>
        <w:t>风能发电且其中至少有</w:t>
      </w:r>
      <w:r w:rsidRPr="00531AAD">
        <w:rPr>
          <w:rFonts w:cs="Times New Roman" w:hint="eastAsia"/>
        </w:rPr>
        <w:t>51%</w:t>
      </w:r>
      <w:r w:rsidRPr="00531AAD">
        <w:rPr>
          <w:rFonts w:cs="Times New Roman" w:hint="eastAsia"/>
        </w:rPr>
        <w:t>来自德州本地风能发电的电能服务；</w:t>
      </w:r>
      <w:r w:rsidRPr="00531AAD">
        <w:rPr>
          <w:rFonts w:cs="Times New Roman" w:hint="eastAsia"/>
        </w:rPr>
        <w:t>Direct Energy</w:t>
      </w:r>
      <w:r w:rsidRPr="00531AAD">
        <w:rPr>
          <w:rFonts w:cs="Times New Roman" w:hint="eastAsia"/>
        </w:rPr>
        <w:t>公司提供的周</w:t>
      </w:r>
      <w:proofErr w:type="gramStart"/>
      <w:r w:rsidRPr="00531AAD">
        <w:rPr>
          <w:rFonts w:cs="Times New Roman" w:hint="eastAsia"/>
        </w:rPr>
        <w:t>末免</w:t>
      </w:r>
      <w:proofErr w:type="gramEnd"/>
      <w:r w:rsidRPr="00531AAD">
        <w:rPr>
          <w:rFonts w:cs="Times New Roman" w:hint="eastAsia"/>
        </w:rPr>
        <w:t>费供电服务或夜间免费供电服务，此类产品竞争力很强；</w:t>
      </w:r>
      <w:r w:rsidRPr="00531AAD">
        <w:rPr>
          <w:rFonts w:cs="Times New Roman" w:hint="eastAsia"/>
        </w:rPr>
        <w:t>Discount Power</w:t>
      </w:r>
      <w:r w:rsidRPr="00531AAD">
        <w:rPr>
          <w:rFonts w:cs="Times New Roman" w:hint="eastAsia"/>
        </w:rPr>
        <w:t>公司为首次注册的用户，首月减免</w:t>
      </w:r>
      <w:r w:rsidRPr="00531AAD">
        <w:rPr>
          <w:rFonts w:cs="Times New Roman" w:hint="eastAsia"/>
        </w:rPr>
        <w:t>50</w:t>
      </w:r>
      <w:r w:rsidRPr="00531AAD">
        <w:rPr>
          <w:rFonts w:cs="Times New Roman" w:hint="eastAsia"/>
        </w:rPr>
        <w:t>美元电费；</w:t>
      </w:r>
      <w:r w:rsidRPr="00531AAD">
        <w:rPr>
          <w:rFonts w:cs="Times New Roman" w:hint="eastAsia"/>
        </w:rPr>
        <w:t>Viridian</w:t>
      </w:r>
      <w:r w:rsidRPr="00531AAD">
        <w:rPr>
          <w:rFonts w:cs="Times New Roman" w:hint="eastAsia"/>
        </w:rPr>
        <w:t>公司提供给用户节能服务指导，响应由</w:t>
      </w:r>
      <w:r w:rsidRPr="00531AAD">
        <w:rPr>
          <w:rFonts w:cs="Times New Roman" w:hint="eastAsia"/>
        </w:rPr>
        <w:t>ERCOT</w:t>
      </w:r>
      <w:r w:rsidRPr="00531AAD">
        <w:rPr>
          <w:rFonts w:cs="Times New Roman" w:hint="eastAsia"/>
        </w:rPr>
        <w:t>和</w:t>
      </w:r>
      <w:r w:rsidRPr="00531AAD">
        <w:rPr>
          <w:rFonts w:cs="Times New Roman" w:hint="eastAsia"/>
        </w:rPr>
        <w:t>TDU</w:t>
      </w:r>
      <w:r w:rsidRPr="00531AAD">
        <w:rPr>
          <w:rFonts w:cs="Times New Roman" w:hint="eastAsia"/>
        </w:rPr>
        <w:t>共同执行和维护的节能计划。还有各种电器安装维修服务，</w:t>
      </w:r>
      <w:proofErr w:type="gramStart"/>
      <w:r w:rsidRPr="00531AAD">
        <w:rPr>
          <w:rFonts w:cs="Times New Roman" w:hint="eastAsia"/>
        </w:rPr>
        <w:t>返现和</w:t>
      </w:r>
      <w:proofErr w:type="gramEnd"/>
      <w:r w:rsidRPr="00531AAD">
        <w:rPr>
          <w:rFonts w:cs="Times New Roman" w:hint="eastAsia"/>
        </w:rPr>
        <w:t>礼品卡活动等。</w:t>
      </w:r>
    </w:p>
    <w:p w14:paraId="4BB580CF" w14:textId="77777777" w:rsidR="00C80A0F" w:rsidRPr="00531AAD" w:rsidRDefault="00C80A0F" w:rsidP="006D2C2E">
      <w:pPr>
        <w:ind w:firstLine="480"/>
      </w:pPr>
      <w:r w:rsidRPr="00531AAD">
        <w:rPr>
          <w:rFonts w:hint="eastAsia"/>
        </w:rPr>
        <w:t>③用户</w:t>
      </w:r>
    </w:p>
    <w:p w14:paraId="6D9B59FE" w14:textId="2127DF28" w:rsidR="00C80A0F" w:rsidRDefault="00C80A0F" w:rsidP="00CA42ED">
      <w:pPr>
        <w:ind w:firstLine="480"/>
      </w:pPr>
      <w:r w:rsidRPr="00531AAD">
        <w:rPr>
          <w:rFonts w:hint="eastAsia"/>
        </w:rPr>
        <w:t>2</w:t>
      </w:r>
      <w:r w:rsidRPr="00531AAD">
        <w:t>002</w:t>
      </w:r>
      <w:r w:rsidRPr="00531AAD">
        <w:rPr>
          <w:rFonts w:hint="eastAsia"/>
        </w:rPr>
        <w:t>年以来，德州客户在选择电力公司时有了自由选择权。售电公司提供</w:t>
      </w:r>
      <w:r w:rsidRPr="00531AAD">
        <w:rPr>
          <w:rFonts w:hint="eastAsia"/>
        </w:rPr>
        <w:lastRenderedPageBreak/>
        <w:t>各种售电套餐，客户可以在考虑节省资金成本、可再生能源发电比例和其他客户服务的条件下查找并比较所有可获得的套餐。从购电方式来看，在电力零售市场运营方面，德州公用事业管理委员会</w:t>
      </w:r>
      <w:r w:rsidRPr="00531AAD">
        <w:t>(Public Utility Commission of Texas</w:t>
      </w:r>
      <w:r w:rsidRPr="00531AAD">
        <w:t>，</w:t>
      </w:r>
      <w:r w:rsidRPr="00531AAD">
        <w:t>PUCT)</w:t>
      </w:r>
      <w:r w:rsidRPr="00531AAD">
        <w:t>创建了售电平台</w:t>
      </w:r>
      <w:r w:rsidRPr="00531AAD">
        <w:rPr>
          <w:rFonts w:hint="eastAsia"/>
        </w:rPr>
        <w:t>“</w:t>
      </w:r>
      <w:r w:rsidRPr="00531AAD">
        <w:t>淘电网</w:t>
      </w:r>
      <w:r w:rsidRPr="00531AAD">
        <w:rPr>
          <w:rFonts w:hint="eastAsia"/>
        </w:rPr>
        <w:t>”</w:t>
      </w:r>
      <w:r w:rsidRPr="00531AAD">
        <w:t>。在淘电网上，居民用户只需输入自己的住址邮编，就可以查询到多个售电公司提供的不同售电套餐</w:t>
      </w:r>
      <w:r w:rsidRPr="00531AAD">
        <w:rPr>
          <w:rFonts w:hint="eastAsia"/>
        </w:rPr>
        <w:t>。</w:t>
      </w:r>
    </w:p>
    <w:p w14:paraId="3E17C3AF" w14:textId="74447665" w:rsidR="00994F27" w:rsidRDefault="00994F27" w:rsidP="00CA42ED">
      <w:pPr>
        <w:ind w:firstLine="480"/>
      </w:pPr>
      <w:r>
        <w:rPr>
          <w:rFonts w:hint="eastAsia"/>
        </w:rPr>
        <w:t>3</w:t>
      </w:r>
      <w:r>
        <w:rPr>
          <w:rFonts w:hint="eastAsia"/>
        </w:rPr>
        <w:t>）零售市场特点</w:t>
      </w:r>
    </w:p>
    <w:p w14:paraId="00E4BC6C" w14:textId="1B7B550D" w:rsidR="00994F27" w:rsidRPr="00531AAD" w:rsidRDefault="00911A50" w:rsidP="00CA42ED">
      <w:pPr>
        <w:ind w:firstLine="480"/>
      </w:pPr>
      <w:r w:rsidRPr="00911A50">
        <w:rPr>
          <w:rFonts w:hint="eastAsia"/>
        </w:rPr>
        <w:t>美国没有全国统一的电力零售市场，而是</w:t>
      </w:r>
      <w:proofErr w:type="gramStart"/>
      <w:r w:rsidRPr="00911A50">
        <w:rPr>
          <w:rFonts w:hint="eastAsia"/>
        </w:rPr>
        <w:t>由超过</w:t>
      </w:r>
      <w:proofErr w:type="gramEnd"/>
      <w:r w:rsidRPr="00911A50">
        <w:rPr>
          <w:rFonts w:hint="eastAsia"/>
        </w:rPr>
        <w:t>3,000</w:t>
      </w:r>
      <w:r w:rsidRPr="00911A50">
        <w:rPr>
          <w:rFonts w:hint="eastAsia"/>
        </w:rPr>
        <w:t>家不同的公用事业公司在各自的服务区域内运营。这导致了极其分散的市场格局。最关键的是，只有部分</w:t>
      </w:r>
      <w:proofErr w:type="gramStart"/>
      <w:r w:rsidRPr="00911A50">
        <w:rPr>
          <w:rFonts w:hint="eastAsia"/>
        </w:rPr>
        <w:t>州实行</w:t>
      </w:r>
      <w:proofErr w:type="gramEnd"/>
      <w:r w:rsidRPr="00911A50">
        <w:rPr>
          <w:rFonts w:hint="eastAsia"/>
        </w:rPr>
        <w:t>了零售竞争，允许用户自行选择供电商；而在许多其他地区，用户只能从当地垄断的公用事业公司那里购买电力。这种“零售竞争”与“传统管制”并存的二元结构，是美国电力零售市场最根本的特征。美国家庭的电费支出持续攀升，其涨幅显著超出整体通胀水平。这种上涨趋势</w:t>
      </w:r>
      <w:r>
        <w:rPr>
          <w:rFonts w:hint="eastAsia"/>
        </w:rPr>
        <w:t>存在</w:t>
      </w:r>
      <w:r w:rsidRPr="00911A50">
        <w:rPr>
          <w:rFonts w:hint="eastAsia"/>
        </w:rPr>
        <w:t>地域不平等。</w:t>
      </w:r>
      <w:r>
        <w:rPr>
          <w:rFonts w:hint="eastAsia"/>
        </w:rPr>
        <w:t>尤其</w:t>
      </w:r>
      <w:r w:rsidRPr="00911A50">
        <w:rPr>
          <w:rFonts w:hint="eastAsia"/>
        </w:rPr>
        <w:t>在数据中心等大型用电设施密集的区域，由于电力需求激增，批发电价在五年间飙升了</w:t>
      </w:r>
      <w:r w:rsidRPr="00911A50">
        <w:rPr>
          <w:rFonts w:hint="eastAsia"/>
        </w:rPr>
        <w:t>267%</w:t>
      </w:r>
      <w:r w:rsidRPr="00911A50">
        <w:rPr>
          <w:rFonts w:hint="eastAsia"/>
        </w:rPr>
        <w:t>，远高于其他地区，这部分成本最终会通过零售电价传导至当地居民和企业的电费账单上</w:t>
      </w:r>
      <w:r>
        <w:rPr>
          <w:rFonts w:hint="eastAsia"/>
        </w:rPr>
        <w:t>。</w:t>
      </w:r>
    </w:p>
    <w:p w14:paraId="7BD85A88" w14:textId="05392C8C" w:rsidR="00C80A0F" w:rsidRPr="00531AAD" w:rsidRDefault="00697E5B" w:rsidP="00531AAD">
      <w:pPr>
        <w:ind w:firstLine="482"/>
        <w:rPr>
          <w:b/>
          <w:bCs/>
        </w:rPr>
      </w:pPr>
      <w:bookmarkStart w:id="58" w:name="_Toc276"/>
      <w:bookmarkStart w:id="59" w:name="_Toc30769"/>
      <w:bookmarkStart w:id="60" w:name="_Toc10234"/>
      <w:r w:rsidRPr="00531AAD">
        <w:rPr>
          <w:rFonts w:hint="eastAsia"/>
          <w:b/>
          <w:bCs/>
        </w:rPr>
        <w:t>（</w:t>
      </w:r>
      <w:r w:rsidR="00517197" w:rsidRPr="00531AAD">
        <w:rPr>
          <w:rFonts w:hint="eastAsia"/>
          <w:b/>
          <w:bCs/>
        </w:rPr>
        <w:t>二</w:t>
      </w:r>
      <w:r w:rsidRPr="00531AAD">
        <w:rPr>
          <w:rFonts w:hint="eastAsia"/>
          <w:b/>
          <w:bCs/>
        </w:rPr>
        <w:t>）</w:t>
      </w:r>
      <w:r w:rsidR="00C80A0F" w:rsidRPr="00531AAD">
        <w:rPr>
          <w:rFonts w:hint="eastAsia"/>
          <w:b/>
          <w:bCs/>
        </w:rPr>
        <w:t>分布式市场</w:t>
      </w:r>
      <w:bookmarkEnd w:id="58"/>
      <w:bookmarkEnd w:id="59"/>
      <w:bookmarkEnd w:id="60"/>
    </w:p>
    <w:p w14:paraId="36161DF3" w14:textId="77777777" w:rsidR="00C80A0F" w:rsidRPr="00531AAD" w:rsidRDefault="00C80A0F" w:rsidP="00531AAD">
      <w:pPr>
        <w:ind w:firstLine="482"/>
        <w:rPr>
          <w:b/>
          <w:bCs/>
        </w:rPr>
      </w:pPr>
      <w:r w:rsidRPr="00531AAD">
        <w:rPr>
          <w:rFonts w:hint="eastAsia"/>
          <w:b/>
          <w:bCs/>
        </w:rPr>
        <w:t>（</w:t>
      </w:r>
      <w:r w:rsidRPr="00531AAD">
        <w:rPr>
          <w:rFonts w:hint="eastAsia"/>
          <w:b/>
          <w:bCs/>
        </w:rPr>
        <w:t>1</w:t>
      </w:r>
      <w:r w:rsidRPr="00531AAD">
        <w:rPr>
          <w:rFonts w:hint="eastAsia"/>
          <w:b/>
          <w:bCs/>
        </w:rPr>
        <w:t>）澳大利亚</w:t>
      </w:r>
    </w:p>
    <w:p w14:paraId="57765E48" w14:textId="1E2BFE2E" w:rsidR="005C54E7" w:rsidRPr="005C54E7" w:rsidRDefault="005C54E7" w:rsidP="006D2C2E">
      <w:pPr>
        <w:adjustRightInd w:val="0"/>
        <w:snapToGrid w:val="0"/>
        <w:ind w:firstLine="482"/>
        <w:rPr>
          <w:b/>
          <w:bCs/>
        </w:rPr>
      </w:pPr>
      <w:r w:rsidRPr="005C54E7">
        <w:rPr>
          <w:rFonts w:hint="eastAsia"/>
          <w:b/>
          <w:bCs/>
        </w:rPr>
        <w:t>1</w:t>
      </w:r>
      <w:r w:rsidRPr="005C54E7">
        <w:rPr>
          <w:rFonts w:hint="eastAsia"/>
          <w:b/>
          <w:bCs/>
        </w:rPr>
        <w:t>）交易现状</w:t>
      </w:r>
    </w:p>
    <w:p w14:paraId="0987C793" w14:textId="07F833BE" w:rsidR="00C80A0F" w:rsidRDefault="00C80A0F" w:rsidP="006D2C2E">
      <w:pPr>
        <w:adjustRightInd w:val="0"/>
        <w:snapToGrid w:val="0"/>
        <w:ind w:firstLine="480"/>
      </w:pPr>
      <w:r w:rsidRPr="00531AAD">
        <w:rPr>
          <w:rFonts w:hint="eastAsia"/>
        </w:rPr>
        <w:t>澳大利亚是由中央政府设计电力销售市场的放开计划，最初放开大规模用户，接着放开小规模用户，最后是允许新的电力销售公司进入市场，但各州之间的执行情况存在差别。各个</w:t>
      </w:r>
      <w:proofErr w:type="gramStart"/>
      <w:r w:rsidRPr="00531AAD">
        <w:rPr>
          <w:rFonts w:hint="eastAsia"/>
        </w:rPr>
        <w:t>州决定</w:t>
      </w:r>
      <w:proofErr w:type="gramEnd"/>
      <w:r w:rsidRPr="00531AAD">
        <w:rPr>
          <w:rFonts w:hint="eastAsia"/>
        </w:rPr>
        <w:t>自己的市场化进程，维多利亚和南澳全面进入了零售电自由竞争状态。</w:t>
      </w:r>
      <w:r w:rsidR="005C54E7">
        <w:rPr>
          <w:rFonts w:hint="eastAsia"/>
        </w:rPr>
        <w:t>截止</w:t>
      </w:r>
      <w:r w:rsidR="005C54E7">
        <w:rPr>
          <w:rFonts w:hint="eastAsia"/>
        </w:rPr>
        <w:t>2025</w:t>
      </w:r>
      <w:r w:rsidR="005C54E7">
        <w:rPr>
          <w:rFonts w:hint="eastAsia"/>
        </w:rPr>
        <w:t>年，全国完全开放，</w:t>
      </w:r>
      <w:r w:rsidR="005C54E7" w:rsidRPr="005C54E7">
        <w:rPr>
          <w:rFonts w:hint="eastAsia"/>
        </w:rPr>
        <w:t>工商业和居民用户</w:t>
      </w:r>
      <w:r w:rsidR="005C54E7" w:rsidRPr="005C54E7">
        <w:rPr>
          <w:rFonts w:hint="eastAsia"/>
        </w:rPr>
        <w:t>100%</w:t>
      </w:r>
      <w:r w:rsidR="005C54E7" w:rsidRPr="005C54E7">
        <w:rPr>
          <w:rFonts w:hint="eastAsia"/>
        </w:rPr>
        <w:t>可选择零售商</w:t>
      </w:r>
      <w:r w:rsidR="005C54E7">
        <w:rPr>
          <w:rFonts w:hint="eastAsia"/>
        </w:rPr>
        <w:t>，</w:t>
      </w:r>
      <w:r w:rsidR="005C54E7" w:rsidRPr="005C54E7">
        <w:rPr>
          <w:rFonts w:hint="eastAsia"/>
        </w:rPr>
        <w:t>市场规模达</w:t>
      </w:r>
      <w:r w:rsidR="005C54E7" w:rsidRPr="005C54E7">
        <w:rPr>
          <w:rFonts w:hint="eastAsia"/>
        </w:rPr>
        <w:t>504</w:t>
      </w:r>
      <w:r w:rsidR="005C54E7" w:rsidRPr="005C54E7">
        <w:rPr>
          <w:rFonts w:hint="eastAsia"/>
        </w:rPr>
        <w:t>亿澳元，年增长率约</w:t>
      </w:r>
      <w:r w:rsidR="005C54E7" w:rsidRPr="005C54E7">
        <w:rPr>
          <w:rFonts w:hint="eastAsia"/>
        </w:rPr>
        <w:t>0.8%</w:t>
      </w:r>
      <w:r w:rsidR="005C54E7">
        <w:rPr>
          <w:rFonts w:hint="eastAsia"/>
        </w:rPr>
        <w:t>。</w:t>
      </w:r>
      <w:r w:rsidR="00187F0F" w:rsidRPr="00187F0F">
        <w:rPr>
          <w:rFonts w:hint="eastAsia"/>
        </w:rPr>
        <w:t>澳大利亚能源监管局（</w:t>
      </w:r>
      <w:r w:rsidR="00187F0F" w:rsidRPr="00187F0F">
        <w:rPr>
          <w:rFonts w:hint="eastAsia"/>
        </w:rPr>
        <w:t>AER</w:t>
      </w:r>
      <w:r w:rsidR="00187F0F" w:rsidRPr="00187F0F">
        <w:rPr>
          <w:rFonts w:hint="eastAsia"/>
        </w:rPr>
        <w:t>）设定了默认市场报价（</w:t>
      </w:r>
      <w:r w:rsidR="00187F0F" w:rsidRPr="00187F0F">
        <w:rPr>
          <w:rFonts w:hint="eastAsia"/>
        </w:rPr>
        <w:t>DMO</w:t>
      </w:r>
      <w:r w:rsidR="00187F0F" w:rsidRPr="00187F0F">
        <w:rPr>
          <w:rFonts w:hint="eastAsia"/>
        </w:rPr>
        <w:t>），作为居民和小企业的价格安全网和所有市场报价的参考基准</w:t>
      </w:r>
      <w:r w:rsidR="00187F0F">
        <w:rPr>
          <w:rFonts w:hint="eastAsia"/>
        </w:rPr>
        <w:t>。</w:t>
      </w:r>
      <w:r w:rsidR="00187F0F" w:rsidRPr="00187F0F">
        <w:rPr>
          <w:rFonts w:hint="eastAsia"/>
        </w:rPr>
        <w:t>2025-</w:t>
      </w:r>
      <w:proofErr w:type="gramStart"/>
      <w:r w:rsidR="00187F0F" w:rsidRPr="00187F0F">
        <w:rPr>
          <w:rFonts w:hint="eastAsia"/>
        </w:rPr>
        <w:t>26</w:t>
      </w:r>
      <w:proofErr w:type="gramEnd"/>
      <w:r w:rsidR="00187F0F" w:rsidRPr="00187F0F">
        <w:rPr>
          <w:rFonts w:hint="eastAsia"/>
        </w:rPr>
        <w:t>财年的</w:t>
      </w:r>
      <w:r w:rsidR="00187F0F" w:rsidRPr="00187F0F">
        <w:rPr>
          <w:rFonts w:hint="eastAsia"/>
        </w:rPr>
        <w:t>DMO</w:t>
      </w:r>
      <w:r w:rsidR="00187F0F" w:rsidRPr="00187F0F">
        <w:rPr>
          <w:rFonts w:hint="eastAsia"/>
        </w:rPr>
        <w:t>草案显示，居民电价预计上涨</w:t>
      </w:r>
      <w:r w:rsidR="00187F0F" w:rsidRPr="00187F0F">
        <w:rPr>
          <w:rFonts w:hint="eastAsia"/>
        </w:rPr>
        <w:t>2.5%-8.9%</w:t>
      </w:r>
      <w:r w:rsidR="00187F0F" w:rsidRPr="00187F0F">
        <w:rPr>
          <w:rFonts w:hint="eastAsia"/>
        </w:rPr>
        <w:t>，小企业电价预计上涨</w:t>
      </w:r>
      <w:r w:rsidR="00187F0F" w:rsidRPr="00187F0F">
        <w:rPr>
          <w:rFonts w:hint="eastAsia"/>
        </w:rPr>
        <w:t>4.2%-8.2%</w:t>
      </w:r>
      <w:r w:rsidR="00187F0F">
        <w:rPr>
          <w:rFonts w:hint="eastAsia"/>
        </w:rPr>
        <w:t>。</w:t>
      </w:r>
      <w:r w:rsidR="00A64E82" w:rsidRPr="005C54E7">
        <w:rPr>
          <w:rFonts w:hint="eastAsia"/>
        </w:rPr>
        <w:t>2025</w:t>
      </w:r>
      <w:r w:rsidR="00A64E82" w:rsidRPr="005C54E7">
        <w:rPr>
          <w:rFonts w:hint="eastAsia"/>
        </w:rPr>
        <w:t>年</w:t>
      </w:r>
      <w:r w:rsidR="00A64E82" w:rsidRPr="005C54E7">
        <w:rPr>
          <w:rFonts w:hint="eastAsia"/>
        </w:rPr>
        <w:t>7</w:t>
      </w:r>
      <w:r w:rsidR="00A64E82" w:rsidRPr="005C54E7">
        <w:rPr>
          <w:rFonts w:hint="eastAsia"/>
        </w:rPr>
        <w:t>月起，政府对家庭提供</w:t>
      </w:r>
      <w:r w:rsidR="00A64E82" w:rsidRPr="005C54E7">
        <w:rPr>
          <w:rFonts w:hint="eastAsia"/>
        </w:rPr>
        <w:t>300</w:t>
      </w:r>
      <w:r w:rsidR="00A64E82" w:rsidRPr="005C54E7">
        <w:rPr>
          <w:rFonts w:hint="eastAsia"/>
        </w:rPr>
        <w:t>澳元、小企业</w:t>
      </w:r>
      <w:r w:rsidR="00A64E82" w:rsidRPr="005C54E7">
        <w:rPr>
          <w:rFonts w:hint="eastAsia"/>
        </w:rPr>
        <w:t>325</w:t>
      </w:r>
      <w:r w:rsidR="00A64E82" w:rsidRPr="005C54E7">
        <w:rPr>
          <w:rFonts w:hint="eastAsia"/>
        </w:rPr>
        <w:t>澳元的电费补贴</w:t>
      </w:r>
      <w:r w:rsidR="00A64E82">
        <w:rPr>
          <w:rFonts w:hint="eastAsia"/>
        </w:rPr>
        <w:t>。尽</w:t>
      </w:r>
      <w:r w:rsidR="00A64E82" w:rsidRPr="00A64E82">
        <w:rPr>
          <w:rFonts w:hint="eastAsia"/>
        </w:rPr>
        <w:t>管</w:t>
      </w:r>
      <w:r w:rsidR="00A64E82" w:rsidRPr="00A64E82">
        <w:rPr>
          <w:rFonts w:hint="eastAsia"/>
        </w:rPr>
        <w:t>DMO</w:t>
      </w:r>
      <w:r w:rsidR="00A64E82" w:rsidRPr="00A64E82">
        <w:rPr>
          <w:rFonts w:hint="eastAsia"/>
        </w:rPr>
        <w:t>价格上涨，但</w:t>
      </w:r>
      <w:r w:rsidR="00A64E82" w:rsidRPr="00A64E82">
        <w:rPr>
          <w:rFonts w:hint="eastAsia"/>
        </w:rPr>
        <w:t>AER</w:t>
      </w:r>
      <w:r w:rsidR="00A64E82" w:rsidRPr="00A64E82">
        <w:rPr>
          <w:rFonts w:hint="eastAsia"/>
        </w:rPr>
        <w:t>观察到竞争性的市场报价中位数自</w:t>
      </w:r>
      <w:r w:rsidR="00A64E82" w:rsidRPr="00A64E82">
        <w:rPr>
          <w:rFonts w:hint="eastAsia"/>
        </w:rPr>
        <w:t>2024</w:t>
      </w:r>
      <w:r w:rsidR="00A64E82" w:rsidRPr="00A64E82">
        <w:rPr>
          <w:rFonts w:hint="eastAsia"/>
        </w:rPr>
        <w:t>年</w:t>
      </w:r>
      <w:r w:rsidR="00A64E82" w:rsidRPr="00A64E82">
        <w:rPr>
          <w:rFonts w:hint="eastAsia"/>
        </w:rPr>
        <w:t>7</w:t>
      </w:r>
      <w:r w:rsidR="00A64E82" w:rsidRPr="00A64E82">
        <w:rPr>
          <w:rFonts w:hint="eastAsia"/>
        </w:rPr>
        <w:t>月以来已下降</w:t>
      </w:r>
      <w:r w:rsidR="00A64E82" w:rsidRPr="00A64E82">
        <w:rPr>
          <w:rFonts w:hint="eastAsia"/>
        </w:rPr>
        <w:t>2%</w:t>
      </w:r>
      <w:r w:rsidR="00A64E82" w:rsidRPr="00A64E82">
        <w:rPr>
          <w:rFonts w:hint="eastAsia"/>
        </w:rPr>
        <w:t>至</w:t>
      </w:r>
      <w:r w:rsidR="00A64E82" w:rsidRPr="00A64E82">
        <w:rPr>
          <w:rFonts w:hint="eastAsia"/>
        </w:rPr>
        <w:t>5%</w:t>
      </w:r>
      <w:r w:rsidR="00A64E82">
        <w:rPr>
          <w:rFonts w:hint="eastAsia"/>
        </w:rPr>
        <w:t>。</w:t>
      </w:r>
      <w:r w:rsidR="005C54E7">
        <w:rPr>
          <w:rFonts w:hint="eastAsia"/>
        </w:rPr>
        <w:t>澳大利亚全国约</w:t>
      </w:r>
      <w:r w:rsidR="005C54E7">
        <w:rPr>
          <w:rFonts w:hint="eastAsia"/>
        </w:rPr>
        <w:t>50</w:t>
      </w:r>
      <w:r w:rsidR="005C54E7">
        <w:rPr>
          <w:rFonts w:hint="eastAsia"/>
        </w:rPr>
        <w:t>家电力零售上，主要企业包括</w:t>
      </w:r>
      <w:r w:rsidR="005C54E7" w:rsidRPr="005C54E7">
        <w:rPr>
          <w:rFonts w:hint="eastAsia"/>
        </w:rPr>
        <w:t>Origin Energy(26.2%)</w:t>
      </w:r>
      <w:r w:rsidR="005C54E7">
        <w:rPr>
          <w:rFonts w:hint="eastAsia"/>
        </w:rPr>
        <w:t>、</w:t>
      </w:r>
      <w:r w:rsidR="005C54E7">
        <w:rPr>
          <w:rFonts w:hint="eastAsia"/>
        </w:rPr>
        <w:t>AGL Energy(18%)</w:t>
      </w:r>
      <w:r w:rsidR="005C54E7">
        <w:rPr>
          <w:rFonts w:hint="eastAsia"/>
        </w:rPr>
        <w:t>。</w:t>
      </w:r>
    </w:p>
    <w:p w14:paraId="4D7ADEC0" w14:textId="03B72BDE" w:rsidR="005C54E7" w:rsidRPr="005C54E7" w:rsidRDefault="005C54E7" w:rsidP="006D2C2E">
      <w:pPr>
        <w:adjustRightInd w:val="0"/>
        <w:snapToGrid w:val="0"/>
        <w:ind w:firstLine="482"/>
        <w:rPr>
          <w:b/>
          <w:bCs/>
        </w:rPr>
      </w:pPr>
      <w:r w:rsidRPr="005C54E7">
        <w:rPr>
          <w:rFonts w:hint="eastAsia"/>
          <w:b/>
          <w:bCs/>
        </w:rPr>
        <w:t>2</w:t>
      </w:r>
      <w:r w:rsidRPr="005C54E7">
        <w:rPr>
          <w:rFonts w:hint="eastAsia"/>
          <w:b/>
          <w:bCs/>
        </w:rPr>
        <w:t>）交易流程</w:t>
      </w:r>
    </w:p>
    <w:p w14:paraId="39001324" w14:textId="77777777" w:rsidR="00C80A0F" w:rsidRPr="00531AAD" w:rsidRDefault="00C80A0F" w:rsidP="006D2C2E">
      <w:pPr>
        <w:adjustRightInd w:val="0"/>
        <w:snapToGrid w:val="0"/>
        <w:ind w:firstLine="480"/>
      </w:pPr>
      <w:r w:rsidRPr="00531AAD">
        <w:rPr>
          <w:rFonts w:hint="eastAsia"/>
        </w:rPr>
        <w:t>①市场准入</w:t>
      </w:r>
    </w:p>
    <w:p w14:paraId="52EB2385" w14:textId="77777777" w:rsidR="00C80A0F" w:rsidRPr="00531AAD" w:rsidRDefault="00C80A0F" w:rsidP="006D2C2E">
      <w:pPr>
        <w:adjustRightInd w:val="0"/>
        <w:snapToGrid w:val="0"/>
        <w:ind w:firstLine="480"/>
      </w:pPr>
      <w:r w:rsidRPr="00531AAD">
        <w:rPr>
          <w:rFonts w:hint="eastAsia"/>
        </w:rPr>
        <w:t>目前，澳大利亚存在超过</w:t>
      </w:r>
      <w:r w:rsidRPr="00531AAD">
        <w:rPr>
          <w:rFonts w:hint="eastAsia"/>
        </w:rPr>
        <w:t>50</w:t>
      </w:r>
      <w:r w:rsidRPr="00531AAD">
        <w:rPr>
          <w:rFonts w:hint="eastAsia"/>
        </w:rPr>
        <w:t>家零售商，其中</w:t>
      </w:r>
      <w:r w:rsidRPr="00531AAD">
        <w:rPr>
          <w:rFonts w:hint="eastAsia"/>
        </w:rPr>
        <w:t>Origin Energy</w:t>
      </w:r>
      <w:r w:rsidRPr="00531AAD">
        <w:rPr>
          <w:rFonts w:hint="eastAsia"/>
        </w:rPr>
        <w:t>、</w:t>
      </w:r>
      <w:r w:rsidRPr="00531AAD">
        <w:rPr>
          <w:rFonts w:hint="eastAsia"/>
        </w:rPr>
        <w:t>AGL</w:t>
      </w:r>
      <w:r w:rsidRPr="00531AAD">
        <w:rPr>
          <w:rFonts w:hint="eastAsia"/>
        </w:rPr>
        <w:t>等大型零售商占有超过</w:t>
      </w:r>
      <w:r w:rsidRPr="00531AAD">
        <w:rPr>
          <w:rFonts w:hint="eastAsia"/>
        </w:rPr>
        <w:t>80%</w:t>
      </w:r>
      <w:r w:rsidRPr="00531AAD">
        <w:rPr>
          <w:rFonts w:hint="eastAsia"/>
        </w:rPr>
        <w:t>的市场份额，形成垄断电力零售市场。</w:t>
      </w:r>
    </w:p>
    <w:p w14:paraId="21BE7E2F" w14:textId="77777777" w:rsidR="00C80A0F" w:rsidRPr="00531AAD" w:rsidRDefault="00C80A0F" w:rsidP="006D2C2E">
      <w:pPr>
        <w:adjustRightInd w:val="0"/>
        <w:snapToGrid w:val="0"/>
        <w:ind w:firstLine="480"/>
      </w:pPr>
      <w:r w:rsidRPr="00531AAD">
        <w:rPr>
          <w:rFonts w:hint="eastAsia"/>
        </w:rPr>
        <w:t>澳大利亚多数售电商都跨州经营。</w:t>
      </w:r>
    </w:p>
    <w:p w14:paraId="23FB94E3" w14:textId="77777777" w:rsidR="00C80A0F" w:rsidRPr="00531AAD" w:rsidRDefault="00C80A0F" w:rsidP="006D2C2E">
      <w:pPr>
        <w:adjustRightInd w:val="0"/>
        <w:snapToGrid w:val="0"/>
        <w:ind w:firstLine="480"/>
      </w:pPr>
      <w:r w:rsidRPr="00531AAD">
        <w:rPr>
          <w:rFonts w:hint="eastAsia"/>
        </w:rPr>
        <w:t>②电力零售商的类型</w:t>
      </w:r>
    </w:p>
    <w:p w14:paraId="058B8AB5" w14:textId="77777777" w:rsidR="00C80A0F" w:rsidRPr="00531AAD" w:rsidRDefault="00C80A0F" w:rsidP="006D2C2E">
      <w:pPr>
        <w:adjustRightInd w:val="0"/>
        <w:snapToGrid w:val="0"/>
        <w:ind w:firstLine="480"/>
      </w:pPr>
      <w:r w:rsidRPr="00531AAD">
        <w:rPr>
          <w:rFonts w:hint="eastAsia"/>
        </w:rPr>
        <w:t>a.</w:t>
      </w:r>
      <w:r w:rsidRPr="00531AAD">
        <w:rPr>
          <w:rFonts w:hint="eastAsia"/>
        </w:rPr>
        <w:t>具有品牌效应且规模较大的售电公司：服务于小用户，可以弥补用户议价</w:t>
      </w:r>
      <w:r w:rsidRPr="00531AAD">
        <w:rPr>
          <w:rFonts w:hint="eastAsia"/>
        </w:rPr>
        <w:lastRenderedPageBreak/>
        <w:t>能力和专业知识的不足；</w:t>
      </w:r>
    </w:p>
    <w:p w14:paraId="5554E4BF" w14:textId="77777777" w:rsidR="00C80A0F" w:rsidRPr="00531AAD" w:rsidRDefault="00C80A0F" w:rsidP="006D2C2E">
      <w:pPr>
        <w:adjustRightInd w:val="0"/>
        <w:snapToGrid w:val="0"/>
        <w:ind w:firstLine="480"/>
      </w:pPr>
      <w:r w:rsidRPr="00531AAD">
        <w:rPr>
          <w:rFonts w:hint="eastAsia"/>
        </w:rPr>
        <w:t>b.</w:t>
      </w:r>
      <w:r w:rsidRPr="00531AAD">
        <w:rPr>
          <w:rFonts w:hint="eastAsia"/>
        </w:rPr>
        <w:t>小规模售电公司：只服务于特定几家大用户，提供精准的服务。</w:t>
      </w:r>
    </w:p>
    <w:p w14:paraId="34D8468F" w14:textId="11A8BBFA" w:rsidR="00C80A0F" w:rsidRPr="00531AAD" w:rsidRDefault="00C80A0F" w:rsidP="00CA42ED">
      <w:pPr>
        <w:adjustRightInd w:val="0"/>
        <w:snapToGrid w:val="0"/>
        <w:ind w:leftChars="200" w:left="480" w:firstLineChars="0" w:firstLine="0"/>
      </w:pPr>
      <w:r w:rsidRPr="00531AAD">
        <w:rPr>
          <w:rFonts w:hint="eastAsia"/>
        </w:rPr>
        <w:t>③零售电价套餐</w:t>
      </w:r>
    </w:p>
    <w:p w14:paraId="6817A740" w14:textId="26708EFA" w:rsidR="00C80A0F" w:rsidRPr="00531AAD" w:rsidRDefault="00C80A0F" w:rsidP="00CA42ED">
      <w:pPr>
        <w:adjustRightInd w:val="0"/>
        <w:snapToGrid w:val="0"/>
        <w:ind w:firstLine="480"/>
      </w:pPr>
      <w:r w:rsidRPr="00531AAD">
        <w:rPr>
          <w:rFonts w:hint="eastAsia"/>
        </w:rPr>
        <w:t>以</w:t>
      </w:r>
      <w:r w:rsidRPr="00531AAD">
        <w:rPr>
          <w:rFonts w:hint="eastAsia"/>
        </w:rPr>
        <w:t>AGL</w:t>
      </w:r>
      <w:r w:rsidRPr="00531AAD">
        <w:rPr>
          <w:rFonts w:hint="eastAsia"/>
        </w:rPr>
        <w:t>公司为例，依据不同维度设计了不同类型的电价套餐。基于用户类型的不同分为居民电价和商业用户电价；基于签订合同期限的长短分为无固定期限、</w:t>
      </w:r>
      <w:r w:rsidRPr="00531AAD">
        <w:rPr>
          <w:rFonts w:hint="eastAsia"/>
        </w:rPr>
        <w:t>1</w:t>
      </w:r>
      <w:r w:rsidRPr="00531AAD">
        <w:rPr>
          <w:rFonts w:hint="eastAsia"/>
        </w:rPr>
        <w:t>年期合同电价及</w:t>
      </w:r>
      <w:r w:rsidRPr="00531AAD">
        <w:rPr>
          <w:rFonts w:hint="eastAsia"/>
        </w:rPr>
        <w:t>2</w:t>
      </w:r>
      <w:r w:rsidRPr="00531AAD">
        <w:rPr>
          <w:rFonts w:hint="eastAsia"/>
        </w:rPr>
        <w:t>年期合同电价；基于不同期限的合约分为灵活电价套餐、单一费率电价套餐、两费率电价套餐、需求定价电价套餐以及分时电价套餐等形式。</w:t>
      </w:r>
    </w:p>
    <w:p w14:paraId="6E783124" w14:textId="6EC265A9" w:rsidR="00C80A0F" w:rsidRPr="00531AAD" w:rsidRDefault="00CA42ED" w:rsidP="00CA42ED">
      <w:pPr>
        <w:tabs>
          <w:tab w:val="left" w:pos="312"/>
        </w:tabs>
        <w:adjustRightInd w:val="0"/>
        <w:snapToGrid w:val="0"/>
        <w:spacing w:line="440" w:lineRule="exact"/>
        <w:ind w:left="480" w:firstLineChars="0" w:firstLine="0"/>
      </w:pPr>
      <w:r>
        <w:rPr>
          <w:rFonts w:hint="eastAsia"/>
        </w:rPr>
        <w:t>A.</w:t>
      </w:r>
      <w:r w:rsidR="00C80A0F" w:rsidRPr="00531AAD">
        <w:rPr>
          <w:rFonts w:hint="eastAsia"/>
        </w:rPr>
        <w:t>灵活电价套餐</w:t>
      </w:r>
    </w:p>
    <w:p w14:paraId="14022BB1" w14:textId="32C2F84F" w:rsidR="00C80A0F" w:rsidRPr="00531AAD" w:rsidRDefault="00C80A0F" w:rsidP="006D2C2E">
      <w:pPr>
        <w:adjustRightInd w:val="0"/>
        <w:snapToGrid w:val="0"/>
        <w:ind w:firstLine="480"/>
      </w:pPr>
      <w:r w:rsidRPr="00531AAD">
        <w:rPr>
          <w:rFonts w:hint="eastAsia"/>
        </w:rPr>
        <w:t>灵活电价套餐以季节维度分为夏季用电和非夏季用电；依据用电时间的不同，将工作日用电以及周末用电划分为峰段、平段</w:t>
      </w:r>
      <w:proofErr w:type="gramStart"/>
      <w:r w:rsidRPr="00531AAD">
        <w:rPr>
          <w:rFonts w:hint="eastAsia"/>
        </w:rPr>
        <w:t>与谷段</w:t>
      </w:r>
      <w:r w:rsidRPr="00531AAD">
        <w:rPr>
          <w:rFonts w:hint="eastAsia"/>
        </w:rPr>
        <w:t>3</w:t>
      </w:r>
      <w:r w:rsidRPr="00531AAD">
        <w:rPr>
          <w:rFonts w:hint="eastAsia"/>
        </w:rPr>
        <w:t>个</w:t>
      </w:r>
      <w:proofErr w:type="gramEnd"/>
      <w:r w:rsidRPr="00531AAD">
        <w:rPr>
          <w:rFonts w:hint="eastAsia"/>
        </w:rPr>
        <w:t>档次。</w:t>
      </w:r>
    </w:p>
    <w:p w14:paraId="3252D149" w14:textId="77777777" w:rsidR="00C80A0F" w:rsidRPr="00531AAD" w:rsidRDefault="00C80A0F" w:rsidP="006D2C2E">
      <w:pPr>
        <w:adjustRightInd w:val="0"/>
        <w:snapToGrid w:val="0"/>
        <w:ind w:firstLine="480"/>
      </w:pPr>
      <w:r w:rsidRPr="00531AAD">
        <w:t>B.</w:t>
      </w:r>
      <w:r w:rsidRPr="00531AAD">
        <w:rPr>
          <w:rFonts w:hint="eastAsia"/>
        </w:rPr>
        <w:t>需求电价套餐</w:t>
      </w:r>
    </w:p>
    <w:p w14:paraId="2E33A8E6" w14:textId="77777777" w:rsidR="00C80A0F" w:rsidRPr="00531AAD" w:rsidRDefault="00C80A0F" w:rsidP="006D2C2E">
      <w:pPr>
        <w:adjustRightInd w:val="0"/>
        <w:snapToGrid w:val="0"/>
        <w:ind w:firstLine="480"/>
      </w:pPr>
      <w:r w:rsidRPr="00531AAD">
        <w:rPr>
          <w:rFonts w:hint="eastAsia"/>
        </w:rPr>
        <w:t>需求电价套餐以季节维度分为夏季用电和非夏季用电，并依据用电时段将用电负荷分为</w:t>
      </w:r>
      <w:r w:rsidRPr="00531AAD">
        <w:rPr>
          <w:rFonts w:hint="eastAsia"/>
        </w:rPr>
        <w:t>2</w:t>
      </w:r>
      <w:r w:rsidRPr="00531AAD">
        <w:rPr>
          <w:rFonts w:hint="eastAsia"/>
        </w:rPr>
        <w:t>大类：工作日</w:t>
      </w:r>
      <w:r w:rsidRPr="00531AAD">
        <w:rPr>
          <w:rFonts w:hint="eastAsia"/>
        </w:rPr>
        <w:t>1</w:t>
      </w:r>
      <w:r w:rsidRPr="00531AAD">
        <w:t>5:00-21:00</w:t>
      </w:r>
      <w:r w:rsidRPr="00531AAD">
        <w:rPr>
          <w:rFonts w:hint="eastAsia"/>
        </w:rPr>
        <w:t>、其余时段。</w:t>
      </w:r>
    </w:p>
    <w:p w14:paraId="0EE34F0F" w14:textId="77777777" w:rsidR="00C80A0F" w:rsidRPr="00531AAD" w:rsidRDefault="00C80A0F" w:rsidP="006D2C2E">
      <w:pPr>
        <w:adjustRightInd w:val="0"/>
        <w:snapToGrid w:val="0"/>
        <w:ind w:firstLine="480"/>
      </w:pPr>
      <w:r w:rsidRPr="00531AAD">
        <w:rPr>
          <w:rFonts w:hint="eastAsia"/>
        </w:rPr>
        <w:t>C</w:t>
      </w:r>
      <w:r w:rsidRPr="00531AAD">
        <w:t>.</w:t>
      </w:r>
      <w:r w:rsidRPr="00531AAD">
        <w:rPr>
          <w:rFonts w:hint="eastAsia"/>
        </w:rPr>
        <w:t>分时电价套餐</w:t>
      </w:r>
    </w:p>
    <w:p w14:paraId="415C9B36" w14:textId="77777777" w:rsidR="00C80A0F" w:rsidRPr="00531AAD" w:rsidRDefault="00C80A0F" w:rsidP="006D2C2E">
      <w:pPr>
        <w:adjustRightInd w:val="0"/>
        <w:snapToGrid w:val="0"/>
        <w:ind w:firstLine="480"/>
      </w:pPr>
      <w:r w:rsidRPr="00531AAD">
        <w:rPr>
          <w:rFonts w:hint="eastAsia"/>
        </w:rPr>
        <w:t>分时电价套餐依据用电时段将用户用电负荷分为</w:t>
      </w:r>
      <w:r w:rsidRPr="00531AAD">
        <w:rPr>
          <w:rFonts w:hint="eastAsia"/>
        </w:rPr>
        <w:t>2</w:t>
      </w:r>
      <w:r w:rsidRPr="00531AAD">
        <w:rPr>
          <w:rFonts w:hint="eastAsia"/>
        </w:rPr>
        <w:t>部分：工作日</w:t>
      </w:r>
      <w:r w:rsidRPr="00531AAD">
        <w:rPr>
          <w:rFonts w:hint="eastAsia"/>
        </w:rPr>
        <w:t>7</w:t>
      </w:r>
      <w:r w:rsidRPr="00531AAD">
        <w:t>:00</w:t>
      </w:r>
      <w:r w:rsidRPr="00531AAD">
        <w:rPr>
          <w:rFonts w:hint="eastAsia"/>
        </w:rPr>
        <w:t>－</w:t>
      </w:r>
      <w:r w:rsidRPr="00531AAD">
        <w:rPr>
          <w:rFonts w:hint="eastAsia"/>
        </w:rPr>
        <w:t>2</w:t>
      </w:r>
      <w:r w:rsidRPr="00531AAD">
        <w:t>3:00</w:t>
      </w:r>
      <w:r w:rsidRPr="00531AAD">
        <w:rPr>
          <w:rFonts w:hint="eastAsia"/>
        </w:rPr>
        <w:t>和其余时段。</w:t>
      </w:r>
    </w:p>
    <w:p w14:paraId="18BB3944" w14:textId="77777777" w:rsidR="00C80A0F" w:rsidRPr="00531AAD" w:rsidRDefault="00C80A0F" w:rsidP="006D2C2E">
      <w:pPr>
        <w:adjustRightInd w:val="0"/>
        <w:snapToGrid w:val="0"/>
        <w:ind w:firstLine="480"/>
      </w:pPr>
      <w:r w:rsidRPr="00531AAD">
        <w:rPr>
          <w:rFonts w:hint="eastAsia"/>
        </w:rPr>
        <w:t>D</w:t>
      </w:r>
      <w:r w:rsidRPr="00531AAD">
        <w:t>.</w:t>
      </w:r>
      <w:r w:rsidRPr="00531AAD">
        <w:rPr>
          <w:rFonts w:hint="eastAsia"/>
        </w:rPr>
        <w:t>单一费率电价套餐</w:t>
      </w:r>
    </w:p>
    <w:p w14:paraId="6190A697" w14:textId="543598F8" w:rsidR="00C80A0F" w:rsidRPr="00531AAD" w:rsidRDefault="00C80A0F" w:rsidP="006D2C2E">
      <w:pPr>
        <w:adjustRightInd w:val="0"/>
        <w:snapToGrid w:val="0"/>
        <w:ind w:firstLine="480"/>
      </w:pPr>
      <w:r w:rsidRPr="00531AAD">
        <w:rPr>
          <w:rFonts w:hint="eastAsia"/>
        </w:rPr>
        <w:t>单一费率电价套餐基于用电量维度，以</w:t>
      </w:r>
      <w:r w:rsidRPr="00531AAD">
        <w:rPr>
          <w:rFonts w:hint="eastAsia"/>
        </w:rPr>
        <w:t>9</w:t>
      </w:r>
      <w:r w:rsidRPr="00531AAD">
        <w:t>1</w:t>
      </w:r>
      <w:r w:rsidRPr="00531AAD">
        <w:rPr>
          <w:rFonts w:hint="eastAsia"/>
        </w:rPr>
        <w:t>天为</w:t>
      </w:r>
      <w:r w:rsidRPr="00531AAD">
        <w:rPr>
          <w:rFonts w:hint="eastAsia"/>
        </w:rPr>
        <w:t>1</w:t>
      </w:r>
      <w:r w:rsidRPr="00531AAD">
        <w:rPr>
          <w:rFonts w:hint="eastAsia"/>
        </w:rPr>
        <w:t>个周期，将用户用电量分为</w:t>
      </w:r>
      <w:r w:rsidR="00CA42ED">
        <w:rPr>
          <w:rFonts w:hint="eastAsia"/>
        </w:rPr>
        <w:t>两</w:t>
      </w:r>
      <w:r w:rsidRPr="00531AAD">
        <w:rPr>
          <w:rFonts w:hint="eastAsia"/>
        </w:rPr>
        <w:t>部分：前</w:t>
      </w:r>
      <w:r w:rsidRPr="00531AAD">
        <w:rPr>
          <w:rFonts w:hint="eastAsia"/>
        </w:rPr>
        <w:t>1</w:t>
      </w:r>
      <w:r w:rsidRPr="00531AAD">
        <w:t>020</w:t>
      </w:r>
      <w:r w:rsidRPr="00531AAD">
        <w:rPr>
          <w:rFonts w:hint="eastAsia"/>
        </w:rPr>
        <w:t>k</w:t>
      </w:r>
      <w:r w:rsidRPr="00531AAD">
        <w:t>wh</w:t>
      </w:r>
      <w:r w:rsidRPr="00531AAD">
        <w:rPr>
          <w:rFonts w:hint="eastAsia"/>
        </w:rPr>
        <w:t>和剩余电量。</w:t>
      </w:r>
    </w:p>
    <w:p w14:paraId="0553D43D" w14:textId="77777777" w:rsidR="00C80A0F" w:rsidRPr="00531AAD" w:rsidRDefault="00C80A0F" w:rsidP="006D2C2E">
      <w:pPr>
        <w:adjustRightInd w:val="0"/>
        <w:snapToGrid w:val="0"/>
        <w:ind w:firstLine="480"/>
      </w:pPr>
      <w:r w:rsidRPr="00531AAD">
        <w:rPr>
          <w:rFonts w:hint="eastAsia"/>
        </w:rPr>
        <w:t>E</w:t>
      </w:r>
      <w:r w:rsidRPr="00531AAD">
        <w:t>.</w:t>
      </w:r>
      <w:r w:rsidRPr="00531AAD">
        <w:rPr>
          <w:rFonts w:hint="eastAsia"/>
        </w:rPr>
        <w:t>两费率电价套餐</w:t>
      </w:r>
    </w:p>
    <w:p w14:paraId="7C01D26B" w14:textId="77777777" w:rsidR="00C80A0F" w:rsidRPr="00531AAD" w:rsidRDefault="00C80A0F" w:rsidP="006D2C2E">
      <w:pPr>
        <w:adjustRightInd w:val="0"/>
        <w:snapToGrid w:val="0"/>
        <w:ind w:firstLine="480"/>
      </w:pPr>
      <w:r w:rsidRPr="00531AAD">
        <w:t>两费率电价套餐同单一费率电价套餐相似，其主要区别在于用户是否有受控负荷，如蓄热式热水器、蓄热式锅炉等。</w:t>
      </w:r>
    </w:p>
    <w:p w14:paraId="6CF23DCB" w14:textId="77777777" w:rsidR="00C80A0F" w:rsidRPr="00531AAD" w:rsidRDefault="00C80A0F" w:rsidP="006D2C2E">
      <w:pPr>
        <w:adjustRightInd w:val="0"/>
        <w:snapToGrid w:val="0"/>
        <w:ind w:firstLine="480"/>
      </w:pPr>
      <w:r w:rsidRPr="00531AAD">
        <w:rPr>
          <w:rFonts w:hint="eastAsia"/>
        </w:rPr>
        <w:t>F</w:t>
      </w:r>
      <w:r w:rsidRPr="00531AAD">
        <w:t>.</w:t>
      </w:r>
      <w:r w:rsidRPr="00531AAD">
        <w:rPr>
          <w:rFonts w:hint="eastAsia"/>
        </w:rPr>
        <w:t>太阳能电力套餐</w:t>
      </w:r>
    </w:p>
    <w:p w14:paraId="24397661" w14:textId="77777777" w:rsidR="00C80A0F" w:rsidRPr="00531AAD" w:rsidRDefault="00C80A0F" w:rsidP="006D2C2E">
      <w:pPr>
        <w:adjustRightInd w:val="0"/>
        <w:snapToGrid w:val="0"/>
        <w:ind w:firstLine="480"/>
      </w:pPr>
      <w:r w:rsidRPr="00531AAD">
        <w:rPr>
          <w:rFonts w:hint="eastAsia"/>
        </w:rPr>
        <w:t>随着太阳能发电的应用广泛，澳大利亚安装了约１</w:t>
      </w:r>
      <w:proofErr w:type="gramStart"/>
      <w:r w:rsidRPr="00531AAD">
        <w:rPr>
          <w:rFonts w:hint="eastAsia"/>
        </w:rPr>
        <w:t>百万个</w:t>
      </w:r>
      <w:proofErr w:type="gramEnd"/>
      <w:r w:rsidRPr="00531AAD">
        <w:rPr>
          <w:rFonts w:hint="eastAsia"/>
        </w:rPr>
        <w:t>住宅太阳能系统，而且数量还在持续增加。用户安装太阳能系统后，需要与提供太阳能计划的能源供应商联系，订购太阳能电力套餐。以</w:t>
      </w:r>
      <w:r w:rsidRPr="00531AAD">
        <w:rPr>
          <w:rFonts w:hint="eastAsia"/>
        </w:rPr>
        <w:t>A</w:t>
      </w:r>
      <w:r w:rsidRPr="00531AAD">
        <w:t>GL</w:t>
      </w:r>
      <w:r w:rsidRPr="00531AAD">
        <w:rPr>
          <w:rFonts w:hint="eastAsia"/>
        </w:rPr>
        <w:t>公司为例，其太阳能电力套餐主要包括</w:t>
      </w:r>
      <w:r w:rsidRPr="00531AAD">
        <w:rPr>
          <w:rFonts w:hint="eastAsia"/>
        </w:rPr>
        <w:t>5</w:t>
      </w:r>
      <w:r w:rsidRPr="00531AAD">
        <w:rPr>
          <w:rFonts w:hint="eastAsia"/>
        </w:rPr>
        <w:t>部分：</w:t>
      </w:r>
      <w:r w:rsidRPr="00531AAD">
        <w:rPr>
          <w:rFonts w:hint="eastAsia"/>
        </w:rPr>
        <w:t>1</w:t>
      </w:r>
      <w:r w:rsidRPr="00531AAD">
        <w:rPr>
          <w:rFonts w:hint="eastAsia"/>
        </w:rPr>
        <w:t>）按时付费折扣，如果用户按时支付全额费用，用户可以在能源计划期间享受</w:t>
      </w:r>
      <w:r w:rsidRPr="00531AAD">
        <w:rPr>
          <w:rFonts w:hint="eastAsia"/>
        </w:rPr>
        <w:t>2</w:t>
      </w:r>
      <w:r w:rsidRPr="00531AAD">
        <w:t>1%</w:t>
      </w:r>
      <w:r w:rsidRPr="00531AAD">
        <w:rPr>
          <w:rFonts w:hint="eastAsia"/>
        </w:rPr>
        <w:t>的折扣。</w:t>
      </w:r>
      <w:r w:rsidRPr="00531AAD">
        <w:rPr>
          <w:rFonts w:hint="eastAsia"/>
        </w:rPr>
        <w:t>2</w:t>
      </w:r>
      <w:r w:rsidRPr="00531AAD">
        <w:rPr>
          <w:rFonts w:hint="eastAsia"/>
        </w:rPr>
        <w:t>）在线注册信用，当用户在线注册时，</w:t>
      </w:r>
      <w:r w:rsidRPr="00531AAD">
        <w:rPr>
          <w:rFonts w:hint="eastAsia"/>
        </w:rPr>
        <w:t>A</w:t>
      </w:r>
      <w:r w:rsidRPr="00531AAD">
        <w:t>GL</w:t>
      </w:r>
      <w:r w:rsidRPr="00531AAD">
        <w:rPr>
          <w:rFonts w:hint="eastAsia"/>
        </w:rPr>
        <w:t>公司会根据用户的第１份</w:t>
      </w:r>
      <w:r w:rsidRPr="00531AAD">
        <w:rPr>
          <w:rFonts w:hint="eastAsia"/>
        </w:rPr>
        <w:t>A</w:t>
      </w:r>
      <w:r w:rsidRPr="00531AAD">
        <w:t>GL</w:t>
      </w:r>
      <w:r w:rsidRPr="00531AAD">
        <w:rPr>
          <w:rFonts w:hint="eastAsia"/>
        </w:rPr>
        <w:t>法案向用户发放一次性信用证，并降低电力或天然气的供应价格，一次性信用不可转让。</w:t>
      </w:r>
      <w:r w:rsidRPr="00531AAD">
        <w:rPr>
          <w:rFonts w:hint="eastAsia"/>
        </w:rPr>
        <w:t>3</w:t>
      </w:r>
      <w:r w:rsidRPr="00531AAD">
        <w:rPr>
          <w:rFonts w:hint="eastAsia"/>
        </w:rPr>
        <w:t>）在线双倍奖励，当用户同时使用</w:t>
      </w:r>
      <w:r w:rsidRPr="00531AAD">
        <w:rPr>
          <w:rFonts w:hint="eastAsia"/>
        </w:rPr>
        <w:t>A</w:t>
      </w:r>
      <w:r w:rsidRPr="00531AAD">
        <w:t>GL</w:t>
      </w:r>
      <w:r w:rsidRPr="00531AAD">
        <w:rPr>
          <w:rFonts w:hint="eastAsia"/>
        </w:rPr>
        <w:t>公司的天然气套餐以及电力套餐时，可获得额外</w:t>
      </w:r>
      <w:r w:rsidRPr="00531AAD">
        <w:rPr>
          <w:rFonts w:hint="eastAsia"/>
        </w:rPr>
        <w:t>5</w:t>
      </w:r>
      <w:r w:rsidRPr="00531AAD">
        <w:t>0</w:t>
      </w:r>
      <w:r w:rsidRPr="00531AAD">
        <w:rPr>
          <w:rFonts w:hint="eastAsia"/>
        </w:rPr>
        <w:t>￥的信用额度，可以用于抵消电费。</w:t>
      </w:r>
      <w:r w:rsidRPr="00531AAD">
        <w:rPr>
          <w:rFonts w:hint="eastAsia"/>
        </w:rPr>
        <w:t>4</w:t>
      </w:r>
      <w:r w:rsidRPr="00531AAD">
        <w:rPr>
          <w:rFonts w:hint="eastAsia"/>
        </w:rPr>
        <w:t>）合同期限，合同期限为</w:t>
      </w:r>
      <w:r w:rsidRPr="00531AAD">
        <w:rPr>
          <w:rFonts w:hint="eastAsia"/>
        </w:rPr>
        <w:t>1</w:t>
      </w:r>
      <w:r w:rsidRPr="00531AAD">
        <w:t>2</w:t>
      </w:r>
      <w:r w:rsidRPr="00531AAD">
        <w:rPr>
          <w:rFonts w:hint="eastAsia"/>
        </w:rPr>
        <w:t>个月，不收取退出费用。</w:t>
      </w:r>
      <w:r w:rsidRPr="00531AAD">
        <w:rPr>
          <w:rFonts w:hint="eastAsia"/>
        </w:rPr>
        <w:t>5</w:t>
      </w:r>
      <w:r w:rsidRPr="00531AAD">
        <w:rPr>
          <w:rFonts w:hint="eastAsia"/>
        </w:rPr>
        <w:t>）上网电价，上网电价是用户的太阳能光</w:t>
      </w:r>
      <w:proofErr w:type="gramStart"/>
      <w:r w:rsidRPr="00531AAD">
        <w:rPr>
          <w:rFonts w:hint="eastAsia"/>
        </w:rPr>
        <w:t>伏系统</w:t>
      </w:r>
      <w:proofErr w:type="gramEnd"/>
      <w:r w:rsidRPr="00531AAD">
        <w:rPr>
          <w:rFonts w:hint="eastAsia"/>
        </w:rPr>
        <w:t>接人电网时所获取的价格，价格为</w:t>
      </w:r>
      <w:r w:rsidRPr="00531AAD">
        <w:rPr>
          <w:rFonts w:hint="eastAsia"/>
        </w:rPr>
        <w:t>1</w:t>
      </w:r>
      <w:r w:rsidRPr="00531AAD">
        <w:t>1.1</w:t>
      </w:r>
      <w:r w:rsidRPr="00531AAD">
        <w:rPr>
          <w:rFonts w:hint="eastAsia"/>
        </w:rPr>
        <w:t>澳分</w:t>
      </w:r>
      <w:r w:rsidRPr="00531AAD">
        <w:rPr>
          <w:rFonts w:hint="eastAsia"/>
        </w:rPr>
        <w:t>/</w:t>
      </w:r>
      <w:r w:rsidRPr="00531AAD">
        <w:t>kW</w:t>
      </w:r>
      <w:r w:rsidRPr="00531AAD">
        <w:rPr>
          <w:rFonts w:hint="eastAsia"/>
        </w:rPr>
        <w:t>h</w:t>
      </w:r>
      <w:r w:rsidRPr="00531AAD">
        <w:rPr>
          <w:rFonts w:hint="eastAsia"/>
        </w:rPr>
        <w:t>，上网电价并非固定不变。</w:t>
      </w:r>
    </w:p>
    <w:p w14:paraId="6A190325" w14:textId="4BBA9F15" w:rsidR="00C80A0F" w:rsidRPr="00531AAD" w:rsidRDefault="00C80A0F" w:rsidP="005D20CF">
      <w:pPr>
        <w:adjustRightInd w:val="0"/>
        <w:snapToGrid w:val="0"/>
        <w:ind w:firstLine="480"/>
      </w:pPr>
      <w:r w:rsidRPr="00531AAD">
        <w:lastRenderedPageBreak/>
        <w:t>G</w:t>
      </w:r>
      <w:r w:rsidRPr="00531AAD">
        <w:rPr>
          <w:rFonts w:hint="eastAsia"/>
        </w:rPr>
        <w:t>.</w:t>
      </w:r>
      <w:r w:rsidRPr="00531AAD">
        <w:rPr>
          <w:rFonts w:hint="eastAsia"/>
        </w:rPr>
        <w:t>绿色能源套餐：零售商将为用户提供绿色能源认可的可再生能源电力。绿色能源套餐的电力来自于政府绿色电力计划的产品。当用户选择绿色能源电力套餐时，零售商将为用户提供绿色能源认可的可再生能源电力。绿色能源套餐的费用取决于用户的能源计划或协议</w:t>
      </w:r>
      <w:r w:rsidR="005D20CF">
        <w:rPr>
          <w:rFonts w:hint="eastAsia"/>
        </w:rPr>
        <w:t>。</w:t>
      </w:r>
    </w:p>
    <w:p w14:paraId="7FDC4155" w14:textId="774DBEC5" w:rsidR="00994F27" w:rsidRDefault="00994F27" w:rsidP="006D2C2E">
      <w:pPr>
        <w:adjustRightInd w:val="0"/>
        <w:snapToGrid w:val="0"/>
        <w:ind w:firstLine="480"/>
      </w:pPr>
      <w:r>
        <w:rPr>
          <w:rFonts w:hint="eastAsia"/>
        </w:rPr>
        <w:t>除</w:t>
      </w:r>
      <w:r>
        <w:rPr>
          <w:rFonts w:hint="eastAsia"/>
        </w:rPr>
        <w:t>AGL</w:t>
      </w:r>
      <w:r>
        <w:rPr>
          <w:rFonts w:hint="eastAsia"/>
        </w:rPr>
        <w:t>公司外，另一种有特点的套餐是</w:t>
      </w:r>
      <w:r w:rsidRPr="00994F27">
        <w:rPr>
          <w:rFonts w:hint="eastAsia"/>
        </w:rPr>
        <w:t>南澳的</w:t>
      </w:r>
      <w:r w:rsidRPr="00994F27">
        <w:rPr>
          <w:rFonts w:hint="eastAsia"/>
        </w:rPr>
        <w:t>"</w:t>
      </w:r>
      <w:r w:rsidRPr="00994F27">
        <w:rPr>
          <w:rFonts w:hint="eastAsia"/>
        </w:rPr>
        <w:t>太阳能海绵</w:t>
      </w:r>
      <w:r w:rsidRPr="00994F27">
        <w:rPr>
          <w:rFonts w:hint="eastAsia"/>
        </w:rPr>
        <w:t>"</w:t>
      </w:r>
      <w:r w:rsidRPr="00994F27">
        <w:rPr>
          <w:rFonts w:hint="eastAsia"/>
        </w:rPr>
        <w:t>计划，鼓励在白天太阳能充足时段（如</w:t>
      </w:r>
      <w:r w:rsidRPr="00994F27">
        <w:rPr>
          <w:rFonts w:hint="eastAsia"/>
        </w:rPr>
        <w:t>10:00-16:00</w:t>
      </w:r>
      <w:r w:rsidRPr="00994F27">
        <w:rPr>
          <w:rFonts w:hint="eastAsia"/>
        </w:rPr>
        <w:t>）用电</w:t>
      </w:r>
      <w:r>
        <w:rPr>
          <w:rFonts w:hint="eastAsia"/>
        </w:rPr>
        <w:t>。其中太阳能海绵时段为</w:t>
      </w:r>
      <w:r>
        <w:rPr>
          <w:rFonts w:hint="eastAsia"/>
        </w:rPr>
        <w:t>10:00-16:00</w:t>
      </w:r>
      <w:r>
        <w:rPr>
          <w:rFonts w:hint="eastAsia"/>
        </w:rPr>
        <w:t>，电价非常便宜，夜间峰值时段为</w:t>
      </w:r>
      <w:r>
        <w:rPr>
          <w:rFonts w:hint="eastAsia"/>
        </w:rPr>
        <w:t>17:00-21:00</w:t>
      </w:r>
      <w:r>
        <w:rPr>
          <w:rFonts w:hint="eastAsia"/>
        </w:rPr>
        <w:t>，电价可达日间低价的</w:t>
      </w:r>
      <w:r>
        <w:rPr>
          <w:rFonts w:hint="eastAsia"/>
        </w:rPr>
        <w:t>5-9</w:t>
      </w:r>
      <w:r>
        <w:rPr>
          <w:rFonts w:hint="eastAsia"/>
        </w:rPr>
        <w:t>倍，冬季早高峰时段仅在</w:t>
      </w:r>
      <w:r>
        <w:rPr>
          <w:rFonts w:hint="eastAsia"/>
        </w:rPr>
        <w:t>5-8</w:t>
      </w:r>
      <w:r>
        <w:rPr>
          <w:rFonts w:hint="eastAsia"/>
        </w:rPr>
        <w:t>月的</w:t>
      </w:r>
      <w:r>
        <w:rPr>
          <w:rFonts w:hint="eastAsia"/>
        </w:rPr>
        <w:t>6:00-9:00</w:t>
      </w:r>
      <w:r>
        <w:rPr>
          <w:rFonts w:hint="eastAsia"/>
        </w:rPr>
        <w:t>，电价同样很高。</w:t>
      </w:r>
    </w:p>
    <w:p w14:paraId="5C9A9382" w14:textId="426A3767" w:rsidR="00C80A0F" w:rsidRPr="00531AAD" w:rsidRDefault="00C80A0F" w:rsidP="006D2C2E">
      <w:pPr>
        <w:adjustRightInd w:val="0"/>
        <w:snapToGrid w:val="0"/>
        <w:ind w:firstLine="480"/>
      </w:pPr>
      <w:r w:rsidRPr="00531AAD">
        <w:rPr>
          <w:rFonts w:hint="eastAsia"/>
        </w:rPr>
        <w:t>④用户</w:t>
      </w:r>
    </w:p>
    <w:p w14:paraId="3119BFBD" w14:textId="2EDEEDA5" w:rsidR="00C80A0F" w:rsidRDefault="00C80A0F" w:rsidP="006D2C2E">
      <w:pPr>
        <w:adjustRightInd w:val="0"/>
        <w:snapToGrid w:val="0"/>
        <w:ind w:firstLine="480"/>
      </w:pPr>
      <w:r w:rsidRPr="00531AAD">
        <w:rPr>
          <w:rFonts w:hint="eastAsia"/>
        </w:rPr>
        <w:t>用户通过评估自身用电行为可以自由选择最优的用电电价机制。</w:t>
      </w:r>
      <w:r w:rsidR="00994F27" w:rsidRPr="00994F27">
        <w:rPr>
          <w:rFonts w:hint="eastAsia"/>
        </w:rPr>
        <w:t>最优惠的市场报价可比当前的</w:t>
      </w:r>
      <w:r w:rsidR="00994F27" w:rsidRPr="00994F27">
        <w:rPr>
          <w:rFonts w:hint="eastAsia"/>
        </w:rPr>
        <w:t>DMO</w:t>
      </w:r>
      <w:r w:rsidR="00994F27" w:rsidRPr="00994F27">
        <w:rPr>
          <w:rFonts w:hint="eastAsia"/>
        </w:rPr>
        <w:t>价格低</w:t>
      </w:r>
      <w:r w:rsidR="00994F27" w:rsidRPr="00994F27">
        <w:rPr>
          <w:rFonts w:hint="eastAsia"/>
        </w:rPr>
        <w:t>19%</w:t>
      </w:r>
      <w:r w:rsidR="00994F27" w:rsidRPr="00994F27">
        <w:rPr>
          <w:rFonts w:hint="eastAsia"/>
        </w:rPr>
        <w:t>至</w:t>
      </w:r>
      <w:r w:rsidR="00994F27" w:rsidRPr="00994F27">
        <w:rPr>
          <w:rFonts w:hint="eastAsia"/>
        </w:rPr>
        <w:t>25%</w:t>
      </w:r>
      <w:r w:rsidR="00994F27" w:rsidRPr="00994F27">
        <w:rPr>
          <w:rFonts w:hint="eastAsia"/>
        </w:rPr>
        <w:t>。因此，</w:t>
      </w:r>
      <w:r w:rsidR="00994F27" w:rsidRPr="00994F27">
        <w:rPr>
          <w:rFonts w:hint="eastAsia"/>
        </w:rPr>
        <w:t>AER</w:t>
      </w:r>
      <w:r w:rsidR="00994F27" w:rsidRPr="00994F27">
        <w:rPr>
          <w:rFonts w:hint="eastAsia"/>
        </w:rPr>
        <w:t>强烈建议用户货比三家，寻找更优惠的套餐</w:t>
      </w:r>
    </w:p>
    <w:p w14:paraId="356ADC26" w14:textId="2A33C85E" w:rsidR="00144690" w:rsidRDefault="00144690" w:rsidP="006D2C2E">
      <w:pPr>
        <w:adjustRightInd w:val="0"/>
        <w:snapToGrid w:val="0"/>
        <w:ind w:firstLine="480"/>
      </w:pPr>
      <w:r>
        <w:rPr>
          <w:rFonts w:hint="eastAsia"/>
        </w:rPr>
        <w:t>3</w:t>
      </w:r>
      <w:r>
        <w:rPr>
          <w:rFonts w:hint="eastAsia"/>
        </w:rPr>
        <w:t>）零售市场特点</w:t>
      </w:r>
    </w:p>
    <w:p w14:paraId="322749D7" w14:textId="77777777" w:rsidR="00A64E82" w:rsidRPr="00A64E82" w:rsidRDefault="00A64E82" w:rsidP="00A64E82">
      <w:pPr>
        <w:ind w:firstLine="480"/>
      </w:pPr>
      <w:r w:rsidRPr="00A64E82">
        <w:rPr>
          <w:rFonts w:hint="eastAsia"/>
        </w:rPr>
        <w:t>大利亚国家电力市场（</w:t>
      </w:r>
      <w:r w:rsidRPr="00A64E82">
        <w:rPr>
          <w:rFonts w:hint="eastAsia"/>
        </w:rPr>
        <w:t>NEM</w:t>
      </w:r>
      <w:r w:rsidRPr="00A64E82">
        <w:rPr>
          <w:rFonts w:hint="eastAsia"/>
        </w:rPr>
        <w:t>）被誉为“世界最不稳定电力市场”。零售商必须以固定价格向用户售电，</w:t>
      </w:r>
      <w:r>
        <w:rPr>
          <w:rFonts w:hint="eastAsia"/>
        </w:rPr>
        <w:t>并</w:t>
      </w:r>
      <w:r w:rsidRPr="00A64E82">
        <w:rPr>
          <w:rFonts w:hint="eastAsia"/>
        </w:rPr>
        <w:t>在全球波动性最高的批发市场之一进行采购。为了对冲批零价格倒挂</w:t>
      </w:r>
      <w:proofErr w:type="gramStart"/>
      <w:r w:rsidRPr="00A64E82">
        <w:rPr>
          <w:rFonts w:hint="eastAsia"/>
        </w:rPr>
        <w:t>的巨亏风险</w:t>
      </w:r>
      <w:proofErr w:type="gramEnd"/>
      <w:r w:rsidRPr="00A64E82">
        <w:rPr>
          <w:rFonts w:hint="eastAsia"/>
        </w:rPr>
        <w:t>，零售商严重依赖复杂的金融衍生品合约。然而，随着传统燃煤电站等可调度电源退役，能够提供稳定对冲合约的供应方正在减少，推高了衍生品成本，这部分成本最终会转</w:t>
      </w:r>
      <w:r>
        <w:rPr>
          <w:rFonts w:hint="eastAsia"/>
        </w:rPr>
        <w:t>推向</w:t>
      </w:r>
      <w:r w:rsidRPr="00A64E82">
        <w:rPr>
          <w:rFonts w:hint="eastAsia"/>
        </w:rPr>
        <w:t>消费者。澳大利亚为居民和小企业设定了全国性的“默认市场报价”（</w:t>
      </w:r>
      <w:r w:rsidRPr="00A64E82">
        <w:rPr>
          <w:rFonts w:hint="eastAsia"/>
        </w:rPr>
        <w:t>DMO</w:t>
      </w:r>
      <w:r w:rsidRPr="00A64E82">
        <w:rPr>
          <w:rFonts w:hint="eastAsia"/>
        </w:rPr>
        <w:t>），它不仅是无法或不愿参与市场选择用户的价格安全网，更是法律规定的所有市场电价广告的基准参考价。这种将“价格上限”同时作为“市场标尺”的双重功能，极大地塑造了零售竞争的形态</w:t>
      </w:r>
      <w:r>
        <w:rPr>
          <w:rFonts w:hint="eastAsia"/>
        </w:rPr>
        <w:t>。</w:t>
      </w:r>
      <w:r w:rsidRPr="00A64E82">
        <w:rPr>
          <w:rFonts w:hint="eastAsia"/>
        </w:rPr>
        <w:t>澳大利亚电力零售市场的核心矛盾在于：强力的零售</w:t>
      </w:r>
      <w:proofErr w:type="gramStart"/>
      <w:r w:rsidRPr="00A64E82">
        <w:rPr>
          <w:rFonts w:hint="eastAsia"/>
        </w:rPr>
        <w:t>端价格</w:t>
      </w:r>
      <w:proofErr w:type="gramEnd"/>
      <w:r w:rsidRPr="00A64E82">
        <w:rPr>
          <w:rFonts w:hint="eastAsia"/>
        </w:rPr>
        <w:t>监管（</w:t>
      </w:r>
      <w:r w:rsidRPr="00A64E82">
        <w:rPr>
          <w:rFonts w:hint="eastAsia"/>
        </w:rPr>
        <w:t>DMO</w:t>
      </w:r>
      <w:r w:rsidRPr="00A64E82">
        <w:rPr>
          <w:rFonts w:hint="eastAsia"/>
        </w:rPr>
        <w:t>）与极度波动的批发市场并存，迫使零售商成为中间的风险承担者。这种结构使得电力系统的整体风险和转型成本，最终通过零售环节传导至每一个用户的电费账单上。</w:t>
      </w:r>
    </w:p>
    <w:p w14:paraId="43DD8383" w14:textId="77777777" w:rsidR="00C80A0F" w:rsidRPr="00531AAD" w:rsidRDefault="00C80A0F" w:rsidP="00531AAD">
      <w:pPr>
        <w:ind w:firstLine="482"/>
        <w:rPr>
          <w:b/>
          <w:bCs/>
        </w:rPr>
      </w:pPr>
      <w:r w:rsidRPr="00531AAD">
        <w:rPr>
          <w:rFonts w:hint="eastAsia"/>
          <w:b/>
          <w:bCs/>
        </w:rPr>
        <w:t>（</w:t>
      </w:r>
      <w:r w:rsidRPr="00531AAD">
        <w:rPr>
          <w:rFonts w:hint="eastAsia"/>
          <w:b/>
          <w:bCs/>
        </w:rPr>
        <w:t>2</w:t>
      </w:r>
      <w:r w:rsidRPr="00531AAD">
        <w:rPr>
          <w:rFonts w:hint="eastAsia"/>
          <w:b/>
          <w:bCs/>
        </w:rPr>
        <w:t>）英国</w:t>
      </w:r>
    </w:p>
    <w:p w14:paraId="0A40DFFD" w14:textId="4D12E78F" w:rsidR="005C54E7" w:rsidRPr="005577E0" w:rsidRDefault="005C54E7" w:rsidP="006D2C2E">
      <w:pPr>
        <w:ind w:firstLine="482"/>
        <w:rPr>
          <w:b/>
          <w:bCs/>
        </w:rPr>
      </w:pPr>
      <w:r w:rsidRPr="005577E0">
        <w:rPr>
          <w:rFonts w:hint="eastAsia"/>
          <w:b/>
          <w:bCs/>
        </w:rPr>
        <w:t>1</w:t>
      </w:r>
      <w:r w:rsidRPr="005577E0">
        <w:rPr>
          <w:rFonts w:hint="eastAsia"/>
          <w:b/>
          <w:bCs/>
        </w:rPr>
        <w:t>）交易现状</w:t>
      </w:r>
    </w:p>
    <w:p w14:paraId="40CE800A" w14:textId="2A846CA5" w:rsidR="005C54E7" w:rsidRDefault="00E04845" w:rsidP="006D2C2E">
      <w:pPr>
        <w:ind w:firstLine="480"/>
      </w:pPr>
      <w:r>
        <w:rPr>
          <w:rFonts w:hint="eastAsia"/>
        </w:rPr>
        <w:t>英国零售市场</w:t>
      </w:r>
      <w:r w:rsidRPr="00E04845">
        <w:rPr>
          <w:rFonts w:hint="eastAsia"/>
        </w:rPr>
        <w:t>通过英国能源市场</w:t>
      </w:r>
      <w:r w:rsidRPr="00E04845">
        <w:rPr>
          <w:rFonts w:hint="eastAsia"/>
        </w:rPr>
        <w:t>(BEM)</w:t>
      </w:r>
      <w:r w:rsidRPr="00E04845">
        <w:rPr>
          <w:rFonts w:hint="eastAsia"/>
        </w:rPr>
        <w:t>连接</w:t>
      </w:r>
      <w:proofErr w:type="gramStart"/>
      <w:r w:rsidRPr="00E04845">
        <w:rPr>
          <w:rFonts w:hint="eastAsia"/>
        </w:rPr>
        <w:t>发电商</w:t>
      </w:r>
      <w:proofErr w:type="gramEnd"/>
      <w:r w:rsidRPr="00E04845">
        <w:rPr>
          <w:rFonts w:hint="eastAsia"/>
        </w:rPr>
        <w:t>与零售商，价格受</w:t>
      </w:r>
      <w:r w:rsidRPr="00E04845">
        <w:rPr>
          <w:rFonts w:hint="eastAsia"/>
        </w:rPr>
        <w:t>Ofgem</w:t>
      </w:r>
      <w:r w:rsidRPr="00E04845">
        <w:rPr>
          <w:rFonts w:hint="eastAsia"/>
        </w:rPr>
        <w:t>监管</w:t>
      </w:r>
      <w:r>
        <w:rPr>
          <w:rFonts w:hint="eastAsia"/>
        </w:rPr>
        <w:t>。</w:t>
      </w:r>
      <w:r w:rsidRPr="00E04845">
        <w:rPr>
          <w:rFonts w:hint="eastAsia"/>
        </w:rPr>
        <w:t>截至</w:t>
      </w:r>
      <w:r w:rsidRPr="00E04845">
        <w:rPr>
          <w:rFonts w:hint="eastAsia"/>
        </w:rPr>
        <w:t>2025</w:t>
      </w:r>
      <w:r w:rsidRPr="00E04845">
        <w:rPr>
          <w:rFonts w:hint="eastAsia"/>
        </w:rPr>
        <w:t>年</w:t>
      </w:r>
      <w:r>
        <w:rPr>
          <w:rFonts w:hint="eastAsia"/>
        </w:rPr>
        <w:t>6</w:t>
      </w:r>
      <w:r w:rsidRPr="00E04845">
        <w:rPr>
          <w:rFonts w:hint="eastAsia"/>
        </w:rPr>
        <w:t>月，国内天然气和电力零售市场有</w:t>
      </w:r>
      <w:r w:rsidRPr="00E04845">
        <w:rPr>
          <w:rFonts w:hint="eastAsia"/>
        </w:rPr>
        <w:t>18</w:t>
      </w:r>
      <w:r w:rsidRPr="00E04845">
        <w:rPr>
          <w:rFonts w:hint="eastAsia"/>
        </w:rPr>
        <w:t>家活跃供应商。这包括</w:t>
      </w:r>
      <w:r w:rsidRPr="00E04845">
        <w:rPr>
          <w:rFonts w:hint="eastAsia"/>
        </w:rPr>
        <w:t>16</w:t>
      </w:r>
      <w:r w:rsidRPr="00E04845">
        <w:rPr>
          <w:rFonts w:hint="eastAsia"/>
        </w:rPr>
        <w:t>家同时在天然气和电力市场活跃的供应商</w:t>
      </w:r>
      <w:r>
        <w:rPr>
          <w:rFonts w:hint="eastAsia"/>
        </w:rPr>
        <w:t>，</w:t>
      </w:r>
      <w:r w:rsidRPr="00E04845">
        <w:rPr>
          <w:rFonts w:hint="eastAsia"/>
        </w:rPr>
        <w:t>1</w:t>
      </w:r>
      <w:r w:rsidRPr="00E04845">
        <w:rPr>
          <w:rFonts w:hint="eastAsia"/>
        </w:rPr>
        <w:t>家</w:t>
      </w:r>
      <w:proofErr w:type="gramStart"/>
      <w:r w:rsidRPr="00E04845">
        <w:rPr>
          <w:rFonts w:hint="eastAsia"/>
        </w:rPr>
        <w:t>仅活跃</w:t>
      </w:r>
      <w:proofErr w:type="gramEnd"/>
      <w:r w:rsidRPr="00E04845">
        <w:rPr>
          <w:rFonts w:hint="eastAsia"/>
        </w:rPr>
        <w:t>于天然气市场，</w:t>
      </w:r>
      <w:r w:rsidRPr="00E04845">
        <w:rPr>
          <w:rFonts w:hint="eastAsia"/>
        </w:rPr>
        <w:t>1</w:t>
      </w:r>
      <w:r w:rsidRPr="00E04845">
        <w:rPr>
          <w:rFonts w:hint="eastAsia"/>
        </w:rPr>
        <w:t>家</w:t>
      </w:r>
      <w:proofErr w:type="gramStart"/>
      <w:r w:rsidRPr="00E04845">
        <w:rPr>
          <w:rFonts w:hint="eastAsia"/>
        </w:rPr>
        <w:t>仅活跃</w:t>
      </w:r>
      <w:proofErr w:type="gramEnd"/>
      <w:r w:rsidRPr="00E04845">
        <w:rPr>
          <w:rFonts w:hint="eastAsia"/>
        </w:rPr>
        <w:t>于电力市场</w:t>
      </w:r>
      <w:r>
        <w:rPr>
          <w:rFonts w:hint="eastAsia"/>
        </w:rPr>
        <w:t>。其中大型传统供应商在电力市场的合计份额为</w:t>
      </w:r>
      <w:r>
        <w:rPr>
          <w:rFonts w:hint="eastAsia"/>
        </w:rPr>
        <w:t>68%</w:t>
      </w:r>
      <w:r>
        <w:rPr>
          <w:rFonts w:hint="eastAsia"/>
        </w:rPr>
        <w:t>，其余由其他大中小型供应商占据。</w:t>
      </w:r>
      <w:r w:rsidRPr="00E04845">
        <w:rPr>
          <w:rFonts w:hint="eastAsia"/>
        </w:rPr>
        <w:t>2025</w:t>
      </w:r>
      <w:r w:rsidRPr="00E04845">
        <w:rPr>
          <w:rFonts w:hint="eastAsia"/>
        </w:rPr>
        <w:t>年零售市场规模约</w:t>
      </w:r>
      <w:r w:rsidRPr="00E04845">
        <w:rPr>
          <w:rFonts w:hint="eastAsia"/>
        </w:rPr>
        <w:t>390</w:t>
      </w:r>
      <w:r w:rsidRPr="00E04845">
        <w:rPr>
          <w:rFonts w:hint="eastAsia"/>
        </w:rPr>
        <w:t>亿英镑，年增长率约</w:t>
      </w:r>
      <w:r w:rsidRPr="00E04845">
        <w:rPr>
          <w:rFonts w:hint="eastAsia"/>
        </w:rPr>
        <w:t>2%</w:t>
      </w:r>
      <w:r>
        <w:rPr>
          <w:rFonts w:hint="eastAsia"/>
        </w:rPr>
        <w:t>。</w:t>
      </w:r>
    </w:p>
    <w:p w14:paraId="44EDA21D" w14:textId="7A784CB0" w:rsidR="00E04845" w:rsidRDefault="00E04845" w:rsidP="006D2C2E">
      <w:pPr>
        <w:ind w:firstLine="480"/>
      </w:pPr>
      <w:r>
        <w:rPr>
          <w:rFonts w:hint="eastAsia"/>
        </w:rPr>
        <w:t>英国持牌零售商月</w:t>
      </w:r>
      <w:r>
        <w:rPr>
          <w:rFonts w:hint="eastAsia"/>
        </w:rPr>
        <w:t>50</w:t>
      </w:r>
      <w:r>
        <w:rPr>
          <w:rFonts w:hint="eastAsia"/>
        </w:rPr>
        <w:t>家，市场集中度高，主要企业包括</w:t>
      </w:r>
      <w:r>
        <w:rPr>
          <w:rFonts w:hint="eastAsia"/>
        </w:rPr>
        <w:t>Octopus Energy</w:t>
      </w:r>
      <w:r w:rsidR="00575DE2">
        <w:rPr>
          <w:rFonts w:hint="eastAsia"/>
        </w:rPr>
        <w:t xml:space="preserve"> </w:t>
      </w:r>
      <w:r>
        <w:rPr>
          <w:rFonts w:hint="eastAsia"/>
        </w:rPr>
        <w:t>(23.7%)</w:t>
      </w:r>
      <w:r>
        <w:rPr>
          <w:rFonts w:hint="eastAsia"/>
        </w:rPr>
        <w:t>、</w:t>
      </w:r>
      <w:r>
        <w:rPr>
          <w:rFonts w:hint="eastAsia"/>
        </w:rPr>
        <w:t>British Gas(23.1%)</w:t>
      </w:r>
      <w:r>
        <w:rPr>
          <w:rFonts w:hint="eastAsia"/>
        </w:rPr>
        <w:t>、</w:t>
      </w:r>
      <w:r>
        <w:rPr>
          <w:rFonts w:hint="eastAsia"/>
        </w:rPr>
        <w:t>E</w:t>
      </w:r>
      <w:r w:rsidRPr="00E04845">
        <w:rPr>
          <w:rFonts w:hint="eastAsia"/>
        </w:rPr>
        <w:t>.ON Next</w:t>
      </w:r>
      <w:r w:rsidRPr="00E04845">
        <w:rPr>
          <w:rFonts w:hint="eastAsia"/>
        </w:rPr>
        <w:t>、</w:t>
      </w:r>
      <w:r w:rsidRPr="00E04845">
        <w:rPr>
          <w:rFonts w:hint="eastAsia"/>
        </w:rPr>
        <w:t>OVO Energy</w:t>
      </w:r>
      <w:r w:rsidRPr="00E04845">
        <w:rPr>
          <w:rFonts w:hint="eastAsia"/>
        </w:rPr>
        <w:t>、</w:t>
      </w:r>
      <w:r w:rsidRPr="00E04845">
        <w:rPr>
          <w:rFonts w:hint="eastAsia"/>
        </w:rPr>
        <w:t>EDF Energy</w:t>
      </w:r>
      <w:r w:rsidRPr="00E04845">
        <w:rPr>
          <w:rFonts w:hint="eastAsia"/>
        </w:rPr>
        <w:t>、</w:t>
      </w:r>
      <w:r w:rsidRPr="00E04845">
        <w:rPr>
          <w:rFonts w:hint="eastAsia"/>
        </w:rPr>
        <w:t>ScottishPower (</w:t>
      </w:r>
      <w:r w:rsidRPr="00E04845">
        <w:rPr>
          <w:rFonts w:hint="eastAsia"/>
        </w:rPr>
        <w:t>约</w:t>
      </w:r>
      <w:r w:rsidRPr="00E04845">
        <w:rPr>
          <w:rFonts w:hint="eastAsia"/>
        </w:rPr>
        <w:t>10%)</w:t>
      </w:r>
      <w:r w:rsidR="00FF4CBD">
        <w:rPr>
          <w:rFonts w:hint="eastAsia"/>
        </w:rPr>
        <w:t>。目前英大型供应商毛利率约</w:t>
      </w:r>
      <w:r w:rsidR="00FF4CBD">
        <w:rPr>
          <w:rFonts w:hint="eastAsia"/>
        </w:rPr>
        <w:t>6-8%</w:t>
      </w:r>
      <w:r w:rsidR="00FF4CBD">
        <w:rPr>
          <w:rFonts w:hint="eastAsia"/>
        </w:rPr>
        <w:t>、受价格上限约束，独立零售公司利润率约</w:t>
      </w:r>
      <w:r w:rsidR="00FF4CBD">
        <w:rPr>
          <w:rFonts w:hint="eastAsia"/>
        </w:rPr>
        <w:t>4-6%</w:t>
      </w:r>
      <w:r w:rsidR="00FF4CBD">
        <w:rPr>
          <w:rFonts w:hint="eastAsia"/>
        </w:rPr>
        <w:t>，其中</w:t>
      </w:r>
      <w:r w:rsidR="00FF4CBD" w:rsidRPr="00FF4CBD">
        <w:rPr>
          <w:rFonts w:hint="eastAsia"/>
        </w:rPr>
        <w:t>2025</w:t>
      </w:r>
      <w:r w:rsidR="00FF4CBD" w:rsidRPr="00FF4CBD">
        <w:rPr>
          <w:rFonts w:hint="eastAsia"/>
        </w:rPr>
        <w:t>年</w:t>
      </w:r>
      <w:r w:rsidR="00FF4CBD" w:rsidRPr="00FF4CBD">
        <w:rPr>
          <w:rFonts w:hint="eastAsia"/>
        </w:rPr>
        <w:t>10-12</w:t>
      </w:r>
      <w:r w:rsidR="00FF4CBD" w:rsidRPr="00FF4CBD">
        <w:rPr>
          <w:rFonts w:hint="eastAsia"/>
        </w:rPr>
        <w:t>月价格上限为</w:t>
      </w:r>
      <w:r w:rsidR="00FF4CBD" w:rsidRPr="00FF4CBD">
        <w:rPr>
          <w:rFonts w:hint="eastAsia"/>
        </w:rPr>
        <w:t>£1,755 /</w:t>
      </w:r>
      <w:r w:rsidR="00FF4CBD" w:rsidRPr="00FF4CBD">
        <w:rPr>
          <w:rFonts w:hint="eastAsia"/>
        </w:rPr>
        <w:t>年</w:t>
      </w:r>
      <w:r w:rsidR="00FF4CBD">
        <w:rPr>
          <w:rFonts w:hint="eastAsia"/>
        </w:rPr>
        <w:t>。</w:t>
      </w:r>
    </w:p>
    <w:p w14:paraId="66BB7174" w14:textId="34E3F23F" w:rsidR="005577E0" w:rsidRPr="005577E0" w:rsidRDefault="005577E0" w:rsidP="006D2C2E">
      <w:pPr>
        <w:ind w:firstLine="482"/>
        <w:rPr>
          <w:b/>
          <w:bCs/>
        </w:rPr>
      </w:pPr>
      <w:r w:rsidRPr="005577E0">
        <w:rPr>
          <w:rFonts w:hint="eastAsia"/>
          <w:b/>
          <w:bCs/>
        </w:rPr>
        <w:lastRenderedPageBreak/>
        <w:t>2</w:t>
      </w:r>
      <w:r w:rsidRPr="005577E0">
        <w:rPr>
          <w:rFonts w:hint="eastAsia"/>
          <w:b/>
          <w:bCs/>
        </w:rPr>
        <w:t>）交易流程</w:t>
      </w:r>
    </w:p>
    <w:p w14:paraId="240B07DE" w14:textId="6FF5B931" w:rsidR="00C80A0F" w:rsidRPr="00531AAD" w:rsidRDefault="00C80A0F" w:rsidP="006D2C2E">
      <w:pPr>
        <w:ind w:firstLine="480"/>
      </w:pPr>
      <w:r w:rsidRPr="00531AAD">
        <w:rPr>
          <w:rFonts w:hint="eastAsia"/>
        </w:rPr>
        <w:t>①市场准入</w:t>
      </w:r>
    </w:p>
    <w:p w14:paraId="563989DE" w14:textId="7B80053B" w:rsidR="00C80A0F" w:rsidRPr="00531AAD" w:rsidRDefault="00C80A0F" w:rsidP="006D2C2E">
      <w:pPr>
        <w:ind w:firstLine="480"/>
        <w:rPr>
          <w:rFonts w:cs="Times New Roman"/>
        </w:rPr>
      </w:pPr>
      <w:r w:rsidRPr="00531AAD">
        <w:rPr>
          <w:rFonts w:cs="Times New Roman"/>
        </w:rPr>
        <w:t xml:space="preserve">1989 </w:t>
      </w:r>
      <w:r w:rsidRPr="00531AAD">
        <w:rPr>
          <w:rFonts w:cs="Times New Roman"/>
        </w:rPr>
        <w:t>年起，英国先后经历了电力库模式、新电力交易制度</w:t>
      </w:r>
      <w:r w:rsidRPr="00531AAD">
        <w:rPr>
          <w:rFonts w:cs="Times New Roman"/>
        </w:rPr>
        <w:t>(New Electricity Trading Arrangements,</w:t>
      </w:r>
      <w:r w:rsidR="000F5562">
        <w:rPr>
          <w:rFonts w:cs="Times New Roman" w:hint="eastAsia"/>
        </w:rPr>
        <w:t xml:space="preserve"> </w:t>
      </w:r>
      <w:r w:rsidRPr="00531AAD">
        <w:rPr>
          <w:rFonts w:cs="Times New Roman"/>
        </w:rPr>
        <w:t>NETA)</w:t>
      </w:r>
      <w:r w:rsidRPr="00531AAD">
        <w:rPr>
          <w:rFonts w:cs="Times New Roman"/>
        </w:rPr>
        <w:t>模式、英国电力交易与电力输送制度</w:t>
      </w:r>
      <w:r w:rsidRPr="00531AAD">
        <w:rPr>
          <w:rFonts w:cs="Times New Roman"/>
        </w:rPr>
        <w:t>(British Electricity Trading and Transmission Arrangements,</w:t>
      </w:r>
      <w:r w:rsidR="000F5562">
        <w:rPr>
          <w:rFonts w:cs="Times New Roman" w:hint="eastAsia"/>
        </w:rPr>
        <w:t xml:space="preserve"> </w:t>
      </w:r>
      <w:r w:rsidRPr="00531AAD">
        <w:rPr>
          <w:rFonts w:cs="Times New Roman"/>
        </w:rPr>
        <w:t>BETTA)</w:t>
      </w:r>
      <w:r w:rsidRPr="00531AAD">
        <w:rPr>
          <w:rFonts w:cs="Times New Roman"/>
        </w:rPr>
        <w:t>模式和低碳化改革模式</w:t>
      </w:r>
      <w:r w:rsidRPr="00531AAD">
        <w:rPr>
          <w:rFonts w:cs="Times New Roman"/>
        </w:rPr>
        <w:t>4</w:t>
      </w:r>
      <w:r w:rsidRPr="00531AAD">
        <w:rPr>
          <w:rFonts w:cs="Times New Roman"/>
        </w:rPr>
        <w:t>次变革，市场交易机制和监督机制逐渐健全，电力零售市场逐步放开。</w:t>
      </w:r>
    </w:p>
    <w:p w14:paraId="786AE8A8" w14:textId="77777777" w:rsidR="00C80A0F" w:rsidRPr="00531AAD" w:rsidRDefault="00C80A0F" w:rsidP="006D2C2E">
      <w:pPr>
        <w:ind w:firstLine="480"/>
        <w:rPr>
          <w:rFonts w:cs="Times New Roman"/>
        </w:rPr>
      </w:pPr>
      <w:r w:rsidRPr="00531AAD">
        <w:rPr>
          <w:rFonts w:cs="宋体" w:hint="eastAsia"/>
        </w:rPr>
        <w:t>②</w:t>
      </w:r>
      <w:r w:rsidRPr="00531AAD">
        <w:rPr>
          <w:rFonts w:cs="Times New Roman"/>
        </w:rPr>
        <w:t>电力零售商的类型与利润模式</w:t>
      </w:r>
    </w:p>
    <w:p w14:paraId="386C5B29" w14:textId="77777777" w:rsidR="00C80A0F" w:rsidRPr="00531AAD" w:rsidRDefault="00C80A0F" w:rsidP="006D2C2E">
      <w:pPr>
        <w:ind w:firstLine="480"/>
        <w:rPr>
          <w:rFonts w:cs="Times New Roman"/>
        </w:rPr>
      </w:pPr>
      <w:r w:rsidRPr="00531AAD">
        <w:rPr>
          <w:rFonts w:cs="Times New Roman"/>
        </w:rPr>
        <w:t>英国国家电网公司下设的系统运营部来负责英国整个电力系统的电网调度，在售电环节实施了充分竞争。电力市场的交易中，发电公司按批发价向大用户、售电公司销售电力，并由电网输送；售电公司将购买的电力分电压等级销售给不同的电力用户，售电公司以销售电力的价差获利。</w:t>
      </w:r>
    </w:p>
    <w:p w14:paraId="2FF1FD8D" w14:textId="77777777" w:rsidR="00C80A0F" w:rsidRPr="00531AAD" w:rsidRDefault="00C80A0F" w:rsidP="006D2C2E">
      <w:pPr>
        <w:ind w:firstLine="480"/>
      </w:pPr>
      <w:r w:rsidRPr="00531AAD">
        <w:rPr>
          <w:rFonts w:cs="宋体" w:hint="eastAsia"/>
        </w:rPr>
        <w:t>③</w:t>
      </w:r>
      <w:r w:rsidRPr="00531AAD">
        <w:t>零售市场套餐</w:t>
      </w:r>
    </w:p>
    <w:p w14:paraId="7ABFFEF6" w14:textId="39F04505" w:rsidR="00575DE2" w:rsidRPr="001874FE" w:rsidRDefault="00575DE2" w:rsidP="006D2C2E">
      <w:pPr>
        <w:ind w:firstLine="480"/>
        <w:rPr>
          <w:rFonts w:cs="宋体"/>
        </w:rPr>
      </w:pPr>
      <w:r>
        <w:rPr>
          <w:rFonts w:cs="宋体" w:hint="eastAsia"/>
        </w:rPr>
        <w:t>2025</w:t>
      </w:r>
      <w:r>
        <w:rPr>
          <w:rFonts w:cs="宋体" w:hint="eastAsia"/>
        </w:rPr>
        <w:t>年英国主流的套餐类型包括</w:t>
      </w:r>
      <w:r w:rsidR="001874FE" w:rsidRPr="001874FE">
        <w:rPr>
          <w:rFonts w:cs="宋体"/>
        </w:rPr>
        <w:t>标准可变电价</w:t>
      </w:r>
      <w:r w:rsidR="001874FE">
        <w:rPr>
          <w:rFonts w:cs="宋体" w:hint="eastAsia"/>
        </w:rPr>
        <w:t>和固定电价套餐。其中标准可变电价</w:t>
      </w:r>
      <w:r w:rsidR="001874FE" w:rsidRPr="001874FE">
        <w:rPr>
          <w:rFonts w:cs="宋体"/>
        </w:rPr>
        <w:t>受价格上限管制，用户无需固定合同</w:t>
      </w:r>
      <w:r w:rsidR="001874FE">
        <w:rPr>
          <w:rFonts w:cs="宋体" w:hint="eastAsia"/>
        </w:rPr>
        <w:t>；固定电价套餐</w:t>
      </w:r>
      <w:r w:rsidR="001874FE" w:rsidRPr="001874FE">
        <w:rPr>
          <w:rFonts w:cs="宋体"/>
        </w:rPr>
        <w:t>价格通常在固定期内不受价格上限调整影响。</w:t>
      </w:r>
      <w:r w:rsidR="001874FE" w:rsidRPr="001874FE">
        <w:rPr>
          <w:rFonts w:cs="宋体"/>
        </w:rPr>
        <w:t>2025</w:t>
      </w:r>
      <w:r w:rsidR="001874FE" w:rsidRPr="001874FE">
        <w:rPr>
          <w:rFonts w:cs="宋体"/>
        </w:rPr>
        <w:t>年</w:t>
      </w:r>
      <w:r w:rsidR="001874FE" w:rsidRPr="001874FE">
        <w:rPr>
          <w:rFonts w:cs="宋体"/>
        </w:rPr>
        <w:t>1</w:t>
      </w:r>
      <w:r w:rsidR="001874FE" w:rsidRPr="001874FE">
        <w:rPr>
          <w:rFonts w:cs="宋体"/>
        </w:rPr>
        <w:t>月市场上有</w:t>
      </w:r>
      <w:r w:rsidR="001874FE" w:rsidRPr="001874FE">
        <w:rPr>
          <w:rFonts w:cs="宋体"/>
        </w:rPr>
        <w:t>87% </w:t>
      </w:r>
      <w:r w:rsidR="001874FE" w:rsidRPr="001874FE">
        <w:rPr>
          <w:rFonts w:cs="宋体"/>
        </w:rPr>
        <w:t>的固定套餐向所有用户开放，平均价格为</w:t>
      </w:r>
      <w:r w:rsidR="001874FE" w:rsidRPr="001874FE">
        <w:rPr>
          <w:rFonts w:cs="宋体"/>
        </w:rPr>
        <w:t> £1,695/</w:t>
      </w:r>
      <w:r w:rsidR="001874FE" w:rsidRPr="001874FE">
        <w:rPr>
          <w:rFonts w:cs="宋体"/>
        </w:rPr>
        <w:t>年</w:t>
      </w:r>
      <w:r w:rsidR="001874FE" w:rsidRPr="001874FE">
        <w:rPr>
          <w:rFonts w:cs="宋体" w:hint="eastAsia"/>
        </w:rPr>
        <w:t>。</w:t>
      </w:r>
    </w:p>
    <w:p w14:paraId="436B8688" w14:textId="7422EBE1" w:rsidR="00C80A0F" w:rsidRPr="00531AAD" w:rsidRDefault="00C80A0F" w:rsidP="006D2C2E">
      <w:pPr>
        <w:ind w:firstLine="480"/>
      </w:pPr>
      <w:r w:rsidRPr="00531AAD">
        <w:rPr>
          <w:rFonts w:cs="宋体" w:hint="eastAsia"/>
        </w:rPr>
        <w:t>④</w:t>
      </w:r>
      <w:r w:rsidRPr="00531AAD">
        <w:t>用户</w:t>
      </w:r>
    </w:p>
    <w:p w14:paraId="0F14E98C" w14:textId="77777777" w:rsidR="00C80A0F" w:rsidRPr="00531AAD" w:rsidRDefault="00C80A0F" w:rsidP="006D2C2E">
      <w:pPr>
        <w:ind w:firstLine="480"/>
      </w:pPr>
      <w:proofErr w:type="gramStart"/>
      <w:r w:rsidRPr="00531AAD">
        <w:t>电改后</w:t>
      </w:r>
      <w:proofErr w:type="gramEnd"/>
      <w:r w:rsidRPr="00531AAD">
        <w:t>提出的新模式使用户具有选择权，可以从所有持有售电执照的公司购买电力，售电公司向区域内用户销售电量，需向区域内的电网持有者缴纳过网费。</w:t>
      </w:r>
    </w:p>
    <w:p w14:paraId="3050670B" w14:textId="77777777" w:rsidR="00C80A0F" w:rsidRPr="00531AAD" w:rsidRDefault="00C80A0F" w:rsidP="006D2C2E">
      <w:pPr>
        <w:ind w:firstLine="480"/>
      </w:pPr>
      <w:r w:rsidRPr="00531AAD">
        <w:t>固定电价套餐的价格和合同期限比较固定，除售电公司出现不可控因素，负责用户电费按合同价格结算。封顶电价套餐由合同双方设置一个封顶价格，实时电价上涨时不可超过此电价，降价时售电公司必须降低销售电价。固定电价套餐和封顶电价套餐用户在合约期更换售电公司不需要支付违约金。</w:t>
      </w:r>
    </w:p>
    <w:p w14:paraId="178DD9E7" w14:textId="77777777" w:rsidR="00C80A0F" w:rsidRDefault="00C80A0F" w:rsidP="006D2C2E">
      <w:pPr>
        <w:ind w:firstLine="480"/>
      </w:pPr>
      <w:r w:rsidRPr="00531AAD">
        <w:t>英国销售电价主要由批发费用、网络费用、政策成本、其他间接成本补贴、预付津贴、净空津贴、增值税７部分组成。</w:t>
      </w:r>
    </w:p>
    <w:p w14:paraId="26AE126E" w14:textId="3D3ECBA7" w:rsidR="000676FD" w:rsidRPr="000676FD" w:rsidRDefault="000676FD" w:rsidP="006D2C2E">
      <w:pPr>
        <w:ind w:firstLine="482"/>
        <w:rPr>
          <w:b/>
          <w:bCs/>
        </w:rPr>
      </w:pPr>
      <w:r w:rsidRPr="000676FD">
        <w:rPr>
          <w:rFonts w:hint="eastAsia"/>
          <w:b/>
          <w:bCs/>
        </w:rPr>
        <w:t>3</w:t>
      </w:r>
      <w:r w:rsidRPr="000676FD">
        <w:rPr>
          <w:rFonts w:hint="eastAsia"/>
          <w:b/>
          <w:bCs/>
        </w:rPr>
        <w:t>）零售市场特点</w:t>
      </w:r>
    </w:p>
    <w:p w14:paraId="08F1BF26" w14:textId="42F21F89" w:rsidR="000676FD" w:rsidRPr="00531AAD" w:rsidRDefault="000676FD" w:rsidP="006D2C2E">
      <w:pPr>
        <w:ind w:firstLine="480"/>
      </w:pPr>
      <w:r w:rsidRPr="000676FD">
        <w:rPr>
          <w:rFonts w:hint="eastAsia"/>
        </w:rPr>
        <w:t>英国市场最显著的特征之一是能源价格上限（</w:t>
      </w:r>
      <w:r w:rsidRPr="000676FD">
        <w:rPr>
          <w:rFonts w:hint="eastAsia"/>
        </w:rPr>
        <w:t>Price Cap</w:t>
      </w:r>
      <w:r w:rsidRPr="000676FD">
        <w:rPr>
          <w:rFonts w:hint="eastAsia"/>
        </w:rPr>
        <w:t>）的存在。该上限由监管机构</w:t>
      </w:r>
      <w:r w:rsidRPr="000676FD">
        <w:rPr>
          <w:rFonts w:hint="eastAsia"/>
        </w:rPr>
        <w:t>Ofgem</w:t>
      </w:r>
      <w:r w:rsidRPr="000676FD">
        <w:rPr>
          <w:rFonts w:hint="eastAsia"/>
        </w:rPr>
        <w:t>每三个月调整一次，直接决定了大多数家庭用户的电费支出上限。这一政策在保护用户的同时，也极大地压缩了供应商的定价灵活性和利润空间。尽管有数十家供应商，但市场集中度依然较高。同时，行业整体的盈利水平缺乏透明度。根据</w:t>
      </w:r>
      <w:r w:rsidRPr="000676FD">
        <w:rPr>
          <w:rFonts w:hint="eastAsia"/>
        </w:rPr>
        <w:t>Ofgem</w:t>
      </w:r>
      <w:r w:rsidRPr="000676FD">
        <w:rPr>
          <w:rFonts w:hint="eastAsia"/>
        </w:rPr>
        <w:t>的报告，仅有少数几家大型供应商按要求提交了可用于分析盈利情况的财务报告，导致目前无法生成有代表性的行业盈利统计数据。</w:t>
      </w:r>
    </w:p>
    <w:p w14:paraId="37ED42A4" w14:textId="77777777" w:rsidR="00C80A0F" w:rsidRPr="00531AAD" w:rsidRDefault="00C80A0F" w:rsidP="00531AAD">
      <w:pPr>
        <w:ind w:firstLine="482"/>
        <w:rPr>
          <w:b/>
          <w:bCs/>
        </w:rPr>
      </w:pPr>
      <w:r w:rsidRPr="00531AAD">
        <w:rPr>
          <w:rFonts w:hint="eastAsia"/>
          <w:b/>
          <w:bCs/>
        </w:rPr>
        <w:t>（</w:t>
      </w:r>
      <w:r w:rsidRPr="00531AAD">
        <w:rPr>
          <w:rFonts w:hint="eastAsia"/>
          <w:b/>
          <w:bCs/>
        </w:rPr>
        <w:t>3</w:t>
      </w:r>
      <w:r w:rsidRPr="00531AAD">
        <w:rPr>
          <w:rFonts w:hint="eastAsia"/>
          <w:b/>
          <w:bCs/>
        </w:rPr>
        <w:t>）芬兰</w:t>
      </w:r>
    </w:p>
    <w:p w14:paraId="5C7408AC" w14:textId="39F6516A" w:rsidR="000676FD" w:rsidRPr="00144690" w:rsidRDefault="000676FD" w:rsidP="006D2C2E">
      <w:pPr>
        <w:ind w:firstLine="482"/>
        <w:rPr>
          <w:b/>
          <w:bCs/>
        </w:rPr>
      </w:pPr>
      <w:r w:rsidRPr="00144690">
        <w:rPr>
          <w:rFonts w:hint="eastAsia"/>
          <w:b/>
          <w:bCs/>
        </w:rPr>
        <w:t>1</w:t>
      </w:r>
      <w:r w:rsidRPr="00144690">
        <w:rPr>
          <w:rFonts w:hint="eastAsia"/>
          <w:b/>
          <w:bCs/>
        </w:rPr>
        <w:t>）市场规模</w:t>
      </w:r>
    </w:p>
    <w:p w14:paraId="056B3893" w14:textId="4AFAE0FC" w:rsidR="000676FD" w:rsidRDefault="000676FD" w:rsidP="006D2C2E">
      <w:pPr>
        <w:ind w:firstLine="480"/>
      </w:pPr>
      <w:r>
        <w:rPr>
          <w:rFonts w:hint="eastAsia"/>
        </w:rPr>
        <w:t>芬兰电力零售市场</w:t>
      </w:r>
      <w:r w:rsidRPr="000676FD">
        <w:rPr>
          <w:rFonts w:hint="eastAsia"/>
        </w:rPr>
        <w:t>通过</w:t>
      </w:r>
      <w:r w:rsidRPr="000676FD">
        <w:rPr>
          <w:rFonts w:hint="eastAsia"/>
        </w:rPr>
        <w:t xml:space="preserve"> Nord Pool </w:t>
      </w:r>
      <w:r w:rsidRPr="000676FD">
        <w:rPr>
          <w:rFonts w:hint="eastAsia"/>
        </w:rPr>
        <w:t>电力交易所连接</w:t>
      </w:r>
      <w:proofErr w:type="gramStart"/>
      <w:r w:rsidRPr="000676FD">
        <w:rPr>
          <w:rFonts w:hint="eastAsia"/>
        </w:rPr>
        <w:t>发电商</w:t>
      </w:r>
      <w:proofErr w:type="gramEnd"/>
      <w:r w:rsidRPr="000676FD">
        <w:rPr>
          <w:rFonts w:hint="eastAsia"/>
        </w:rPr>
        <w:t>与零售商，高度</w:t>
      </w:r>
      <w:r w:rsidRPr="000676FD">
        <w:rPr>
          <w:rFonts w:hint="eastAsia"/>
        </w:rPr>
        <w:lastRenderedPageBreak/>
        <w:t>融入北欧电力市场</w:t>
      </w:r>
      <w:r w:rsidR="001874FE">
        <w:rPr>
          <w:rFonts w:hint="eastAsia"/>
        </w:rPr>
        <w:t>。</w:t>
      </w:r>
      <w:r w:rsidRPr="000676FD">
        <w:rPr>
          <w:rFonts w:hint="eastAsia"/>
        </w:rPr>
        <w:t xml:space="preserve">2025 </w:t>
      </w:r>
      <w:r w:rsidRPr="000676FD">
        <w:rPr>
          <w:rFonts w:hint="eastAsia"/>
        </w:rPr>
        <w:t>年零售市场规模约</w:t>
      </w:r>
      <w:r w:rsidRPr="000676FD">
        <w:rPr>
          <w:rFonts w:hint="eastAsia"/>
        </w:rPr>
        <w:t xml:space="preserve">45 </w:t>
      </w:r>
      <w:r w:rsidRPr="000676FD">
        <w:rPr>
          <w:rFonts w:hint="eastAsia"/>
        </w:rPr>
        <w:t>亿欧元，年增长率约</w:t>
      </w:r>
      <w:r w:rsidRPr="000676FD">
        <w:rPr>
          <w:rFonts w:hint="eastAsia"/>
        </w:rPr>
        <w:t xml:space="preserve"> 1.5%</w:t>
      </w:r>
      <w:r>
        <w:rPr>
          <w:rFonts w:hint="eastAsia"/>
        </w:rPr>
        <w:t>。</w:t>
      </w:r>
      <w:r>
        <w:rPr>
          <w:rFonts w:hint="eastAsia"/>
        </w:rPr>
        <w:t>2024</w:t>
      </w:r>
      <w:r>
        <w:rPr>
          <w:rFonts w:hint="eastAsia"/>
        </w:rPr>
        <w:t>年风电已占全国用电量</w:t>
      </w:r>
      <w:r>
        <w:rPr>
          <w:rFonts w:hint="eastAsia"/>
        </w:rPr>
        <w:t>25%</w:t>
      </w:r>
      <w:r>
        <w:rPr>
          <w:rFonts w:hint="eastAsia"/>
        </w:rPr>
        <w:t>，</w:t>
      </w:r>
      <w:r w:rsidRPr="000676FD">
        <w:rPr>
          <w:rFonts w:hint="eastAsia"/>
        </w:rPr>
        <w:t>出现</w:t>
      </w:r>
      <w:proofErr w:type="gramStart"/>
      <w:r w:rsidRPr="000676FD">
        <w:rPr>
          <w:rFonts w:hint="eastAsia"/>
        </w:rPr>
        <w:t>大量负</w:t>
      </w:r>
      <w:proofErr w:type="gramEnd"/>
      <w:r w:rsidRPr="000676FD">
        <w:rPr>
          <w:rFonts w:hint="eastAsia"/>
        </w:rPr>
        <w:t>电价和零电价时段，合计超过</w:t>
      </w:r>
      <w:r w:rsidRPr="000676FD">
        <w:rPr>
          <w:rFonts w:hint="eastAsia"/>
        </w:rPr>
        <w:t>37</w:t>
      </w:r>
      <w:r w:rsidRPr="000676FD">
        <w:rPr>
          <w:rFonts w:hint="eastAsia"/>
        </w:rPr>
        <w:t>天</w:t>
      </w:r>
      <w:r>
        <w:rPr>
          <w:rFonts w:hint="eastAsia"/>
        </w:rPr>
        <w:t>，而</w:t>
      </w:r>
      <w:r w:rsidRPr="000676FD">
        <w:rPr>
          <w:rFonts w:hint="eastAsia"/>
        </w:rPr>
        <w:t>2025</w:t>
      </w:r>
      <w:r w:rsidRPr="000676FD">
        <w:rPr>
          <w:rFonts w:hint="eastAsia"/>
        </w:rPr>
        <w:t>年，</w:t>
      </w:r>
      <w:r>
        <w:rPr>
          <w:rFonts w:hint="eastAsia"/>
        </w:rPr>
        <w:t>负电价和零单价</w:t>
      </w:r>
      <w:r w:rsidRPr="000676FD">
        <w:rPr>
          <w:rFonts w:hint="eastAsia"/>
        </w:rPr>
        <w:t>现象有增无减。</w:t>
      </w:r>
      <w:r w:rsidR="001874FE">
        <w:rPr>
          <w:rFonts w:hint="eastAsia"/>
        </w:rPr>
        <w:t>芬兰零售市场主体中约</w:t>
      </w:r>
      <w:r w:rsidR="001874FE">
        <w:rPr>
          <w:rFonts w:hint="eastAsia"/>
        </w:rPr>
        <w:t>75</w:t>
      </w:r>
      <w:r w:rsidR="001874FE">
        <w:rPr>
          <w:rFonts w:hint="eastAsia"/>
        </w:rPr>
        <w:t>家电力零售公司，市场较为分散。其中</w:t>
      </w:r>
      <w:proofErr w:type="spellStart"/>
      <w:r w:rsidR="001874FE">
        <w:rPr>
          <w:rFonts w:hint="eastAsia"/>
        </w:rPr>
        <w:t>Oomi</w:t>
      </w:r>
      <w:proofErr w:type="spellEnd"/>
      <w:r w:rsidR="001874FE" w:rsidRPr="001874FE">
        <w:rPr>
          <w:rFonts w:hint="eastAsia"/>
        </w:rPr>
        <w:t>计划</w:t>
      </w:r>
      <w:r w:rsidR="001874FE" w:rsidRPr="001874FE">
        <w:rPr>
          <w:rFonts w:hint="eastAsia"/>
        </w:rPr>
        <w:t>2026</w:t>
      </w:r>
      <w:r w:rsidR="001874FE" w:rsidRPr="001874FE">
        <w:rPr>
          <w:rFonts w:hint="eastAsia"/>
        </w:rPr>
        <w:t>年并购</w:t>
      </w:r>
      <w:r w:rsidR="001874FE" w:rsidRPr="001874FE">
        <w:rPr>
          <w:rFonts w:hint="eastAsia"/>
        </w:rPr>
        <w:t>Lumme Energia</w:t>
      </w:r>
      <w:r w:rsidR="001874FE" w:rsidRPr="001874FE">
        <w:rPr>
          <w:rFonts w:hint="eastAsia"/>
        </w:rPr>
        <w:t>后成为最大零售商，将拥有约</w:t>
      </w:r>
      <w:r w:rsidR="001874FE" w:rsidRPr="001874FE">
        <w:rPr>
          <w:rFonts w:hint="eastAsia"/>
        </w:rPr>
        <w:t>80</w:t>
      </w:r>
      <w:r w:rsidR="001874FE" w:rsidRPr="001874FE">
        <w:rPr>
          <w:rFonts w:hint="eastAsia"/>
        </w:rPr>
        <w:t>万客户</w:t>
      </w:r>
      <w:r w:rsidR="001874FE">
        <w:rPr>
          <w:rFonts w:hint="eastAsia"/>
        </w:rPr>
        <w:t>，除此之外，还包括</w:t>
      </w:r>
      <w:r w:rsidR="001874FE">
        <w:rPr>
          <w:rFonts w:hint="eastAsia"/>
        </w:rPr>
        <w:t>Fortum</w:t>
      </w:r>
      <w:r w:rsidR="001874FE">
        <w:rPr>
          <w:rFonts w:hint="eastAsia"/>
        </w:rPr>
        <w:t>、</w:t>
      </w:r>
      <w:r w:rsidR="001874FE">
        <w:rPr>
          <w:rFonts w:hint="eastAsia"/>
        </w:rPr>
        <w:t>Helen</w:t>
      </w:r>
      <w:r w:rsidR="001874FE">
        <w:rPr>
          <w:rFonts w:hint="eastAsia"/>
        </w:rPr>
        <w:t>、</w:t>
      </w:r>
      <w:r w:rsidR="001874FE">
        <w:rPr>
          <w:rFonts w:hint="eastAsia"/>
        </w:rPr>
        <w:t>Vattenfall</w:t>
      </w:r>
      <w:r w:rsidR="001874FE">
        <w:rPr>
          <w:rFonts w:hint="eastAsia"/>
        </w:rPr>
        <w:t>等北欧能源巨头。其中大型供应商毛利率约</w:t>
      </w:r>
      <w:r w:rsidR="001874FE">
        <w:rPr>
          <w:rFonts w:hint="eastAsia"/>
        </w:rPr>
        <w:t>7-9%</w:t>
      </w:r>
      <w:r w:rsidR="001874FE">
        <w:rPr>
          <w:rFonts w:hint="eastAsia"/>
        </w:rPr>
        <w:t>，小型零售公司利润率约</w:t>
      </w:r>
      <w:r w:rsidR="001874FE">
        <w:rPr>
          <w:rFonts w:hint="eastAsia"/>
        </w:rPr>
        <w:t>5-7%</w:t>
      </w:r>
      <w:r w:rsidR="001874FE">
        <w:rPr>
          <w:rFonts w:hint="eastAsia"/>
        </w:rPr>
        <w:t>。</w:t>
      </w:r>
      <w:r w:rsidR="001874FE" w:rsidRPr="001874FE">
        <w:rPr>
          <w:rFonts w:hint="eastAsia"/>
        </w:rPr>
        <w:t>2025</w:t>
      </w:r>
      <w:r w:rsidR="001874FE" w:rsidRPr="001874FE">
        <w:rPr>
          <w:rFonts w:hint="eastAsia"/>
        </w:rPr>
        <w:t>年第一季度，家庭电价同比下降</w:t>
      </w:r>
      <w:r w:rsidR="001874FE" w:rsidRPr="001874FE">
        <w:rPr>
          <w:rFonts w:hint="eastAsia"/>
        </w:rPr>
        <w:t>1-8%</w:t>
      </w:r>
      <w:r w:rsidR="001874FE" w:rsidRPr="001874FE">
        <w:rPr>
          <w:rFonts w:hint="eastAsia"/>
        </w:rPr>
        <w:t>，企业电价下降</w:t>
      </w:r>
      <w:r w:rsidR="001874FE" w:rsidRPr="001874FE">
        <w:rPr>
          <w:rFonts w:hint="eastAsia"/>
        </w:rPr>
        <w:t>6-28%</w:t>
      </w:r>
      <w:r w:rsidR="001874FE">
        <w:rPr>
          <w:rFonts w:hint="eastAsia"/>
        </w:rPr>
        <w:t>。</w:t>
      </w:r>
    </w:p>
    <w:p w14:paraId="25270CE5" w14:textId="205F987D" w:rsidR="001874FE" w:rsidRPr="00144690" w:rsidRDefault="001874FE" w:rsidP="006D2C2E">
      <w:pPr>
        <w:ind w:firstLine="482"/>
        <w:rPr>
          <w:b/>
          <w:bCs/>
        </w:rPr>
      </w:pPr>
      <w:r w:rsidRPr="00144690">
        <w:rPr>
          <w:rFonts w:hint="eastAsia"/>
          <w:b/>
          <w:bCs/>
        </w:rPr>
        <w:t>2</w:t>
      </w:r>
      <w:r w:rsidRPr="00144690">
        <w:rPr>
          <w:rFonts w:hint="eastAsia"/>
          <w:b/>
          <w:bCs/>
        </w:rPr>
        <w:t>）交易流程</w:t>
      </w:r>
    </w:p>
    <w:p w14:paraId="2422719C" w14:textId="087270A1" w:rsidR="00C80A0F" w:rsidRPr="00531AAD" w:rsidRDefault="00C80A0F" w:rsidP="001874FE">
      <w:pPr>
        <w:pStyle w:val="af8"/>
        <w:numPr>
          <w:ilvl w:val="0"/>
          <w:numId w:val="47"/>
        </w:numPr>
        <w:ind w:firstLineChars="0"/>
      </w:pPr>
      <w:r w:rsidRPr="00531AAD">
        <w:rPr>
          <w:rFonts w:hint="eastAsia"/>
        </w:rPr>
        <w:t>市场准入</w:t>
      </w:r>
    </w:p>
    <w:p w14:paraId="586D33F4" w14:textId="16DF1D44" w:rsidR="00C80A0F" w:rsidRPr="00531AAD" w:rsidRDefault="00C80A0F" w:rsidP="006D2C2E">
      <w:pPr>
        <w:ind w:firstLine="480"/>
        <w:rPr>
          <w:rFonts w:cs="Times New Roman"/>
        </w:rPr>
      </w:pPr>
      <w:r w:rsidRPr="00531AAD">
        <w:rPr>
          <w:rFonts w:cs="Times New Roman" w:hint="eastAsia"/>
        </w:rPr>
        <w:t>芬兰于</w:t>
      </w:r>
      <w:r w:rsidRPr="00531AAD">
        <w:rPr>
          <w:rFonts w:cs="Times New Roman" w:hint="eastAsia"/>
        </w:rPr>
        <w:t>1995</w:t>
      </w:r>
      <w:r w:rsidRPr="00531AAD">
        <w:rPr>
          <w:rFonts w:cs="Times New Roman" w:hint="eastAsia"/>
        </w:rPr>
        <w:t>年开始电力工业去管制化改革，</w:t>
      </w:r>
      <w:r w:rsidRPr="00531AAD">
        <w:rPr>
          <w:rFonts w:cs="Times New Roman" w:hint="eastAsia"/>
        </w:rPr>
        <w:t>1998</w:t>
      </w:r>
      <w:r w:rsidRPr="00531AAD">
        <w:rPr>
          <w:rFonts w:cs="Times New Roman" w:hint="eastAsia"/>
        </w:rPr>
        <w:t>年实现了对所有用户开放电力零售市场，并在</w:t>
      </w:r>
      <w:r w:rsidRPr="00531AAD">
        <w:rPr>
          <w:rFonts w:cs="Times New Roman" w:hint="eastAsia"/>
        </w:rPr>
        <w:t>2014</w:t>
      </w:r>
      <w:r w:rsidRPr="00531AAD">
        <w:rPr>
          <w:rFonts w:cs="Times New Roman" w:hint="eastAsia"/>
        </w:rPr>
        <w:t>年底提出创建一个中心化的信息交换系统</w:t>
      </w:r>
      <w:r w:rsidRPr="00531AAD">
        <w:rPr>
          <w:rFonts w:cs="Times New Roman" w:hint="eastAsia"/>
        </w:rPr>
        <w:t>Datahub</w:t>
      </w:r>
      <w:r w:rsidRPr="00531AAD">
        <w:rPr>
          <w:rFonts w:cs="Times New Roman" w:hint="eastAsia"/>
        </w:rPr>
        <w:t>，该系统于</w:t>
      </w:r>
      <w:r w:rsidRPr="00531AAD">
        <w:rPr>
          <w:rFonts w:cs="Times New Roman" w:hint="eastAsia"/>
        </w:rPr>
        <w:t>2019</w:t>
      </w:r>
      <w:r w:rsidRPr="00531AAD">
        <w:rPr>
          <w:rFonts w:cs="Times New Roman" w:hint="eastAsia"/>
        </w:rPr>
        <w:t>年投入运行。</w:t>
      </w:r>
      <w:r w:rsidR="001874FE" w:rsidRPr="001874FE">
        <w:rPr>
          <w:rFonts w:cs="Times New Roman" w:hint="eastAsia"/>
        </w:rPr>
        <w:t>2025</w:t>
      </w:r>
      <w:r w:rsidR="001874FE" w:rsidRPr="001874FE">
        <w:rPr>
          <w:rFonts w:cs="Times New Roman" w:hint="eastAsia"/>
        </w:rPr>
        <w:t>年</w:t>
      </w:r>
      <w:r w:rsidR="001874FE" w:rsidRPr="001874FE">
        <w:rPr>
          <w:rFonts w:cs="Times New Roman" w:hint="eastAsia"/>
        </w:rPr>
        <w:t>5</w:t>
      </w:r>
      <w:r w:rsidR="001874FE" w:rsidRPr="001874FE">
        <w:rPr>
          <w:rFonts w:cs="Times New Roman" w:hint="eastAsia"/>
        </w:rPr>
        <w:t>月起，实施</w:t>
      </w:r>
      <w:r w:rsidR="001874FE" w:rsidRPr="001874FE">
        <w:rPr>
          <w:rFonts w:cs="Times New Roman" w:hint="eastAsia"/>
        </w:rPr>
        <w:t>15</w:t>
      </w:r>
      <w:r w:rsidR="001874FE" w:rsidRPr="001874FE">
        <w:rPr>
          <w:rFonts w:cs="Times New Roman" w:hint="eastAsia"/>
        </w:rPr>
        <w:t>分钟不平衡结算，与欧洲电力市场接轨</w:t>
      </w:r>
      <w:r w:rsidR="001874FE">
        <w:rPr>
          <w:rFonts w:cs="Times New Roman" w:hint="eastAsia"/>
        </w:rPr>
        <w:t>。</w:t>
      </w:r>
    </w:p>
    <w:p w14:paraId="706F0003" w14:textId="77777777" w:rsidR="00C80A0F" w:rsidRPr="00531AAD" w:rsidRDefault="00C80A0F" w:rsidP="006D2C2E">
      <w:pPr>
        <w:ind w:firstLine="480"/>
        <w:rPr>
          <w:rFonts w:cs="Times New Roman"/>
        </w:rPr>
      </w:pPr>
      <w:r w:rsidRPr="00531AAD">
        <w:rPr>
          <w:rFonts w:cs="宋体" w:hint="eastAsia"/>
        </w:rPr>
        <w:t>②</w:t>
      </w:r>
      <w:r w:rsidRPr="00531AAD">
        <w:rPr>
          <w:rFonts w:cs="Times New Roman"/>
        </w:rPr>
        <w:t>电力零售商的类型与利润模式</w:t>
      </w:r>
    </w:p>
    <w:p w14:paraId="6D607444" w14:textId="750862DA" w:rsidR="00C80A0F" w:rsidRPr="00531AAD" w:rsidRDefault="00C80A0F" w:rsidP="006D2C2E">
      <w:pPr>
        <w:ind w:firstLine="480"/>
        <w:rPr>
          <w:rFonts w:cs="Times New Roman"/>
        </w:rPr>
      </w:pPr>
      <w:r w:rsidRPr="00531AAD">
        <w:rPr>
          <w:rFonts w:cs="Times New Roman" w:hint="eastAsia"/>
        </w:rPr>
        <w:t>零售公司或配电运营商</w:t>
      </w:r>
      <w:r w:rsidRPr="00531AAD">
        <w:rPr>
          <w:rFonts w:cs="Times New Roman" w:hint="eastAsia"/>
        </w:rPr>
        <w:t>(distribution system operator</w:t>
      </w:r>
      <w:r w:rsidRPr="00531AAD">
        <w:rPr>
          <w:rFonts w:cs="Times New Roman" w:hint="eastAsia"/>
        </w:rPr>
        <w:t>，</w:t>
      </w:r>
      <w:r w:rsidRPr="00531AAD">
        <w:rPr>
          <w:rFonts w:cs="Times New Roman" w:hint="eastAsia"/>
        </w:rPr>
        <w:t>DSO)</w:t>
      </w:r>
      <w:r w:rsidRPr="00531AAD">
        <w:rPr>
          <w:rFonts w:cs="Times New Roman" w:hint="eastAsia"/>
        </w:rPr>
        <w:t>创建新零售合同或进行合同修改时，请求首先被报告至</w:t>
      </w:r>
      <w:r w:rsidRPr="00531AAD">
        <w:rPr>
          <w:rFonts w:cs="Times New Roman" w:hint="eastAsia"/>
        </w:rPr>
        <w:t>Datahub</w:t>
      </w:r>
      <w:r w:rsidRPr="00531AAD">
        <w:rPr>
          <w:rFonts w:cs="Times New Roman" w:hint="eastAsia"/>
        </w:rPr>
        <w:t>，</w:t>
      </w:r>
      <w:r w:rsidRPr="00531AAD">
        <w:rPr>
          <w:rFonts w:cs="Times New Roman" w:hint="eastAsia"/>
        </w:rPr>
        <w:t>Datahub</w:t>
      </w:r>
      <w:r w:rsidRPr="00531AAD">
        <w:rPr>
          <w:rFonts w:cs="Times New Roman" w:hint="eastAsia"/>
        </w:rPr>
        <w:t>将信息发送至相关方。每一个计量点只能有一个零售合同，当新的零售合同生成时，</w:t>
      </w:r>
      <w:r w:rsidRPr="00531AAD">
        <w:rPr>
          <w:rFonts w:cs="Times New Roman" w:hint="eastAsia"/>
        </w:rPr>
        <w:t>Datahub</w:t>
      </w:r>
      <w:r w:rsidRPr="00531AAD">
        <w:rPr>
          <w:rFonts w:cs="Times New Roman" w:hint="eastAsia"/>
        </w:rPr>
        <w:t>会自动终止旧的合同，并通知相应的零售公司。</w:t>
      </w:r>
    </w:p>
    <w:p w14:paraId="2859343D" w14:textId="77777777" w:rsidR="00C80A0F" w:rsidRPr="00531AAD" w:rsidRDefault="00C80A0F" w:rsidP="006D2C2E">
      <w:pPr>
        <w:ind w:firstLine="480"/>
        <w:rPr>
          <w:rFonts w:cs="Times New Roman"/>
        </w:rPr>
      </w:pPr>
      <w:r w:rsidRPr="00531AAD">
        <w:rPr>
          <w:rFonts w:cs="Times New Roman" w:hint="eastAsia"/>
        </w:rPr>
        <w:t>在芬兰，用户可以选择动态分时电价套餐，由零售供应商向参与市场化交易的电力用户提供动态定价，价格根据北欧电力交易中心（</w:t>
      </w:r>
      <w:r w:rsidRPr="00531AAD">
        <w:rPr>
          <w:rFonts w:cs="Times New Roman" w:hint="eastAsia"/>
        </w:rPr>
        <w:t>Nord Pool</w:t>
      </w:r>
      <w:r w:rsidRPr="00531AAD">
        <w:rPr>
          <w:rFonts w:cs="Times New Roman" w:hint="eastAsia"/>
        </w:rPr>
        <w:t>）的现货价格制定。选择采用动态分时电价的用户需要向其售电公司支付小时价格、零售商的溢价以及每月的固定基本套餐费用</w:t>
      </w:r>
    </w:p>
    <w:p w14:paraId="0135D26B" w14:textId="2B7C51A7" w:rsidR="00C80A0F" w:rsidRPr="001874FE" w:rsidRDefault="00C80A0F" w:rsidP="001874FE">
      <w:pPr>
        <w:pStyle w:val="af8"/>
        <w:numPr>
          <w:ilvl w:val="0"/>
          <w:numId w:val="47"/>
        </w:numPr>
        <w:ind w:firstLineChars="0"/>
        <w:rPr>
          <w:rFonts w:cs="Times New Roman"/>
        </w:rPr>
      </w:pPr>
      <w:r w:rsidRPr="001874FE">
        <w:rPr>
          <w:rFonts w:cs="Times New Roman"/>
        </w:rPr>
        <w:t>零售市场套餐</w:t>
      </w:r>
    </w:p>
    <w:p w14:paraId="08D60693" w14:textId="27E11D6B" w:rsidR="00C80A0F" w:rsidRDefault="00597A9E" w:rsidP="006D2C2E">
      <w:pPr>
        <w:ind w:firstLine="480"/>
        <w:rPr>
          <w:rFonts w:cs="Times New Roman"/>
        </w:rPr>
      </w:pPr>
      <w:r w:rsidRPr="00597A9E">
        <w:rPr>
          <w:rFonts w:cs="Times New Roman" w:hint="eastAsia"/>
        </w:rPr>
        <w:t>芬兰的电力零售</w:t>
      </w:r>
      <w:r>
        <w:rPr>
          <w:rFonts w:cs="Times New Roman" w:hint="eastAsia"/>
        </w:rPr>
        <w:t>公司</w:t>
      </w:r>
      <w:r w:rsidRPr="00597A9E">
        <w:rPr>
          <w:rFonts w:cs="Times New Roman" w:hint="eastAsia"/>
        </w:rPr>
        <w:t>主要套餐</w:t>
      </w:r>
      <w:r w:rsidR="001874FE">
        <w:rPr>
          <w:rFonts w:cs="Times New Roman" w:hint="eastAsia"/>
        </w:rPr>
        <w:t>类型包括</w:t>
      </w:r>
    </w:p>
    <w:p w14:paraId="6360B687" w14:textId="07ED3B88" w:rsidR="001874FE" w:rsidRPr="001874FE" w:rsidRDefault="001874FE" w:rsidP="001874FE">
      <w:pPr>
        <w:pStyle w:val="af8"/>
        <w:numPr>
          <w:ilvl w:val="0"/>
          <w:numId w:val="48"/>
        </w:numPr>
        <w:ind w:firstLineChars="0"/>
        <w:rPr>
          <w:rFonts w:cs="Times New Roman"/>
        </w:rPr>
      </w:pPr>
      <w:r w:rsidRPr="001874FE">
        <w:rPr>
          <w:rFonts w:cs="Times New Roman" w:hint="eastAsia"/>
        </w:rPr>
        <w:t>小时电价合同</w:t>
      </w:r>
      <w:r>
        <w:rPr>
          <w:rFonts w:cs="Times New Roman" w:hint="eastAsia"/>
        </w:rPr>
        <w:t>。</w:t>
      </w:r>
      <w:r w:rsidRPr="001874FE">
        <w:rPr>
          <w:rFonts w:cs="Times New Roman"/>
        </w:rPr>
        <w:t>电价随电力交易所的小时价格波动，</w:t>
      </w:r>
      <w:r>
        <w:rPr>
          <w:rFonts w:cs="Times New Roman" w:hint="eastAsia"/>
        </w:rPr>
        <w:t>约</w:t>
      </w:r>
      <w:r>
        <w:rPr>
          <w:rFonts w:cs="Times New Roman" w:hint="eastAsia"/>
        </w:rPr>
        <w:t>10%</w:t>
      </w:r>
      <w:r>
        <w:rPr>
          <w:rFonts w:cs="Times New Roman" w:hint="eastAsia"/>
        </w:rPr>
        <w:t>的芬兰人会选择此类市场定价合同。</w:t>
      </w:r>
    </w:p>
    <w:p w14:paraId="2151CD77" w14:textId="590BAF63" w:rsidR="001874FE" w:rsidRDefault="001874FE" w:rsidP="001874FE">
      <w:pPr>
        <w:pStyle w:val="af8"/>
        <w:numPr>
          <w:ilvl w:val="0"/>
          <w:numId w:val="48"/>
        </w:numPr>
        <w:ind w:firstLineChars="0"/>
        <w:rPr>
          <w:rFonts w:cs="Times New Roman"/>
        </w:rPr>
      </w:pPr>
      <w:r>
        <w:rPr>
          <w:rFonts w:cs="Times New Roman" w:hint="eastAsia"/>
        </w:rPr>
        <w:t>不定期限合同。</w:t>
      </w:r>
      <w:r w:rsidRPr="001874FE">
        <w:rPr>
          <w:rFonts w:cs="Times New Roman"/>
        </w:rPr>
        <w:t>价格会按合同约定或在变动前提前通知</w:t>
      </w:r>
      <w:r>
        <w:rPr>
          <w:rFonts w:cs="Times New Roman" w:hint="eastAsia"/>
        </w:rPr>
        <w:t>。</w:t>
      </w:r>
    </w:p>
    <w:p w14:paraId="2FEEF855" w14:textId="20D0225F" w:rsidR="001874FE" w:rsidRDefault="00144690" w:rsidP="001874FE">
      <w:pPr>
        <w:pStyle w:val="af8"/>
        <w:numPr>
          <w:ilvl w:val="0"/>
          <w:numId w:val="48"/>
        </w:numPr>
        <w:ind w:firstLineChars="0"/>
        <w:rPr>
          <w:rFonts w:cs="Times New Roman"/>
        </w:rPr>
      </w:pPr>
      <w:r w:rsidRPr="00144690">
        <w:rPr>
          <w:rFonts w:cs="Times New Roman"/>
        </w:rPr>
        <w:t>固定期限合同</w:t>
      </w:r>
      <w:r>
        <w:rPr>
          <w:rFonts w:cs="Times New Roman" w:hint="eastAsia"/>
        </w:rPr>
        <w:t>。</w:t>
      </w:r>
      <w:r w:rsidRPr="00144690">
        <w:rPr>
          <w:rFonts w:cs="Times New Roman"/>
        </w:rPr>
        <w:t>在合同期内价格保持不变</w:t>
      </w:r>
      <w:r>
        <w:rPr>
          <w:rFonts w:cs="Times New Roman" w:hint="eastAsia"/>
        </w:rPr>
        <w:t>。</w:t>
      </w:r>
    </w:p>
    <w:p w14:paraId="426F6D3D" w14:textId="37DC1467" w:rsidR="00144690" w:rsidRDefault="00144690" w:rsidP="001874FE">
      <w:pPr>
        <w:pStyle w:val="af8"/>
        <w:numPr>
          <w:ilvl w:val="0"/>
          <w:numId w:val="48"/>
        </w:numPr>
        <w:ind w:firstLineChars="0"/>
        <w:rPr>
          <w:rFonts w:cs="Times New Roman"/>
        </w:rPr>
      </w:pPr>
      <w:r>
        <w:rPr>
          <w:rFonts w:cs="Times New Roman" w:hint="eastAsia"/>
        </w:rPr>
        <w:t>月度定价合同。</w:t>
      </w:r>
      <w:r w:rsidRPr="00144690">
        <w:rPr>
          <w:rFonts w:cs="Times New Roman"/>
        </w:rPr>
        <w:t>提供一个固定的月度价格，适合希望每月账单金额稳定的用</w:t>
      </w:r>
      <w:r>
        <w:rPr>
          <w:rFonts w:cs="Times New Roman" w:hint="eastAsia"/>
        </w:rPr>
        <w:t>户</w:t>
      </w:r>
    </w:p>
    <w:p w14:paraId="65AC9DB9" w14:textId="42587977" w:rsidR="00144690" w:rsidRPr="00144690" w:rsidRDefault="00144690" w:rsidP="00144690">
      <w:pPr>
        <w:ind w:left="480" w:firstLineChars="0" w:firstLine="0"/>
        <w:rPr>
          <w:rFonts w:cs="Times New Roman"/>
          <w:b/>
          <w:bCs/>
        </w:rPr>
      </w:pPr>
      <w:r w:rsidRPr="00144690">
        <w:rPr>
          <w:rFonts w:cs="Times New Roman" w:hint="eastAsia"/>
          <w:b/>
          <w:bCs/>
        </w:rPr>
        <w:t>3</w:t>
      </w:r>
      <w:r w:rsidRPr="00144690">
        <w:rPr>
          <w:rFonts w:cs="Times New Roman" w:hint="eastAsia"/>
          <w:b/>
          <w:bCs/>
        </w:rPr>
        <w:t>）</w:t>
      </w:r>
      <w:r>
        <w:rPr>
          <w:rFonts w:cs="Times New Roman" w:hint="eastAsia"/>
          <w:b/>
          <w:bCs/>
        </w:rPr>
        <w:t>零售</w:t>
      </w:r>
      <w:r w:rsidRPr="00144690">
        <w:rPr>
          <w:rFonts w:cs="Times New Roman" w:hint="eastAsia"/>
          <w:b/>
          <w:bCs/>
        </w:rPr>
        <w:t>市场特点</w:t>
      </w:r>
    </w:p>
    <w:p w14:paraId="623D385F" w14:textId="2BE9C5DD" w:rsidR="00144690" w:rsidRPr="00144690" w:rsidRDefault="00144690" w:rsidP="00144690">
      <w:pPr>
        <w:ind w:firstLine="480"/>
        <w:rPr>
          <w:rFonts w:cs="Times New Roman"/>
        </w:rPr>
      </w:pPr>
      <w:r w:rsidRPr="00144690">
        <w:rPr>
          <w:rFonts w:cs="Times New Roman" w:hint="eastAsia"/>
        </w:rPr>
        <w:t>芬兰电力零售市场的价格信号非常透明，且与北欧电力市场的供需紧密联动。由于风电等可再生能源占比已高达</w:t>
      </w:r>
      <w:r w:rsidRPr="00144690">
        <w:rPr>
          <w:rFonts w:cs="Times New Roman" w:hint="eastAsia"/>
        </w:rPr>
        <w:t>25%</w:t>
      </w:r>
      <w:r w:rsidRPr="00144690">
        <w:rPr>
          <w:rFonts w:cs="Times New Roman" w:hint="eastAsia"/>
        </w:rPr>
        <w:t>，在发电过剩时段会出现大量的零电价或负电价现象。</w:t>
      </w:r>
      <w:r w:rsidRPr="00144690">
        <w:rPr>
          <w:rFonts w:cs="Times New Roman" w:hint="eastAsia"/>
        </w:rPr>
        <w:t>2024</w:t>
      </w:r>
      <w:r w:rsidRPr="00144690">
        <w:rPr>
          <w:rFonts w:cs="Times New Roman" w:hint="eastAsia"/>
        </w:rPr>
        <w:t>年零电价或负电价的小时数达到了</w:t>
      </w:r>
      <w:r w:rsidRPr="00144690">
        <w:rPr>
          <w:rFonts w:cs="Times New Roman" w:hint="eastAsia"/>
        </w:rPr>
        <w:t>900</w:t>
      </w:r>
      <w:r w:rsidRPr="00144690">
        <w:rPr>
          <w:rFonts w:cs="Times New Roman" w:hint="eastAsia"/>
        </w:rPr>
        <w:t>小时。这种价格波动也传导至零售侧，例如在某年</w:t>
      </w:r>
      <w:r w:rsidRPr="00144690">
        <w:rPr>
          <w:rFonts w:cs="Times New Roman" w:hint="eastAsia"/>
        </w:rPr>
        <w:t>1</w:t>
      </w:r>
      <w:r w:rsidRPr="00144690">
        <w:rPr>
          <w:rFonts w:cs="Times New Roman" w:hint="eastAsia"/>
        </w:rPr>
        <w:t>月的一个周一早上，电价就曾因风力减弱而预</w:t>
      </w:r>
      <w:r w:rsidRPr="00144690">
        <w:rPr>
          <w:rFonts w:cs="Times New Roman" w:hint="eastAsia"/>
        </w:rPr>
        <w:lastRenderedPageBreak/>
        <w:t>计飙升至每千瓦时</w:t>
      </w:r>
      <w:r w:rsidRPr="00144690">
        <w:rPr>
          <w:rFonts w:cs="Times New Roman" w:hint="eastAsia"/>
        </w:rPr>
        <w:t>30-45</w:t>
      </w:r>
      <w:r w:rsidRPr="00144690">
        <w:rPr>
          <w:rFonts w:cs="Times New Roman" w:hint="eastAsia"/>
        </w:rPr>
        <w:t>欧分。这种透明的价格机制，使得选择灵活电价套餐的用户能够直接感受到市场波动，并有机会通过调整用电行为来节省电费。</w:t>
      </w:r>
    </w:p>
    <w:p w14:paraId="358DCEA5" w14:textId="28D2C824" w:rsidR="002F080D" w:rsidRPr="00531AAD" w:rsidRDefault="00E45511" w:rsidP="00C97524">
      <w:pPr>
        <w:pStyle w:val="3"/>
      </w:pPr>
      <w:bookmarkStart w:id="61" w:name="_Toc215577792"/>
      <w:r w:rsidRPr="00531AAD">
        <w:t>实践经验与</w:t>
      </w:r>
      <w:commentRangeStart w:id="62"/>
      <w:r w:rsidRPr="00531AAD">
        <w:t>启发</w:t>
      </w:r>
      <w:commentRangeEnd w:id="62"/>
      <w:r w:rsidR="00180B5D" w:rsidRPr="00531AAD">
        <w:rPr>
          <w:rStyle w:val="af4"/>
          <w:rFonts w:cstheme="minorBidi"/>
          <w:b w:val="0"/>
        </w:rPr>
        <w:commentReference w:id="62"/>
      </w:r>
      <w:bookmarkEnd w:id="61"/>
    </w:p>
    <w:p w14:paraId="352E14BD" w14:textId="473C8165" w:rsidR="005D20CF" w:rsidRDefault="005D20CF" w:rsidP="005D20CF">
      <w:pPr>
        <w:ind w:firstLine="480"/>
      </w:pPr>
      <w:bookmarkStart w:id="64" w:name="OLE_LINK4"/>
      <w:r>
        <w:rPr>
          <w:rFonts w:hint="eastAsia"/>
        </w:rPr>
        <w:t>根据上述对国内和国外电力零售市场的描述，得出下</w:t>
      </w:r>
      <w:r w:rsidRPr="005D20CF">
        <w:rPr>
          <w:sz w:val="32"/>
          <w:szCs w:val="32"/>
        </w:rPr>
        <w:fldChar w:fldCharType="begin"/>
      </w:r>
      <w:r w:rsidRPr="005D20CF">
        <w:rPr>
          <w:sz w:val="32"/>
          <w:szCs w:val="32"/>
        </w:rPr>
        <w:instrText xml:space="preserve"> </w:instrText>
      </w:r>
      <w:r w:rsidRPr="005D20CF">
        <w:rPr>
          <w:rFonts w:hint="eastAsia"/>
          <w:sz w:val="32"/>
          <w:szCs w:val="32"/>
        </w:rPr>
        <w:instrText>REF _Ref214887524 \h</w:instrText>
      </w:r>
      <w:r w:rsidRPr="005D20CF">
        <w:rPr>
          <w:sz w:val="32"/>
          <w:szCs w:val="32"/>
        </w:rPr>
        <w:instrText xml:space="preserve">  \* MERGEFORMAT </w:instrText>
      </w:r>
      <w:r w:rsidRPr="005D20CF">
        <w:rPr>
          <w:sz w:val="32"/>
          <w:szCs w:val="32"/>
        </w:rPr>
      </w:r>
      <w:r w:rsidRPr="005D20CF">
        <w:rPr>
          <w:sz w:val="32"/>
          <w:szCs w:val="32"/>
        </w:rPr>
        <w:fldChar w:fldCharType="separate"/>
      </w:r>
      <w:r w:rsidR="00C6746A" w:rsidRPr="00C6746A">
        <w:rPr>
          <w:rFonts w:hint="eastAsia"/>
        </w:rPr>
        <w:t>表</w:t>
      </w:r>
      <w:r w:rsidR="00C6746A" w:rsidRPr="00C6746A">
        <w:rPr>
          <w:rFonts w:hint="eastAsia"/>
        </w:rPr>
        <w:t xml:space="preserve"> </w:t>
      </w:r>
      <w:r w:rsidR="00C6746A" w:rsidRPr="00C6746A">
        <w:rPr>
          <w:rFonts w:hint="eastAsia"/>
          <w:noProof/>
        </w:rPr>
        <w:t>2</w:t>
      </w:r>
      <w:r w:rsidR="00C6746A" w:rsidRPr="00C6746A">
        <w:rPr>
          <w:rFonts w:hint="eastAsia"/>
          <w:noProof/>
        </w:rPr>
        <w:noBreakHyphen/>
        <w:t>14</w:t>
      </w:r>
      <w:r w:rsidRPr="005D20CF">
        <w:rPr>
          <w:sz w:val="32"/>
          <w:szCs w:val="32"/>
        </w:rPr>
        <w:fldChar w:fldCharType="end"/>
      </w:r>
      <w:r w:rsidR="00F37381">
        <w:rPr>
          <w:rFonts w:hint="eastAsia"/>
        </w:rPr>
        <w:t>、</w:t>
      </w:r>
      <w:r w:rsidR="001E5A33" w:rsidRPr="001E5A33">
        <w:rPr>
          <w:sz w:val="32"/>
          <w:szCs w:val="32"/>
        </w:rPr>
        <w:fldChar w:fldCharType="begin"/>
      </w:r>
      <w:r w:rsidR="001E5A33" w:rsidRPr="001E5A33">
        <w:rPr>
          <w:sz w:val="32"/>
          <w:szCs w:val="32"/>
        </w:rPr>
        <w:instrText xml:space="preserve"> </w:instrText>
      </w:r>
      <w:r w:rsidR="001E5A33" w:rsidRPr="001E5A33">
        <w:rPr>
          <w:rFonts w:hint="eastAsia"/>
          <w:sz w:val="32"/>
          <w:szCs w:val="32"/>
        </w:rPr>
        <w:instrText>REF _Ref214887675 \h</w:instrText>
      </w:r>
      <w:r w:rsidR="001E5A33" w:rsidRPr="001E5A33">
        <w:rPr>
          <w:sz w:val="32"/>
          <w:szCs w:val="32"/>
        </w:rPr>
        <w:instrText xml:space="preserve">  \* MERGEFORMAT </w:instrText>
      </w:r>
      <w:r w:rsidR="001E5A33" w:rsidRPr="001E5A33">
        <w:rPr>
          <w:sz w:val="32"/>
          <w:szCs w:val="32"/>
        </w:rPr>
      </w:r>
      <w:r w:rsidR="001E5A33" w:rsidRPr="001E5A33">
        <w:rPr>
          <w:sz w:val="32"/>
          <w:szCs w:val="32"/>
        </w:rPr>
        <w:fldChar w:fldCharType="separate"/>
      </w:r>
      <w:r w:rsidR="00C6746A" w:rsidRPr="00C6746A">
        <w:rPr>
          <w:rFonts w:hint="eastAsia"/>
        </w:rPr>
        <w:t>表</w:t>
      </w:r>
      <w:r w:rsidR="00C6746A" w:rsidRPr="00C6746A">
        <w:rPr>
          <w:rFonts w:hint="eastAsia"/>
        </w:rPr>
        <w:t xml:space="preserve"> </w:t>
      </w:r>
      <w:r w:rsidR="00C6746A" w:rsidRPr="00C6746A">
        <w:rPr>
          <w:rFonts w:hint="eastAsia"/>
          <w:noProof/>
        </w:rPr>
        <w:t>2</w:t>
      </w:r>
      <w:r w:rsidR="00C6746A" w:rsidRPr="00C6746A">
        <w:rPr>
          <w:rFonts w:hint="eastAsia"/>
          <w:noProof/>
        </w:rPr>
        <w:noBreakHyphen/>
        <w:t>15</w:t>
      </w:r>
      <w:r w:rsidR="001E5A33" w:rsidRPr="001E5A33">
        <w:rPr>
          <w:sz w:val="32"/>
          <w:szCs w:val="32"/>
        </w:rPr>
        <w:fldChar w:fldCharType="end"/>
      </w:r>
      <w:r w:rsidR="00F37381" w:rsidRPr="00F37381">
        <w:rPr>
          <w:rFonts w:hint="eastAsia"/>
        </w:rPr>
        <w:t>和</w:t>
      </w:r>
      <w:r w:rsidR="00F37381" w:rsidRPr="00F37381">
        <w:rPr>
          <w:sz w:val="40"/>
          <w:szCs w:val="40"/>
        </w:rPr>
        <w:fldChar w:fldCharType="begin"/>
      </w:r>
      <w:r w:rsidR="00F37381" w:rsidRPr="00F37381">
        <w:rPr>
          <w:sz w:val="40"/>
          <w:szCs w:val="40"/>
        </w:rPr>
        <w:instrText xml:space="preserve"> </w:instrText>
      </w:r>
      <w:r w:rsidR="00F37381" w:rsidRPr="00F37381">
        <w:rPr>
          <w:rFonts w:hint="eastAsia"/>
          <w:sz w:val="40"/>
          <w:szCs w:val="40"/>
        </w:rPr>
        <w:instrText>REF _Ref215498180 \h</w:instrText>
      </w:r>
      <w:r w:rsidR="00F37381" w:rsidRPr="00F37381">
        <w:rPr>
          <w:sz w:val="40"/>
          <w:szCs w:val="40"/>
        </w:rPr>
        <w:instrText xml:space="preserve"> </w:instrText>
      </w:r>
      <w:r w:rsidR="00F37381" w:rsidRPr="00F37381">
        <w:rPr>
          <w:sz w:val="40"/>
          <w:szCs w:val="40"/>
        </w:rPr>
      </w:r>
      <w:r w:rsidR="00F37381" w:rsidRPr="00F37381">
        <w:rPr>
          <w:sz w:val="40"/>
          <w:szCs w:val="40"/>
        </w:rPr>
        <w:instrText xml:space="preserve"> \* MERGEFORMAT </w:instrText>
      </w:r>
      <w:r w:rsidR="00F37381" w:rsidRPr="00F37381">
        <w:rPr>
          <w:sz w:val="40"/>
          <w:szCs w:val="40"/>
        </w:rPr>
        <w:fldChar w:fldCharType="separate"/>
      </w:r>
      <w:r w:rsidR="00C6746A" w:rsidRPr="00C6746A">
        <w:rPr>
          <w:rFonts w:hint="eastAsia"/>
        </w:rPr>
        <w:t>表</w:t>
      </w:r>
      <w:r w:rsidR="00C6746A" w:rsidRPr="00C6746A">
        <w:rPr>
          <w:rFonts w:hint="eastAsia"/>
        </w:rPr>
        <w:t xml:space="preserve"> </w:t>
      </w:r>
      <w:r w:rsidR="00C6746A" w:rsidRPr="00C6746A">
        <w:rPr>
          <w:rFonts w:hint="eastAsia"/>
          <w:noProof/>
        </w:rPr>
        <w:t>2</w:t>
      </w:r>
      <w:r w:rsidR="00C6746A" w:rsidRPr="00C6746A">
        <w:rPr>
          <w:rFonts w:hint="eastAsia"/>
          <w:noProof/>
        </w:rPr>
        <w:noBreakHyphen/>
        <w:t>16</w:t>
      </w:r>
      <w:r w:rsidR="00F37381" w:rsidRPr="00F37381">
        <w:rPr>
          <w:sz w:val="40"/>
          <w:szCs w:val="40"/>
        </w:rPr>
        <w:fldChar w:fldCharType="end"/>
      </w:r>
      <w:r>
        <w:rPr>
          <w:rFonts w:hint="eastAsia"/>
        </w:rPr>
        <w:t>用以对比分析。</w:t>
      </w:r>
    </w:p>
    <w:p w14:paraId="27822635" w14:textId="31B86D2F" w:rsidR="005D20CF" w:rsidRPr="005D20CF" w:rsidRDefault="005D20CF" w:rsidP="005D20CF">
      <w:pPr>
        <w:pStyle w:val="affa"/>
        <w:keepNext/>
        <w:ind w:firstLineChars="0" w:firstLine="0"/>
        <w:jc w:val="center"/>
        <w:rPr>
          <w:rFonts w:hint="eastAsia"/>
          <w:sz w:val="21"/>
          <w:szCs w:val="21"/>
        </w:rPr>
      </w:pPr>
      <w:bookmarkStart w:id="65" w:name="_Ref214887524"/>
      <w:r w:rsidRPr="005D20CF">
        <w:rPr>
          <w:rFonts w:hint="eastAsia"/>
          <w:sz w:val="21"/>
          <w:szCs w:val="21"/>
        </w:rPr>
        <w:t>表</w:t>
      </w:r>
      <w:r w:rsidRPr="005D20CF">
        <w:rPr>
          <w:rFonts w:hint="eastAsia"/>
          <w:sz w:val="21"/>
          <w:szCs w:val="21"/>
        </w:rPr>
        <w:t xml:space="preserve"> </w:t>
      </w:r>
      <w:r w:rsidR="00F167D9">
        <w:rPr>
          <w:rFonts w:hint="eastAsia"/>
          <w:sz w:val="21"/>
          <w:szCs w:val="21"/>
        </w:rPr>
        <w:fldChar w:fldCharType="begin"/>
      </w:r>
      <w:r w:rsidR="00F167D9">
        <w:rPr>
          <w:rFonts w:hint="eastAsia"/>
          <w:sz w:val="21"/>
          <w:szCs w:val="21"/>
        </w:rPr>
        <w:instrText xml:space="preserve"> STYLEREF 1 \s </w:instrText>
      </w:r>
      <w:r w:rsidR="00F167D9">
        <w:rPr>
          <w:rFonts w:hint="eastAsia"/>
          <w:sz w:val="21"/>
          <w:szCs w:val="21"/>
        </w:rPr>
        <w:fldChar w:fldCharType="separate"/>
      </w:r>
      <w:r w:rsidR="00F167D9">
        <w:rPr>
          <w:rFonts w:hint="eastAsia"/>
          <w:noProof/>
          <w:sz w:val="21"/>
          <w:szCs w:val="21"/>
        </w:rPr>
        <w:t>2</w:t>
      </w:r>
      <w:r w:rsidR="00F167D9">
        <w:rPr>
          <w:rFonts w:hint="eastAsia"/>
          <w:sz w:val="21"/>
          <w:szCs w:val="21"/>
        </w:rPr>
        <w:fldChar w:fldCharType="end"/>
      </w:r>
      <w:r w:rsidR="00F167D9">
        <w:rPr>
          <w:rFonts w:hint="eastAsia"/>
          <w:sz w:val="21"/>
          <w:szCs w:val="21"/>
        </w:rPr>
        <w:noBreakHyphen/>
      </w:r>
      <w:r w:rsidR="00F167D9">
        <w:rPr>
          <w:rFonts w:hint="eastAsia"/>
          <w:sz w:val="21"/>
          <w:szCs w:val="21"/>
        </w:rPr>
        <w:fldChar w:fldCharType="begin"/>
      </w:r>
      <w:r w:rsidR="00F167D9">
        <w:rPr>
          <w:rFonts w:hint="eastAsia"/>
          <w:sz w:val="21"/>
          <w:szCs w:val="21"/>
        </w:rPr>
        <w:instrText xml:space="preserve"> SEQ </w:instrText>
      </w:r>
      <w:r w:rsidR="00F167D9">
        <w:rPr>
          <w:rFonts w:hint="eastAsia"/>
          <w:sz w:val="21"/>
          <w:szCs w:val="21"/>
        </w:rPr>
        <w:instrText>表</w:instrText>
      </w:r>
      <w:r w:rsidR="00F167D9">
        <w:rPr>
          <w:rFonts w:hint="eastAsia"/>
          <w:sz w:val="21"/>
          <w:szCs w:val="21"/>
        </w:rPr>
        <w:instrText xml:space="preserve"> \* ARABIC \s 1 </w:instrText>
      </w:r>
      <w:r w:rsidR="00F167D9">
        <w:rPr>
          <w:rFonts w:hint="eastAsia"/>
          <w:sz w:val="21"/>
          <w:szCs w:val="21"/>
        </w:rPr>
        <w:fldChar w:fldCharType="separate"/>
      </w:r>
      <w:r w:rsidR="00F167D9">
        <w:rPr>
          <w:rFonts w:hint="eastAsia"/>
          <w:noProof/>
          <w:sz w:val="21"/>
          <w:szCs w:val="21"/>
        </w:rPr>
        <w:t>14</w:t>
      </w:r>
      <w:r w:rsidR="00F167D9">
        <w:rPr>
          <w:rFonts w:hint="eastAsia"/>
          <w:sz w:val="21"/>
          <w:szCs w:val="21"/>
        </w:rPr>
        <w:fldChar w:fldCharType="end"/>
      </w:r>
      <w:bookmarkEnd w:id="65"/>
      <w:r w:rsidRPr="005D20CF">
        <w:rPr>
          <w:rFonts w:hint="eastAsia"/>
          <w:sz w:val="21"/>
          <w:szCs w:val="21"/>
        </w:rPr>
        <w:t>国内电力零售市场对比</w:t>
      </w:r>
    </w:p>
    <w:tbl>
      <w:tblPr>
        <w:tblW w:w="0" w:type="auto"/>
        <w:tblBorders>
          <w:top w:val="single" w:sz="12" w:space="0" w:color="auto"/>
          <w:bottom w:val="single" w:sz="1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851"/>
        <w:gridCol w:w="1276"/>
        <w:gridCol w:w="1600"/>
        <w:gridCol w:w="1628"/>
        <w:gridCol w:w="1509"/>
        <w:gridCol w:w="1442"/>
      </w:tblGrid>
      <w:tr w:rsidR="005D20CF" w:rsidRPr="00266136" w14:paraId="280A747B" w14:textId="77777777" w:rsidTr="00490533">
        <w:trPr>
          <w:tblHeader/>
        </w:trPr>
        <w:tc>
          <w:tcPr>
            <w:tcW w:w="851" w:type="dxa"/>
            <w:tcBorders>
              <w:top w:val="single" w:sz="12" w:space="0" w:color="auto"/>
              <w:bottom w:val="single" w:sz="6" w:space="0" w:color="auto"/>
            </w:tcBorders>
            <w:shd w:val="clear" w:color="auto" w:fill="FFFFFF"/>
            <w:tcMar>
              <w:top w:w="0" w:type="dxa"/>
              <w:left w:w="0" w:type="dxa"/>
              <w:bottom w:w="0" w:type="dxa"/>
              <w:right w:w="240" w:type="dxa"/>
            </w:tcMar>
            <w:hideMark/>
          </w:tcPr>
          <w:p w14:paraId="43DE63D6" w14:textId="77777777" w:rsidR="005D20CF" w:rsidRPr="00266136" w:rsidRDefault="005D20CF" w:rsidP="00266136">
            <w:pPr>
              <w:ind w:firstLineChars="0" w:firstLine="0"/>
              <w:rPr>
                <w:b/>
                <w:bCs/>
              </w:rPr>
            </w:pPr>
            <w:r w:rsidRPr="00266136">
              <w:rPr>
                <w:b/>
                <w:bCs/>
              </w:rPr>
              <w:t>维度</w:t>
            </w:r>
          </w:p>
        </w:tc>
        <w:tc>
          <w:tcPr>
            <w:tcW w:w="1276" w:type="dxa"/>
            <w:tcBorders>
              <w:top w:val="single" w:sz="12" w:space="0" w:color="auto"/>
              <w:bottom w:val="single" w:sz="6" w:space="0" w:color="auto"/>
            </w:tcBorders>
            <w:shd w:val="clear" w:color="auto" w:fill="FFFFFF"/>
            <w:tcMar>
              <w:top w:w="0" w:type="dxa"/>
              <w:left w:w="240" w:type="dxa"/>
              <w:bottom w:w="0" w:type="dxa"/>
              <w:right w:w="240" w:type="dxa"/>
            </w:tcMar>
            <w:hideMark/>
          </w:tcPr>
          <w:p w14:paraId="45A8E607" w14:textId="77777777" w:rsidR="005D20CF" w:rsidRPr="00266136" w:rsidRDefault="005D20CF" w:rsidP="00266136">
            <w:pPr>
              <w:ind w:firstLineChars="0" w:firstLine="0"/>
              <w:rPr>
                <w:b/>
                <w:bCs/>
              </w:rPr>
            </w:pPr>
            <w:r w:rsidRPr="00266136">
              <w:rPr>
                <w:b/>
                <w:bCs/>
              </w:rPr>
              <w:t>山西省</w:t>
            </w:r>
          </w:p>
        </w:tc>
        <w:tc>
          <w:tcPr>
            <w:tcW w:w="0" w:type="auto"/>
            <w:tcBorders>
              <w:top w:val="single" w:sz="12" w:space="0" w:color="auto"/>
              <w:bottom w:val="single" w:sz="6" w:space="0" w:color="auto"/>
            </w:tcBorders>
            <w:shd w:val="clear" w:color="auto" w:fill="FFFFFF"/>
            <w:tcMar>
              <w:top w:w="0" w:type="dxa"/>
              <w:left w:w="240" w:type="dxa"/>
              <w:bottom w:w="0" w:type="dxa"/>
              <w:right w:w="240" w:type="dxa"/>
            </w:tcMar>
            <w:hideMark/>
          </w:tcPr>
          <w:p w14:paraId="7B8D79D9" w14:textId="77777777" w:rsidR="005D20CF" w:rsidRPr="00266136" w:rsidRDefault="005D20CF" w:rsidP="00266136">
            <w:pPr>
              <w:ind w:firstLineChars="0" w:firstLine="0"/>
              <w:rPr>
                <w:b/>
                <w:bCs/>
              </w:rPr>
            </w:pPr>
            <w:r w:rsidRPr="00266136">
              <w:rPr>
                <w:b/>
                <w:bCs/>
              </w:rPr>
              <w:t>广东省</w:t>
            </w:r>
          </w:p>
        </w:tc>
        <w:tc>
          <w:tcPr>
            <w:tcW w:w="0" w:type="auto"/>
            <w:tcBorders>
              <w:top w:val="single" w:sz="12" w:space="0" w:color="auto"/>
              <w:bottom w:val="single" w:sz="6" w:space="0" w:color="auto"/>
            </w:tcBorders>
            <w:shd w:val="clear" w:color="auto" w:fill="FFFFFF"/>
            <w:tcMar>
              <w:top w:w="0" w:type="dxa"/>
              <w:left w:w="240" w:type="dxa"/>
              <w:bottom w:w="0" w:type="dxa"/>
              <w:right w:w="240" w:type="dxa"/>
            </w:tcMar>
            <w:hideMark/>
          </w:tcPr>
          <w:p w14:paraId="7D887BD4" w14:textId="77777777" w:rsidR="005D20CF" w:rsidRPr="00266136" w:rsidRDefault="005D20CF" w:rsidP="00266136">
            <w:pPr>
              <w:ind w:firstLineChars="0" w:firstLine="0"/>
              <w:rPr>
                <w:b/>
                <w:bCs/>
              </w:rPr>
            </w:pPr>
            <w:r w:rsidRPr="00266136">
              <w:rPr>
                <w:b/>
                <w:bCs/>
              </w:rPr>
              <w:t>山东省</w:t>
            </w:r>
          </w:p>
        </w:tc>
        <w:tc>
          <w:tcPr>
            <w:tcW w:w="0" w:type="auto"/>
            <w:tcBorders>
              <w:top w:val="single" w:sz="12" w:space="0" w:color="auto"/>
              <w:bottom w:val="single" w:sz="6" w:space="0" w:color="auto"/>
            </w:tcBorders>
            <w:shd w:val="clear" w:color="auto" w:fill="FFFFFF"/>
            <w:tcMar>
              <w:top w:w="0" w:type="dxa"/>
              <w:left w:w="240" w:type="dxa"/>
              <w:bottom w:w="0" w:type="dxa"/>
              <w:right w:w="240" w:type="dxa"/>
            </w:tcMar>
            <w:hideMark/>
          </w:tcPr>
          <w:p w14:paraId="780379E9" w14:textId="77777777" w:rsidR="005D20CF" w:rsidRPr="00266136" w:rsidRDefault="005D20CF" w:rsidP="00266136">
            <w:pPr>
              <w:ind w:firstLineChars="0" w:firstLine="0"/>
              <w:rPr>
                <w:b/>
                <w:bCs/>
              </w:rPr>
            </w:pPr>
            <w:r w:rsidRPr="00266136">
              <w:rPr>
                <w:b/>
                <w:bCs/>
              </w:rPr>
              <w:t>浙江省</w:t>
            </w:r>
          </w:p>
        </w:tc>
        <w:tc>
          <w:tcPr>
            <w:tcW w:w="0" w:type="auto"/>
            <w:tcBorders>
              <w:top w:val="single" w:sz="12" w:space="0" w:color="auto"/>
              <w:bottom w:val="single" w:sz="6" w:space="0" w:color="auto"/>
            </w:tcBorders>
            <w:shd w:val="clear" w:color="auto" w:fill="FFFFFF"/>
            <w:tcMar>
              <w:top w:w="0" w:type="dxa"/>
              <w:left w:w="240" w:type="dxa"/>
              <w:bottom w:w="0" w:type="dxa"/>
              <w:right w:w="240" w:type="dxa"/>
            </w:tcMar>
            <w:hideMark/>
          </w:tcPr>
          <w:p w14:paraId="3868D043" w14:textId="77777777" w:rsidR="005D20CF" w:rsidRPr="00266136" w:rsidRDefault="005D20CF" w:rsidP="00266136">
            <w:pPr>
              <w:ind w:firstLineChars="0" w:firstLine="0"/>
              <w:rPr>
                <w:b/>
                <w:bCs/>
              </w:rPr>
            </w:pPr>
            <w:r w:rsidRPr="00266136">
              <w:rPr>
                <w:b/>
                <w:bCs/>
              </w:rPr>
              <w:t>江苏省</w:t>
            </w:r>
          </w:p>
        </w:tc>
      </w:tr>
      <w:tr w:rsidR="005D20CF" w:rsidRPr="00266136" w14:paraId="7DE49ADE" w14:textId="77777777" w:rsidTr="00490533">
        <w:tc>
          <w:tcPr>
            <w:tcW w:w="851" w:type="dxa"/>
            <w:tcBorders>
              <w:top w:val="single" w:sz="6" w:space="0" w:color="auto"/>
            </w:tcBorders>
            <w:shd w:val="clear" w:color="auto" w:fill="FFFFFF"/>
            <w:tcMar>
              <w:top w:w="0" w:type="dxa"/>
              <w:left w:w="0" w:type="dxa"/>
              <w:bottom w:w="0" w:type="dxa"/>
              <w:right w:w="240" w:type="dxa"/>
            </w:tcMar>
            <w:hideMark/>
          </w:tcPr>
          <w:p w14:paraId="342359DE" w14:textId="77777777" w:rsidR="005D20CF" w:rsidRPr="00266136" w:rsidRDefault="005D20CF" w:rsidP="00266136">
            <w:pPr>
              <w:ind w:firstLineChars="0" w:firstLine="0"/>
            </w:pPr>
            <w:r w:rsidRPr="00266136">
              <w:rPr>
                <w:b/>
                <w:bCs/>
              </w:rPr>
              <w:t>售电公司数量</w:t>
            </w:r>
          </w:p>
        </w:tc>
        <w:tc>
          <w:tcPr>
            <w:tcW w:w="1276" w:type="dxa"/>
            <w:tcBorders>
              <w:top w:val="single" w:sz="6" w:space="0" w:color="auto"/>
            </w:tcBorders>
            <w:shd w:val="clear" w:color="auto" w:fill="FFFFFF"/>
            <w:tcMar>
              <w:top w:w="0" w:type="dxa"/>
              <w:left w:w="240" w:type="dxa"/>
              <w:bottom w:w="0" w:type="dxa"/>
              <w:right w:w="240" w:type="dxa"/>
            </w:tcMar>
            <w:hideMark/>
          </w:tcPr>
          <w:p w14:paraId="4B3B628E" w14:textId="77777777" w:rsidR="005D20CF" w:rsidRPr="00266136" w:rsidRDefault="005D20CF" w:rsidP="00266136">
            <w:pPr>
              <w:ind w:firstLineChars="0" w:firstLine="0"/>
            </w:pPr>
            <w:r w:rsidRPr="00266136">
              <w:t>445</w:t>
            </w:r>
            <w:r w:rsidRPr="00266136">
              <w:t>家</w:t>
            </w:r>
          </w:p>
        </w:tc>
        <w:tc>
          <w:tcPr>
            <w:tcW w:w="0" w:type="auto"/>
            <w:tcBorders>
              <w:top w:val="single" w:sz="6" w:space="0" w:color="auto"/>
            </w:tcBorders>
            <w:shd w:val="clear" w:color="auto" w:fill="FFFFFF"/>
            <w:tcMar>
              <w:top w:w="0" w:type="dxa"/>
              <w:left w:w="240" w:type="dxa"/>
              <w:bottom w:w="0" w:type="dxa"/>
              <w:right w:w="240" w:type="dxa"/>
            </w:tcMar>
            <w:hideMark/>
          </w:tcPr>
          <w:p w14:paraId="4040B14F" w14:textId="77777777" w:rsidR="005D20CF" w:rsidRPr="00266136" w:rsidRDefault="005D20CF" w:rsidP="00266136">
            <w:pPr>
              <w:ind w:firstLineChars="0" w:firstLine="0"/>
            </w:pPr>
            <w:r w:rsidRPr="00266136">
              <w:t>610</w:t>
            </w:r>
            <w:r w:rsidRPr="00266136">
              <w:t>家</w:t>
            </w:r>
          </w:p>
        </w:tc>
        <w:tc>
          <w:tcPr>
            <w:tcW w:w="0" w:type="auto"/>
            <w:tcBorders>
              <w:top w:val="single" w:sz="6" w:space="0" w:color="auto"/>
            </w:tcBorders>
            <w:shd w:val="clear" w:color="auto" w:fill="FFFFFF"/>
            <w:tcMar>
              <w:top w:w="0" w:type="dxa"/>
              <w:left w:w="240" w:type="dxa"/>
              <w:bottom w:w="0" w:type="dxa"/>
              <w:right w:w="240" w:type="dxa"/>
            </w:tcMar>
            <w:hideMark/>
          </w:tcPr>
          <w:p w14:paraId="0CDF07BB" w14:textId="77777777" w:rsidR="005D20CF" w:rsidRPr="00266136" w:rsidRDefault="005D20CF" w:rsidP="00266136">
            <w:pPr>
              <w:ind w:firstLineChars="0" w:firstLine="0"/>
            </w:pPr>
            <w:r w:rsidRPr="00266136">
              <w:t>183</w:t>
            </w:r>
            <w:r w:rsidRPr="00266136">
              <w:t>家</w:t>
            </w:r>
          </w:p>
        </w:tc>
        <w:tc>
          <w:tcPr>
            <w:tcW w:w="0" w:type="auto"/>
            <w:tcBorders>
              <w:top w:val="single" w:sz="6" w:space="0" w:color="auto"/>
            </w:tcBorders>
            <w:shd w:val="clear" w:color="auto" w:fill="FFFFFF"/>
            <w:tcMar>
              <w:top w:w="0" w:type="dxa"/>
              <w:left w:w="240" w:type="dxa"/>
              <w:bottom w:w="0" w:type="dxa"/>
              <w:right w:w="240" w:type="dxa"/>
            </w:tcMar>
            <w:hideMark/>
          </w:tcPr>
          <w:p w14:paraId="63385737" w14:textId="77777777" w:rsidR="005D20CF" w:rsidRPr="00266136" w:rsidRDefault="005D20CF" w:rsidP="00266136">
            <w:pPr>
              <w:ind w:firstLineChars="0" w:firstLine="0"/>
            </w:pPr>
            <w:r w:rsidRPr="00266136">
              <w:t>111</w:t>
            </w:r>
            <w:r w:rsidRPr="00266136">
              <w:t>家</w:t>
            </w:r>
          </w:p>
        </w:tc>
        <w:tc>
          <w:tcPr>
            <w:tcW w:w="0" w:type="auto"/>
            <w:tcBorders>
              <w:top w:val="single" w:sz="6" w:space="0" w:color="auto"/>
            </w:tcBorders>
            <w:shd w:val="clear" w:color="auto" w:fill="FFFFFF"/>
            <w:tcMar>
              <w:top w:w="0" w:type="dxa"/>
              <w:left w:w="240" w:type="dxa"/>
              <w:bottom w:w="0" w:type="dxa"/>
              <w:right w:w="0" w:type="dxa"/>
            </w:tcMar>
            <w:hideMark/>
          </w:tcPr>
          <w:p w14:paraId="0376C15C" w14:textId="77777777" w:rsidR="005D20CF" w:rsidRPr="00266136" w:rsidRDefault="005D20CF" w:rsidP="00266136">
            <w:pPr>
              <w:ind w:firstLineChars="0" w:firstLine="0"/>
            </w:pPr>
            <w:r w:rsidRPr="00266136">
              <w:t>265</w:t>
            </w:r>
            <w:r w:rsidRPr="00266136">
              <w:t>家</w:t>
            </w:r>
          </w:p>
        </w:tc>
      </w:tr>
      <w:tr w:rsidR="005D20CF" w:rsidRPr="00266136" w14:paraId="1A60D242" w14:textId="77777777" w:rsidTr="00490533">
        <w:tc>
          <w:tcPr>
            <w:tcW w:w="851" w:type="dxa"/>
            <w:shd w:val="clear" w:color="auto" w:fill="FFFFFF"/>
            <w:tcMar>
              <w:top w:w="0" w:type="dxa"/>
              <w:left w:w="0" w:type="dxa"/>
              <w:bottom w:w="0" w:type="dxa"/>
              <w:right w:w="240" w:type="dxa"/>
            </w:tcMar>
            <w:hideMark/>
          </w:tcPr>
          <w:p w14:paraId="46163C8C" w14:textId="77777777" w:rsidR="005D20CF" w:rsidRPr="00266136" w:rsidRDefault="005D20CF" w:rsidP="00266136">
            <w:pPr>
              <w:ind w:firstLineChars="0" w:firstLine="0"/>
            </w:pPr>
            <w:r w:rsidRPr="00266136">
              <w:rPr>
                <w:b/>
                <w:bCs/>
              </w:rPr>
              <w:t>用户参与度</w:t>
            </w:r>
          </w:p>
        </w:tc>
        <w:tc>
          <w:tcPr>
            <w:tcW w:w="1276" w:type="dxa"/>
            <w:shd w:val="clear" w:color="auto" w:fill="FFFFFF"/>
            <w:tcMar>
              <w:top w:w="0" w:type="dxa"/>
              <w:left w:w="240" w:type="dxa"/>
              <w:bottom w:w="0" w:type="dxa"/>
              <w:right w:w="240" w:type="dxa"/>
            </w:tcMar>
            <w:hideMark/>
          </w:tcPr>
          <w:p w14:paraId="5E1D911D" w14:textId="77777777" w:rsidR="005D20CF" w:rsidRPr="00266136" w:rsidRDefault="005D20CF" w:rsidP="00266136">
            <w:pPr>
              <w:ind w:firstLineChars="0" w:firstLine="0"/>
            </w:pPr>
            <w:r w:rsidRPr="00266136">
              <w:t>2</w:t>
            </w:r>
            <w:r w:rsidRPr="00266136">
              <w:t>万</w:t>
            </w:r>
            <w:r>
              <w:rPr>
                <w:rFonts w:hint="eastAsia"/>
              </w:rPr>
              <w:t>多</w:t>
            </w:r>
            <w:r w:rsidRPr="00266136">
              <w:t>用户，中小用户为主</w:t>
            </w:r>
          </w:p>
        </w:tc>
        <w:tc>
          <w:tcPr>
            <w:tcW w:w="0" w:type="auto"/>
            <w:shd w:val="clear" w:color="auto" w:fill="FFFFFF"/>
            <w:tcMar>
              <w:top w:w="0" w:type="dxa"/>
              <w:left w:w="240" w:type="dxa"/>
              <w:bottom w:w="0" w:type="dxa"/>
              <w:right w:w="240" w:type="dxa"/>
            </w:tcMar>
            <w:hideMark/>
          </w:tcPr>
          <w:p w14:paraId="2F54DF9A" w14:textId="77777777" w:rsidR="005D20CF" w:rsidRPr="00266136" w:rsidRDefault="005D20CF" w:rsidP="00266136">
            <w:pPr>
              <w:ind w:firstLineChars="0" w:firstLine="0"/>
            </w:pPr>
            <w:r w:rsidRPr="00266136">
              <w:t>8</w:t>
            </w:r>
            <w:r w:rsidRPr="00266136">
              <w:t>万</w:t>
            </w:r>
            <w:r>
              <w:rPr>
                <w:rFonts w:hint="eastAsia"/>
              </w:rPr>
              <w:t>多</w:t>
            </w:r>
            <w:r w:rsidRPr="00266136">
              <w:t>家用户，大用户强制入市</w:t>
            </w:r>
          </w:p>
        </w:tc>
        <w:tc>
          <w:tcPr>
            <w:tcW w:w="0" w:type="auto"/>
            <w:shd w:val="clear" w:color="auto" w:fill="FFFFFF"/>
            <w:tcMar>
              <w:top w:w="0" w:type="dxa"/>
              <w:left w:w="240" w:type="dxa"/>
              <w:bottom w:w="0" w:type="dxa"/>
              <w:right w:w="240" w:type="dxa"/>
            </w:tcMar>
            <w:hideMark/>
          </w:tcPr>
          <w:p w14:paraId="6612D728" w14:textId="77777777" w:rsidR="005D20CF" w:rsidRPr="00266136" w:rsidRDefault="005D20CF" w:rsidP="00266136">
            <w:pPr>
              <w:ind w:firstLineChars="0" w:firstLine="0"/>
            </w:pPr>
            <w:r w:rsidRPr="00266136">
              <w:t>3.46</w:t>
            </w:r>
            <w:r w:rsidRPr="00266136">
              <w:t>万家用户，</w:t>
            </w:r>
            <w:r w:rsidRPr="00266136">
              <w:t>10kV</w:t>
            </w:r>
            <w:r w:rsidRPr="00266136">
              <w:t>及以上用户原则上入市</w:t>
            </w:r>
          </w:p>
        </w:tc>
        <w:tc>
          <w:tcPr>
            <w:tcW w:w="0" w:type="auto"/>
            <w:shd w:val="clear" w:color="auto" w:fill="FFFFFF"/>
            <w:tcMar>
              <w:top w:w="0" w:type="dxa"/>
              <w:left w:w="240" w:type="dxa"/>
              <w:bottom w:w="0" w:type="dxa"/>
              <w:right w:w="240" w:type="dxa"/>
            </w:tcMar>
            <w:hideMark/>
          </w:tcPr>
          <w:p w14:paraId="7BD50CEB" w14:textId="77777777" w:rsidR="005D20CF" w:rsidRPr="00266136" w:rsidRDefault="005D20CF" w:rsidP="00266136">
            <w:pPr>
              <w:ind w:firstLineChars="0" w:firstLine="0"/>
            </w:pPr>
            <w:r w:rsidRPr="00266136">
              <w:t>13.94</w:t>
            </w:r>
            <w:r w:rsidRPr="00266136">
              <w:t>万家用户，工商业全面开放</w:t>
            </w:r>
          </w:p>
        </w:tc>
        <w:tc>
          <w:tcPr>
            <w:tcW w:w="0" w:type="auto"/>
            <w:shd w:val="clear" w:color="auto" w:fill="FFFFFF"/>
            <w:tcMar>
              <w:top w:w="0" w:type="dxa"/>
              <w:left w:w="240" w:type="dxa"/>
              <w:bottom w:w="0" w:type="dxa"/>
              <w:right w:w="0" w:type="dxa"/>
            </w:tcMar>
            <w:hideMark/>
          </w:tcPr>
          <w:p w14:paraId="375D8916" w14:textId="77777777" w:rsidR="005D20CF" w:rsidRPr="00266136" w:rsidRDefault="005D20CF" w:rsidP="00266136">
            <w:pPr>
              <w:ind w:firstLineChars="0" w:firstLine="0"/>
            </w:pPr>
            <w:r w:rsidRPr="00266136">
              <w:t>16</w:t>
            </w:r>
            <w:r w:rsidRPr="00266136">
              <w:t>万余家用户，</w:t>
            </w:r>
            <w:r w:rsidRPr="00266136">
              <w:t>10kV</w:t>
            </w:r>
            <w:r w:rsidRPr="00266136">
              <w:t>及以上用户直接参与</w:t>
            </w:r>
          </w:p>
        </w:tc>
      </w:tr>
      <w:tr w:rsidR="005D20CF" w:rsidRPr="00266136" w14:paraId="47C59D1A" w14:textId="77777777" w:rsidTr="00490533">
        <w:tc>
          <w:tcPr>
            <w:tcW w:w="851" w:type="dxa"/>
            <w:shd w:val="clear" w:color="auto" w:fill="FFFFFF"/>
            <w:tcMar>
              <w:top w:w="0" w:type="dxa"/>
              <w:left w:w="0" w:type="dxa"/>
              <w:bottom w:w="0" w:type="dxa"/>
              <w:right w:w="240" w:type="dxa"/>
            </w:tcMar>
            <w:hideMark/>
          </w:tcPr>
          <w:p w14:paraId="0F6EE979" w14:textId="77777777" w:rsidR="005D20CF" w:rsidRPr="00266136" w:rsidRDefault="005D20CF" w:rsidP="00266136">
            <w:pPr>
              <w:ind w:firstLineChars="0" w:firstLine="0"/>
            </w:pPr>
            <w:r w:rsidRPr="00266136">
              <w:rPr>
                <w:b/>
                <w:bCs/>
              </w:rPr>
              <w:t>零售套餐类型</w:t>
            </w:r>
          </w:p>
        </w:tc>
        <w:tc>
          <w:tcPr>
            <w:tcW w:w="1276" w:type="dxa"/>
            <w:shd w:val="clear" w:color="auto" w:fill="FFFFFF"/>
            <w:tcMar>
              <w:top w:w="0" w:type="dxa"/>
              <w:left w:w="240" w:type="dxa"/>
              <w:bottom w:w="0" w:type="dxa"/>
              <w:right w:w="240" w:type="dxa"/>
            </w:tcMar>
            <w:hideMark/>
          </w:tcPr>
          <w:p w14:paraId="2CFF82FA" w14:textId="77777777" w:rsidR="005D20CF" w:rsidRPr="00266136" w:rsidRDefault="005D20CF" w:rsidP="00266136">
            <w:pPr>
              <w:ind w:firstLineChars="0" w:firstLine="0"/>
            </w:pPr>
            <w:r>
              <w:rPr>
                <w:rFonts w:hint="eastAsia"/>
              </w:rPr>
              <w:t>价格值</w:t>
            </w:r>
            <w:r>
              <w:rPr>
                <w:rFonts w:hint="eastAsia"/>
              </w:rPr>
              <w:t>+</w:t>
            </w:r>
            <w:r>
              <w:rPr>
                <w:rFonts w:hint="eastAsia"/>
              </w:rPr>
              <w:t>价差值，价格值基于联动价格</w:t>
            </w:r>
          </w:p>
        </w:tc>
        <w:tc>
          <w:tcPr>
            <w:tcW w:w="0" w:type="auto"/>
            <w:shd w:val="clear" w:color="auto" w:fill="FFFFFF"/>
            <w:tcMar>
              <w:top w:w="0" w:type="dxa"/>
              <w:left w:w="240" w:type="dxa"/>
              <w:bottom w:w="0" w:type="dxa"/>
              <w:right w:w="240" w:type="dxa"/>
            </w:tcMar>
            <w:hideMark/>
          </w:tcPr>
          <w:p w14:paraId="61507740" w14:textId="77777777" w:rsidR="005D20CF" w:rsidRPr="00266136" w:rsidRDefault="005D20CF" w:rsidP="00266136">
            <w:pPr>
              <w:ind w:firstLineChars="0" w:firstLine="0"/>
            </w:pPr>
            <w:r>
              <w:rPr>
                <w:rFonts w:hint="eastAsia"/>
              </w:rPr>
              <w:t>电能量交易模式、</w:t>
            </w:r>
            <w:proofErr w:type="gramStart"/>
            <w:r>
              <w:rPr>
                <w:rFonts w:hint="eastAsia"/>
              </w:rPr>
              <w:t>绿电交易</w:t>
            </w:r>
            <w:proofErr w:type="gramEnd"/>
            <w:r>
              <w:rPr>
                <w:rFonts w:hint="eastAsia"/>
              </w:rPr>
              <w:t>模式</w:t>
            </w:r>
          </w:p>
        </w:tc>
        <w:tc>
          <w:tcPr>
            <w:tcW w:w="0" w:type="auto"/>
            <w:shd w:val="clear" w:color="auto" w:fill="FFFFFF"/>
            <w:tcMar>
              <w:top w:w="0" w:type="dxa"/>
              <w:left w:w="240" w:type="dxa"/>
              <w:bottom w:w="0" w:type="dxa"/>
              <w:right w:w="240" w:type="dxa"/>
            </w:tcMar>
            <w:hideMark/>
          </w:tcPr>
          <w:p w14:paraId="66FBC88F" w14:textId="77777777" w:rsidR="005D20CF" w:rsidRPr="00266136" w:rsidRDefault="005D20CF" w:rsidP="00266136">
            <w:pPr>
              <w:ind w:firstLineChars="0" w:firstLine="0"/>
            </w:pPr>
            <w:r w:rsidRPr="00266136">
              <w:t>固定分时、市场费率、混合类、价格联动类</w:t>
            </w:r>
          </w:p>
        </w:tc>
        <w:tc>
          <w:tcPr>
            <w:tcW w:w="0" w:type="auto"/>
            <w:shd w:val="clear" w:color="auto" w:fill="FFFFFF"/>
            <w:tcMar>
              <w:top w:w="0" w:type="dxa"/>
              <w:left w:w="240" w:type="dxa"/>
              <w:bottom w:w="0" w:type="dxa"/>
              <w:right w:w="240" w:type="dxa"/>
            </w:tcMar>
            <w:hideMark/>
          </w:tcPr>
          <w:p w14:paraId="644A0EE2" w14:textId="77777777" w:rsidR="005D20CF" w:rsidRPr="00266136" w:rsidRDefault="005D20CF" w:rsidP="00266136">
            <w:pPr>
              <w:ind w:firstLineChars="0" w:firstLine="0"/>
            </w:pPr>
            <w:r w:rsidRPr="00266136">
              <w:t>固定价格、比例分成、市场价格联动</w:t>
            </w:r>
          </w:p>
        </w:tc>
        <w:tc>
          <w:tcPr>
            <w:tcW w:w="0" w:type="auto"/>
            <w:shd w:val="clear" w:color="auto" w:fill="FFFFFF"/>
            <w:tcMar>
              <w:top w:w="0" w:type="dxa"/>
              <w:left w:w="240" w:type="dxa"/>
              <w:bottom w:w="0" w:type="dxa"/>
              <w:right w:w="0" w:type="dxa"/>
            </w:tcMar>
            <w:hideMark/>
          </w:tcPr>
          <w:p w14:paraId="0829D463" w14:textId="77777777" w:rsidR="005D20CF" w:rsidRPr="00266136" w:rsidRDefault="005D20CF" w:rsidP="00266136">
            <w:pPr>
              <w:ind w:firstLineChars="0" w:firstLine="0"/>
            </w:pPr>
            <w:r w:rsidRPr="00266136">
              <w:t>固定价格、比例分成、市场价格联动、混合套餐</w:t>
            </w:r>
          </w:p>
        </w:tc>
      </w:tr>
      <w:tr w:rsidR="005D20CF" w:rsidRPr="00266136" w14:paraId="419B01DA" w14:textId="77777777" w:rsidTr="00490533">
        <w:tc>
          <w:tcPr>
            <w:tcW w:w="851" w:type="dxa"/>
            <w:shd w:val="clear" w:color="auto" w:fill="FFFFFF"/>
            <w:tcMar>
              <w:top w:w="0" w:type="dxa"/>
              <w:left w:w="0" w:type="dxa"/>
              <w:bottom w:w="0" w:type="dxa"/>
              <w:right w:w="240" w:type="dxa"/>
            </w:tcMar>
            <w:hideMark/>
          </w:tcPr>
          <w:p w14:paraId="0328BEB3" w14:textId="77777777" w:rsidR="005D20CF" w:rsidRPr="00266136" w:rsidRDefault="005D20CF" w:rsidP="00266136">
            <w:pPr>
              <w:ind w:firstLineChars="0" w:firstLine="0"/>
            </w:pPr>
            <w:r w:rsidRPr="00266136">
              <w:rPr>
                <w:b/>
                <w:bCs/>
              </w:rPr>
              <w:t>价格机制特点</w:t>
            </w:r>
          </w:p>
        </w:tc>
        <w:tc>
          <w:tcPr>
            <w:tcW w:w="1276" w:type="dxa"/>
            <w:shd w:val="clear" w:color="auto" w:fill="FFFFFF"/>
            <w:tcMar>
              <w:top w:w="0" w:type="dxa"/>
              <w:left w:w="240" w:type="dxa"/>
              <w:bottom w:w="0" w:type="dxa"/>
              <w:right w:w="240" w:type="dxa"/>
            </w:tcMar>
            <w:hideMark/>
          </w:tcPr>
          <w:p w14:paraId="4D287ABF" w14:textId="77777777" w:rsidR="005D20CF" w:rsidRPr="00266136" w:rsidRDefault="005D20CF" w:rsidP="00266136">
            <w:pPr>
              <w:ind w:firstLineChars="0" w:firstLine="0"/>
            </w:pPr>
            <w:r w:rsidRPr="00266136">
              <w:t>价差范围窄，收益有限</w:t>
            </w:r>
          </w:p>
        </w:tc>
        <w:tc>
          <w:tcPr>
            <w:tcW w:w="0" w:type="auto"/>
            <w:shd w:val="clear" w:color="auto" w:fill="FFFFFF"/>
            <w:tcMar>
              <w:top w:w="0" w:type="dxa"/>
              <w:left w:w="240" w:type="dxa"/>
              <w:bottom w:w="0" w:type="dxa"/>
              <w:right w:w="240" w:type="dxa"/>
            </w:tcMar>
            <w:hideMark/>
          </w:tcPr>
          <w:p w14:paraId="24F9C131" w14:textId="77777777" w:rsidR="005D20CF" w:rsidRPr="00266136" w:rsidRDefault="005D20CF" w:rsidP="00266136">
            <w:pPr>
              <w:ind w:firstLineChars="0" w:firstLine="0"/>
            </w:pPr>
            <w:r w:rsidRPr="00266136">
              <w:t>模块化套餐</w:t>
            </w:r>
            <w:r>
              <w:rPr>
                <w:rFonts w:hint="eastAsia"/>
              </w:rPr>
              <w:t>，分为电能量和</w:t>
            </w:r>
            <w:proofErr w:type="gramStart"/>
            <w:r>
              <w:rPr>
                <w:rFonts w:hint="eastAsia"/>
              </w:rPr>
              <w:t>绿电两种</w:t>
            </w:r>
            <w:proofErr w:type="gramEnd"/>
            <w:r>
              <w:rPr>
                <w:rFonts w:hint="eastAsia"/>
              </w:rPr>
              <w:t>交易模式</w:t>
            </w:r>
          </w:p>
        </w:tc>
        <w:tc>
          <w:tcPr>
            <w:tcW w:w="0" w:type="auto"/>
            <w:shd w:val="clear" w:color="auto" w:fill="FFFFFF"/>
            <w:tcMar>
              <w:top w:w="0" w:type="dxa"/>
              <w:left w:w="240" w:type="dxa"/>
              <w:bottom w:w="0" w:type="dxa"/>
              <w:right w:w="240" w:type="dxa"/>
            </w:tcMar>
            <w:hideMark/>
          </w:tcPr>
          <w:p w14:paraId="1C752A14" w14:textId="77777777" w:rsidR="005D20CF" w:rsidRPr="00266136" w:rsidRDefault="005D20CF" w:rsidP="00266136">
            <w:pPr>
              <w:ind w:firstLineChars="0" w:firstLine="0"/>
            </w:pPr>
            <w:r>
              <w:rPr>
                <w:rFonts w:hint="eastAsia"/>
              </w:rPr>
              <w:t>新增</w:t>
            </w:r>
            <w:r w:rsidRPr="00266136">
              <w:t>价格</w:t>
            </w:r>
            <w:proofErr w:type="gramStart"/>
            <w:r w:rsidRPr="00266136">
              <w:t>联动类</w:t>
            </w:r>
            <w:r>
              <w:rPr>
                <w:rFonts w:hint="eastAsia"/>
              </w:rPr>
              <w:t>但</w:t>
            </w:r>
            <w:r w:rsidRPr="00266136">
              <w:t>现货</w:t>
            </w:r>
            <w:proofErr w:type="gramEnd"/>
            <w:r w:rsidRPr="00266136">
              <w:t>波动大</w:t>
            </w:r>
          </w:p>
        </w:tc>
        <w:tc>
          <w:tcPr>
            <w:tcW w:w="0" w:type="auto"/>
            <w:shd w:val="clear" w:color="auto" w:fill="FFFFFF"/>
            <w:tcMar>
              <w:top w:w="0" w:type="dxa"/>
              <w:left w:w="240" w:type="dxa"/>
              <w:bottom w:w="0" w:type="dxa"/>
              <w:right w:w="240" w:type="dxa"/>
            </w:tcMar>
            <w:hideMark/>
          </w:tcPr>
          <w:p w14:paraId="55DBFA5C" w14:textId="77777777" w:rsidR="005D20CF" w:rsidRPr="00266136" w:rsidRDefault="005D20CF" w:rsidP="00266136">
            <w:pPr>
              <w:ind w:firstLineChars="0" w:firstLine="0"/>
            </w:pPr>
            <w:r w:rsidRPr="00266136">
              <w:t>封顶机制，价格稳定</w:t>
            </w:r>
          </w:p>
        </w:tc>
        <w:tc>
          <w:tcPr>
            <w:tcW w:w="0" w:type="auto"/>
            <w:shd w:val="clear" w:color="auto" w:fill="FFFFFF"/>
            <w:tcMar>
              <w:top w:w="0" w:type="dxa"/>
              <w:left w:w="240" w:type="dxa"/>
              <w:bottom w:w="0" w:type="dxa"/>
              <w:right w:w="0" w:type="dxa"/>
            </w:tcMar>
            <w:hideMark/>
          </w:tcPr>
          <w:p w14:paraId="732084FE" w14:textId="77777777" w:rsidR="005D20CF" w:rsidRPr="00266136" w:rsidRDefault="005D20CF" w:rsidP="00266136">
            <w:pPr>
              <w:ind w:firstLineChars="0" w:firstLine="0"/>
            </w:pPr>
            <w:r w:rsidRPr="00266136">
              <w:t>组合套餐灵活，支持绿电、现货类</w:t>
            </w:r>
          </w:p>
        </w:tc>
      </w:tr>
      <w:tr w:rsidR="005D20CF" w:rsidRPr="00266136" w14:paraId="26728C1F" w14:textId="77777777" w:rsidTr="00490533">
        <w:tc>
          <w:tcPr>
            <w:tcW w:w="851" w:type="dxa"/>
            <w:shd w:val="clear" w:color="auto" w:fill="FFFFFF"/>
            <w:tcMar>
              <w:top w:w="0" w:type="dxa"/>
              <w:left w:w="0" w:type="dxa"/>
              <w:bottom w:w="0" w:type="dxa"/>
              <w:right w:w="240" w:type="dxa"/>
            </w:tcMar>
            <w:hideMark/>
          </w:tcPr>
          <w:p w14:paraId="72A2F284" w14:textId="77777777" w:rsidR="005D20CF" w:rsidRPr="00266136" w:rsidRDefault="005D20CF" w:rsidP="00266136">
            <w:pPr>
              <w:ind w:firstLineChars="0" w:firstLine="0"/>
            </w:pPr>
            <w:proofErr w:type="gramStart"/>
            <w:r w:rsidRPr="00266136">
              <w:rPr>
                <w:b/>
                <w:bCs/>
              </w:rPr>
              <w:t>绿电交易</w:t>
            </w:r>
            <w:proofErr w:type="gramEnd"/>
          </w:p>
        </w:tc>
        <w:tc>
          <w:tcPr>
            <w:tcW w:w="1276" w:type="dxa"/>
            <w:shd w:val="clear" w:color="auto" w:fill="FFFFFF"/>
            <w:tcMar>
              <w:top w:w="0" w:type="dxa"/>
              <w:left w:w="240" w:type="dxa"/>
              <w:bottom w:w="0" w:type="dxa"/>
              <w:right w:w="240" w:type="dxa"/>
            </w:tcMar>
            <w:hideMark/>
          </w:tcPr>
          <w:p w14:paraId="703EA87D" w14:textId="77777777" w:rsidR="005D20CF" w:rsidRPr="00266136" w:rsidRDefault="005D20CF" w:rsidP="00266136">
            <w:pPr>
              <w:ind w:firstLineChars="0" w:firstLine="0"/>
            </w:pPr>
            <w:r>
              <w:rPr>
                <w:rFonts w:hint="eastAsia"/>
              </w:rPr>
              <w:t>电能</w:t>
            </w:r>
            <w:proofErr w:type="gramStart"/>
            <w:r>
              <w:rPr>
                <w:rFonts w:hint="eastAsia"/>
              </w:rPr>
              <w:t>量价格</w:t>
            </w:r>
            <w:proofErr w:type="gramEnd"/>
            <w:r>
              <w:rPr>
                <w:rFonts w:hint="eastAsia"/>
              </w:rPr>
              <w:t>+</w:t>
            </w:r>
            <w:r>
              <w:rPr>
                <w:rFonts w:hint="eastAsia"/>
              </w:rPr>
              <w:t>环境价值</w:t>
            </w:r>
          </w:p>
        </w:tc>
        <w:tc>
          <w:tcPr>
            <w:tcW w:w="0" w:type="auto"/>
            <w:shd w:val="clear" w:color="auto" w:fill="FFFFFF"/>
            <w:tcMar>
              <w:top w:w="0" w:type="dxa"/>
              <w:left w:w="240" w:type="dxa"/>
              <w:bottom w:w="0" w:type="dxa"/>
              <w:right w:w="240" w:type="dxa"/>
            </w:tcMar>
            <w:hideMark/>
          </w:tcPr>
          <w:p w14:paraId="2ED2AB0A" w14:textId="77777777" w:rsidR="005D20CF" w:rsidRPr="00266136" w:rsidRDefault="005D20CF" w:rsidP="00266136">
            <w:pPr>
              <w:ind w:firstLineChars="0" w:firstLine="0"/>
            </w:pPr>
            <w:proofErr w:type="gramStart"/>
            <w:r w:rsidRPr="00266136">
              <w:t>绿电套餐</w:t>
            </w:r>
            <w:proofErr w:type="gramEnd"/>
            <w:r w:rsidRPr="00266136">
              <w:t>明确，绿证联动</w:t>
            </w:r>
          </w:p>
        </w:tc>
        <w:tc>
          <w:tcPr>
            <w:tcW w:w="0" w:type="auto"/>
            <w:shd w:val="clear" w:color="auto" w:fill="FFFFFF"/>
            <w:tcMar>
              <w:top w:w="0" w:type="dxa"/>
              <w:left w:w="240" w:type="dxa"/>
              <w:bottom w:w="0" w:type="dxa"/>
              <w:right w:w="240" w:type="dxa"/>
            </w:tcMar>
            <w:hideMark/>
          </w:tcPr>
          <w:p w14:paraId="62F85A33" w14:textId="77777777" w:rsidR="005D20CF" w:rsidRPr="00266136" w:rsidRDefault="005D20CF" w:rsidP="00266136">
            <w:pPr>
              <w:ind w:firstLineChars="0" w:firstLine="0"/>
            </w:pPr>
            <w:proofErr w:type="gramStart"/>
            <w:r w:rsidRPr="00266136">
              <w:t>绿电类</w:t>
            </w:r>
            <w:proofErr w:type="gramEnd"/>
            <w:r w:rsidRPr="00266136">
              <w:t>套餐叠加溢价</w:t>
            </w:r>
          </w:p>
        </w:tc>
        <w:tc>
          <w:tcPr>
            <w:tcW w:w="0" w:type="auto"/>
            <w:shd w:val="clear" w:color="auto" w:fill="FFFFFF"/>
            <w:tcMar>
              <w:top w:w="0" w:type="dxa"/>
              <w:left w:w="240" w:type="dxa"/>
              <w:bottom w:w="0" w:type="dxa"/>
              <w:right w:w="240" w:type="dxa"/>
            </w:tcMar>
            <w:hideMark/>
          </w:tcPr>
          <w:p w14:paraId="6CA93FE0" w14:textId="77777777" w:rsidR="005D20CF" w:rsidRPr="00266136" w:rsidRDefault="005D20CF" w:rsidP="00266136">
            <w:pPr>
              <w:ind w:firstLineChars="0" w:firstLine="0"/>
            </w:pPr>
            <w:proofErr w:type="gramStart"/>
            <w:r w:rsidRPr="00266136">
              <w:t>绿电套餐</w:t>
            </w:r>
            <w:proofErr w:type="gramEnd"/>
            <w:r w:rsidRPr="00266136">
              <w:t>可选</w:t>
            </w:r>
          </w:p>
        </w:tc>
        <w:tc>
          <w:tcPr>
            <w:tcW w:w="0" w:type="auto"/>
            <w:shd w:val="clear" w:color="auto" w:fill="FFFFFF"/>
            <w:tcMar>
              <w:top w:w="0" w:type="dxa"/>
              <w:left w:w="240" w:type="dxa"/>
              <w:bottom w:w="0" w:type="dxa"/>
              <w:right w:w="0" w:type="dxa"/>
            </w:tcMar>
            <w:hideMark/>
          </w:tcPr>
          <w:p w14:paraId="34045D0D" w14:textId="77777777" w:rsidR="005D20CF" w:rsidRPr="00266136" w:rsidRDefault="005D20CF" w:rsidP="00266136">
            <w:pPr>
              <w:ind w:firstLineChars="0" w:firstLine="0"/>
            </w:pPr>
            <w:proofErr w:type="gramStart"/>
            <w:r w:rsidRPr="00266136">
              <w:t>绿电交易</w:t>
            </w:r>
            <w:proofErr w:type="gramEnd"/>
            <w:r w:rsidRPr="00266136">
              <w:t>活跃，同比增长</w:t>
            </w:r>
            <w:r w:rsidRPr="00266136">
              <w:t>54%</w:t>
            </w:r>
          </w:p>
        </w:tc>
      </w:tr>
    </w:tbl>
    <w:p w14:paraId="37B2686B" w14:textId="7BE8AC4F" w:rsidR="005D20CF" w:rsidRPr="001E5A33" w:rsidRDefault="005D20CF" w:rsidP="001E5A33">
      <w:pPr>
        <w:pStyle w:val="affa"/>
        <w:keepNext/>
        <w:ind w:firstLineChars="0" w:firstLine="0"/>
        <w:jc w:val="center"/>
        <w:rPr>
          <w:rFonts w:hint="eastAsia"/>
          <w:sz w:val="21"/>
          <w:szCs w:val="21"/>
        </w:rPr>
      </w:pPr>
      <w:bookmarkStart w:id="66" w:name="_Ref214887675"/>
      <w:r w:rsidRPr="001E5A33">
        <w:rPr>
          <w:rFonts w:hint="eastAsia"/>
          <w:sz w:val="21"/>
          <w:szCs w:val="21"/>
        </w:rPr>
        <w:t>表</w:t>
      </w:r>
      <w:r w:rsidRPr="001E5A33">
        <w:rPr>
          <w:rFonts w:hint="eastAsia"/>
          <w:sz w:val="21"/>
          <w:szCs w:val="21"/>
        </w:rPr>
        <w:t xml:space="preserve"> </w:t>
      </w:r>
      <w:r w:rsidR="00F167D9">
        <w:rPr>
          <w:rFonts w:hint="eastAsia"/>
          <w:sz w:val="21"/>
          <w:szCs w:val="21"/>
        </w:rPr>
        <w:fldChar w:fldCharType="begin"/>
      </w:r>
      <w:r w:rsidR="00F167D9">
        <w:rPr>
          <w:rFonts w:hint="eastAsia"/>
          <w:sz w:val="21"/>
          <w:szCs w:val="21"/>
        </w:rPr>
        <w:instrText xml:space="preserve"> STYLEREF 1 \s </w:instrText>
      </w:r>
      <w:r w:rsidR="00F167D9">
        <w:rPr>
          <w:rFonts w:hint="eastAsia"/>
          <w:sz w:val="21"/>
          <w:szCs w:val="21"/>
        </w:rPr>
        <w:fldChar w:fldCharType="separate"/>
      </w:r>
      <w:r w:rsidR="00F167D9">
        <w:rPr>
          <w:rFonts w:hint="eastAsia"/>
          <w:noProof/>
          <w:sz w:val="21"/>
          <w:szCs w:val="21"/>
        </w:rPr>
        <w:t>2</w:t>
      </w:r>
      <w:r w:rsidR="00F167D9">
        <w:rPr>
          <w:rFonts w:hint="eastAsia"/>
          <w:sz w:val="21"/>
          <w:szCs w:val="21"/>
        </w:rPr>
        <w:fldChar w:fldCharType="end"/>
      </w:r>
      <w:r w:rsidR="00F167D9">
        <w:rPr>
          <w:rFonts w:hint="eastAsia"/>
          <w:sz w:val="21"/>
          <w:szCs w:val="21"/>
        </w:rPr>
        <w:noBreakHyphen/>
      </w:r>
      <w:r w:rsidR="00F167D9">
        <w:rPr>
          <w:rFonts w:hint="eastAsia"/>
          <w:sz w:val="21"/>
          <w:szCs w:val="21"/>
        </w:rPr>
        <w:fldChar w:fldCharType="begin"/>
      </w:r>
      <w:r w:rsidR="00F167D9">
        <w:rPr>
          <w:rFonts w:hint="eastAsia"/>
          <w:sz w:val="21"/>
          <w:szCs w:val="21"/>
        </w:rPr>
        <w:instrText xml:space="preserve"> SEQ </w:instrText>
      </w:r>
      <w:r w:rsidR="00F167D9">
        <w:rPr>
          <w:rFonts w:hint="eastAsia"/>
          <w:sz w:val="21"/>
          <w:szCs w:val="21"/>
        </w:rPr>
        <w:instrText>表</w:instrText>
      </w:r>
      <w:r w:rsidR="00F167D9">
        <w:rPr>
          <w:rFonts w:hint="eastAsia"/>
          <w:sz w:val="21"/>
          <w:szCs w:val="21"/>
        </w:rPr>
        <w:instrText xml:space="preserve"> \* ARABIC \s 1 </w:instrText>
      </w:r>
      <w:r w:rsidR="00F167D9">
        <w:rPr>
          <w:rFonts w:hint="eastAsia"/>
          <w:sz w:val="21"/>
          <w:szCs w:val="21"/>
        </w:rPr>
        <w:fldChar w:fldCharType="separate"/>
      </w:r>
      <w:r w:rsidR="00F167D9">
        <w:rPr>
          <w:rFonts w:hint="eastAsia"/>
          <w:noProof/>
          <w:sz w:val="21"/>
          <w:szCs w:val="21"/>
        </w:rPr>
        <w:t>15</w:t>
      </w:r>
      <w:r w:rsidR="00F167D9">
        <w:rPr>
          <w:rFonts w:hint="eastAsia"/>
          <w:sz w:val="21"/>
          <w:szCs w:val="21"/>
        </w:rPr>
        <w:fldChar w:fldCharType="end"/>
      </w:r>
      <w:bookmarkEnd w:id="66"/>
      <w:r w:rsidRPr="001E5A33">
        <w:rPr>
          <w:rFonts w:hint="eastAsia"/>
          <w:sz w:val="21"/>
          <w:szCs w:val="21"/>
        </w:rPr>
        <w:t>国外电力零售市场</w:t>
      </w:r>
      <w:r w:rsidR="001E5A33" w:rsidRPr="001E5A33">
        <w:rPr>
          <w:rFonts w:hint="eastAsia"/>
          <w:sz w:val="21"/>
          <w:szCs w:val="21"/>
        </w:rPr>
        <w:t>对比</w:t>
      </w:r>
    </w:p>
    <w:tbl>
      <w:tblPr>
        <w:tblStyle w:val="aff1"/>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788"/>
        <w:gridCol w:w="1068"/>
        <w:gridCol w:w="1228"/>
        <w:gridCol w:w="1325"/>
        <w:gridCol w:w="1257"/>
        <w:gridCol w:w="1130"/>
        <w:gridCol w:w="1510"/>
      </w:tblGrid>
      <w:tr w:rsidR="005D20CF" w14:paraId="403F0ADA" w14:textId="77777777" w:rsidTr="00490533">
        <w:tc>
          <w:tcPr>
            <w:tcW w:w="846" w:type="dxa"/>
          </w:tcPr>
          <w:p w14:paraId="787C271B" w14:textId="77777777" w:rsidR="005D20CF" w:rsidRPr="000A57DF" w:rsidRDefault="005D20CF" w:rsidP="00AA6DD2">
            <w:pPr>
              <w:ind w:firstLineChars="0" w:firstLine="0"/>
              <w:rPr>
                <w:b/>
                <w:bCs/>
              </w:rPr>
            </w:pPr>
          </w:p>
        </w:tc>
        <w:tc>
          <w:tcPr>
            <w:tcW w:w="1134" w:type="dxa"/>
          </w:tcPr>
          <w:p w14:paraId="4DF53B95" w14:textId="77777777" w:rsidR="005D20CF" w:rsidRPr="000A57DF" w:rsidRDefault="005D20CF" w:rsidP="00AA6DD2">
            <w:pPr>
              <w:ind w:firstLineChars="0" w:firstLine="0"/>
              <w:rPr>
                <w:b/>
                <w:bCs/>
              </w:rPr>
            </w:pPr>
            <w:r w:rsidRPr="000A57DF">
              <w:rPr>
                <w:rFonts w:hint="eastAsia"/>
                <w:b/>
                <w:bCs/>
              </w:rPr>
              <w:t>日本</w:t>
            </w:r>
          </w:p>
        </w:tc>
        <w:tc>
          <w:tcPr>
            <w:tcW w:w="1276" w:type="dxa"/>
          </w:tcPr>
          <w:p w14:paraId="53FB97DF" w14:textId="77777777" w:rsidR="005D20CF" w:rsidRPr="000A57DF" w:rsidRDefault="005D20CF" w:rsidP="00AA6DD2">
            <w:pPr>
              <w:ind w:firstLineChars="0" w:firstLine="0"/>
              <w:rPr>
                <w:b/>
                <w:bCs/>
              </w:rPr>
            </w:pPr>
            <w:r w:rsidRPr="000A57DF">
              <w:rPr>
                <w:rFonts w:hint="eastAsia"/>
                <w:b/>
                <w:bCs/>
              </w:rPr>
              <w:t>新加坡</w:t>
            </w:r>
          </w:p>
        </w:tc>
        <w:tc>
          <w:tcPr>
            <w:tcW w:w="1436" w:type="dxa"/>
          </w:tcPr>
          <w:p w14:paraId="75FE308F" w14:textId="77777777" w:rsidR="005D20CF" w:rsidRPr="000A57DF" w:rsidRDefault="005D20CF" w:rsidP="00AA6DD2">
            <w:pPr>
              <w:ind w:firstLineChars="0" w:firstLine="0"/>
              <w:rPr>
                <w:b/>
                <w:bCs/>
              </w:rPr>
            </w:pPr>
            <w:r w:rsidRPr="000A57DF">
              <w:rPr>
                <w:rFonts w:hint="eastAsia"/>
                <w:b/>
                <w:bCs/>
              </w:rPr>
              <w:t>美国（德州）</w:t>
            </w:r>
          </w:p>
        </w:tc>
        <w:tc>
          <w:tcPr>
            <w:tcW w:w="1257" w:type="dxa"/>
          </w:tcPr>
          <w:p w14:paraId="3399C307" w14:textId="77777777" w:rsidR="005D20CF" w:rsidRPr="000A57DF" w:rsidRDefault="005D20CF" w:rsidP="00AA6DD2">
            <w:pPr>
              <w:ind w:firstLineChars="0" w:firstLine="0"/>
              <w:rPr>
                <w:b/>
                <w:bCs/>
              </w:rPr>
            </w:pPr>
            <w:r w:rsidRPr="000A57DF">
              <w:rPr>
                <w:rFonts w:hint="eastAsia"/>
                <w:b/>
                <w:bCs/>
              </w:rPr>
              <w:t>澳大利亚</w:t>
            </w:r>
          </w:p>
        </w:tc>
        <w:tc>
          <w:tcPr>
            <w:tcW w:w="1173" w:type="dxa"/>
          </w:tcPr>
          <w:p w14:paraId="2CDBBEBB" w14:textId="77777777" w:rsidR="005D20CF" w:rsidRPr="000A57DF" w:rsidRDefault="005D20CF" w:rsidP="00AA6DD2">
            <w:pPr>
              <w:ind w:firstLineChars="0" w:firstLine="0"/>
              <w:rPr>
                <w:b/>
                <w:bCs/>
              </w:rPr>
            </w:pPr>
            <w:r w:rsidRPr="000A57DF">
              <w:rPr>
                <w:rFonts w:hint="eastAsia"/>
                <w:b/>
                <w:bCs/>
              </w:rPr>
              <w:t>英国</w:t>
            </w:r>
          </w:p>
        </w:tc>
        <w:tc>
          <w:tcPr>
            <w:tcW w:w="1174" w:type="dxa"/>
          </w:tcPr>
          <w:p w14:paraId="0530E7F3" w14:textId="77777777" w:rsidR="005D20CF" w:rsidRPr="000A57DF" w:rsidRDefault="005D20CF" w:rsidP="00AA6DD2">
            <w:pPr>
              <w:ind w:firstLineChars="0" w:firstLine="0"/>
              <w:rPr>
                <w:b/>
                <w:bCs/>
              </w:rPr>
            </w:pPr>
            <w:r w:rsidRPr="000A57DF">
              <w:rPr>
                <w:rFonts w:hint="eastAsia"/>
                <w:b/>
                <w:bCs/>
              </w:rPr>
              <w:t>芬兰</w:t>
            </w:r>
          </w:p>
        </w:tc>
      </w:tr>
      <w:tr w:rsidR="005D20CF" w14:paraId="1CA09BF6" w14:textId="77777777" w:rsidTr="00490533">
        <w:tc>
          <w:tcPr>
            <w:tcW w:w="846" w:type="dxa"/>
          </w:tcPr>
          <w:p w14:paraId="4D90222A" w14:textId="77777777" w:rsidR="005D20CF" w:rsidRPr="000A57DF" w:rsidRDefault="005D20CF" w:rsidP="00AA6DD2">
            <w:pPr>
              <w:ind w:firstLineChars="0" w:firstLine="0"/>
              <w:rPr>
                <w:b/>
                <w:bCs/>
              </w:rPr>
            </w:pPr>
            <w:r w:rsidRPr="000A57DF">
              <w:rPr>
                <w:rFonts w:hint="eastAsia"/>
                <w:b/>
                <w:bCs/>
              </w:rPr>
              <w:t>市场</w:t>
            </w:r>
            <w:r w:rsidRPr="000A57DF">
              <w:rPr>
                <w:rFonts w:hint="eastAsia"/>
                <w:b/>
                <w:bCs/>
              </w:rPr>
              <w:lastRenderedPageBreak/>
              <w:t>自由化程度</w:t>
            </w:r>
          </w:p>
        </w:tc>
        <w:tc>
          <w:tcPr>
            <w:tcW w:w="1134" w:type="dxa"/>
          </w:tcPr>
          <w:p w14:paraId="2D7B7E59" w14:textId="77777777" w:rsidR="005D20CF" w:rsidRDefault="005D20CF" w:rsidP="00AA6DD2">
            <w:pPr>
              <w:ind w:firstLineChars="0" w:firstLine="0"/>
            </w:pPr>
            <w:r w:rsidRPr="00AA6DD2">
              <w:rPr>
                <w:rFonts w:hint="eastAsia"/>
              </w:rPr>
              <w:lastRenderedPageBreak/>
              <w:t>全面自</w:t>
            </w:r>
            <w:r w:rsidRPr="00AA6DD2">
              <w:rPr>
                <w:rFonts w:hint="eastAsia"/>
              </w:rPr>
              <w:lastRenderedPageBreak/>
              <w:t>由化，居民入市率约</w:t>
            </w:r>
            <w:r w:rsidRPr="00AA6DD2">
              <w:rPr>
                <w:rFonts w:hint="eastAsia"/>
              </w:rPr>
              <w:t>40%</w:t>
            </w:r>
          </w:p>
        </w:tc>
        <w:tc>
          <w:tcPr>
            <w:tcW w:w="1276" w:type="dxa"/>
          </w:tcPr>
          <w:p w14:paraId="75AAF50B" w14:textId="77777777" w:rsidR="005D20CF" w:rsidRDefault="005D20CF" w:rsidP="00AA6DD2">
            <w:pPr>
              <w:ind w:firstLineChars="0" w:firstLine="0"/>
            </w:pPr>
            <w:r w:rsidRPr="00AA6DD2">
              <w:lastRenderedPageBreak/>
              <w:t>全面自由</w:t>
            </w:r>
            <w:r w:rsidRPr="00AA6DD2">
              <w:lastRenderedPageBreak/>
              <w:t>化，居民</w:t>
            </w:r>
            <w:r w:rsidRPr="00AA6DD2">
              <w:t>63.36%</w:t>
            </w:r>
            <w:r w:rsidRPr="00AA6DD2">
              <w:t>仍用管制电价</w:t>
            </w:r>
          </w:p>
        </w:tc>
        <w:tc>
          <w:tcPr>
            <w:tcW w:w="1436" w:type="dxa"/>
          </w:tcPr>
          <w:p w14:paraId="3A87A999" w14:textId="77777777" w:rsidR="005D20CF" w:rsidRDefault="005D20CF" w:rsidP="00AA6DD2">
            <w:pPr>
              <w:ind w:firstLineChars="0" w:firstLine="0"/>
            </w:pPr>
            <w:r w:rsidRPr="00AA6DD2">
              <w:lastRenderedPageBreak/>
              <w:t>零售竞争</w:t>
            </w:r>
            <w:r>
              <w:rPr>
                <w:rFonts w:hint="eastAsia"/>
              </w:rPr>
              <w:lastRenderedPageBreak/>
              <w:t>的部分州</w:t>
            </w:r>
            <w:r w:rsidRPr="00AA6DD2">
              <w:t>州用户可自由选择</w:t>
            </w:r>
          </w:p>
        </w:tc>
        <w:tc>
          <w:tcPr>
            <w:tcW w:w="1257" w:type="dxa"/>
          </w:tcPr>
          <w:p w14:paraId="01821D24" w14:textId="77777777" w:rsidR="005D20CF" w:rsidRPr="00AA6DD2" w:rsidRDefault="005D20CF" w:rsidP="00AA6DD2">
            <w:pPr>
              <w:ind w:firstLineChars="0" w:firstLine="0"/>
            </w:pPr>
            <w:r w:rsidRPr="00AA6DD2">
              <w:lastRenderedPageBreak/>
              <w:t>全面自由</w:t>
            </w:r>
            <w:r w:rsidRPr="00AA6DD2">
              <w:lastRenderedPageBreak/>
              <w:t>化，默认市场报价（</w:t>
            </w:r>
            <w:r w:rsidRPr="00AA6DD2">
              <w:t>DMO</w:t>
            </w:r>
            <w:r w:rsidRPr="00AA6DD2">
              <w:t>）为基准</w:t>
            </w:r>
          </w:p>
        </w:tc>
        <w:tc>
          <w:tcPr>
            <w:tcW w:w="1173" w:type="dxa"/>
          </w:tcPr>
          <w:p w14:paraId="77A49749" w14:textId="77777777" w:rsidR="005D20CF" w:rsidRDefault="005D20CF" w:rsidP="00AA6DD2">
            <w:pPr>
              <w:ind w:firstLineChars="0" w:firstLine="0"/>
            </w:pPr>
            <w:r w:rsidRPr="00AA6DD2">
              <w:lastRenderedPageBreak/>
              <w:t>全面自</w:t>
            </w:r>
            <w:r w:rsidRPr="00AA6DD2">
              <w:lastRenderedPageBreak/>
              <w:t>由化，价格上限机制</w:t>
            </w:r>
          </w:p>
        </w:tc>
        <w:tc>
          <w:tcPr>
            <w:tcW w:w="1174" w:type="dxa"/>
          </w:tcPr>
          <w:p w14:paraId="004CC7FB" w14:textId="77777777" w:rsidR="005D20CF" w:rsidRDefault="005D20CF" w:rsidP="00AA6DD2">
            <w:pPr>
              <w:ind w:firstLineChars="0" w:firstLine="0"/>
            </w:pPr>
            <w:r w:rsidRPr="00AA6DD2">
              <w:lastRenderedPageBreak/>
              <w:t>全面自由</w:t>
            </w:r>
            <w:r w:rsidRPr="00AA6DD2">
              <w:lastRenderedPageBreak/>
              <w:t>化，融入北欧市场</w:t>
            </w:r>
          </w:p>
        </w:tc>
      </w:tr>
      <w:tr w:rsidR="005D20CF" w14:paraId="3827F68F" w14:textId="77777777" w:rsidTr="00490533">
        <w:tc>
          <w:tcPr>
            <w:tcW w:w="846" w:type="dxa"/>
          </w:tcPr>
          <w:p w14:paraId="588BF38D" w14:textId="77777777" w:rsidR="005D20CF" w:rsidRPr="000A57DF" w:rsidRDefault="005D20CF" w:rsidP="00AA6DD2">
            <w:pPr>
              <w:ind w:firstLineChars="0" w:firstLine="0"/>
              <w:rPr>
                <w:b/>
                <w:bCs/>
              </w:rPr>
            </w:pPr>
            <w:r w:rsidRPr="000A57DF">
              <w:rPr>
                <w:rFonts w:hint="eastAsia"/>
                <w:b/>
                <w:bCs/>
              </w:rPr>
              <w:lastRenderedPageBreak/>
              <w:t>零售公司数量</w:t>
            </w:r>
          </w:p>
        </w:tc>
        <w:tc>
          <w:tcPr>
            <w:tcW w:w="1134" w:type="dxa"/>
          </w:tcPr>
          <w:p w14:paraId="0C0B3F85" w14:textId="77777777" w:rsidR="005D20CF" w:rsidRDefault="005D20CF" w:rsidP="00AA6DD2">
            <w:pPr>
              <w:ind w:firstLineChars="0" w:firstLine="0"/>
            </w:pPr>
            <w:r>
              <w:rPr>
                <w:rFonts w:hint="eastAsia"/>
              </w:rPr>
              <w:t>超</w:t>
            </w:r>
            <w:r>
              <w:rPr>
                <w:rFonts w:hint="eastAsia"/>
              </w:rPr>
              <w:t>700</w:t>
            </w:r>
            <w:r>
              <w:rPr>
                <w:rFonts w:hint="eastAsia"/>
              </w:rPr>
              <w:t>家</w:t>
            </w:r>
          </w:p>
        </w:tc>
        <w:tc>
          <w:tcPr>
            <w:tcW w:w="1276" w:type="dxa"/>
          </w:tcPr>
          <w:p w14:paraId="269075E2" w14:textId="77777777" w:rsidR="005D20CF" w:rsidRDefault="005D20CF" w:rsidP="00AA6DD2">
            <w:pPr>
              <w:ind w:firstLineChars="0" w:firstLine="0"/>
            </w:pPr>
            <w:r>
              <w:rPr>
                <w:rFonts w:hint="eastAsia"/>
              </w:rPr>
              <w:t>14</w:t>
            </w:r>
            <w:r>
              <w:rPr>
                <w:rFonts w:hint="eastAsia"/>
              </w:rPr>
              <w:t>家持牌零售商</w:t>
            </w:r>
          </w:p>
        </w:tc>
        <w:tc>
          <w:tcPr>
            <w:tcW w:w="1436" w:type="dxa"/>
          </w:tcPr>
          <w:p w14:paraId="0F072B28" w14:textId="77777777" w:rsidR="005D20CF" w:rsidRDefault="005D20CF" w:rsidP="00AA6DD2">
            <w:pPr>
              <w:ind w:firstLineChars="0" w:firstLine="0"/>
            </w:pPr>
            <w:r>
              <w:rPr>
                <w:rFonts w:hint="eastAsia"/>
              </w:rPr>
              <w:t>约</w:t>
            </w:r>
            <w:r>
              <w:rPr>
                <w:rFonts w:hint="eastAsia"/>
              </w:rPr>
              <w:t>200</w:t>
            </w:r>
            <w:r>
              <w:rPr>
                <w:rFonts w:hint="eastAsia"/>
              </w:rPr>
              <w:t>家</w:t>
            </w:r>
          </w:p>
        </w:tc>
        <w:tc>
          <w:tcPr>
            <w:tcW w:w="1257" w:type="dxa"/>
          </w:tcPr>
          <w:p w14:paraId="210F5F05" w14:textId="77777777" w:rsidR="005D20CF" w:rsidRDefault="005D20CF" w:rsidP="00AA6DD2">
            <w:pPr>
              <w:ind w:firstLineChars="0" w:firstLine="0"/>
            </w:pPr>
            <w:r>
              <w:rPr>
                <w:rFonts w:hint="eastAsia"/>
              </w:rPr>
              <w:t>约</w:t>
            </w:r>
            <w:r>
              <w:rPr>
                <w:rFonts w:hint="eastAsia"/>
              </w:rPr>
              <w:t>50</w:t>
            </w:r>
            <w:r>
              <w:rPr>
                <w:rFonts w:hint="eastAsia"/>
              </w:rPr>
              <w:t>家</w:t>
            </w:r>
          </w:p>
        </w:tc>
        <w:tc>
          <w:tcPr>
            <w:tcW w:w="1173" w:type="dxa"/>
          </w:tcPr>
          <w:p w14:paraId="65BD1336" w14:textId="77777777" w:rsidR="005D20CF" w:rsidRDefault="005D20CF" w:rsidP="00AA6DD2">
            <w:pPr>
              <w:ind w:firstLineChars="0" w:firstLine="0"/>
            </w:pPr>
            <w:r>
              <w:rPr>
                <w:rFonts w:hint="eastAsia"/>
              </w:rPr>
              <w:t>约</w:t>
            </w:r>
            <w:r>
              <w:rPr>
                <w:rFonts w:hint="eastAsia"/>
              </w:rPr>
              <w:t>50</w:t>
            </w:r>
            <w:r>
              <w:rPr>
                <w:rFonts w:hint="eastAsia"/>
              </w:rPr>
              <w:t>家</w:t>
            </w:r>
          </w:p>
        </w:tc>
        <w:tc>
          <w:tcPr>
            <w:tcW w:w="1174" w:type="dxa"/>
          </w:tcPr>
          <w:p w14:paraId="2196FB00" w14:textId="77777777" w:rsidR="005D20CF" w:rsidRDefault="005D20CF" w:rsidP="00AA6DD2">
            <w:pPr>
              <w:ind w:firstLineChars="0" w:firstLine="0"/>
            </w:pPr>
            <w:r>
              <w:rPr>
                <w:rFonts w:hint="eastAsia"/>
              </w:rPr>
              <w:t>约</w:t>
            </w:r>
            <w:r>
              <w:rPr>
                <w:rFonts w:hint="eastAsia"/>
              </w:rPr>
              <w:t>75</w:t>
            </w:r>
            <w:r>
              <w:rPr>
                <w:rFonts w:hint="eastAsia"/>
              </w:rPr>
              <w:t>家</w:t>
            </w:r>
          </w:p>
        </w:tc>
      </w:tr>
      <w:tr w:rsidR="005D20CF" w14:paraId="208E61C5" w14:textId="77777777" w:rsidTr="00490533">
        <w:tc>
          <w:tcPr>
            <w:tcW w:w="846" w:type="dxa"/>
          </w:tcPr>
          <w:p w14:paraId="702A9155" w14:textId="77777777" w:rsidR="005D20CF" w:rsidRPr="000A57DF" w:rsidRDefault="005D20CF" w:rsidP="00AA6DD2">
            <w:pPr>
              <w:ind w:firstLineChars="0" w:firstLine="0"/>
              <w:rPr>
                <w:b/>
                <w:bCs/>
              </w:rPr>
            </w:pPr>
            <w:r w:rsidRPr="000A57DF">
              <w:rPr>
                <w:rFonts w:hint="eastAsia"/>
                <w:b/>
                <w:bCs/>
              </w:rPr>
              <w:t>套餐类型</w:t>
            </w:r>
          </w:p>
        </w:tc>
        <w:tc>
          <w:tcPr>
            <w:tcW w:w="1134" w:type="dxa"/>
          </w:tcPr>
          <w:p w14:paraId="2C164B5D" w14:textId="77777777" w:rsidR="005D20CF" w:rsidRDefault="005D20CF" w:rsidP="00AA6DD2">
            <w:pPr>
              <w:ind w:firstLineChars="0" w:firstLine="0"/>
            </w:pPr>
            <w:r w:rsidRPr="00AA6DD2">
              <w:t>阶梯、分时、早晚优惠、季节、联合套餐等</w:t>
            </w:r>
          </w:p>
        </w:tc>
        <w:tc>
          <w:tcPr>
            <w:tcW w:w="1276" w:type="dxa"/>
          </w:tcPr>
          <w:p w14:paraId="6E55EE66" w14:textId="77777777" w:rsidR="005D20CF" w:rsidRDefault="005D20CF" w:rsidP="00AA6DD2">
            <w:pPr>
              <w:ind w:firstLineChars="0" w:firstLine="0"/>
            </w:pPr>
            <w:r w:rsidRPr="00AA6DD2">
              <w:t>固定折扣、批发价无合同、全包电价等</w:t>
            </w:r>
          </w:p>
        </w:tc>
        <w:tc>
          <w:tcPr>
            <w:tcW w:w="1436" w:type="dxa"/>
          </w:tcPr>
          <w:p w14:paraId="71A7A10F" w14:textId="77777777" w:rsidR="005D20CF" w:rsidRDefault="005D20CF" w:rsidP="00AA6DD2">
            <w:pPr>
              <w:ind w:firstLineChars="0" w:firstLine="0"/>
            </w:pPr>
            <w:r w:rsidRPr="00AA6DD2">
              <w:t>固定费率、可变费率、指数费率、增值服务套餐</w:t>
            </w:r>
          </w:p>
        </w:tc>
        <w:tc>
          <w:tcPr>
            <w:tcW w:w="1257" w:type="dxa"/>
          </w:tcPr>
          <w:p w14:paraId="46DAACC4" w14:textId="77777777" w:rsidR="005D20CF" w:rsidRPr="00AA6DD2" w:rsidRDefault="005D20CF" w:rsidP="00AA6DD2">
            <w:pPr>
              <w:ind w:firstLineChars="0" w:firstLine="0"/>
            </w:pPr>
            <w:r w:rsidRPr="00AA6DD2">
              <w:t>分时、需求电价、太阳能、绿色能源套餐等</w:t>
            </w:r>
          </w:p>
        </w:tc>
        <w:tc>
          <w:tcPr>
            <w:tcW w:w="1173" w:type="dxa"/>
          </w:tcPr>
          <w:p w14:paraId="4E22BFD5" w14:textId="77777777" w:rsidR="005D20CF" w:rsidRDefault="005D20CF" w:rsidP="00AA6DD2">
            <w:pPr>
              <w:ind w:firstLineChars="0" w:firstLine="0"/>
            </w:pPr>
            <w:r w:rsidRPr="00AA6DD2">
              <w:t>标准可变电价、固定电价、封顶电价</w:t>
            </w:r>
          </w:p>
        </w:tc>
        <w:tc>
          <w:tcPr>
            <w:tcW w:w="1174" w:type="dxa"/>
          </w:tcPr>
          <w:p w14:paraId="2626260C" w14:textId="77777777" w:rsidR="005D20CF" w:rsidRDefault="005D20CF" w:rsidP="00AA6DD2">
            <w:pPr>
              <w:ind w:firstLineChars="0" w:firstLine="0"/>
            </w:pPr>
            <w:r w:rsidRPr="000A57DF">
              <w:t>小时电价、固定期限、月度定价、动态分时电价</w:t>
            </w:r>
          </w:p>
        </w:tc>
      </w:tr>
      <w:tr w:rsidR="005D20CF" w14:paraId="4325EE1A" w14:textId="77777777" w:rsidTr="00490533">
        <w:tc>
          <w:tcPr>
            <w:tcW w:w="846" w:type="dxa"/>
          </w:tcPr>
          <w:p w14:paraId="11497A04" w14:textId="77777777" w:rsidR="005D20CF" w:rsidRPr="000A57DF" w:rsidRDefault="005D20CF" w:rsidP="00AA6DD2">
            <w:pPr>
              <w:ind w:firstLineChars="0" w:firstLine="0"/>
              <w:rPr>
                <w:b/>
                <w:bCs/>
              </w:rPr>
            </w:pPr>
            <w:r w:rsidRPr="000A57DF">
              <w:rPr>
                <w:rFonts w:hint="eastAsia"/>
                <w:b/>
                <w:bCs/>
              </w:rPr>
              <w:t>价格形成特点</w:t>
            </w:r>
          </w:p>
        </w:tc>
        <w:tc>
          <w:tcPr>
            <w:tcW w:w="1134" w:type="dxa"/>
          </w:tcPr>
          <w:p w14:paraId="4ADAAED0" w14:textId="77777777" w:rsidR="005D20CF" w:rsidRDefault="005D20CF" w:rsidP="00AA6DD2">
            <w:pPr>
              <w:ind w:firstLineChars="0" w:firstLine="0"/>
            </w:pPr>
            <w:r w:rsidRPr="000A57DF">
              <w:t>容量电价</w:t>
            </w:r>
            <w:r w:rsidRPr="000A57DF">
              <w:t>+</w:t>
            </w:r>
            <w:r w:rsidRPr="000A57DF">
              <w:t>电度电价</w:t>
            </w:r>
            <w:r w:rsidRPr="000A57DF">
              <w:t>+</w:t>
            </w:r>
            <w:r w:rsidRPr="000A57DF">
              <w:t>燃料费调整</w:t>
            </w:r>
          </w:p>
        </w:tc>
        <w:tc>
          <w:tcPr>
            <w:tcW w:w="1276" w:type="dxa"/>
          </w:tcPr>
          <w:p w14:paraId="427146B7" w14:textId="77777777" w:rsidR="005D20CF" w:rsidRDefault="005D20CF" w:rsidP="00AA6DD2">
            <w:pPr>
              <w:ind w:firstLineChars="0" w:firstLine="0"/>
            </w:pPr>
            <w:r w:rsidRPr="000A57DF">
              <w:t>管制折扣、全包电价、批发价联动</w:t>
            </w:r>
          </w:p>
        </w:tc>
        <w:tc>
          <w:tcPr>
            <w:tcW w:w="1436" w:type="dxa"/>
          </w:tcPr>
          <w:p w14:paraId="0EB2BC91" w14:textId="77777777" w:rsidR="005D20CF" w:rsidRDefault="005D20CF" w:rsidP="00AA6DD2">
            <w:pPr>
              <w:ind w:firstLineChars="0" w:firstLine="0"/>
            </w:pPr>
            <w:r w:rsidRPr="000A57DF">
              <w:t>与批发市场指数挂钩，分时</w:t>
            </w:r>
            <w:r w:rsidRPr="000A57DF">
              <w:t>/</w:t>
            </w:r>
            <w:r w:rsidRPr="000A57DF">
              <w:t>实时定价</w:t>
            </w:r>
          </w:p>
        </w:tc>
        <w:tc>
          <w:tcPr>
            <w:tcW w:w="1257" w:type="dxa"/>
          </w:tcPr>
          <w:p w14:paraId="79F8B13B" w14:textId="77777777" w:rsidR="005D20CF" w:rsidRDefault="005D20CF" w:rsidP="00AA6DD2">
            <w:pPr>
              <w:ind w:firstLineChars="0" w:firstLine="0"/>
            </w:pPr>
            <w:r w:rsidRPr="000A57DF">
              <w:t>默认市场报价（</w:t>
            </w:r>
            <w:r w:rsidRPr="000A57DF">
              <w:t>DMO</w:t>
            </w:r>
            <w:r w:rsidRPr="000A57DF">
              <w:t>）为基准，市场竞争报价</w:t>
            </w:r>
          </w:p>
        </w:tc>
        <w:tc>
          <w:tcPr>
            <w:tcW w:w="1173" w:type="dxa"/>
          </w:tcPr>
          <w:p w14:paraId="54B42B3B" w14:textId="77777777" w:rsidR="005D20CF" w:rsidRDefault="005D20CF" w:rsidP="00AA6DD2">
            <w:pPr>
              <w:ind w:firstLineChars="0" w:firstLine="0"/>
            </w:pPr>
            <w:r w:rsidRPr="000A57DF">
              <w:t>价格上限每季度调整，固定套餐不受影响</w:t>
            </w:r>
          </w:p>
        </w:tc>
        <w:tc>
          <w:tcPr>
            <w:tcW w:w="1174" w:type="dxa"/>
          </w:tcPr>
          <w:p w14:paraId="1EEB4795" w14:textId="77777777" w:rsidR="005D20CF" w:rsidRDefault="005D20CF" w:rsidP="00AA6DD2">
            <w:pPr>
              <w:ind w:firstLineChars="0" w:firstLine="0"/>
            </w:pPr>
            <w:r w:rsidRPr="000A57DF">
              <w:t>动态分时电价与</w:t>
            </w:r>
            <w:r w:rsidRPr="000A57DF">
              <w:t>Nord Pool</w:t>
            </w:r>
            <w:r w:rsidRPr="000A57DF">
              <w:t>现货价格联动</w:t>
            </w:r>
          </w:p>
        </w:tc>
      </w:tr>
      <w:tr w:rsidR="005D20CF" w14:paraId="7C976FB4" w14:textId="77777777" w:rsidTr="00490533">
        <w:tc>
          <w:tcPr>
            <w:tcW w:w="846" w:type="dxa"/>
          </w:tcPr>
          <w:p w14:paraId="212C4685" w14:textId="77777777" w:rsidR="005D20CF" w:rsidRPr="000A57DF" w:rsidRDefault="005D20CF" w:rsidP="00AA6DD2">
            <w:pPr>
              <w:ind w:firstLineChars="0" w:firstLine="0"/>
              <w:rPr>
                <w:b/>
                <w:bCs/>
              </w:rPr>
            </w:pPr>
            <w:r w:rsidRPr="000A57DF">
              <w:rPr>
                <w:rFonts w:hint="eastAsia"/>
                <w:b/>
                <w:bCs/>
              </w:rPr>
              <w:t>用户选择权</w:t>
            </w:r>
          </w:p>
        </w:tc>
        <w:tc>
          <w:tcPr>
            <w:tcW w:w="1134" w:type="dxa"/>
          </w:tcPr>
          <w:p w14:paraId="3A9A2572" w14:textId="77777777" w:rsidR="005D20CF" w:rsidRDefault="005D20CF" w:rsidP="00AA6DD2">
            <w:pPr>
              <w:ind w:firstLineChars="0" w:firstLine="0"/>
            </w:pPr>
            <w:r w:rsidRPr="000A57DF">
              <w:t>可跨区购电，套餐多样</w:t>
            </w:r>
          </w:p>
        </w:tc>
        <w:tc>
          <w:tcPr>
            <w:tcW w:w="1276" w:type="dxa"/>
          </w:tcPr>
          <w:p w14:paraId="469B6B0B" w14:textId="77777777" w:rsidR="005D20CF" w:rsidRDefault="005D20CF" w:rsidP="00AA6DD2">
            <w:pPr>
              <w:ind w:firstLineChars="0" w:firstLine="0"/>
            </w:pPr>
            <w:r w:rsidRPr="000A57DF">
              <w:t>可通过零售电商网站自主选择</w:t>
            </w:r>
          </w:p>
        </w:tc>
        <w:tc>
          <w:tcPr>
            <w:tcW w:w="1436" w:type="dxa"/>
          </w:tcPr>
          <w:p w14:paraId="53665CA9" w14:textId="77777777" w:rsidR="005D20CF" w:rsidRDefault="005D20CF" w:rsidP="00AA6DD2">
            <w:pPr>
              <w:ind w:firstLineChars="0" w:firstLine="0"/>
            </w:pPr>
            <w:r w:rsidRPr="000A57DF">
              <w:t>可在线比价选择套餐</w:t>
            </w:r>
          </w:p>
        </w:tc>
        <w:tc>
          <w:tcPr>
            <w:tcW w:w="1257" w:type="dxa"/>
          </w:tcPr>
          <w:p w14:paraId="18FDAD2B" w14:textId="77777777" w:rsidR="005D20CF" w:rsidRDefault="005D20CF" w:rsidP="00AA6DD2">
            <w:pPr>
              <w:ind w:firstLineChars="0" w:firstLine="0"/>
            </w:pPr>
            <w:r w:rsidRPr="000A57DF">
              <w:t>可自由切换零售商</w:t>
            </w:r>
          </w:p>
        </w:tc>
        <w:tc>
          <w:tcPr>
            <w:tcW w:w="1173" w:type="dxa"/>
          </w:tcPr>
          <w:p w14:paraId="56E90211" w14:textId="77777777" w:rsidR="005D20CF" w:rsidRDefault="005D20CF" w:rsidP="00AA6DD2">
            <w:pPr>
              <w:ind w:firstLineChars="0" w:firstLine="0"/>
            </w:pPr>
            <w:r w:rsidRPr="000A57DF">
              <w:t>可自由选择供应商，无违约金限制</w:t>
            </w:r>
          </w:p>
        </w:tc>
        <w:tc>
          <w:tcPr>
            <w:tcW w:w="1174" w:type="dxa"/>
          </w:tcPr>
          <w:p w14:paraId="44012FE6" w14:textId="77777777" w:rsidR="005D20CF" w:rsidRDefault="005D20CF" w:rsidP="00AA6DD2">
            <w:pPr>
              <w:ind w:firstLineChars="0" w:firstLine="0"/>
            </w:pPr>
            <w:r w:rsidRPr="000A57DF">
              <w:t>可灵活选择动态或固定电价</w:t>
            </w:r>
          </w:p>
        </w:tc>
      </w:tr>
      <w:tr w:rsidR="005D20CF" w14:paraId="55A045DA" w14:textId="77777777" w:rsidTr="00490533">
        <w:tc>
          <w:tcPr>
            <w:tcW w:w="846" w:type="dxa"/>
          </w:tcPr>
          <w:p w14:paraId="58A554D5" w14:textId="77777777" w:rsidR="005D20CF" w:rsidRPr="000A57DF" w:rsidRDefault="005D20CF" w:rsidP="00AA6DD2">
            <w:pPr>
              <w:ind w:firstLineChars="0" w:firstLine="0"/>
              <w:rPr>
                <w:b/>
                <w:bCs/>
              </w:rPr>
            </w:pPr>
            <w:r w:rsidRPr="000A57DF">
              <w:rPr>
                <w:rFonts w:hint="eastAsia"/>
                <w:b/>
                <w:bCs/>
              </w:rPr>
              <w:t>监管特点</w:t>
            </w:r>
          </w:p>
        </w:tc>
        <w:tc>
          <w:tcPr>
            <w:tcW w:w="1134" w:type="dxa"/>
          </w:tcPr>
          <w:p w14:paraId="59B466BD" w14:textId="77777777" w:rsidR="005D20CF" w:rsidRDefault="005D20CF" w:rsidP="000A57DF">
            <w:pPr>
              <w:widowControl/>
              <w:spacing w:line="240" w:lineRule="auto"/>
              <w:ind w:firstLineChars="0" w:firstLine="0"/>
              <w:rPr>
                <w:rFonts w:ascii="Segoe UI" w:eastAsia="宋体" w:hAnsi="Segoe UI" w:cs="Segoe UI"/>
                <w:color w:val="0F1115"/>
                <w:kern w:val="0"/>
                <w14:ligatures w14:val="none"/>
              </w:rPr>
            </w:pPr>
            <w:r>
              <w:rPr>
                <w:rFonts w:ascii="Segoe UI" w:hAnsi="Segoe UI" w:cs="Segoe UI"/>
                <w:color w:val="0F1115"/>
              </w:rPr>
              <w:t>传统电力公司仍占主导，新进入者众多</w:t>
            </w:r>
          </w:p>
          <w:p w14:paraId="78D6480F" w14:textId="77777777" w:rsidR="005D20CF" w:rsidRPr="000A57DF" w:rsidRDefault="005D20CF" w:rsidP="00AA6DD2">
            <w:pPr>
              <w:ind w:firstLineChars="0" w:firstLine="0"/>
            </w:pPr>
          </w:p>
        </w:tc>
        <w:tc>
          <w:tcPr>
            <w:tcW w:w="1276" w:type="dxa"/>
          </w:tcPr>
          <w:p w14:paraId="4F975AC3" w14:textId="77777777" w:rsidR="005D20CF" w:rsidRDefault="005D20CF" w:rsidP="00AA6DD2">
            <w:pPr>
              <w:ind w:firstLineChars="0" w:firstLine="0"/>
            </w:pPr>
            <w:r w:rsidRPr="000A57DF">
              <w:t>政府强力干预，限定合约机制</w:t>
            </w:r>
          </w:p>
        </w:tc>
        <w:tc>
          <w:tcPr>
            <w:tcW w:w="1436" w:type="dxa"/>
          </w:tcPr>
          <w:p w14:paraId="7C81D9A8" w14:textId="77777777" w:rsidR="005D20CF" w:rsidRDefault="005D20CF" w:rsidP="00AA6DD2">
            <w:pPr>
              <w:ind w:firstLineChars="0" w:firstLine="0"/>
            </w:pPr>
            <w:r>
              <w:rPr>
                <w:rFonts w:hint="eastAsia"/>
              </w:rPr>
              <w:t>州</w:t>
            </w:r>
            <w:r w:rsidRPr="000A57DF">
              <w:t>监管机构设</w:t>
            </w:r>
            <w:r w:rsidRPr="000A57DF">
              <w:t>“</w:t>
            </w:r>
            <w:r w:rsidRPr="000A57DF">
              <w:t>淘电网</w:t>
            </w:r>
            <w:r w:rsidRPr="000A57DF">
              <w:t>”</w:t>
            </w:r>
            <w:r w:rsidRPr="000A57DF">
              <w:t>比价平台</w:t>
            </w:r>
          </w:p>
        </w:tc>
        <w:tc>
          <w:tcPr>
            <w:tcW w:w="1257" w:type="dxa"/>
          </w:tcPr>
          <w:p w14:paraId="1C87F4AD" w14:textId="77777777" w:rsidR="005D20CF" w:rsidRDefault="005D20CF" w:rsidP="00AA6DD2">
            <w:pPr>
              <w:ind w:firstLineChars="0" w:firstLine="0"/>
            </w:pPr>
            <w:r w:rsidRPr="000A57DF">
              <w:t>设默认市场报价（</w:t>
            </w:r>
            <w:r w:rsidRPr="000A57DF">
              <w:t>DMO</w:t>
            </w:r>
            <w:r w:rsidRPr="000A57DF">
              <w:t>）作为价格安全网和广告基准</w:t>
            </w:r>
          </w:p>
        </w:tc>
        <w:tc>
          <w:tcPr>
            <w:tcW w:w="1173" w:type="dxa"/>
          </w:tcPr>
          <w:p w14:paraId="26C24107" w14:textId="77777777" w:rsidR="005D20CF" w:rsidRDefault="005D20CF" w:rsidP="00AA6DD2">
            <w:pPr>
              <w:ind w:firstLineChars="0" w:firstLine="0"/>
            </w:pPr>
            <w:r w:rsidRPr="000A57DF">
              <w:t>Ofgem</w:t>
            </w:r>
            <w:proofErr w:type="gramStart"/>
            <w:r w:rsidRPr="000A57DF">
              <w:t>设价格</w:t>
            </w:r>
            <w:proofErr w:type="gramEnd"/>
            <w:r w:rsidRPr="000A57DF">
              <w:t>上限，市场集中度高</w:t>
            </w:r>
          </w:p>
        </w:tc>
        <w:tc>
          <w:tcPr>
            <w:tcW w:w="1174" w:type="dxa"/>
          </w:tcPr>
          <w:p w14:paraId="05457B85" w14:textId="77777777" w:rsidR="005D20CF" w:rsidRDefault="005D20CF" w:rsidP="000A57DF">
            <w:pPr>
              <w:ind w:firstLineChars="0" w:firstLine="0"/>
            </w:pPr>
            <w:r w:rsidRPr="000A57DF">
              <w:t>数据交换中心（</w:t>
            </w:r>
            <w:r w:rsidRPr="000A57DF">
              <w:t>Datahub</w:t>
            </w:r>
            <w:r w:rsidRPr="000A57DF">
              <w:t>）统一管理合同与计量点</w:t>
            </w:r>
          </w:p>
        </w:tc>
      </w:tr>
      <w:bookmarkEnd w:id="64"/>
    </w:tbl>
    <w:p w14:paraId="2BF06663" w14:textId="77777777" w:rsidR="00F37381" w:rsidRDefault="00F37381" w:rsidP="001E5A33">
      <w:pPr>
        <w:spacing w:before="120"/>
        <w:ind w:firstLine="480"/>
        <w:sectPr w:rsidR="00F37381">
          <w:pgSz w:w="11906" w:h="16838"/>
          <w:pgMar w:top="1440" w:right="1800" w:bottom="1440" w:left="1800" w:header="851" w:footer="992" w:gutter="0"/>
          <w:cols w:space="425"/>
          <w:docGrid w:type="lines" w:linePitch="312"/>
        </w:sectPr>
      </w:pPr>
    </w:p>
    <w:p w14:paraId="25D2EBDE" w14:textId="21F16361" w:rsidR="00F37381" w:rsidRPr="00F37381" w:rsidRDefault="00F37381" w:rsidP="00F37381">
      <w:pPr>
        <w:pStyle w:val="affa"/>
        <w:keepNext/>
        <w:ind w:firstLineChars="0" w:firstLine="0"/>
        <w:jc w:val="center"/>
        <w:rPr>
          <w:sz w:val="21"/>
          <w:szCs w:val="21"/>
        </w:rPr>
      </w:pPr>
      <w:bookmarkStart w:id="67" w:name="_Ref215498180"/>
      <w:r w:rsidRPr="00F37381">
        <w:rPr>
          <w:rFonts w:hint="eastAsia"/>
          <w:sz w:val="21"/>
          <w:szCs w:val="21"/>
        </w:rPr>
        <w:lastRenderedPageBreak/>
        <w:t>表</w:t>
      </w:r>
      <w:r w:rsidRPr="00F37381">
        <w:rPr>
          <w:rFonts w:hint="eastAsia"/>
          <w:sz w:val="21"/>
          <w:szCs w:val="21"/>
        </w:rPr>
        <w:t xml:space="preserve"> </w:t>
      </w:r>
      <w:r w:rsidR="00F167D9">
        <w:rPr>
          <w:rFonts w:hint="eastAsia"/>
          <w:sz w:val="21"/>
          <w:szCs w:val="21"/>
        </w:rPr>
        <w:fldChar w:fldCharType="begin"/>
      </w:r>
      <w:r w:rsidR="00F167D9">
        <w:rPr>
          <w:rFonts w:hint="eastAsia"/>
          <w:sz w:val="21"/>
          <w:szCs w:val="21"/>
        </w:rPr>
        <w:instrText xml:space="preserve"> STYLEREF 1 \s </w:instrText>
      </w:r>
      <w:r w:rsidR="00F167D9">
        <w:rPr>
          <w:rFonts w:hint="eastAsia"/>
          <w:sz w:val="21"/>
          <w:szCs w:val="21"/>
        </w:rPr>
        <w:fldChar w:fldCharType="separate"/>
      </w:r>
      <w:r w:rsidR="00F167D9">
        <w:rPr>
          <w:rFonts w:hint="eastAsia"/>
          <w:noProof/>
          <w:sz w:val="21"/>
          <w:szCs w:val="21"/>
        </w:rPr>
        <w:t>2</w:t>
      </w:r>
      <w:r w:rsidR="00F167D9">
        <w:rPr>
          <w:rFonts w:hint="eastAsia"/>
          <w:sz w:val="21"/>
          <w:szCs w:val="21"/>
        </w:rPr>
        <w:fldChar w:fldCharType="end"/>
      </w:r>
      <w:r w:rsidR="00F167D9">
        <w:rPr>
          <w:rFonts w:hint="eastAsia"/>
          <w:sz w:val="21"/>
          <w:szCs w:val="21"/>
        </w:rPr>
        <w:noBreakHyphen/>
      </w:r>
      <w:r w:rsidR="00F167D9">
        <w:rPr>
          <w:rFonts w:hint="eastAsia"/>
          <w:sz w:val="21"/>
          <w:szCs w:val="21"/>
        </w:rPr>
        <w:fldChar w:fldCharType="begin"/>
      </w:r>
      <w:r w:rsidR="00F167D9">
        <w:rPr>
          <w:rFonts w:hint="eastAsia"/>
          <w:sz w:val="21"/>
          <w:szCs w:val="21"/>
        </w:rPr>
        <w:instrText xml:space="preserve"> SEQ </w:instrText>
      </w:r>
      <w:r w:rsidR="00F167D9">
        <w:rPr>
          <w:rFonts w:hint="eastAsia"/>
          <w:sz w:val="21"/>
          <w:szCs w:val="21"/>
        </w:rPr>
        <w:instrText>表</w:instrText>
      </w:r>
      <w:r w:rsidR="00F167D9">
        <w:rPr>
          <w:rFonts w:hint="eastAsia"/>
          <w:sz w:val="21"/>
          <w:szCs w:val="21"/>
        </w:rPr>
        <w:instrText xml:space="preserve"> \* ARABIC \s 1 </w:instrText>
      </w:r>
      <w:r w:rsidR="00F167D9">
        <w:rPr>
          <w:rFonts w:hint="eastAsia"/>
          <w:sz w:val="21"/>
          <w:szCs w:val="21"/>
        </w:rPr>
        <w:fldChar w:fldCharType="separate"/>
      </w:r>
      <w:r w:rsidR="00F167D9">
        <w:rPr>
          <w:rFonts w:hint="eastAsia"/>
          <w:noProof/>
          <w:sz w:val="21"/>
          <w:szCs w:val="21"/>
        </w:rPr>
        <w:t>16</w:t>
      </w:r>
      <w:r w:rsidR="00F167D9">
        <w:rPr>
          <w:rFonts w:hint="eastAsia"/>
          <w:sz w:val="21"/>
          <w:szCs w:val="21"/>
        </w:rPr>
        <w:fldChar w:fldCharType="end"/>
      </w:r>
      <w:bookmarkEnd w:id="67"/>
      <w:r w:rsidRPr="00F37381">
        <w:rPr>
          <w:rFonts w:hint="eastAsia"/>
          <w:sz w:val="21"/>
          <w:szCs w:val="21"/>
        </w:rPr>
        <w:t>我国典型省份电力零售市场规则对比表</w:t>
      </w:r>
    </w:p>
    <w:tbl>
      <w:tblPr>
        <w:tblW w:w="0" w:type="auto"/>
        <w:tblBorders>
          <w:top w:val="single" w:sz="12" w:space="0" w:color="auto"/>
          <w:bottom w:val="single" w:sz="1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851"/>
        <w:gridCol w:w="1890"/>
        <w:gridCol w:w="2384"/>
        <w:gridCol w:w="2343"/>
        <w:gridCol w:w="2185"/>
        <w:gridCol w:w="2322"/>
        <w:gridCol w:w="1983"/>
      </w:tblGrid>
      <w:tr w:rsidR="00F37381" w:rsidRPr="00F37381" w14:paraId="4B713994" w14:textId="77777777" w:rsidTr="00F37381">
        <w:trPr>
          <w:tblHeader/>
        </w:trPr>
        <w:tc>
          <w:tcPr>
            <w:tcW w:w="851" w:type="dxa"/>
            <w:tcBorders>
              <w:top w:val="single" w:sz="12" w:space="0" w:color="auto"/>
              <w:bottom w:val="single" w:sz="6" w:space="0" w:color="auto"/>
            </w:tcBorders>
            <w:shd w:val="clear" w:color="auto" w:fill="FFFFFF"/>
            <w:tcMar>
              <w:top w:w="150" w:type="dxa"/>
              <w:left w:w="0" w:type="dxa"/>
              <w:bottom w:w="150" w:type="dxa"/>
              <w:right w:w="240" w:type="dxa"/>
            </w:tcMar>
            <w:vAlign w:val="center"/>
            <w:hideMark/>
          </w:tcPr>
          <w:p w14:paraId="1964F8B8" w14:textId="77777777" w:rsidR="00F37381" w:rsidRPr="00F37381" w:rsidRDefault="00F37381" w:rsidP="00F37381">
            <w:pPr>
              <w:spacing w:before="120"/>
              <w:ind w:firstLineChars="0" w:firstLine="0"/>
              <w:rPr>
                <w:b/>
                <w:bCs/>
              </w:rPr>
            </w:pPr>
            <w:r w:rsidRPr="00F37381">
              <w:rPr>
                <w:b/>
                <w:bCs/>
              </w:rPr>
              <w:t>维度</w:t>
            </w:r>
          </w:p>
        </w:tc>
        <w:tc>
          <w:tcPr>
            <w:tcW w:w="1890" w:type="dxa"/>
            <w:tcBorders>
              <w:top w:val="single" w:sz="12" w:space="0" w:color="auto"/>
              <w:bottom w:val="single" w:sz="6" w:space="0" w:color="auto"/>
            </w:tcBorders>
            <w:shd w:val="clear" w:color="auto" w:fill="FFFFFF"/>
            <w:tcMar>
              <w:top w:w="150" w:type="dxa"/>
              <w:left w:w="240" w:type="dxa"/>
              <w:bottom w:w="150" w:type="dxa"/>
              <w:right w:w="240" w:type="dxa"/>
            </w:tcMar>
            <w:vAlign w:val="center"/>
            <w:hideMark/>
          </w:tcPr>
          <w:p w14:paraId="51A663B7" w14:textId="77777777" w:rsidR="00F37381" w:rsidRPr="00F37381" w:rsidRDefault="00F37381" w:rsidP="00F37381">
            <w:pPr>
              <w:spacing w:before="120"/>
              <w:ind w:firstLineChars="0" w:firstLine="0"/>
              <w:rPr>
                <w:b/>
                <w:bCs/>
              </w:rPr>
            </w:pPr>
            <w:r w:rsidRPr="00F37381">
              <w:rPr>
                <w:b/>
                <w:bCs/>
              </w:rPr>
              <w:t>山西</w:t>
            </w:r>
          </w:p>
        </w:tc>
        <w:tc>
          <w:tcPr>
            <w:tcW w:w="0" w:type="auto"/>
            <w:tcBorders>
              <w:top w:val="single" w:sz="12" w:space="0" w:color="auto"/>
              <w:bottom w:val="single" w:sz="6" w:space="0" w:color="auto"/>
            </w:tcBorders>
            <w:shd w:val="clear" w:color="auto" w:fill="FFFFFF"/>
            <w:tcMar>
              <w:top w:w="150" w:type="dxa"/>
              <w:left w:w="240" w:type="dxa"/>
              <w:bottom w:w="150" w:type="dxa"/>
              <w:right w:w="240" w:type="dxa"/>
            </w:tcMar>
            <w:vAlign w:val="center"/>
            <w:hideMark/>
          </w:tcPr>
          <w:p w14:paraId="774C3825" w14:textId="77777777" w:rsidR="00F37381" w:rsidRPr="00F37381" w:rsidRDefault="00F37381" w:rsidP="00F37381">
            <w:pPr>
              <w:spacing w:before="120"/>
              <w:ind w:firstLineChars="0" w:firstLine="0"/>
              <w:rPr>
                <w:b/>
                <w:bCs/>
              </w:rPr>
            </w:pPr>
            <w:r w:rsidRPr="00F37381">
              <w:rPr>
                <w:b/>
                <w:bCs/>
              </w:rPr>
              <w:t>广东</w:t>
            </w:r>
          </w:p>
        </w:tc>
        <w:tc>
          <w:tcPr>
            <w:tcW w:w="0" w:type="auto"/>
            <w:tcBorders>
              <w:top w:val="single" w:sz="12" w:space="0" w:color="auto"/>
              <w:bottom w:val="single" w:sz="6" w:space="0" w:color="auto"/>
            </w:tcBorders>
            <w:shd w:val="clear" w:color="auto" w:fill="FFFFFF"/>
            <w:tcMar>
              <w:top w:w="150" w:type="dxa"/>
              <w:left w:w="240" w:type="dxa"/>
              <w:bottom w:w="150" w:type="dxa"/>
              <w:right w:w="240" w:type="dxa"/>
            </w:tcMar>
            <w:vAlign w:val="center"/>
            <w:hideMark/>
          </w:tcPr>
          <w:p w14:paraId="4212ED62" w14:textId="77777777" w:rsidR="00F37381" w:rsidRPr="00F37381" w:rsidRDefault="00F37381" w:rsidP="00F37381">
            <w:pPr>
              <w:spacing w:before="120"/>
              <w:ind w:firstLineChars="0" w:firstLine="0"/>
              <w:rPr>
                <w:b/>
                <w:bCs/>
              </w:rPr>
            </w:pPr>
            <w:r w:rsidRPr="00F37381">
              <w:rPr>
                <w:b/>
                <w:bCs/>
              </w:rPr>
              <w:t>云南</w:t>
            </w:r>
          </w:p>
        </w:tc>
        <w:tc>
          <w:tcPr>
            <w:tcW w:w="0" w:type="auto"/>
            <w:tcBorders>
              <w:top w:val="single" w:sz="12" w:space="0" w:color="auto"/>
              <w:bottom w:val="single" w:sz="6" w:space="0" w:color="auto"/>
            </w:tcBorders>
            <w:shd w:val="clear" w:color="auto" w:fill="FFFFFF"/>
            <w:tcMar>
              <w:top w:w="150" w:type="dxa"/>
              <w:left w:w="240" w:type="dxa"/>
              <w:bottom w:w="150" w:type="dxa"/>
              <w:right w:w="240" w:type="dxa"/>
            </w:tcMar>
            <w:vAlign w:val="center"/>
            <w:hideMark/>
          </w:tcPr>
          <w:p w14:paraId="6B29B1E0" w14:textId="77777777" w:rsidR="00F37381" w:rsidRPr="00F37381" w:rsidRDefault="00F37381" w:rsidP="00F37381">
            <w:pPr>
              <w:spacing w:before="120"/>
              <w:ind w:firstLineChars="0" w:firstLine="0"/>
              <w:rPr>
                <w:b/>
                <w:bCs/>
              </w:rPr>
            </w:pPr>
            <w:r w:rsidRPr="00F37381">
              <w:rPr>
                <w:b/>
                <w:bCs/>
              </w:rPr>
              <w:t>山东</w:t>
            </w:r>
          </w:p>
        </w:tc>
        <w:tc>
          <w:tcPr>
            <w:tcW w:w="0" w:type="auto"/>
            <w:tcBorders>
              <w:top w:val="single" w:sz="12" w:space="0" w:color="auto"/>
              <w:bottom w:val="single" w:sz="6" w:space="0" w:color="auto"/>
            </w:tcBorders>
            <w:shd w:val="clear" w:color="auto" w:fill="FFFFFF"/>
            <w:tcMar>
              <w:top w:w="150" w:type="dxa"/>
              <w:left w:w="240" w:type="dxa"/>
              <w:bottom w:w="150" w:type="dxa"/>
              <w:right w:w="240" w:type="dxa"/>
            </w:tcMar>
            <w:vAlign w:val="center"/>
            <w:hideMark/>
          </w:tcPr>
          <w:p w14:paraId="3999C015" w14:textId="77777777" w:rsidR="00F37381" w:rsidRPr="00F37381" w:rsidRDefault="00F37381" w:rsidP="00F37381">
            <w:pPr>
              <w:spacing w:before="120"/>
              <w:ind w:firstLineChars="0" w:firstLine="0"/>
              <w:rPr>
                <w:b/>
                <w:bCs/>
              </w:rPr>
            </w:pPr>
            <w:r w:rsidRPr="00F37381">
              <w:rPr>
                <w:b/>
                <w:bCs/>
              </w:rPr>
              <w:t>江苏</w:t>
            </w:r>
          </w:p>
        </w:tc>
        <w:tc>
          <w:tcPr>
            <w:tcW w:w="0" w:type="auto"/>
            <w:tcBorders>
              <w:top w:val="single" w:sz="12" w:space="0" w:color="auto"/>
              <w:bottom w:val="single" w:sz="6" w:space="0" w:color="auto"/>
            </w:tcBorders>
            <w:shd w:val="clear" w:color="auto" w:fill="FFFFFF"/>
            <w:tcMar>
              <w:top w:w="150" w:type="dxa"/>
              <w:left w:w="240" w:type="dxa"/>
              <w:bottom w:w="150" w:type="dxa"/>
              <w:right w:w="240" w:type="dxa"/>
            </w:tcMar>
            <w:vAlign w:val="center"/>
            <w:hideMark/>
          </w:tcPr>
          <w:p w14:paraId="5A6ABA12" w14:textId="77777777" w:rsidR="00F37381" w:rsidRPr="00F37381" w:rsidRDefault="00F37381" w:rsidP="00F37381">
            <w:pPr>
              <w:spacing w:before="120"/>
              <w:ind w:firstLineChars="0" w:firstLine="0"/>
              <w:rPr>
                <w:b/>
                <w:bCs/>
              </w:rPr>
            </w:pPr>
            <w:r w:rsidRPr="00F37381">
              <w:rPr>
                <w:b/>
                <w:bCs/>
              </w:rPr>
              <w:t>浙江</w:t>
            </w:r>
          </w:p>
        </w:tc>
      </w:tr>
      <w:tr w:rsidR="00F37381" w:rsidRPr="00F37381" w14:paraId="24140E7E" w14:textId="77777777" w:rsidTr="00F37381">
        <w:tc>
          <w:tcPr>
            <w:tcW w:w="851" w:type="dxa"/>
            <w:tcBorders>
              <w:top w:val="single" w:sz="6" w:space="0" w:color="auto"/>
            </w:tcBorders>
            <w:shd w:val="clear" w:color="auto" w:fill="FFFFFF"/>
            <w:tcMar>
              <w:top w:w="150" w:type="dxa"/>
              <w:left w:w="0" w:type="dxa"/>
              <w:bottom w:w="150" w:type="dxa"/>
              <w:right w:w="240" w:type="dxa"/>
            </w:tcMar>
            <w:vAlign w:val="center"/>
            <w:hideMark/>
          </w:tcPr>
          <w:p w14:paraId="51BAB1F7" w14:textId="77777777" w:rsidR="00F37381" w:rsidRPr="00F37381" w:rsidRDefault="00F37381" w:rsidP="00F37381">
            <w:pPr>
              <w:spacing w:before="120"/>
              <w:ind w:firstLineChars="0" w:firstLine="0"/>
            </w:pPr>
            <w:r w:rsidRPr="00F37381">
              <w:rPr>
                <w:b/>
                <w:bCs/>
              </w:rPr>
              <w:t>市场注册</w:t>
            </w:r>
          </w:p>
        </w:tc>
        <w:tc>
          <w:tcPr>
            <w:tcW w:w="1890" w:type="dxa"/>
            <w:tcBorders>
              <w:top w:val="single" w:sz="6" w:space="0" w:color="auto"/>
            </w:tcBorders>
            <w:shd w:val="clear" w:color="auto" w:fill="FFFFFF"/>
            <w:tcMar>
              <w:top w:w="150" w:type="dxa"/>
              <w:left w:w="240" w:type="dxa"/>
              <w:bottom w:w="150" w:type="dxa"/>
              <w:right w:w="240" w:type="dxa"/>
            </w:tcMar>
            <w:vAlign w:val="center"/>
            <w:hideMark/>
          </w:tcPr>
          <w:p w14:paraId="024A2A59" w14:textId="03D38FD0" w:rsidR="00F37381" w:rsidRPr="00F37381" w:rsidRDefault="00F37381" w:rsidP="00F37381">
            <w:pPr>
              <w:spacing w:before="120"/>
              <w:ind w:firstLineChars="0" w:firstLine="0"/>
            </w:pPr>
            <w:r w:rsidRPr="00F37381">
              <w:t>按</w:t>
            </w:r>
            <w:r w:rsidRPr="00F37381">
              <w:rPr>
                <w:b/>
                <w:bCs/>
              </w:rPr>
              <w:t>用户属性板块</w:t>
            </w:r>
            <w:r w:rsidRPr="00F37381">
              <w:t>进行精细</w:t>
            </w:r>
            <w:proofErr w:type="gramStart"/>
            <w:r w:rsidRPr="00F37381">
              <w:t>化注册</w:t>
            </w:r>
            <w:proofErr w:type="gramEnd"/>
            <w:r w:rsidRPr="00F37381">
              <w:t>与管理。</w:t>
            </w:r>
          </w:p>
        </w:tc>
        <w:tc>
          <w:tcPr>
            <w:tcW w:w="0" w:type="auto"/>
            <w:tcBorders>
              <w:top w:val="single" w:sz="6" w:space="0" w:color="auto"/>
            </w:tcBorders>
            <w:shd w:val="clear" w:color="auto" w:fill="FFFFFF"/>
            <w:tcMar>
              <w:top w:w="150" w:type="dxa"/>
              <w:left w:w="240" w:type="dxa"/>
              <w:bottom w:w="150" w:type="dxa"/>
              <w:right w:w="240" w:type="dxa"/>
            </w:tcMar>
            <w:vAlign w:val="center"/>
            <w:hideMark/>
          </w:tcPr>
          <w:p w14:paraId="72475519" w14:textId="77777777" w:rsidR="00F37381" w:rsidRPr="00F37381" w:rsidRDefault="00F37381" w:rsidP="00F37381">
            <w:pPr>
              <w:spacing w:before="120"/>
              <w:ind w:firstLineChars="0" w:firstLine="0"/>
            </w:pPr>
            <w:r w:rsidRPr="00F37381">
              <w:t>对</w:t>
            </w:r>
            <w:r w:rsidRPr="00F37381">
              <w:rPr>
                <w:b/>
                <w:bCs/>
              </w:rPr>
              <w:t>年用电量</w:t>
            </w:r>
            <w:r w:rsidRPr="00F37381">
              <w:rPr>
                <w:b/>
                <w:bCs/>
              </w:rPr>
              <w:t>500</w:t>
            </w:r>
            <w:r w:rsidRPr="00F37381">
              <w:rPr>
                <w:b/>
                <w:bCs/>
              </w:rPr>
              <w:t>万千瓦时以上</w:t>
            </w:r>
            <w:r w:rsidRPr="00F37381">
              <w:t>的</w:t>
            </w:r>
            <w:r w:rsidRPr="00F37381">
              <w:t>10kV</w:t>
            </w:r>
            <w:r w:rsidRPr="00F37381">
              <w:t>及以上工商业用户实行</w:t>
            </w:r>
            <w:r w:rsidRPr="00F37381">
              <w:rPr>
                <w:b/>
                <w:bCs/>
              </w:rPr>
              <w:t>强制直接参与市场</w:t>
            </w:r>
            <w:r w:rsidRPr="00F37381">
              <w:t>。</w:t>
            </w:r>
          </w:p>
        </w:tc>
        <w:tc>
          <w:tcPr>
            <w:tcW w:w="0" w:type="auto"/>
            <w:tcBorders>
              <w:top w:val="single" w:sz="6" w:space="0" w:color="auto"/>
            </w:tcBorders>
            <w:shd w:val="clear" w:color="auto" w:fill="FFFFFF"/>
            <w:tcMar>
              <w:top w:w="150" w:type="dxa"/>
              <w:left w:w="240" w:type="dxa"/>
              <w:bottom w:w="150" w:type="dxa"/>
              <w:right w:w="240" w:type="dxa"/>
            </w:tcMar>
            <w:vAlign w:val="center"/>
            <w:hideMark/>
          </w:tcPr>
          <w:p w14:paraId="359885D7" w14:textId="77777777" w:rsidR="00F37381" w:rsidRPr="00F37381" w:rsidRDefault="00F37381" w:rsidP="00F37381">
            <w:pPr>
              <w:spacing w:before="120"/>
              <w:ind w:firstLineChars="0" w:firstLine="0"/>
            </w:pPr>
            <w:r w:rsidRPr="00F37381">
              <w:t>推动</w:t>
            </w:r>
            <w:r w:rsidRPr="00F37381">
              <w:rPr>
                <w:b/>
                <w:bCs/>
              </w:rPr>
              <w:t>电源</w:t>
            </w:r>
            <w:proofErr w:type="gramStart"/>
            <w:r w:rsidRPr="00F37381">
              <w:rPr>
                <w:b/>
                <w:bCs/>
              </w:rPr>
              <w:t>侧全面</w:t>
            </w:r>
            <w:proofErr w:type="gramEnd"/>
            <w:r w:rsidRPr="00F37381">
              <w:rPr>
                <w:b/>
                <w:bCs/>
              </w:rPr>
              <w:t>入市</w:t>
            </w:r>
            <w:r w:rsidRPr="00F37381">
              <w:t>，明确要求特定</w:t>
            </w:r>
            <w:r w:rsidRPr="00F37381">
              <w:t>110kV</w:t>
            </w:r>
            <w:r w:rsidRPr="00F37381">
              <w:t>水电厂必须全部参与市场化。</w:t>
            </w:r>
          </w:p>
        </w:tc>
        <w:tc>
          <w:tcPr>
            <w:tcW w:w="0" w:type="auto"/>
            <w:tcBorders>
              <w:top w:val="single" w:sz="6" w:space="0" w:color="auto"/>
            </w:tcBorders>
            <w:shd w:val="clear" w:color="auto" w:fill="FFFFFF"/>
            <w:tcMar>
              <w:top w:w="150" w:type="dxa"/>
              <w:left w:w="240" w:type="dxa"/>
              <w:bottom w:w="150" w:type="dxa"/>
              <w:right w:w="240" w:type="dxa"/>
            </w:tcMar>
            <w:vAlign w:val="center"/>
            <w:hideMark/>
          </w:tcPr>
          <w:p w14:paraId="375346EC" w14:textId="77777777" w:rsidR="00F37381" w:rsidRPr="00F37381" w:rsidRDefault="00F37381" w:rsidP="00F37381">
            <w:pPr>
              <w:spacing w:before="120"/>
              <w:ind w:firstLineChars="0" w:firstLine="0"/>
            </w:pPr>
            <w:r w:rsidRPr="00F37381">
              <w:rPr>
                <w:b/>
                <w:bCs/>
              </w:rPr>
              <w:t>智能注册</w:t>
            </w:r>
            <w:r w:rsidRPr="00F37381">
              <w:t>，流程便捷，用户注册后默认获得零售权限，变更可即时生效。</w:t>
            </w:r>
          </w:p>
        </w:tc>
        <w:tc>
          <w:tcPr>
            <w:tcW w:w="0" w:type="auto"/>
            <w:tcBorders>
              <w:top w:val="single" w:sz="6" w:space="0" w:color="auto"/>
            </w:tcBorders>
            <w:shd w:val="clear" w:color="auto" w:fill="FFFFFF"/>
            <w:tcMar>
              <w:top w:w="150" w:type="dxa"/>
              <w:left w:w="240" w:type="dxa"/>
              <w:bottom w:w="150" w:type="dxa"/>
              <w:right w:w="240" w:type="dxa"/>
            </w:tcMar>
            <w:vAlign w:val="center"/>
            <w:hideMark/>
          </w:tcPr>
          <w:p w14:paraId="10D49FF5" w14:textId="77777777" w:rsidR="00F37381" w:rsidRPr="00F37381" w:rsidRDefault="00F37381" w:rsidP="00F37381">
            <w:pPr>
              <w:spacing w:before="120"/>
              <w:ind w:firstLineChars="0" w:firstLine="0"/>
            </w:pPr>
            <w:r w:rsidRPr="00F37381">
              <w:t>实施年度注册条件</w:t>
            </w:r>
            <w:r w:rsidRPr="00F37381">
              <w:rPr>
                <w:b/>
                <w:bCs/>
              </w:rPr>
              <w:t>持续核验</w:t>
            </w:r>
            <w:r w:rsidRPr="00F37381">
              <w:t>，并全面推行用户身份</w:t>
            </w:r>
            <w:r w:rsidRPr="00F37381">
              <w:rPr>
                <w:b/>
                <w:bCs/>
              </w:rPr>
              <w:t>实名认证</w:t>
            </w:r>
            <w:r w:rsidRPr="00F37381">
              <w:t>。</w:t>
            </w:r>
          </w:p>
        </w:tc>
        <w:tc>
          <w:tcPr>
            <w:tcW w:w="0" w:type="auto"/>
            <w:tcBorders>
              <w:top w:val="single" w:sz="6" w:space="0" w:color="auto"/>
            </w:tcBorders>
            <w:shd w:val="clear" w:color="auto" w:fill="FFFFFF"/>
            <w:tcMar>
              <w:top w:w="150" w:type="dxa"/>
              <w:left w:w="240" w:type="dxa"/>
              <w:bottom w:w="150" w:type="dxa"/>
              <w:right w:w="0" w:type="dxa"/>
            </w:tcMar>
            <w:vAlign w:val="center"/>
            <w:hideMark/>
          </w:tcPr>
          <w:p w14:paraId="480933C6" w14:textId="77777777" w:rsidR="00F37381" w:rsidRPr="00F37381" w:rsidRDefault="00F37381" w:rsidP="00F37381">
            <w:pPr>
              <w:spacing w:before="120"/>
              <w:ind w:firstLineChars="0" w:firstLine="0"/>
            </w:pPr>
            <w:r w:rsidRPr="00F37381">
              <w:t>要</w:t>
            </w:r>
            <w:proofErr w:type="gramStart"/>
            <w:r w:rsidRPr="00F37381">
              <w:t>求售电</w:t>
            </w:r>
            <w:proofErr w:type="gramEnd"/>
            <w:r w:rsidRPr="00F37381">
              <w:t>公司进行</w:t>
            </w:r>
            <w:r w:rsidRPr="00F37381">
              <w:rPr>
                <w:b/>
                <w:bCs/>
              </w:rPr>
              <w:t>年度持续信息披露</w:t>
            </w:r>
            <w:r w:rsidRPr="00F37381">
              <w:t>与自查，强化准入后监管。</w:t>
            </w:r>
          </w:p>
        </w:tc>
      </w:tr>
      <w:tr w:rsidR="00F37381" w:rsidRPr="00F37381" w14:paraId="0542A9AC" w14:textId="77777777" w:rsidTr="00F37381">
        <w:tc>
          <w:tcPr>
            <w:tcW w:w="851" w:type="dxa"/>
            <w:shd w:val="clear" w:color="auto" w:fill="FFFFFF"/>
            <w:tcMar>
              <w:top w:w="150" w:type="dxa"/>
              <w:left w:w="0" w:type="dxa"/>
              <w:bottom w:w="150" w:type="dxa"/>
              <w:right w:w="240" w:type="dxa"/>
            </w:tcMar>
            <w:vAlign w:val="center"/>
            <w:hideMark/>
          </w:tcPr>
          <w:p w14:paraId="307CD044" w14:textId="77777777" w:rsidR="00F37381" w:rsidRPr="00F37381" w:rsidRDefault="00F37381" w:rsidP="00F37381">
            <w:pPr>
              <w:spacing w:before="120"/>
              <w:ind w:firstLineChars="0" w:firstLine="0"/>
            </w:pPr>
            <w:r w:rsidRPr="00F37381">
              <w:rPr>
                <w:b/>
                <w:bCs/>
              </w:rPr>
              <w:t>交易方式</w:t>
            </w:r>
          </w:p>
        </w:tc>
        <w:tc>
          <w:tcPr>
            <w:tcW w:w="1890" w:type="dxa"/>
            <w:shd w:val="clear" w:color="auto" w:fill="FFFFFF"/>
            <w:tcMar>
              <w:top w:w="150" w:type="dxa"/>
              <w:left w:w="240" w:type="dxa"/>
              <w:bottom w:w="150" w:type="dxa"/>
              <w:right w:w="240" w:type="dxa"/>
            </w:tcMar>
            <w:vAlign w:val="center"/>
            <w:hideMark/>
          </w:tcPr>
          <w:p w14:paraId="3F4E8809" w14:textId="77777777" w:rsidR="00F37381" w:rsidRPr="00F37381" w:rsidRDefault="00F37381" w:rsidP="00F37381">
            <w:pPr>
              <w:spacing w:before="120"/>
              <w:ind w:firstLineChars="0" w:firstLine="0"/>
            </w:pPr>
            <w:r w:rsidRPr="00F37381">
              <w:t>零售套餐设计严格与</w:t>
            </w:r>
            <w:r w:rsidRPr="00F37381">
              <w:rPr>
                <w:b/>
                <w:bCs/>
              </w:rPr>
              <w:t>燃煤基准电价</w:t>
            </w:r>
            <w:r w:rsidRPr="00F37381">
              <w:t>挂钩，并设置明确的价差浮动上下限。</w:t>
            </w:r>
          </w:p>
        </w:tc>
        <w:tc>
          <w:tcPr>
            <w:tcW w:w="0" w:type="auto"/>
            <w:shd w:val="clear" w:color="auto" w:fill="FFFFFF"/>
            <w:tcMar>
              <w:top w:w="150" w:type="dxa"/>
              <w:left w:w="240" w:type="dxa"/>
              <w:bottom w:w="150" w:type="dxa"/>
              <w:right w:w="240" w:type="dxa"/>
            </w:tcMar>
            <w:vAlign w:val="center"/>
            <w:hideMark/>
          </w:tcPr>
          <w:p w14:paraId="42C5981D" w14:textId="77777777" w:rsidR="00F37381" w:rsidRPr="00F37381" w:rsidRDefault="00F37381" w:rsidP="00F37381">
            <w:pPr>
              <w:spacing w:before="120"/>
              <w:ind w:firstLineChars="0" w:firstLine="0"/>
            </w:pPr>
            <w:r w:rsidRPr="00F37381">
              <w:t>零售市场</w:t>
            </w:r>
            <w:r w:rsidRPr="00F37381">
              <w:rPr>
                <w:b/>
                <w:bCs/>
              </w:rPr>
              <w:t>常态化开市</w:t>
            </w:r>
            <w:r w:rsidRPr="00F37381">
              <w:t>，支持双边协商、挂牌、邀约等多种灵活签约方式。</w:t>
            </w:r>
          </w:p>
        </w:tc>
        <w:tc>
          <w:tcPr>
            <w:tcW w:w="0" w:type="auto"/>
            <w:shd w:val="clear" w:color="auto" w:fill="FFFFFF"/>
            <w:tcMar>
              <w:top w:w="150" w:type="dxa"/>
              <w:left w:w="240" w:type="dxa"/>
              <w:bottom w:w="150" w:type="dxa"/>
              <w:right w:w="240" w:type="dxa"/>
            </w:tcMar>
            <w:vAlign w:val="center"/>
            <w:hideMark/>
          </w:tcPr>
          <w:p w14:paraId="31695805" w14:textId="77777777" w:rsidR="00F37381" w:rsidRPr="00F37381" w:rsidRDefault="00F37381" w:rsidP="00F37381">
            <w:pPr>
              <w:spacing w:before="120"/>
              <w:ind w:firstLineChars="0" w:firstLine="0"/>
            </w:pPr>
            <w:r w:rsidRPr="00F37381">
              <w:t>为核心建立市场外</w:t>
            </w:r>
            <w:r w:rsidRPr="00F37381">
              <w:t> </w:t>
            </w:r>
            <w:r w:rsidRPr="00F37381">
              <w:rPr>
                <w:b/>
                <w:bCs/>
              </w:rPr>
              <w:t>“</w:t>
            </w:r>
            <w:r w:rsidRPr="00F37381">
              <w:rPr>
                <w:b/>
                <w:bCs/>
              </w:rPr>
              <w:t>新能源可持续发展价格结算机制</w:t>
            </w:r>
            <w:r w:rsidRPr="00F37381">
              <w:rPr>
                <w:b/>
                <w:bCs/>
              </w:rPr>
              <w:t>”</w:t>
            </w:r>
            <w:r w:rsidRPr="00F37381">
              <w:t> </w:t>
            </w:r>
            <w:r w:rsidRPr="00F37381">
              <w:t>，作为交易配套。</w:t>
            </w:r>
          </w:p>
        </w:tc>
        <w:tc>
          <w:tcPr>
            <w:tcW w:w="0" w:type="auto"/>
            <w:shd w:val="clear" w:color="auto" w:fill="FFFFFF"/>
            <w:tcMar>
              <w:top w:w="150" w:type="dxa"/>
              <w:left w:w="240" w:type="dxa"/>
              <w:bottom w:w="150" w:type="dxa"/>
              <w:right w:w="240" w:type="dxa"/>
            </w:tcMar>
            <w:vAlign w:val="center"/>
            <w:hideMark/>
          </w:tcPr>
          <w:p w14:paraId="3162763C" w14:textId="6640C12D" w:rsidR="00F37381" w:rsidRPr="00F37381" w:rsidRDefault="00F37381" w:rsidP="00F37381">
            <w:pPr>
              <w:spacing w:before="120"/>
              <w:ind w:firstLineChars="0" w:firstLine="0"/>
            </w:pPr>
            <w:r w:rsidRPr="00F37381">
              <w:t>提供</w:t>
            </w:r>
            <w:r w:rsidRPr="00F37381">
              <w:rPr>
                <w:b/>
                <w:bCs/>
              </w:rPr>
              <w:t>最丰富的零售套餐类型</w:t>
            </w:r>
            <w:r w:rsidRPr="00F37381">
              <w:t>并在平台集成</w:t>
            </w:r>
            <w:r w:rsidRPr="00F37381">
              <w:rPr>
                <w:b/>
                <w:bCs/>
              </w:rPr>
              <w:t>零售套餐比价功能</w:t>
            </w:r>
            <w:r w:rsidRPr="00F37381">
              <w:t>。</w:t>
            </w:r>
          </w:p>
        </w:tc>
        <w:tc>
          <w:tcPr>
            <w:tcW w:w="0" w:type="auto"/>
            <w:shd w:val="clear" w:color="auto" w:fill="FFFFFF"/>
            <w:tcMar>
              <w:top w:w="150" w:type="dxa"/>
              <w:left w:w="240" w:type="dxa"/>
              <w:bottom w:w="150" w:type="dxa"/>
              <w:right w:w="240" w:type="dxa"/>
            </w:tcMar>
            <w:vAlign w:val="center"/>
            <w:hideMark/>
          </w:tcPr>
          <w:p w14:paraId="295E9B0A" w14:textId="77777777" w:rsidR="00F37381" w:rsidRPr="00F37381" w:rsidRDefault="00F37381" w:rsidP="00F37381">
            <w:pPr>
              <w:spacing w:before="120"/>
              <w:ind w:firstLineChars="0" w:firstLine="0"/>
            </w:pPr>
            <w:r w:rsidRPr="00F37381">
              <w:t>推出</w:t>
            </w:r>
            <w:r w:rsidRPr="00F37381">
              <w:rPr>
                <w:b/>
                <w:bCs/>
              </w:rPr>
              <w:t>分时固定</w:t>
            </w:r>
            <w:r w:rsidRPr="00F37381">
              <w:rPr>
                <w:b/>
                <w:bCs/>
              </w:rPr>
              <w:t>/</w:t>
            </w:r>
            <w:r w:rsidRPr="00F37381">
              <w:rPr>
                <w:b/>
                <w:bCs/>
              </w:rPr>
              <w:t>浮动两类标准化零售套餐</w:t>
            </w:r>
            <w:r w:rsidRPr="00F37381">
              <w:t>，并建立事中事后</w:t>
            </w:r>
            <w:r w:rsidRPr="00F37381">
              <w:rPr>
                <w:b/>
                <w:bCs/>
              </w:rPr>
              <w:t>全流程价格预警机制</w:t>
            </w:r>
            <w:r w:rsidRPr="00F37381">
              <w:t>。</w:t>
            </w:r>
          </w:p>
        </w:tc>
        <w:tc>
          <w:tcPr>
            <w:tcW w:w="0" w:type="auto"/>
            <w:shd w:val="clear" w:color="auto" w:fill="FFFFFF"/>
            <w:tcMar>
              <w:top w:w="150" w:type="dxa"/>
              <w:left w:w="240" w:type="dxa"/>
              <w:bottom w:w="150" w:type="dxa"/>
              <w:right w:w="0" w:type="dxa"/>
            </w:tcMar>
            <w:vAlign w:val="center"/>
            <w:hideMark/>
          </w:tcPr>
          <w:p w14:paraId="2D6E8DCC" w14:textId="77777777" w:rsidR="00F37381" w:rsidRPr="00F37381" w:rsidRDefault="00F37381" w:rsidP="00F37381">
            <w:pPr>
              <w:spacing w:before="120"/>
              <w:ind w:firstLineChars="0" w:firstLine="0"/>
            </w:pPr>
            <w:r w:rsidRPr="00F37381">
              <w:t>强制要求所有零售套餐必须设置</w:t>
            </w:r>
            <w:r w:rsidRPr="00F37381">
              <w:rPr>
                <w:b/>
                <w:bCs/>
              </w:rPr>
              <w:t>结算价格封顶条款</w:t>
            </w:r>
            <w:r w:rsidRPr="00F37381">
              <w:t>。</w:t>
            </w:r>
          </w:p>
        </w:tc>
      </w:tr>
      <w:tr w:rsidR="00F37381" w:rsidRPr="00F37381" w14:paraId="3C791696" w14:textId="77777777" w:rsidTr="00F37381">
        <w:tc>
          <w:tcPr>
            <w:tcW w:w="851" w:type="dxa"/>
            <w:shd w:val="clear" w:color="auto" w:fill="FFFFFF"/>
            <w:tcMar>
              <w:top w:w="150" w:type="dxa"/>
              <w:left w:w="0" w:type="dxa"/>
              <w:bottom w:w="150" w:type="dxa"/>
              <w:right w:w="240" w:type="dxa"/>
            </w:tcMar>
            <w:vAlign w:val="center"/>
            <w:hideMark/>
          </w:tcPr>
          <w:p w14:paraId="6973E7CD" w14:textId="77777777" w:rsidR="00F37381" w:rsidRPr="00F37381" w:rsidRDefault="00F37381" w:rsidP="00F37381">
            <w:pPr>
              <w:spacing w:before="120"/>
              <w:ind w:firstLineChars="0" w:firstLine="0"/>
            </w:pPr>
            <w:r w:rsidRPr="00F37381">
              <w:rPr>
                <w:b/>
                <w:bCs/>
              </w:rPr>
              <w:t>计量</w:t>
            </w:r>
          </w:p>
        </w:tc>
        <w:tc>
          <w:tcPr>
            <w:tcW w:w="13107" w:type="dxa"/>
            <w:gridSpan w:val="6"/>
            <w:shd w:val="clear" w:color="auto" w:fill="FFFFFF"/>
            <w:tcMar>
              <w:top w:w="150" w:type="dxa"/>
              <w:left w:w="240" w:type="dxa"/>
              <w:bottom w:w="150" w:type="dxa"/>
              <w:right w:w="240" w:type="dxa"/>
            </w:tcMar>
            <w:vAlign w:val="center"/>
            <w:hideMark/>
          </w:tcPr>
          <w:p w14:paraId="36AA407F" w14:textId="7B3720E8" w:rsidR="00F37381" w:rsidRPr="00F37381" w:rsidRDefault="00F37381" w:rsidP="00F37381">
            <w:pPr>
              <w:spacing w:before="120"/>
              <w:ind w:firstLineChars="0" w:firstLine="0"/>
              <w:jc w:val="center"/>
              <w:rPr>
                <w:rFonts w:hint="eastAsia"/>
              </w:rPr>
            </w:pPr>
            <w:r w:rsidRPr="00F37381">
              <w:t>严格执行国家标准，按日提供数据。</w:t>
            </w:r>
          </w:p>
        </w:tc>
      </w:tr>
      <w:tr w:rsidR="00F37381" w:rsidRPr="00F37381" w14:paraId="37209AB4" w14:textId="77777777" w:rsidTr="00F37381">
        <w:tc>
          <w:tcPr>
            <w:tcW w:w="851" w:type="dxa"/>
            <w:shd w:val="clear" w:color="auto" w:fill="FFFFFF"/>
            <w:tcMar>
              <w:top w:w="150" w:type="dxa"/>
              <w:left w:w="0" w:type="dxa"/>
              <w:bottom w:w="150" w:type="dxa"/>
              <w:right w:w="240" w:type="dxa"/>
            </w:tcMar>
            <w:vAlign w:val="center"/>
            <w:hideMark/>
          </w:tcPr>
          <w:p w14:paraId="0C645927" w14:textId="77777777" w:rsidR="00F37381" w:rsidRPr="00F37381" w:rsidRDefault="00F37381" w:rsidP="00F37381">
            <w:pPr>
              <w:spacing w:before="120"/>
              <w:ind w:firstLineChars="0" w:firstLine="0"/>
            </w:pPr>
            <w:r w:rsidRPr="00F37381">
              <w:rPr>
                <w:b/>
                <w:bCs/>
              </w:rPr>
              <w:t>结算</w:t>
            </w:r>
          </w:p>
        </w:tc>
        <w:tc>
          <w:tcPr>
            <w:tcW w:w="1890" w:type="dxa"/>
            <w:shd w:val="clear" w:color="auto" w:fill="FFFFFF"/>
            <w:tcMar>
              <w:top w:w="150" w:type="dxa"/>
              <w:left w:w="240" w:type="dxa"/>
              <w:bottom w:w="150" w:type="dxa"/>
              <w:right w:w="240" w:type="dxa"/>
            </w:tcMar>
            <w:vAlign w:val="center"/>
            <w:hideMark/>
          </w:tcPr>
          <w:p w14:paraId="00BCECC9" w14:textId="77777777" w:rsidR="00F37381" w:rsidRPr="00F37381" w:rsidRDefault="00F37381" w:rsidP="00F37381">
            <w:pPr>
              <w:spacing w:before="120"/>
              <w:ind w:firstLineChars="0" w:firstLine="0"/>
            </w:pPr>
            <w:r w:rsidRPr="00F37381">
              <w:t>结算规则中</w:t>
            </w:r>
            <w:r w:rsidRPr="00F37381">
              <w:lastRenderedPageBreak/>
              <w:t>明确要</w:t>
            </w:r>
            <w:proofErr w:type="gramStart"/>
            <w:r w:rsidRPr="00F37381">
              <w:t>求售电</w:t>
            </w:r>
            <w:proofErr w:type="gramEnd"/>
            <w:r w:rsidRPr="00F37381">
              <w:t>公司提供</w:t>
            </w:r>
            <w:r w:rsidRPr="00F37381">
              <w:rPr>
                <w:b/>
                <w:bCs/>
              </w:rPr>
              <w:t>履约保函、保险等结算担保</w:t>
            </w:r>
            <w:r w:rsidRPr="00F37381">
              <w:t>。</w:t>
            </w:r>
          </w:p>
        </w:tc>
        <w:tc>
          <w:tcPr>
            <w:tcW w:w="0" w:type="auto"/>
            <w:shd w:val="clear" w:color="auto" w:fill="FFFFFF"/>
            <w:tcMar>
              <w:top w:w="150" w:type="dxa"/>
              <w:left w:w="240" w:type="dxa"/>
              <w:bottom w:w="150" w:type="dxa"/>
              <w:right w:w="240" w:type="dxa"/>
            </w:tcMar>
            <w:vAlign w:val="center"/>
            <w:hideMark/>
          </w:tcPr>
          <w:p w14:paraId="6AD496A9" w14:textId="563C3E94" w:rsidR="00F37381" w:rsidRPr="00F37381" w:rsidRDefault="00F37381" w:rsidP="00F37381">
            <w:pPr>
              <w:spacing w:before="120"/>
              <w:ind w:firstLineChars="0" w:firstLine="0"/>
            </w:pPr>
            <w:r w:rsidRPr="00F37381">
              <w:lastRenderedPageBreak/>
              <w:t>结算流程的职责</w:t>
            </w:r>
            <w:r w:rsidRPr="00F37381">
              <w:lastRenderedPageBreak/>
              <w:t>分工在规则中体现得最为基础和典型。</w:t>
            </w:r>
          </w:p>
        </w:tc>
        <w:tc>
          <w:tcPr>
            <w:tcW w:w="0" w:type="auto"/>
            <w:shd w:val="clear" w:color="auto" w:fill="FFFFFF"/>
            <w:tcMar>
              <w:top w:w="150" w:type="dxa"/>
              <w:left w:w="240" w:type="dxa"/>
              <w:bottom w:w="150" w:type="dxa"/>
              <w:right w:w="240" w:type="dxa"/>
            </w:tcMar>
            <w:vAlign w:val="center"/>
            <w:hideMark/>
          </w:tcPr>
          <w:p w14:paraId="78A4C1B6" w14:textId="77777777" w:rsidR="00F37381" w:rsidRPr="00F37381" w:rsidRDefault="00F37381" w:rsidP="00F37381">
            <w:pPr>
              <w:spacing w:before="120"/>
              <w:ind w:firstLineChars="0" w:firstLine="0"/>
            </w:pPr>
            <w:r w:rsidRPr="00F37381">
              <w:lastRenderedPageBreak/>
              <w:t>建立了与新能源</w:t>
            </w:r>
            <w:r w:rsidRPr="00F37381">
              <w:lastRenderedPageBreak/>
              <w:t>交易配套的、由电网企业执行的</w:t>
            </w:r>
            <w:r w:rsidRPr="00F37381">
              <w:rPr>
                <w:b/>
                <w:bCs/>
              </w:rPr>
              <w:t>差价结算机制</w:t>
            </w:r>
            <w:r w:rsidRPr="00F37381">
              <w:t>。</w:t>
            </w:r>
          </w:p>
        </w:tc>
        <w:tc>
          <w:tcPr>
            <w:tcW w:w="0" w:type="auto"/>
            <w:shd w:val="clear" w:color="auto" w:fill="FFFFFF"/>
            <w:tcMar>
              <w:top w:w="150" w:type="dxa"/>
              <w:left w:w="240" w:type="dxa"/>
              <w:bottom w:w="150" w:type="dxa"/>
              <w:right w:w="240" w:type="dxa"/>
            </w:tcMar>
            <w:vAlign w:val="center"/>
            <w:hideMark/>
          </w:tcPr>
          <w:p w14:paraId="63A85348" w14:textId="77777777" w:rsidR="00F37381" w:rsidRPr="00F37381" w:rsidRDefault="00F37381" w:rsidP="00F37381">
            <w:pPr>
              <w:spacing w:before="120"/>
              <w:ind w:firstLineChars="0" w:firstLine="0"/>
            </w:pPr>
            <w:r w:rsidRPr="00F37381">
              <w:lastRenderedPageBreak/>
              <w:t>同样建立了</w:t>
            </w:r>
            <w:r w:rsidRPr="00F37381">
              <w:rPr>
                <w:b/>
                <w:bCs/>
              </w:rPr>
              <w:t>新能</w:t>
            </w:r>
            <w:r w:rsidRPr="00F37381">
              <w:rPr>
                <w:b/>
                <w:bCs/>
              </w:rPr>
              <w:lastRenderedPageBreak/>
              <w:t>源差价结算机制</w:t>
            </w:r>
            <w:r w:rsidRPr="00F37381">
              <w:t>，且结算要</w:t>
            </w:r>
            <w:proofErr w:type="gramStart"/>
            <w:r w:rsidRPr="00F37381">
              <w:t>求售电</w:t>
            </w:r>
            <w:proofErr w:type="gramEnd"/>
            <w:r w:rsidRPr="00F37381">
              <w:t>公司提供</w:t>
            </w:r>
            <w:r w:rsidRPr="00F37381">
              <w:rPr>
                <w:b/>
                <w:bCs/>
              </w:rPr>
              <w:t>履约担保</w:t>
            </w:r>
            <w:r w:rsidRPr="00F37381">
              <w:t>。</w:t>
            </w:r>
          </w:p>
        </w:tc>
        <w:tc>
          <w:tcPr>
            <w:tcW w:w="0" w:type="auto"/>
            <w:shd w:val="clear" w:color="auto" w:fill="FFFFFF"/>
            <w:tcMar>
              <w:top w:w="150" w:type="dxa"/>
              <w:left w:w="240" w:type="dxa"/>
              <w:bottom w:w="150" w:type="dxa"/>
              <w:right w:w="240" w:type="dxa"/>
            </w:tcMar>
            <w:vAlign w:val="center"/>
            <w:hideMark/>
          </w:tcPr>
          <w:p w14:paraId="4B8FEE36" w14:textId="42C65B5E" w:rsidR="00F37381" w:rsidRPr="00F37381" w:rsidRDefault="00F37381" w:rsidP="00F37381">
            <w:pPr>
              <w:spacing w:before="120"/>
              <w:ind w:firstLineChars="0" w:firstLine="0"/>
            </w:pPr>
            <w:r w:rsidRPr="00F37381">
              <w:lastRenderedPageBreak/>
              <w:t>在规则中</w:t>
            </w:r>
            <w:r w:rsidRPr="00F37381">
              <w:rPr>
                <w:b/>
                <w:bCs/>
              </w:rPr>
              <w:t>明确零</w:t>
            </w:r>
            <w:r w:rsidRPr="00F37381">
              <w:rPr>
                <w:b/>
                <w:bCs/>
              </w:rPr>
              <w:lastRenderedPageBreak/>
              <w:t>售用户结算电价的详细构成</w:t>
            </w:r>
            <w:r w:rsidRPr="00F37381">
              <w:rPr>
                <w:rFonts w:hint="eastAsia"/>
              </w:rPr>
              <w:t>为</w:t>
            </w:r>
            <w:proofErr w:type="gramStart"/>
            <w:r w:rsidRPr="00F37381">
              <w:t>电能价</w:t>
            </w:r>
            <w:proofErr w:type="gramEnd"/>
            <w:r w:rsidRPr="00F37381">
              <w:t>+</w:t>
            </w:r>
            <w:proofErr w:type="gramStart"/>
            <w:r w:rsidRPr="00F37381">
              <w:t>输配费</w:t>
            </w:r>
            <w:proofErr w:type="gramEnd"/>
            <w:r w:rsidRPr="00F37381">
              <w:t>+</w:t>
            </w:r>
            <w:r w:rsidRPr="00F37381">
              <w:t>基金等。</w:t>
            </w:r>
          </w:p>
        </w:tc>
        <w:tc>
          <w:tcPr>
            <w:tcW w:w="0" w:type="auto"/>
            <w:shd w:val="clear" w:color="auto" w:fill="FFFFFF"/>
            <w:tcMar>
              <w:top w:w="150" w:type="dxa"/>
              <w:left w:w="240" w:type="dxa"/>
              <w:bottom w:w="150" w:type="dxa"/>
              <w:right w:w="0" w:type="dxa"/>
            </w:tcMar>
            <w:vAlign w:val="center"/>
            <w:hideMark/>
          </w:tcPr>
          <w:p w14:paraId="6BB26D86" w14:textId="77777777" w:rsidR="00F37381" w:rsidRPr="00F37381" w:rsidRDefault="00F37381" w:rsidP="00F37381">
            <w:pPr>
              <w:spacing w:before="120"/>
              <w:ind w:firstLineChars="0" w:firstLine="0"/>
            </w:pPr>
            <w:r w:rsidRPr="00F37381">
              <w:lastRenderedPageBreak/>
              <w:t>在市场中创新实</w:t>
            </w:r>
            <w:r w:rsidRPr="00F37381">
              <w:lastRenderedPageBreak/>
              <w:t>施</w:t>
            </w:r>
            <w:r w:rsidRPr="00F37381">
              <w:t> </w:t>
            </w:r>
            <w:r w:rsidRPr="00F37381">
              <w:rPr>
                <w:b/>
                <w:bCs/>
              </w:rPr>
              <w:t>“</w:t>
            </w:r>
            <w:r w:rsidRPr="00F37381">
              <w:rPr>
                <w:b/>
                <w:bCs/>
              </w:rPr>
              <w:t>二级限价</w:t>
            </w:r>
            <w:r w:rsidRPr="00F37381">
              <w:rPr>
                <w:b/>
                <w:bCs/>
              </w:rPr>
              <w:t>”</w:t>
            </w:r>
            <w:r w:rsidRPr="00F37381">
              <w:rPr>
                <w:b/>
                <w:bCs/>
              </w:rPr>
              <w:t>机制</w:t>
            </w:r>
            <w:r w:rsidRPr="00F37381">
              <w:t>，对极端价格进行同比例调整。</w:t>
            </w:r>
          </w:p>
        </w:tc>
      </w:tr>
    </w:tbl>
    <w:p w14:paraId="40949C3C" w14:textId="77777777" w:rsidR="00F37381" w:rsidRDefault="00F37381" w:rsidP="001E5A33">
      <w:pPr>
        <w:spacing w:before="120"/>
        <w:ind w:firstLine="480"/>
        <w:rPr>
          <w:rFonts w:hint="eastAsia"/>
        </w:rPr>
        <w:sectPr w:rsidR="00F37381" w:rsidSect="00F37381">
          <w:pgSz w:w="16838" w:h="11906" w:orient="landscape"/>
          <w:pgMar w:top="1800" w:right="1440" w:bottom="1800" w:left="1440" w:header="851" w:footer="992" w:gutter="0"/>
          <w:cols w:space="425"/>
          <w:docGrid w:type="lines" w:linePitch="326"/>
        </w:sectPr>
      </w:pPr>
    </w:p>
    <w:p w14:paraId="481A929F" w14:textId="4AE6F103" w:rsidR="005D20CF" w:rsidRDefault="005D20CF" w:rsidP="001E5A33">
      <w:pPr>
        <w:spacing w:before="120"/>
        <w:ind w:firstLine="480"/>
        <w:rPr>
          <w:rFonts w:hint="eastAsia"/>
        </w:rPr>
      </w:pPr>
      <w:r w:rsidRPr="005D20CF">
        <w:lastRenderedPageBreak/>
        <w:t>通过</w:t>
      </w:r>
      <w:r w:rsidR="001E5A33">
        <w:rPr>
          <w:rFonts w:hint="eastAsia"/>
        </w:rPr>
        <w:t>上述</w:t>
      </w:r>
      <w:r w:rsidR="00F37381">
        <w:rPr>
          <w:rFonts w:hint="eastAsia"/>
        </w:rPr>
        <w:t>三</w:t>
      </w:r>
      <w:r w:rsidR="001E5A33">
        <w:rPr>
          <w:rFonts w:hint="eastAsia"/>
        </w:rPr>
        <w:t>张对比表</w:t>
      </w:r>
      <w:r w:rsidRPr="005D20CF">
        <w:t>可以看出，国内外零售市场在市场化程度、套餐设计、用户选择权和监管机制等方面存在显著异同。国内外市场均致力于推进电力市场化改革，通过多样化零售套餐增强用户选择权，并建立信用管理或监管框架以保障市场秩序。然而，国外市场普遍具有更高的自由化程度，套餐类型更为精细和灵活，价格形成机制与批发市场联动紧密，用户可跨区购电或通过在线平台自主选择，监管机构独立且规则透明；而国内市场以省域为主，售电公司数量和用户参与度差异较大，套餐结构相对基础，</w:t>
      </w:r>
      <w:proofErr w:type="gramStart"/>
      <w:r w:rsidRPr="005D20CF">
        <w:t>绿电交易</w:t>
      </w:r>
      <w:proofErr w:type="gramEnd"/>
      <w:r w:rsidRPr="005D20CF">
        <w:t>逐步推广但机制尚不成熟，政策干预较强，市场风险传导效率较低。总体而言，国外市场在套餐创新、风险分摊和用户响应激励方面更为先进，而国内市场则在稳步扩大开放范围的同时，需借鉴国外经验以提升价格信号有效性和系统灵活性。</w:t>
      </w:r>
      <w:r w:rsidR="000D293A">
        <w:rPr>
          <w:rFonts w:hint="eastAsia"/>
        </w:rPr>
        <w:t>在</w:t>
      </w:r>
      <w:r w:rsidR="000D293A" w:rsidRPr="009A6386">
        <w:rPr>
          <w:rFonts w:hint="eastAsia"/>
          <w:b/>
          <w:bCs/>
        </w:rPr>
        <w:t>零售市场交易规则</w:t>
      </w:r>
      <w:r w:rsidR="000D293A">
        <w:rPr>
          <w:rFonts w:hint="eastAsia"/>
        </w:rPr>
        <w:t>中，</w:t>
      </w:r>
      <w:r w:rsidR="000D293A" w:rsidRPr="000D293A">
        <w:t>我国电力零售市场建设在遵循国家统一计量标准的基础上，</w:t>
      </w:r>
      <w:r w:rsidR="009A6386">
        <w:rPr>
          <w:rFonts w:hint="eastAsia"/>
        </w:rPr>
        <w:t>各省在不同</w:t>
      </w:r>
      <w:r w:rsidR="000D293A" w:rsidRPr="000D293A">
        <w:t>维度展现出鲜明的地方特色。</w:t>
      </w:r>
      <w:r w:rsidR="000D293A" w:rsidRPr="009A6386">
        <w:t>市场注册环节，山东流程最便捷，广东准入最严格。交易方式上，山东套餐最丰富，浙江率先设置价格封顶。结算机制中，浙江创新二级限价，云南、山东配套新能源差价结算。信息披露方面，</w:t>
      </w:r>
      <w:r w:rsidR="000D293A" w:rsidRPr="000D293A">
        <w:t>江苏、山西范围最广，浙江监测最主动。这些差异集中体现了各省结合自身资源禀赋与市场阶段，在统一框架下进行的特色化探索与创新。</w:t>
      </w:r>
    </w:p>
    <w:p w14:paraId="01CAEC78" w14:textId="77777777" w:rsidR="005D20CF" w:rsidRPr="00531AAD" w:rsidRDefault="005D20CF" w:rsidP="005D20CF">
      <w:pPr>
        <w:pStyle w:val="4"/>
      </w:pPr>
      <w:r w:rsidRPr="00531AAD">
        <w:rPr>
          <w:rFonts w:hint="eastAsia"/>
        </w:rPr>
        <w:t>我国零售</w:t>
      </w:r>
      <w:r>
        <w:rPr>
          <w:rFonts w:hint="eastAsia"/>
        </w:rPr>
        <w:t>市场存在的问题</w:t>
      </w:r>
    </w:p>
    <w:p w14:paraId="5576232A" w14:textId="3EAC574C" w:rsidR="000646CD" w:rsidRDefault="007579C5" w:rsidP="002A1A4C">
      <w:pPr>
        <w:ind w:firstLine="480"/>
      </w:pPr>
      <w:r>
        <w:rPr>
          <w:rFonts w:hint="eastAsia"/>
        </w:rPr>
        <w:t>根据</w:t>
      </w:r>
      <w:r w:rsidRPr="007579C5">
        <w:t>对国内电力零售市场建设现状的分析，我国零售市场在快速发展的同时，暴露出以下几个突出问题</w:t>
      </w:r>
      <w:r>
        <w:rPr>
          <w:rFonts w:hint="eastAsia"/>
        </w:rPr>
        <w:t>：</w:t>
      </w:r>
    </w:p>
    <w:p w14:paraId="0B7339A5" w14:textId="518E7EF9" w:rsidR="007579C5" w:rsidRPr="006E2F92" w:rsidRDefault="007579C5" w:rsidP="002A1A4C">
      <w:pPr>
        <w:ind w:firstLine="482"/>
      </w:pPr>
      <w:r w:rsidRPr="00857024">
        <w:rPr>
          <w:rFonts w:hint="eastAsia"/>
          <w:b/>
          <w:bCs/>
        </w:rPr>
        <w:t>（</w:t>
      </w:r>
      <w:r w:rsidRPr="00857024">
        <w:rPr>
          <w:rFonts w:hint="eastAsia"/>
          <w:b/>
          <w:bCs/>
        </w:rPr>
        <w:t>1</w:t>
      </w:r>
      <w:r w:rsidRPr="00857024">
        <w:rPr>
          <w:rFonts w:hint="eastAsia"/>
          <w:b/>
          <w:bCs/>
        </w:rPr>
        <w:t>）零售套餐结构单一，难以满足用户多样化需求与引导精准负荷调节。</w:t>
      </w:r>
      <w:r w:rsidR="006E2F92" w:rsidRPr="006E2F92">
        <w:t>我国多数省份的零售市场仍以</w:t>
      </w:r>
      <w:r w:rsidR="006E2F92" w:rsidRPr="006E2F92">
        <w:t>“</w:t>
      </w:r>
      <w:r w:rsidR="006E2F92" w:rsidRPr="006E2F92">
        <w:t>固定价格</w:t>
      </w:r>
      <w:r w:rsidR="006E2F92" w:rsidRPr="006E2F92">
        <w:t>”</w:t>
      </w:r>
      <w:r w:rsidR="006E2F92" w:rsidRPr="006E2F92">
        <w:t>、</w:t>
      </w:r>
      <w:r w:rsidR="006E2F92" w:rsidRPr="006E2F92">
        <w:t>“</w:t>
      </w:r>
      <w:r w:rsidR="006E2F92" w:rsidRPr="006E2F92">
        <w:t>比例分成</w:t>
      </w:r>
      <w:r w:rsidR="006E2F92" w:rsidRPr="006E2F92">
        <w:t>”</w:t>
      </w:r>
      <w:r w:rsidR="006E2F92" w:rsidRPr="006E2F92">
        <w:t>和</w:t>
      </w:r>
      <w:r w:rsidR="006E2F92" w:rsidRPr="006E2F92">
        <w:t>“</w:t>
      </w:r>
      <w:r w:rsidR="006E2F92" w:rsidRPr="006E2F92">
        <w:t>市场价格联动</w:t>
      </w:r>
      <w:r w:rsidR="006E2F92" w:rsidRPr="006E2F92">
        <w:t>”</w:t>
      </w:r>
      <w:r w:rsidR="006E2F92" w:rsidRPr="006E2F92">
        <w:t>这三类基础套餐为主导</w:t>
      </w:r>
      <w:r w:rsidR="006E2F92">
        <w:rPr>
          <w:rFonts w:hint="eastAsia"/>
        </w:rPr>
        <w:t>，不</w:t>
      </w:r>
      <w:r w:rsidR="006E2F92" w:rsidRPr="006E2F92">
        <w:t>能深入考虑不同行业的负荷特性、用电规律和风险偏好</w:t>
      </w:r>
      <w:r w:rsidR="006E2F92">
        <w:rPr>
          <w:rFonts w:hint="eastAsia"/>
        </w:rPr>
        <w:t>。同时，尽管存在“分时电价”政策，但零售套餐与之结合不够紧密，峰谷价差设置往往不能充分反映不同季节、不同时段真是的供电成本和系统阻塞情况。</w:t>
      </w:r>
    </w:p>
    <w:p w14:paraId="2C4E04B5" w14:textId="449568D4" w:rsidR="006E2F92" w:rsidRDefault="006E2F92" w:rsidP="002A1A4C">
      <w:pPr>
        <w:ind w:firstLine="482"/>
      </w:pPr>
      <w:r w:rsidRPr="00857024">
        <w:rPr>
          <w:rFonts w:hint="eastAsia"/>
          <w:b/>
          <w:bCs/>
        </w:rPr>
        <w:t>（</w:t>
      </w:r>
      <w:r w:rsidRPr="00857024">
        <w:rPr>
          <w:rFonts w:hint="eastAsia"/>
          <w:b/>
          <w:bCs/>
        </w:rPr>
        <w:t>2</w:t>
      </w:r>
      <w:r w:rsidRPr="00857024">
        <w:rPr>
          <w:rFonts w:hint="eastAsia"/>
          <w:b/>
          <w:bCs/>
        </w:rPr>
        <w:t>）批零价格传导机制不畅，零售价格信号未能真实、及时反映供电成本与系统供需。</w:t>
      </w:r>
      <w:r w:rsidRPr="006E2F92">
        <w:t>为稳定用户电价预期，多地设置了零售价格上限或封顶机制。这虽然在短期内保护了用户，但也切断了批发市场价格尖峰信号向用户的传递，导致在供电最紧张、成本最高的时段，零售</w:t>
      </w:r>
      <w:proofErr w:type="gramStart"/>
      <w:r w:rsidRPr="006E2F92">
        <w:t>侧无法</w:t>
      </w:r>
      <w:proofErr w:type="gramEnd"/>
      <w:r w:rsidRPr="006E2F92">
        <w:t>感</w:t>
      </w:r>
      <w:r>
        <w:rPr>
          <w:rFonts w:hint="eastAsia"/>
        </w:rPr>
        <w:t>知</w:t>
      </w:r>
      <w:r w:rsidRPr="006E2F92">
        <w:t>相应的价格压力。</w:t>
      </w:r>
      <w:r>
        <w:rPr>
          <w:rFonts w:hint="eastAsia"/>
        </w:rPr>
        <w:t>同时，</w:t>
      </w:r>
      <w:r w:rsidRPr="006E2F92">
        <w:t>在缺乏有效金融对</w:t>
      </w:r>
      <w:proofErr w:type="gramStart"/>
      <w:r w:rsidRPr="006E2F92">
        <w:t>冲工具</w:t>
      </w:r>
      <w:proofErr w:type="gramEnd"/>
      <w:r w:rsidRPr="006E2F92">
        <w:t>的情况下，</w:t>
      </w:r>
      <w:bookmarkStart w:id="68" w:name="OLE_LINK32"/>
      <w:r w:rsidRPr="006E2F92">
        <w:t>为规避现货市场的巨大波动风险，售电公司更倾向于向用户推销价格稳定的固定价格套餐</w:t>
      </w:r>
      <w:bookmarkEnd w:id="68"/>
      <w:r w:rsidRPr="006E2F92">
        <w:t>，主动隔断了价格传导路径。这使得终端销售价格无法真实反映实时电力供需成本</w:t>
      </w:r>
      <w:r>
        <w:rPr>
          <w:rFonts w:hint="eastAsia"/>
        </w:rPr>
        <w:t>。</w:t>
      </w:r>
    </w:p>
    <w:p w14:paraId="77B4F90F" w14:textId="0DAFDBA4" w:rsidR="006E2F92" w:rsidRDefault="006E2F92" w:rsidP="002A1A4C">
      <w:pPr>
        <w:ind w:firstLine="482"/>
      </w:pPr>
      <w:r w:rsidRPr="00857024">
        <w:rPr>
          <w:rFonts w:hint="eastAsia"/>
          <w:b/>
          <w:bCs/>
        </w:rPr>
        <w:t>（</w:t>
      </w:r>
      <w:r w:rsidRPr="00857024">
        <w:rPr>
          <w:rFonts w:hint="eastAsia"/>
          <w:b/>
          <w:bCs/>
        </w:rPr>
        <w:t>3</w:t>
      </w:r>
      <w:r w:rsidRPr="00857024">
        <w:rPr>
          <w:rFonts w:hint="eastAsia"/>
          <w:b/>
          <w:bCs/>
        </w:rPr>
        <w:t>）用户选择权受限，市场开放度与透明度有待提升。</w:t>
      </w:r>
      <w:r>
        <w:rPr>
          <w:rFonts w:hint="eastAsia"/>
        </w:rPr>
        <w:t>我国零售</w:t>
      </w:r>
      <w:r w:rsidRPr="006E2F92">
        <w:t>市场多以省为实体，用户通常只能选择在本省注册的售电公司，跨省跨区的零售竞争尚未真正形成，限制了优质售电服务的流动性和用户的选择范围。电力市场化交易复杂专业，而大量中小用户缺乏相应的知识和经验。市场上缺乏统一、易懂的公共</w:t>
      </w:r>
      <w:r w:rsidRPr="006E2F92">
        <w:lastRenderedPageBreak/>
        <w:t>信息平台，导致用户在面对不同售电公司和五花八门的合同条款时，难以做出明智比较和选择，甚至可能因信息不对称而权益受损。</w:t>
      </w:r>
    </w:p>
    <w:p w14:paraId="69F14D67" w14:textId="58A8630F" w:rsidR="006E2F92" w:rsidRDefault="006E2F92" w:rsidP="002A1A4C">
      <w:pPr>
        <w:ind w:firstLine="482"/>
      </w:pPr>
      <w:r w:rsidRPr="00857024">
        <w:rPr>
          <w:rFonts w:hint="eastAsia"/>
          <w:b/>
          <w:bCs/>
        </w:rPr>
        <w:t>（</w:t>
      </w:r>
      <w:r w:rsidRPr="00857024">
        <w:rPr>
          <w:rFonts w:hint="eastAsia"/>
          <w:b/>
          <w:bCs/>
        </w:rPr>
        <w:t>4</w:t>
      </w:r>
      <w:r w:rsidRPr="00857024">
        <w:rPr>
          <w:rFonts w:hint="eastAsia"/>
          <w:b/>
          <w:bCs/>
        </w:rPr>
        <w:t>）风险管控机制不健全，售电公司经营风险过高或风险分摊机制不合理。</w:t>
      </w:r>
      <w:r w:rsidR="00A4088F" w:rsidRPr="00A4088F">
        <w:t>在固定价格套餐中，售电公司承担了全部的批发市场价格波动风险。一旦现货市场价格飙升或中长期合约采购策略失误，极易导致巨额亏损，影响其持续经营能力，甚至引发用户用电风险。我国电力金融市场发展滞后，售电公司难以通过期货、期权、差价合约（</w:t>
      </w:r>
      <w:proofErr w:type="spellStart"/>
      <w:r w:rsidR="00A4088F" w:rsidRPr="00A4088F">
        <w:t>CfD</w:t>
      </w:r>
      <w:proofErr w:type="spellEnd"/>
      <w:r w:rsidR="00A4088F" w:rsidRPr="00A4088F">
        <w:t>）等标准化金融工具来锁定成本、管理风险，只能依靠自身有限的预测能力和资金实力</w:t>
      </w:r>
      <w:proofErr w:type="gramStart"/>
      <w:r w:rsidR="00A4088F" w:rsidRPr="00A4088F">
        <w:t>硬扛市场</w:t>
      </w:r>
      <w:proofErr w:type="gramEnd"/>
      <w:r w:rsidR="00A4088F" w:rsidRPr="00A4088F">
        <w:t>风险。</w:t>
      </w:r>
    </w:p>
    <w:p w14:paraId="6A7FE3AA" w14:textId="0204B875" w:rsidR="006E2F92" w:rsidRPr="006E2F92" w:rsidRDefault="006E2F92" w:rsidP="002A1A4C">
      <w:pPr>
        <w:ind w:firstLine="482"/>
      </w:pPr>
      <w:r w:rsidRPr="00857024">
        <w:rPr>
          <w:rFonts w:hint="eastAsia"/>
          <w:b/>
          <w:bCs/>
        </w:rPr>
        <w:t>（</w:t>
      </w:r>
      <w:r w:rsidRPr="00857024">
        <w:rPr>
          <w:rFonts w:hint="eastAsia"/>
          <w:b/>
          <w:bCs/>
        </w:rPr>
        <w:t>5</w:t>
      </w:r>
      <w:r w:rsidRPr="00857024">
        <w:rPr>
          <w:rFonts w:hint="eastAsia"/>
          <w:b/>
          <w:bCs/>
        </w:rPr>
        <w:t>）绿色电力交易机制不成熟，环境价值向零售侧传导不足。</w:t>
      </w:r>
      <w:r w:rsidR="00D70E9F" w:rsidRPr="00D70E9F">
        <w:t>当前</w:t>
      </w:r>
      <w:proofErr w:type="gramStart"/>
      <w:r w:rsidR="00D70E9F" w:rsidRPr="00D70E9F">
        <w:t>绿电套餐</w:t>
      </w:r>
      <w:proofErr w:type="gramEnd"/>
      <w:r w:rsidR="00D70E9F" w:rsidRPr="00D70E9F">
        <w:t>多在普通电价基础上简单叠加</w:t>
      </w:r>
      <w:r w:rsidR="00D70E9F" w:rsidRPr="00D70E9F">
        <w:t>“</w:t>
      </w:r>
      <w:r w:rsidR="00D70E9F" w:rsidRPr="00D70E9F">
        <w:t>绿色溢价</w:t>
      </w:r>
      <w:r w:rsidR="00D70E9F" w:rsidRPr="00D70E9F">
        <w:t>”</w:t>
      </w:r>
      <w:r w:rsidR="00D70E9F" w:rsidRPr="00D70E9F">
        <w:t>。未能设计出与新能源出力特性相匹配的分时</w:t>
      </w:r>
      <w:proofErr w:type="gramStart"/>
      <w:r w:rsidR="00D70E9F" w:rsidRPr="00D70E9F">
        <w:t>绿电套餐</w:t>
      </w:r>
      <w:proofErr w:type="gramEnd"/>
      <w:r w:rsidR="00D70E9F" w:rsidRPr="00D70E9F">
        <w:t>，或与用户碳排放核算相结合的个性化套餐，难以有效激励用户调整用电模式以促进新能源消纳。</w:t>
      </w:r>
      <w:r w:rsidR="00D70E9F">
        <w:rPr>
          <w:rFonts w:hint="eastAsia"/>
        </w:rPr>
        <w:t>而</w:t>
      </w:r>
      <w:r w:rsidR="00D70E9F" w:rsidRPr="00D70E9F">
        <w:t>绿色电力交易与绿证交易、</w:t>
      </w:r>
      <w:proofErr w:type="gramStart"/>
      <w:r w:rsidR="00D70E9F" w:rsidRPr="00D70E9F">
        <w:t>碳排放权</w:t>
      </w:r>
      <w:proofErr w:type="gramEnd"/>
      <w:r w:rsidR="00D70E9F" w:rsidRPr="00D70E9F">
        <w:t>交易等市场之间的衔接不够顺畅，环境价值兑现</w:t>
      </w:r>
      <w:r w:rsidR="00D70E9F">
        <w:rPr>
          <w:rFonts w:hint="eastAsia"/>
        </w:rPr>
        <w:t>的复杂</w:t>
      </w:r>
      <w:r w:rsidR="00D70E9F" w:rsidRPr="00D70E9F">
        <w:t>路径增加了交易成本，影响</w:t>
      </w:r>
      <w:proofErr w:type="gramStart"/>
      <w:r w:rsidR="00D70E9F" w:rsidRPr="00D70E9F">
        <w:t>绿电市场</w:t>
      </w:r>
      <w:proofErr w:type="gramEnd"/>
      <w:r w:rsidR="00D70E9F" w:rsidRPr="00D70E9F">
        <w:t>的发展活力。</w:t>
      </w:r>
    </w:p>
    <w:p w14:paraId="19E98477" w14:textId="4B998D99" w:rsidR="000646CD" w:rsidRDefault="000646CD" w:rsidP="00C97524">
      <w:pPr>
        <w:pStyle w:val="4"/>
      </w:pPr>
      <w:r>
        <w:rPr>
          <w:rFonts w:hint="eastAsia"/>
        </w:rPr>
        <w:t>国外零售市场的借鉴意义</w:t>
      </w:r>
    </w:p>
    <w:p w14:paraId="57B8F564" w14:textId="4B1DEF5F" w:rsidR="000646CD" w:rsidRDefault="00A4088F" w:rsidP="000646CD">
      <w:pPr>
        <w:ind w:firstLine="480"/>
        <w:rPr>
          <w:rFonts w:cs="Times New Roman"/>
        </w:rPr>
      </w:pPr>
      <w:r>
        <w:rPr>
          <w:rFonts w:cs="Times New Roman" w:hint="eastAsia"/>
        </w:rPr>
        <w:t>针对以上我国电力零售市场存在的问题，以及对国外电力零售市场建设现状的对比分析，可以看出国外的成熟市场存在可借鉴之处：</w:t>
      </w:r>
    </w:p>
    <w:p w14:paraId="294454D1" w14:textId="260E91ED" w:rsidR="00A4088F" w:rsidRDefault="00A4088F" w:rsidP="000646CD">
      <w:pPr>
        <w:ind w:firstLine="480"/>
        <w:rPr>
          <w:rFonts w:cs="Times New Roman"/>
        </w:rPr>
      </w:pPr>
      <w:r>
        <w:rPr>
          <w:rFonts w:cs="Times New Roman" w:hint="eastAsia"/>
        </w:rPr>
        <w:t>（</w:t>
      </w:r>
      <w:r>
        <w:rPr>
          <w:rFonts w:cs="Times New Roman" w:hint="eastAsia"/>
        </w:rPr>
        <w:t>1</w:t>
      </w:r>
      <w:r>
        <w:rPr>
          <w:rFonts w:cs="Times New Roman" w:hint="eastAsia"/>
        </w:rPr>
        <w:t>）</w:t>
      </w:r>
      <w:r w:rsidRPr="00A4088F">
        <w:rPr>
          <w:rFonts w:cs="Times New Roman"/>
          <w:b/>
          <w:bCs/>
        </w:rPr>
        <w:t>“</w:t>
      </w:r>
      <w:r w:rsidRPr="00A4088F">
        <w:rPr>
          <w:rFonts w:cs="Times New Roman"/>
          <w:b/>
          <w:bCs/>
        </w:rPr>
        <w:t>以用户为中心</w:t>
      </w:r>
      <w:r w:rsidRPr="00A4088F">
        <w:rPr>
          <w:rFonts w:cs="Times New Roman"/>
          <w:b/>
          <w:bCs/>
        </w:rPr>
        <w:t>”</w:t>
      </w:r>
      <w:r w:rsidRPr="00A4088F">
        <w:rPr>
          <w:rFonts w:cs="Times New Roman"/>
          <w:b/>
          <w:bCs/>
        </w:rPr>
        <w:t>的套餐设计理念</w:t>
      </w:r>
      <w:r>
        <w:rPr>
          <w:rFonts w:cs="Times New Roman" w:hint="eastAsia"/>
        </w:rPr>
        <w:t>。</w:t>
      </w:r>
      <w:r w:rsidRPr="00A4088F">
        <w:rPr>
          <w:rFonts w:cs="Times New Roman"/>
        </w:rPr>
        <w:t>鼓励售电公司超越基础的固定价格、比例分成和联动价格模式，开发针对不同行业、不同用电习惯的差异化、定制化套餐。这不仅能更好地满足用户需求，提升市场竞争力，更能通过价格结构的设计有效引导用户调整用电行为，为系统提供灵活性。日本、美国德州、澳大利亚等市场的零售套餐体系呈现出高度的多样性和精细化特征。例如，日本推出了阶梯电价、分时电价、早晚优惠、季节性套餐、以及与燃气、电信等服务捆绑的联合套餐；美国德州售电公司则提供固定费率、可变费率、指数费率以及附带周</w:t>
      </w:r>
      <w:proofErr w:type="gramStart"/>
      <w:r w:rsidRPr="00A4088F">
        <w:rPr>
          <w:rFonts w:cs="Times New Roman"/>
        </w:rPr>
        <w:t>末免</w:t>
      </w:r>
      <w:proofErr w:type="gramEnd"/>
      <w:r w:rsidRPr="00A4088F">
        <w:rPr>
          <w:rFonts w:cs="Times New Roman"/>
        </w:rPr>
        <w:t>费、绿色能源等增值服务的套餐。</w:t>
      </w:r>
    </w:p>
    <w:p w14:paraId="5FC400DF" w14:textId="3FCD225E" w:rsidR="00A4088F" w:rsidRDefault="00A4088F" w:rsidP="000646CD">
      <w:pPr>
        <w:ind w:firstLine="480"/>
        <w:rPr>
          <w:rFonts w:cs="Times New Roman"/>
        </w:rPr>
      </w:pPr>
      <w:r>
        <w:rPr>
          <w:rFonts w:cs="Times New Roman" w:hint="eastAsia"/>
        </w:rPr>
        <w:t>（</w:t>
      </w:r>
      <w:r>
        <w:rPr>
          <w:rFonts w:cs="Times New Roman" w:hint="eastAsia"/>
        </w:rPr>
        <w:t>2</w:t>
      </w:r>
      <w:r>
        <w:rPr>
          <w:rFonts w:cs="Times New Roman" w:hint="eastAsia"/>
        </w:rPr>
        <w:t>）</w:t>
      </w:r>
      <w:r w:rsidRPr="00A4088F">
        <w:rPr>
          <w:rFonts w:cs="Times New Roman"/>
          <w:b/>
          <w:bCs/>
        </w:rPr>
        <w:t> </w:t>
      </w:r>
      <w:r w:rsidRPr="00A4088F">
        <w:rPr>
          <w:rFonts w:cs="Times New Roman"/>
          <w:b/>
          <w:bCs/>
        </w:rPr>
        <w:t>谨慎试点并推广更接近实时的价格传导机制。</w:t>
      </w:r>
      <w:r w:rsidRPr="00A4088F">
        <w:rPr>
          <w:rFonts w:cs="Times New Roman"/>
        </w:rPr>
        <w:t>这要求逐步放宽零售价格管制，允许售电公司</w:t>
      </w:r>
      <w:proofErr w:type="gramStart"/>
      <w:r w:rsidRPr="00A4088F">
        <w:rPr>
          <w:rFonts w:cs="Times New Roman"/>
        </w:rPr>
        <w:t>向具备</w:t>
      </w:r>
      <w:proofErr w:type="gramEnd"/>
      <w:r w:rsidRPr="00A4088F">
        <w:rPr>
          <w:rFonts w:cs="Times New Roman"/>
        </w:rPr>
        <w:t>风险承受能力和负荷调节能力的用户提供与现货市场联动的零售套餐。</w:t>
      </w:r>
      <w:r>
        <w:rPr>
          <w:rFonts w:cs="Times New Roman" w:hint="eastAsia"/>
        </w:rPr>
        <w:t>目前，</w:t>
      </w:r>
      <w:r w:rsidRPr="00A4088F">
        <w:rPr>
          <w:rFonts w:cs="Times New Roman" w:hint="eastAsia"/>
        </w:rPr>
        <w:t>芬兰、美国德州等地广泛推行与批发市场现货价格紧密联动的动态分时电价。芬兰用户可选择“小时电价合同”，其电价直接与北欧电力交易所（</w:t>
      </w:r>
      <w:r w:rsidRPr="00A4088F">
        <w:rPr>
          <w:rFonts w:cs="Times New Roman" w:hint="eastAsia"/>
        </w:rPr>
        <w:t>Nord Pool</w:t>
      </w:r>
      <w:r w:rsidRPr="00A4088F">
        <w:rPr>
          <w:rFonts w:cs="Times New Roman" w:hint="eastAsia"/>
        </w:rPr>
        <w:t>）的每小时价格挂钩；美国德州的指数费率套餐则与日前或实时市场批发价格直接关联</w:t>
      </w:r>
      <w:r w:rsidRPr="00A4088F">
        <w:rPr>
          <w:rFonts w:cs="Times New Roman"/>
        </w:rPr>
        <w:t>。</w:t>
      </w:r>
    </w:p>
    <w:p w14:paraId="248474A7" w14:textId="0B4A3C1D" w:rsidR="00A4088F" w:rsidRDefault="00A4088F" w:rsidP="000646CD">
      <w:pPr>
        <w:ind w:firstLine="480"/>
        <w:rPr>
          <w:rFonts w:cs="Times New Roman"/>
        </w:rPr>
      </w:pPr>
      <w:r>
        <w:rPr>
          <w:rFonts w:cs="Times New Roman" w:hint="eastAsia"/>
        </w:rPr>
        <w:t>（</w:t>
      </w:r>
      <w:r>
        <w:rPr>
          <w:rFonts w:cs="Times New Roman" w:hint="eastAsia"/>
        </w:rPr>
        <w:t>3</w:t>
      </w:r>
      <w:r>
        <w:rPr>
          <w:rFonts w:cs="Times New Roman" w:hint="eastAsia"/>
        </w:rPr>
        <w:t>）</w:t>
      </w:r>
      <w:r w:rsidRPr="00A4088F">
        <w:rPr>
          <w:rFonts w:cs="Times New Roman" w:hint="eastAsia"/>
          <w:b/>
          <w:bCs/>
        </w:rPr>
        <w:t>进一步</w:t>
      </w:r>
      <w:r w:rsidRPr="00A4088F">
        <w:rPr>
          <w:rFonts w:cs="Times New Roman"/>
          <w:b/>
          <w:bCs/>
        </w:rPr>
        <w:t>打破省域内潜在的交易壁垒，保障用户自由选择售电公司的权利。</w:t>
      </w:r>
      <w:r w:rsidRPr="00A4088F">
        <w:rPr>
          <w:rFonts w:cs="Times New Roman"/>
        </w:rPr>
        <w:t>同时</w:t>
      </w:r>
      <w:r>
        <w:rPr>
          <w:rFonts w:cs="Times New Roman" w:hint="eastAsia"/>
        </w:rPr>
        <w:t>，</w:t>
      </w:r>
      <w:r w:rsidRPr="00A4088F">
        <w:rPr>
          <w:rFonts w:cs="Times New Roman"/>
        </w:rPr>
        <w:t>由监管机构牵头或授权建立权威、中立的官方信息发布与套餐比价平台，强制要求所有售电公司清晰、标准化地披露套餐所有条款。这能极大降低用户的信息搜寻成本和决策门槛，倒逼售电公司提升服务质量和创新水平。</w:t>
      </w:r>
    </w:p>
    <w:p w14:paraId="691A0B8F" w14:textId="435CD4E1" w:rsidR="00A4088F" w:rsidRDefault="00A4088F" w:rsidP="000646CD">
      <w:pPr>
        <w:ind w:firstLine="480"/>
        <w:rPr>
          <w:rFonts w:cs="Times New Roman"/>
        </w:rPr>
      </w:pPr>
      <w:r>
        <w:rPr>
          <w:rFonts w:cs="Times New Roman" w:hint="eastAsia"/>
        </w:rPr>
        <w:lastRenderedPageBreak/>
        <w:t>（</w:t>
      </w:r>
      <w:r>
        <w:rPr>
          <w:rFonts w:cs="Times New Roman" w:hint="eastAsia"/>
        </w:rPr>
        <w:t>4</w:t>
      </w:r>
      <w:r>
        <w:rPr>
          <w:rFonts w:cs="Times New Roman" w:hint="eastAsia"/>
        </w:rPr>
        <w:t>）</w:t>
      </w:r>
      <w:r w:rsidRPr="00A4088F">
        <w:rPr>
          <w:rFonts w:cs="Times New Roman"/>
          <w:b/>
          <w:bCs/>
        </w:rPr>
        <w:t>设计符合国情的风险缓冲与分摊机制。</w:t>
      </w:r>
      <w:r w:rsidRPr="00A4088F">
        <w:rPr>
          <w:rFonts w:cs="Times New Roman"/>
        </w:rPr>
        <w:t>一方面，可探索引入类似新加坡的限定合约或鼓励发展金融衍生品市场，为售电公司提供对冲批发价格波动风险的工具。另一方面，可参考英澳经验，完善电网企业代理购电机制，使其更好地发挥</w:t>
      </w:r>
      <w:r w:rsidRPr="00A4088F">
        <w:rPr>
          <w:rFonts w:cs="Times New Roman"/>
        </w:rPr>
        <w:t>“</w:t>
      </w:r>
      <w:r w:rsidRPr="00A4088F">
        <w:rPr>
          <w:rFonts w:cs="Times New Roman"/>
        </w:rPr>
        <w:t>默认选项</w:t>
      </w:r>
      <w:r w:rsidRPr="00A4088F">
        <w:rPr>
          <w:rFonts w:cs="Times New Roman"/>
        </w:rPr>
        <w:t>”</w:t>
      </w:r>
      <w:r w:rsidRPr="00A4088F">
        <w:rPr>
          <w:rFonts w:cs="Times New Roman"/>
        </w:rPr>
        <w:t>和价格稳定器的作用，在促进竞争的同时保障民生稳定，防止售电公司因承受过度风险而大规模退出市场。</w:t>
      </w:r>
    </w:p>
    <w:p w14:paraId="0A1A88F8" w14:textId="6AC6BED4" w:rsidR="00A4088F" w:rsidRPr="00A4088F" w:rsidRDefault="00A4088F" w:rsidP="000646CD">
      <w:pPr>
        <w:ind w:firstLine="480"/>
        <w:rPr>
          <w:rFonts w:cs="Times New Roman"/>
        </w:rPr>
      </w:pPr>
      <w:r>
        <w:rPr>
          <w:rFonts w:cs="Times New Roman" w:hint="eastAsia"/>
        </w:rPr>
        <w:t>（</w:t>
      </w:r>
      <w:r>
        <w:rPr>
          <w:rFonts w:cs="Times New Roman" w:hint="eastAsia"/>
        </w:rPr>
        <w:t>5</w:t>
      </w:r>
      <w:r>
        <w:rPr>
          <w:rFonts w:cs="Times New Roman" w:hint="eastAsia"/>
        </w:rPr>
        <w:t>）</w:t>
      </w:r>
      <w:r w:rsidRPr="00A4088F">
        <w:rPr>
          <w:rFonts w:cs="Times New Roman"/>
          <w:b/>
          <w:bCs/>
        </w:rPr>
        <w:t>加快</w:t>
      </w:r>
      <w:proofErr w:type="gramStart"/>
      <w:r w:rsidRPr="00A4088F">
        <w:rPr>
          <w:rFonts w:cs="Times New Roman"/>
          <w:b/>
          <w:bCs/>
        </w:rPr>
        <w:t>完善绿电交易</w:t>
      </w:r>
      <w:proofErr w:type="gramEnd"/>
      <w:r w:rsidRPr="00A4088F">
        <w:rPr>
          <w:rFonts w:cs="Times New Roman"/>
          <w:b/>
          <w:bCs/>
        </w:rPr>
        <w:t>与绿</w:t>
      </w:r>
      <w:proofErr w:type="gramStart"/>
      <w:r w:rsidRPr="00A4088F">
        <w:rPr>
          <w:rFonts w:cs="Times New Roman"/>
          <w:b/>
          <w:bCs/>
        </w:rPr>
        <w:t>证机制</w:t>
      </w:r>
      <w:proofErr w:type="gramEnd"/>
      <w:r w:rsidRPr="00A4088F">
        <w:rPr>
          <w:rFonts w:cs="Times New Roman"/>
          <w:b/>
          <w:bCs/>
        </w:rPr>
        <w:t>的衔接，推动绿证成为可在零售</w:t>
      </w:r>
      <w:proofErr w:type="gramStart"/>
      <w:r w:rsidRPr="00A4088F">
        <w:rPr>
          <w:rFonts w:cs="Times New Roman"/>
          <w:b/>
          <w:bCs/>
        </w:rPr>
        <w:t>侧自由</w:t>
      </w:r>
      <w:proofErr w:type="gramEnd"/>
      <w:r w:rsidRPr="00A4088F">
        <w:rPr>
          <w:rFonts w:cs="Times New Roman"/>
          <w:b/>
          <w:bCs/>
        </w:rPr>
        <w:t>交易和履约的标准化凭证。</w:t>
      </w:r>
      <w:r w:rsidRPr="00A4088F">
        <w:rPr>
          <w:rFonts w:cs="Times New Roman"/>
        </w:rPr>
        <w:t>鼓励售电公司设计并大力推广多样化的</w:t>
      </w:r>
      <w:r w:rsidRPr="00A4088F">
        <w:rPr>
          <w:rFonts w:cs="Times New Roman"/>
        </w:rPr>
        <w:t>“</w:t>
      </w:r>
      <w:r w:rsidRPr="00A4088F">
        <w:rPr>
          <w:rFonts w:cs="Times New Roman"/>
        </w:rPr>
        <w:t>绿色电力套餐</w:t>
      </w:r>
      <w:r w:rsidRPr="00A4088F">
        <w:rPr>
          <w:rFonts w:cs="Times New Roman"/>
        </w:rPr>
        <w:t>”</w:t>
      </w:r>
      <w:r w:rsidRPr="00A4088F">
        <w:rPr>
          <w:rFonts w:cs="Times New Roman"/>
        </w:rPr>
        <w:t>，明确标识</w:t>
      </w:r>
      <w:proofErr w:type="gramStart"/>
      <w:r w:rsidRPr="00A4088F">
        <w:rPr>
          <w:rFonts w:cs="Times New Roman"/>
        </w:rPr>
        <w:t>绿电比例</w:t>
      </w:r>
      <w:proofErr w:type="gramEnd"/>
      <w:r w:rsidRPr="00A4088F">
        <w:rPr>
          <w:rFonts w:cs="Times New Roman"/>
        </w:rPr>
        <w:t>和环境价值，满足日益增长的企业社会责任和公众绿色消费需求</w:t>
      </w:r>
      <w:r w:rsidR="00B92A2F">
        <w:rPr>
          <w:rFonts w:cs="Times New Roman" w:hint="eastAsia"/>
        </w:rPr>
        <w:t>，同时</w:t>
      </w:r>
      <w:r w:rsidRPr="00A4088F">
        <w:rPr>
          <w:rFonts w:cs="Times New Roman"/>
        </w:rPr>
        <w:t>通过价格信号引导用户负荷与新能源出力特性相匹配</w:t>
      </w:r>
      <w:r w:rsidRPr="00857024">
        <w:rPr>
          <w:rFonts w:cs="Times New Roman"/>
        </w:rPr>
        <w:t>。</w:t>
      </w:r>
      <w:r w:rsidR="00B92A2F" w:rsidRPr="00857024">
        <w:rPr>
          <w:rFonts w:cs="Times New Roman"/>
        </w:rPr>
        <w:t>日本建立了独立的</w:t>
      </w:r>
      <w:r w:rsidR="00B92A2F" w:rsidRPr="00857024">
        <w:rPr>
          <w:rFonts w:cs="Times New Roman"/>
        </w:rPr>
        <w:t>“</w:t>
      </w:r>
      <w:r w:rsidR="00B92A2F" w:rsidRPr="00857024">
        <w:rPr>
          <w:rFonts w:cs="Times New Roman"/>
        </w:rPr>
        <w:t>非化石价值交易市场</w:t>
      </w:r>
      <w:r w:rsidR="00B92A2F" w:rsidRPr="00857024">
        <w:rPr>
          <w:rFonts w:cs="Times New Roman"/>
        </w:rPr>
        <w:t>”</w:t>
      </w:r>
      <w:r w:rsidR="00B92A2F" w:rsidRPr="00857024">
        <w:rPr>
          <w:rFonts w:cs="Times New Roman"/>
        </w:rPr>
        <w:t>，将可再生能源的环境价值证券化并进行交易；美国、澳大利亚等国的零售市场已普遍推出</w:t>
      </w:r>
      <w:r w:rsidR="00B92A2F" w:rsidRPr="00857024">
        <w:rPr>
          <w:rFonts w:cs="Times New Roman"/>
        </w:rPr>
        <w:t>“</w:t>
      </w:r>
      <w:r w:rsidR="00B92A2F" w:rsidRPr="00857024">
        <w:rPr>
          <w:rFonts w:cs="Times New Roman"/>
        </w:rPr>
        <w:t>绿色电力套餐</w:t>
      </w:r>
      <w:r w:rsidR="00B92A2F" w:rsidRPr="00857024">
        <w:rPr>
          <w:rFonts w:cs="Times New Roman"/>
        </w:rPr>
        <w:t>”</w:t>
      </w:r>
      <w:r w:rsidR="00B92A2F" w:rsidRPr="00857024">
        <w:rPr>
          <w:rFonts w:cs="Times New Roman"/>
        </w:rPr>
        <w:t>，用户可通过支付少量溢价来购买绿色电力，并</w:t>
      </w:r>
      <w:r w:rsidR="00B92A2F" w:rsidRPr="00B92A2F">
        <w:rPr>
          <w:rFonts w:cs="Times New Roman"/>
        </w:rPr>
        <w:t>获得相应的绿色认证。</w:t>
      </w:r>
    </w:p>
    <w:p w14:paraId="4AD5E365" w14:textId="39DB5996" w:rsidR="00E45511" w:rsidRPr="00531AAD" w:rsidRDefault="00E45511" w:rsidP="00C97524">
      <w:pPr>
        <w:pStyle w:val="2"/>
      </w:pPr>
      <w:bookmarkStart w:id="69" w:name="_Toc215577793"/>
      <w:r w:rsidRPr="00531AAD">
        <w:t>电力批发</w:t>
      </w:r>
      <w:r w:rsidRPr="00531AAD">
        <w:t>-</w:t>
      </w:r>
      <w:r w:rsidRPr="00531AAD">
        <w:t>零售市场价格传导联动效应</w:t>
      </w:r>
      <w:bookmarkEnd w:id="69"/>
    </w:p>
    <w:p w14:paraId="77A5B682" w14:textId="4D0E6C32" w:rsidR="00E45511" w:rsidRPr="00BD7F46" w:rsidRDefault="00E45511" w:rsidP="002D5DB4">
      <w:pPr>
        <w:pStyle w:val="3"/>
      </w:pPr>
      <w:bookmarkStart w:id="70" w:name="_Toc215577794"/>
      <w:r w:rsidRPr="00BD7F46">
        <w:t>两级市场</w:t>
      </w:r>
      <w:commentRangeStart w:id="71"/>
      <w:r w:rsidRPr="00BD7F46">
        <w:t>特性</w:t>
      </w:r>
      <w:commentRangeEnd w:id="71"/>
      <w:r w:rsidR="003033DB">
        <w:rPr>
          <w:rStyle w:val="af4"/>
          <w:rFonts w:cstheme="minorBidi"/>
          <w:b w:val="0"/>
        </w:rPr>
        <w:commentReference w:id="71"/>
      </w:r>
      <w:bookmarkEnd w:id="70"/>
    </w:p>
    <w:p w14:paraId="51D45596" w14:textId="763F9157" w:rsidR="00E45511" w:rsidRDefault="00920C16" w:rsidP="004F45BC">
      <w:pPr>
        <w:pStyle w:val="4"/>
      </w:pPr>
      <w:r>
        <w:rPr>
          <w:rFonts w:hint="eastAsia"/>
        </w:rPr>
        <w:t>批发</w:t>
      </w:r>
      <w:commentRangeStart w:id="72"/>
      <w:r>
        <w:rPr>
          <w:rFonts w:hint="eastAsia"/>
        </w:rPr>
        <w:t>市场</w:t>
      </w:r>
      <w:commentRangeEnd w:id="72"/>
      <w:r w:rsidR="00C32BEC">
        <w:rPr>
          <w:rStyle w:val="af4"/>
          <w:rFonts w:cstheme="minorBidi"/>
          <w:b w:val="0"/>
          <w:color w:val="auto"/>
        </w:rPr>
        <w:commentReference w:id="72"/>
      </w:r>
    </w:p>
    <w:p w14:paraId="436AA813" w14:textId="2C5F5C55" w:rsidR="00B16618" w:rsidRDefault="00DB1FF7" w:rsidP="00B16618">
      <w:pPr>
        <w:ind w:firstLine="480"/>
      </w:pPr>
      <w:r>
        <w:rPr>
          <w:rFonts w:hint="eastAsia"/>
        </w:rPr>
        <w:t>我</w:t>
      </w:r>
      <w:r w:rsidRPr="0010597D">
        <w:rPr>
          <w:rFonts w:hint="eastAsia"/>
        </w:rPr>
        <w:t>国统一电力市场体系尚在构建过程中</w:t>
      </w:r>
      <w:r>
        <w:rPr>
          <w:rFonts w:hint="eastAsia"/>
        </w:rPr>
        <w:t>，</w:t>
      </w:r>
      <w:r w:rsidRPr="0010597D">
        <w:rPr>
          <w:rFonts w:hint="eastAsia"/>
        </w:rPr>
        <w:t>跨省跨区交易仍受限。</w:t>
      </w:r>
      <w:r w:rsidR="0010597D" w:rsidRPr="0010597D">
        <w:rPr>
          <w:rFonts w:hint="eastAsia"/>
        </w:rPr>
        <w:t>电力批发市场主体主要包括发电企业、售电公司及电网企业，其中</w:t>
      </w:r>
      <w:proofErr w:type="gramStart"/>
      <w:r w:rsidR="0010597D" w:rsidRPr="0010597D">
        <w:rPr>
          <w:rFonts w:hint="eastAsia"/>
        </w:rPr>
        <w:t>发电侧以大型</w:t>
      </w:r>
      <w:proofErr w:type="gramEnd"/>
      <w:r w:rsidR="0010597D" w:rsidRPr="0010597D">
        <w:rPr>
          <w:rFonts w:hint="eastAsia"/>
        </w:rPr>
        <w:t>国有发电集团为主导，</w:t>
      </w:r>
      <w:proofErr w:type="gramStart"/>
      <w:r w:rsidR="0010597D" w:rsidRPr="0010597D">
        <w:rPr>
          <w:rFonts w:hint="eastAsia"/>
        </w:rPr>
        <w:t>购电侧则通过</w:t>
      </w:r>
      <w:proofErr w:type="gramEnd"/>
      <w:r w:rsidR="0010597D" w:rsidRPr="0010597D">
        <w:rPr>
          <w:rFonts w:hint="eastAsia"/>
        </w:rPr>
        <w:t>售电公司聚合中小用户需求。此外，新型主体如独立储能、虚拟电厂等逐步纳入市场，推动市场结构向多元化、灵活性方向演进。</w:t>
      </w:r>
    </w:p>
    <w:p w14:paraId="1EF94F3A" w14:textId="39FE2047" w:rsidR="00B16618" w:rsidRDefault="00DB1FF7" w:rsidP="00295B71">
      <w:pPr>
        <w:ind w:firstLine="480"/>
      </w:pPr>
      <w:r>
        <w:rPr>
          <w:rFonts w:hint="eastAsia"/>
        </w:rPr>
        <w:t>我国</w:t>
      </w:r>
      <w:r w:rsidR="0010597D" w:rsidRPr="0010597D">
        <w:rPr>
          <w:rFonts w:hint="eastAsia"/>
        </w:rPr>
        <w:t>批发市场以中长期合约交易为基础</w:t>
      </w:r>
      <w:r>
        <w:rPr>
          <w:rFonts w:hint="eastAsia"/>
        </w:rPr>
        <w:t>并逐步推进</w:t>
      </w:r>
      <w:r w:rsidR="0010597D" w:rsidRPr="0010597D">
        <w:rPr>
          <w:rFonts w:hint="eastAsia"/>
        </w:rPr>
        <w:t>现货交易</w:t>
      </w:r>
      <w:r>
        <w:rPr>
          <w:rFonts w:hint="eastAsia"/>
        </w:rPr>
        <w:t>和</w:t>
      </w:r>
      <w:r w:rsidR="0010597D" w:rsidRPr="0010597D">
        <w:rPr>
          <w:rFonts w:hint="eastAsia"/>
        </w:rPr>
        <w:t>辅助服务交易。中长期交易涵盖年、月、</w:t>
      </w:r>
      <w:r>
        <w:rPr>
          <w:rFonts w:hint="eastAsia"/>
        </w:rPr>
        <w:t>多日</w:t>
      </w:r>
      <w:r w:rsidR="0010597D" w:rsidRPr="0010597D">
        <w:rPr>
          <w:rFonts w:hint="eastAsia"/>
        </w:rPr>
        <w:t>等周期，交易标的为物理电量</w:t>
      </w:r>
      <w:r w:rsidR="00C55536">
        <w:rPr>
          <w:rFonts w:hint="eastAsia"/>
        </w:rPr>
        <w:t>，</w:t>
      </w:r>
      <w:r w:rsidR="0010597D" w:rsidRPr="0010597D">
        <w:rPr>
          <w:rFonts w:hint="eastAsia"/>
        </w:rPr>
        <w:t>金融合约</w:t>
      </w:r>
      <w:r w:rsidR="00C55536">
        <w:rPr>
          <w:rFonts w:hint="eastAsia"/>
        </w:rPr>
        <w:t>交易目前还在探索阶段</w:t>
      </w:r>
      <w:r>
        <w:rPr>
          <w:rFonts w:hint="eastAsia"/>
        </w:rPr>
        <w:t>。</w:t>
      </w:r>
      <w:r w:rsidR="0010597D" w:rsidRPr="0010597D">
        <w:rPr>
          <w:rFonts w:hint="eastAsia"/>
        </w:rPr>
        <w:t>现货交易包括日前与实时市场，标的为分时电量，价格波动显著，反映实时供需关系</w:t>
      </w:r>
      <w:r w:rsidR="00C55536">
        <w:rPr>
          <w:rFonts w:hint="eastAsia"/>
        </w:rPr>
        <w:t>。</w:t>
      </w:r>
      <w:r w:rsidR="0010597D" w:rsidRPr="0010597D">
        <w:rPr>
          <w:rFonts w:hint="eastAsia"/>
        </w:rPr>
        <w:t>辅助服务交易包括调频、备用等品种，标的为调节能力，保障系统安全稳定运行。随着市场深化，绿色电力交易、容量交易等创新品种逐步推广，产品维度不断丰富。</w:t>
      </w:r>
      <w:r w:rsidR="00020083" w:rsidRPr="00020083">
        <w:rPr>
          <w:rFonts w:hint="eastAsia"/>
          <w:b/>
          <w:bCs/>
        </w:rPr>
        <w:t>中长期交易</w:t>
      </w:r>
      <w:r w:rsidR="00020083">
        <w:rPr>
          <w:rFonts w:hint="eastAsia"/>
        </w:rPr>
        <w:t>主要通过</w:t>
      </w:r>
      <w:r w:rsidR="00020083" w:rsidRPr="00020083">
        <w:rPr>
          <w:rFonts w:hint="eastAsia"/>
          <w:b/>
          <w:bCs/>
        </w:rPr>
        <w:t>双边协商</w:t>
      </w:r>
      <w:r w:rsidR="00020083">
        <w:rPr>
          <w:rFonts w:hint="eastAsia"/>
        </w:rPr>
        <w:t>或</w:t>
      </w:r>
      <w:r w:rsidR="00020083" w:rsidRPr="00020083">
        <w:rPr>
          <w:rFonts w:hint="eastAsia"/>
          <w:b/>
          <w:bCs/>
        </w:rPr>
        <w:t>集中竞价</w:t>
      </w:r>
      <w:r w:rsidR="00020083">
        <w:rPr>
          <w:rFonts w:hint="eastAsia"/>
        </w:rPr>
        <w:t>方式形成价格，其本质是基于发电企业与售电公司对未来电力供需的预期，通过自主协商或在交易平台集合竞价形成价格，从而锁定未来某一时期的发用电量与价格。</w:t>
      </w:r>
      <w:r w:rsidR="00020083" w:rsidRPr="00020083">
        <w:rPr>
          <w:rFonts w:hint="eastAsia"/>
          <w:b/>
          <w:bCs/>
        </w:rPr>
        <w:t>现货交易</w:t>
      </w:r>
      <w:r w:rsidR="00020083">
        <w:rPr>
          <w:rFonts w:hint="eastAsia"/>
        </w:rPr>
        <w:t>价格形成机制是通过</w:t>
      </w:r>
      <w:r w:rsidR="00020083" w:rsidRPr="00020083">
        <w:rPr>
          <w:rFonts w:hint="eastAsia"/>
          <w:b/>
          <w:bCs/>
        </w:rPr>
        <w:t>集中优化出清</w:t>
      </w:r>
      <w:r w:rsidR="00020083">
        <w:rPr>
          <w:rFonts w:hint="eastAsia"/>
        </w:rPr>
        <w:t>反映实时电力供需状况的价格信号。其中多数省份采用基于边际成本的竞价模式。市场运营机构通过安全约束经济调度模型，以全社会购电总成本最小化为目标，考虑电网输电能力等物理安全约束，将发电机组按报价从低到高排序，以满足该时段负荷需求的最后一台机组的报价作为该时段的统一出清价格。</w:t>
      </w:r>
      <w:r w:rsidR="007F08CF">
        <w:rPr>
          <w:rFonts w:hint="eastAsia"/>
        </w:rPr>
        <w:t>而</w:t>
      </w:r>
      <w:r w:rsidR="00020083">
        <w:rPr>
          <w:rFonts w:hint="eastAsia"/>
        </w:rPr>
        <w:t>更为精细化的节点电价机制进一步考虑了电网阻塞和网损，通过在特定节点计算满足新增单位负荷的边际成本，形成电能价格、阻塞成本和</w:t>
      </w:r>
      <w:proofErr w:type="gramStart"/>
      <w:r w:rsidR="00020083">
        <w:rPr>
          <w:rFonts w:hint="eastAsia"/>
        </w:rPr>
        <w:t>网损成本三</w:t>
      </w:r>
      <w:proofErr w:type="gramEnd"/>
      <w:r w:rsidR="00020083">
        <w:rPr>
          <w:rFonts w:hint="eastAsia"/>
        </w:rPr>
        <w:t>部分构成的节点电价，从而提供精准的时空价格信号以引</w:t>
      </w:r>
      <w:r w:rsidR="00020083">
        <w:rPr>
          <w:rFonts w:hint="eastAsia"/>
        </w:rPr>
        <w:lastRenderedPageBreak/>
        <w:t>导资源优化配置。为统筹多市场主体利益，有研究提出</w:t>
      </w:r>
      <w:bookmarkStart w:id="73" w:name="OLE_LINK8"/>
      <w:r w:rsidR="00020083">
        <w:rPr>
          <w:rFonts w:hint="eastAsia"/>
        </w:rPr>
        <w:t>两阶段分层边际定价的省间</w:t>
      </w:r>
      <w:r w:rsidR="00020083">
        <w:rPr>
          <w:rFonts w:hint="eastAsia"/>
        </w:rPr>
        <w:t>-</w:t>
      </w:r>
      <w:r w:rsidR="00020083">
        <w:rPr>
          <w:rFonts w:hint="eastAsia"/>
        </w:rPr>
        <w:t>省内现货市场衔接机制</w:t>
      </w:r>
      <w:bookmarkEnd w:id="73"/>
      <w:r w:rsidR="00020083">
        <w:rPr>
          <w:rFonts w:hint="eastAsia"/>
        </w:rPr>
        <w:t>，以期更好地协调新能源激励、发电成本疏导与用户电费负担。</w:t>
      </w:r>
    </w:p>
    <w:p w14:paraId="3A84612D" w14:textId="4CD37E20" w:rsidR="00920C16" w:rsidRDefault="00920C16" w:rsidP="00C97524">
      <w:pPr>
        <w:pStyle w:val="4"/>
      </w:pPr>
      <w:r>
        <w:rPr>
          <w:rFonts w:hint="eastAsia"/>
        </w:rPr>
        <w:t>零售市场</w:t>
      </w:r>
    </w:p>
    <w:p w14:paraId="6BA19D5D" w14:textId="652923C6" w:rsidR="0010597D" w:rsidRDefault="0010597D" w:rsidP="00295B71">
      <w:pPr>
        <w:ind w:firstLine="480"/>
      </w:pPr>
      <w:r w:rsidRPr="0010597D">
        <w:rPr>
          <w:rFonts w:hint="eastAsia"/>
        </w:rPr>
        <w:t>零售市场售电公司为核心</w:t>
      </w:r>
      <w:r w:rsidR="007F08CF">
        <w:rPr>
          <w:rFonts w:hint="eastAsia"/>
        </w:rPr>
        <w:t>，</w:t>
      </w:r>
      <w:r w:rsidRPr="0010597D">
        <w:rPr>
          <w:rFonts w:hint="eastAsia"/>
        </w:rPr>
        <w:t>用户选择权有限。售电公司需满足资产规模、专业人员配备等准入条件，并接受信用评价与履约保函制度监管。</w:t>
      </w:r>
      <w:proofErr w:type="gramStart"/>
      <w:r w:rsidRPr="0010597D">
        <w:rPr>
          <w:rFonts w:hint="eastAsia"/>
        </w:rPr>
        <w:t>用户侧以中小型</w:t>
      </w:r>
      <w:proofErr w:type="gramEnd"/>
      <w:r w:rsidRPr="0010597D">
        <w:rPr>
          <w:rFonts w:hint="eastAsia"/>
        </w:rPr>
        <w:t>工商业用户和居民用户为主，其市场参与方式主要为通过售电公司代理购电，直接参与批发交易的门槛较高。市场集中度呈现区域差异性，广东、江苏等负荷中心地区售电公司数量众多但利润分化显著，部分地区仍由电网企业承担保底供电责任。零售市场产品主要表现为多样化</w:t>
      </w:r>
      <w:r w:rsidR="00343884">
        <w:rPr>
          <w:rFonts w:hint="eastAsia"/>
        </w:rPr>
        <w:t>的</w:t>
      </w:r>
      <w:r w:rsidRPr="0010597D">
        <w:rPr>
          <w:rFonts w:hint="eastAsia"/>
        </w:rPr>
        <w:t>电力零售套餐。主流套餐类型包括固定价格类、阶梯价格类、市场费率联动类及混合类等，套餐参数涵盖电量、分时费率、超用电量处理规则等。套餐设计缺乏与批发市场价格信号的实时联动机制，难以</w:t>
      </w:r>
      <w:r w:rsidR="00343884">
        <w:rPr>
          <w:rFonts w:hint="eastAsia"/>
        </w:rPr>
        <w:t>接收批发市场的风险成本，</w:t>
      </w:r>
      <w:r w:rsidRPr="0010597D">
        <w:rPr>
          <w:rFonts w:hint="eastAsia"/>
        </w:rPr>
        <w:t>激发需求侧响应。随着零售平台电子化发展，标准化套餐与定制化套餐并存，交易效率有所提升。</w:t>
      </w:r>
    </w:p>
    <w:p w14:paraId="581069D6" w14:textId="3D9D7BE7" w:rsidR="00E45511" w:rsidRDefault="00E45511" w:rsidP="00C97524">
      <w:pPr>
        <w:pStyle w:val="3"/>
      </w:pPr>
      <w:bookmarkStart w:id="74" w:name="_Toc215577795"/>
      <w:r w:rsidRPr="00BD7F46">
        <w:t>联动效应分析</w:t>
      </w:r>
      <w:bookmarkEnd w:id="74"/>
    </w:p>
    <w:p w14:paraId="4D0DFDDB" w14:textId="3AE51021" w:rsidR="00653A12" w:rsidRPr="00B92013" w:rsidRDefault="00653A12" w:rsidP="006D2C2E">
      <w:pPr>
        <w:ind w:firstLine="482"/>
        <w:rPr>
          <w:b/>
          <w:bCs/>
        </w:rPr>
      </w:pPr>
      <w:commentRangeStart w:id="75"/>
      <w:r w:rsidRPr="00B92013">
        <w:rPr>
          <w:rFonts w:hint="eastAsia"/>
          <w:b/>
          <w:bCs/>
          <w:highlight w:val="yellow"/>
        </w:rPr>
        <w:t>基于历史价格数据</w:t>
      </w:r>
      <w:commentRangeEnd w:id="75"/>
      <w:r w:rsidR="00A47CD7">
        <w:rPr>
          <w:rStyle w:val="af4"/>
        </w:rPr>
        <w:commentReference w:id="75"/>
      </w:r>
      <w:r w:rsidRPr="00B92013">
        <w:rPr>
          <w:rFonts w:hint="eastAsia"/>
          <w:b/>
          <w:bCs/>
          <w:highlight w:val="yellow"/>
        </w:rPr>
        <w:t>，分析价格传导关系</w:t>
      </w:r>
    </w:p>
    <w:p w14:paraId="6B12E0AF" w14:textId="7730E263" w:rsidR="00B92013" w:rsidRDefault="006F4437" w:rsidP="006F4437">
      <w:pPr>
        <w:ind w:firstLine="480"/>
      </w:pPr>
      <w:r>
        <w:rPr>
          <w:rFonts w:hint="eastAsia"/>
        </w:rPr>
        <w:t>批发零售市场的连接依赖于售电公司。零售用户和发电主体不存在直接交易，因此</w:t>
      </w:r>
      <w:r w:rsidR="00B92013">
        <w:rPr>
          <w:rFonts w:hint="eastAsia"/>
        </w:rPr>
        <w:t>售电公司</w:t>
      </w:r>
      <w:r>
        <w:rPr>
          <w:rFonts w:hint="eastAsia"/>
        </w:rPr>
        <w:t>成为</w:t>
      </w:r>
      <w:r w:rsidR="00B92013" w:rsidRPr="0010597D">
        <w:rPr>
          <w:rFonts w:hint="eastAsia"/>
        </w:rPr>
        <w:t>连接批发市场与终端用户的关键</w:t>
      </w:r>
      <w:r w:rsidR="00B92013">
        <w:rPr>
          <w:rFonts w:hint="eastAsia"/>
        </w:rPr>
        <w:t>节点</w:t>
      </w:r>
      <w:r>
        <w:rPr>
          <w:rFonts w:hint="eastAsia"/>
        </w:rPr>
        <w:t>。</w:t>
      </w:r>
      <w:r w:rsidRPr="00B16618">
        <w:rPr>
          <w:rFonts w:hint="eastAsia"/>
        </w:rPr>
        <w:t>零售市场是批发市场的下游，批发市场的价格和机制从根本上决定了零售市场的结构和竞争格局</w:t>
      </w:r>
      <w:r>
        <w:rPr>
          <w:rFonts w:hint="eastAsia"/>
        </w:rPr>
        <w:t>。零售市场的价格波动体现在用户需求的波动性，进而可以影响批发市场的价格；而批发市场的宏观调控也影响着零售市场的基本定价。</w:t>
      </w:r>
    </w:p>
    <w:p w14:paraId="459045B5" w14:textId="5388501C" w:rsidR="008D3C43" w:rsidRDefault="008D3C43" w:rsidP="00C97524">
      <w:pPr>
        <w:pStyle w:val="3"/>
      </w:pPr>
      <w:bookmarkStart w:id="76" w:name="_Hlk205539082"/>
      <w:bookmarkStart w:id="77" w:name="_Toc215577796"/>
      <w:r>
        <w:rPr>
          <w:rFonts w:hint="eastAsia"/>
        </w:rPr>
        <w:t>传导影响</w:t>
      </w:r>
      <w:commentRangeStart w:id="78"/>
      <w:r>
        <w:rPr>
          <w:rFonts w:hint="eastAsia"/>
        </w:rPr>
        <w:t>因素</w:t>
      </w:r>
      <w:commentRangeEnd w:id="78"/>
      <w:r w:rsidR="00A47CD7">
        <w:rPr>
          <w:rStyle w:val="af4"/>
          <w:rFonts w:cstheme="minorBidi"/>
          <w:b w:val="0"/>
        </w:rPr>
        <w:commentReference w:id="78"/>
      </w:r>
      <w:bookmarkEnd w:id="77"/>
    </w:p>
    <w:p w14:paraId="040DC242" w14:textId="7FD75624" w:rsidR="00B92013" w:rsidRDefault="00000718" w:rsidP="00B92013">
      <w:pPr>
        <w:ind w:firstLine="480"/>
      </w:pPr>
      <w:r w:rsidRPr="00000718">
        <w:rPr>
          <w:rFonts w:hint="eastAsia"/>
        </w:rPr>
        <w:t>随着新能源</w:t>
      </w:r>
      <w:r>
        <w:rPr>
          <w:rFonts w:hint="eastAsia"/>
        </w:rPr>
        <w:t>大</w:t>
      </w:r>
      <w:r w:rsidRPr="00000718">
        <w:rPr>
          <w:rFonts w:hint="eastAsia"/>
        </w:rPr>
        <w:t>规模入市，电力系统的随机性与波动性显著增强。中长期</w:t>
      </w:r>
      <w:r>
        <w:rPr>
          <w:rFonts w:hint="eastAsia"/>
        </w:rPr>
        <w:t>与</w:t>
      </w:r>
      <w:r w:rsidRPr="00000718">
        <w:rPr>
          <w:rFonts w:hint="eastAsia"/>
        </w:rPr>
        <w:t>现货市场体系逐步完善，但批发市场与零售市场之间的价格传导机制却存在明显阻滞。这一现象是市场力、信息不对称、机制设计与政策干预等多重因素的复杂交织导致</w:t>
      </w:r>
      <w:r>
        <w:rPr>
          <w:rFonts w:hint="eastAsia"/>
        </w:rPr>
        <w:t>的，</w:t>
      </w:r>
      <w:r w:rsidRPr="00000718">
        <w:rPr>
          <w:rFonts w:hint="eastAsia"/>
        </w:rPr>
        <w:t>发电</w:t>
      </w:r>
      <w:proofErr w:type="gramStart"/>
      <w:r w:rsidRPr="00000718">
        <w:rPr>
          <w:rFonts w:hint="eastAsia"/>
        </w:rPr>
        <w:t>侧</w:t>
      </w:r>
      <w:r>
        <w:rPr>
          <w:rFonts w:hint="eastAsia"/>
        </w:rPr>
        <w:t>价格</w:t>
      </w:r>
      <w:proofErr w:type="gramEnd"/>
      <w:r>
        <w:rPr>
          <w:rFonts w:hint="eastAsia"/>
        </w:rPr>
        <w:t>波动</w:t>
      </w:r>
      <w:r w:rsidRPr="00000718">
        <w:rPr>
          <w:rFonts w:hint="eastAsia"/>
        </w:rPr>
        <w:t>未能有效传导至终端用户，影响市场效率与公平。在此背景下</w:t>
      </w:r>
      <w:r>
        <w:rPr>
          <w:rFonts w:hint="eastAsia"/>
        </w:rPr>
        <w:t>，</w:t>
      </w:r>
      <w:r w:rsidRPr="00000718">
        <w:rPr>
          <w:rFonts w:hint="eastAsia"/>
        </w:rPr>
        <w:t>剖析影响批零价格传导的因素，对深化电力体制改革、促进全国统一电力市场建设具有紧迫的现实意义。</w:t>
      </w:r>
    </w:p>
    <w:p w14:paraId="2FD65898" w14:textId="418231FB" w:rsidR="00000718" w:rsidRPr="00000718" w:rsidRDefault="00000718" w:rsidP="0016633A">
      <w:pPr>
        <w:ind w:firstLine="480"/>
      </w:pPr>
      <w:r>
        <w:rPr>
          <w:rFonts w:hint="eastAsia"/>
        </w:rPr>
        <w:t>批零市场传导影响因素主要包括政策、市场结构、市场主体、成本特性等。其中</w:t>
      </w:r>
      <w:r w:rsidRPr="00000718">
        <w:t>部分地区对零售价格设置上限或实行超额收益分享机制</w:t>
      </w:r>
      <w:r>
        <w:rPr>
          <w:rFonts w:hint="eastAsia"/>
        </w:rPr>
        <w:t>，此类</w:t>
      </w:r>
      <w:r w:rsidRPr="00000718">
        <w:rPr>
          <w:rFonts w:hint="eastAsia"/>
          <w:b/>
          <w:bCs/>
        </w:rPr>
        <w:t>政策</w:t>
      </w:r>
      <w:r>
        <w:rPr>
          <w:rFonts w:hint="eastAsia"/>
        </w:rPr>
        <w:t>直接干预</w:t>
      </w:r>
      <w:r w:rsidRPr="00000718">
        <w:t>零售价格形成，可能减弱批发市场价格波动向零售用户的传导。</w:t>
      </w:r>
      <w:r w:rsidR="0016633A" w:rsidRPr="00000718">
        <w:t>部分发电集团市场力较强，可能通过关联售电公司影响价格</w:t>
      </w:r>
      <w:r w:rsidR="0016633A">
        <w:rPr>
          <w:rFonts w:hint="eastAsia"/>
        </w:rPr>
        <w:t>，此类</w:t>
      </w:r>
      <w:r w:rsidRPr="0016633A">
        <w:rPr>
          <w:rFonts w:hint="eastAsia"/>
          <w:b/>
          <w:bCs/>
        </w:rPr>
        <w:t>市场结构</w:t>
      </w:r>
      <w:r w:rsidR="0016633A" w:rsidRPr="00000718">
        <w:t>可能扭曲批发价格，阻碍降价红利向零售侧传导。售电公司作为关键中间环节，其功能较为单一。</w:t>
      </w:r>
      <w:r w:rsidR="0016633A">
        <w:rPr>
          <w:rFonts w:hint="eastAsia"/>
        </w:rPr>
        <w:t>该</w:t>
      </w:r>
      <w:r w:rsidR="0016633A" w:rsidRPr="0016633A">
        <w:rPr>
          <w:rFonts w:hint="eastAsia"/>
          <w:b/>
          <w:bCs/>
        </w:rPr>
        <w:t>市场主体</w:t>
      </w:r>
      <w:r w:rsidR="0016633A" w:rsidRPr="00000718">
        <w:t>定价策略、风险管控能力和市场竞争程度，直接决定批发价格变化能否</w:t>
      </w:r>
      <w:r w:rsidR="0016633A" w:rsidRPr="00000718">
        <w:lastRenderedPageBreak/>
        <w:t>以及在多大程度上传递给用户。高比例接入</w:t>
      </w:r>
      <w:r w:rsidR="0016633A">
        <w:rPr>
          <w:rFonts w:hint="eastAsia"/>
        </w:rPr>
        <w:t>的</w:t>
      </w:r>
      <w:r w:rsidR="0016633A" w:rsidRPr="00000718">
        <w:t>新能源</w:t>
      </w:r>
      <w:r w:rsidR="0016633A">
        <w:rPr>
          <w:rFonts w:hint="eastAsia"/>
        </w:rPr>
        <w:t>资源</w:t>
      </w:r>
      <w:r w:rsidR="0016633A" w:rsidRPr="00000718">
        <w:t>边际成本低、出力波动大</w:t>
      </w:r>
      <w:r w:rsidR="0016633A">
        <w:rPr>
          <w:rFonts w:hint="eastAsia"/>
        </w:rPr>
        <w:t>，</w:t>
      </w:r>
      <w:proofErr w:type="gramStart"/>
      <w:r w:rsidR="0016633A">
        <w:rPr>
          <w:rFonts w:hint="eastAsia"/>
        </w:rPr>
        <w:t>该</w:t>
      </w:r>
      <w:r w:rsidR="0016633A">
        <w:rPr>
          <w:rFonts w:hint="eastAsia"/>
          <w:b/>
          <w:bCs/>
        </w:rPr>
        <w:t>成本</w:t>
      </w:r>
      <w:proofErr w:type="gramEnd"/>
      <w:r w:rsidR="0016633A">
        <w:rPr>
          <w:rFonts w:hint="eastAsia"/>
          <w:b/>
          <w:bCs/>
        </w:rPr>
        <w:t>特性</w:t>
      </w:r>
      <w:r w:rsidR="0016633A" w:rsidRPr="00000718">
        <w:t>加剧价格波动</w:t>
      </w:r>
      <w:r w:rsidR="0016633A">
        <w:rPr>
          <w:rFonts w:hint="eastAsia"/>
        </w:rPr>
        <w:t>，</w:t>
      </w:r>
      <w:r w:rsidR="0016633A" w:rsidRPr="00000718">
        <w:t>燃料成本变化会推动发电</w:t>
      </w:r>
      <w:proofErr w:type="gramStart"/>
      <w:r w:rsidR="0016633A" w:rsidRPr="00000718">
        <w:t>侧成本</w:t>
      </w:r>
      <w:proofErr w:type="gramEnd"/>
      <w:r w:rsidR="0016633A" w:rsidRPr="00000718">
        <w:t>变动。</w:t>
      </w:r>
    </w:p>
    <w:p w14:paraId="65AA7213" w14:textId="48755ECA" w:rsidR="00E45511" w:rsidRPr="00BD7F46" w:rsidRDefault="00E45511" w:rsidP="00C97524">
      <w:pPr>
        <w:pStyle w:val="2"/>
      </w:pPr>
      <w:bookmarkStart w:id="79" w:name="_Toc215577797"/>
      <w:bookmarkEnd w:id="76"/>
      <w:r w:rsidRPr="00BD7F46">
        <w:t>本章小结</w:t>
      </w:r>
      <w:bookmarkEnd w:id="79"/>
    </w:p>
    <w:p w14:paraId="5CD3BA71" w14:textId="77777777" w:rsidR="00E45511" w:rsidRPr="001F2703" w:rsidRDefault="00E45511" w:rsidP="006D2C2E">
      <w:pPr>
        <w:ind w:firstLine="480"/>
      </w:pPr>
    </w:p>
    <w:p w14:paraId="2F5A22A0" w14:textId="77777777" w:rsidR="00441016" w:rsidRPr="00BD7F46" w:rsidRDefault="0010597D" w:rsidP="006D2C2E">
      <w:pPr>
        <w:ind w:firstLine="480"/>
        <w:rPr>
          <w:rFonts w:eastAsia="黑体" w:cs="Times New Roman"/>
        </w:rPr>
      </w:pPr>
      <w:r w:rsidRPr="00BD7F46">
        <w:rPr>
          <w:rFonts w:eastAsia="黑体" w:cs="Times New Roman"/>
        </w:rPr>
        <w:br w:type="page"/>
      </w:r>
    </w:p>
    <w:p w14:paraId="2FEF27F9" w14:textId="4B4CA81C" w:rsidR="00441016" w:rsidRPr="00BD7F46" w:rsidRDefault="00432237" w:rsidP="00C97524">
      <w:pPr>
        <w:pStyle w:val="1"/>
      </w:pPr>
      <w:bookmarkStart w:id="80" w:name="_Toc215577798"/>
      <w:r w:rsidRPr="00BD7F46">
        <w:lastRenderedPageBreak/>
        <w:t>电力零售市场价格形成机理与定价方法</w:t>
      </w:r>
      <w:commentRangeStart w:id="81"/>
      <w:r w:rsidRPr="00BD7F46">
        <w:t>研究</w:t>
      </w:r>
      <w:commentRangeEnd w:id="81"/>
      <w:r w:rsidR="00355E60">
        <w:rPr>
          <w:rStyle w:val="af4"/>
          <w:rFonts w:cstheme="minorBidi"/>
          <w:b w:val="0"/>
        </w:rPr>
        <w:commentReference w:id="81"/>
      </w:r>
      <w:bookmarkEnd w:id="80"/>
    </w:p>
    <w:p w14:paraId="7A723EBC" w14:textId="159CCA2E" w:rsidR="008D0BC1" w:rsidRPr="008D0BC1" w:rsidRDefault="00432237" w:rsidP="0016633A">
      <w:pPr>
        <w:pStyle w:val="2"/>
      </w:pPr>
      <w:bookmarkStart w:id="82" w:name="_Toc215577799"/>
      <w:r w:rsidRPr="00BD7F46">
        <w:t>电力零售市场价格形成机理</w:t>
      </w:r>
      <w:bookmarkEnd w:id="82"/>
    </w:p>
    <w:p w14:paraId="5B252F25" w14:textId="67A2332D" w:rsidR="00E86B3B" w:rsidRDefault="007D763C" w:rsidP="00C97524">
      <w:pPr>
        <w:pStyle w:val="3"/>
      </w:pPr>
      <w:bookmarkStart w:id="83" w:name="_Toc215577800"/>
      <w:r>
        <w:rPr>
          <w:rFonts w:hint="eastAsia"/>
        </w:rPr>
        <w:t>基本概念</w:t>
      </w:r>
      <w:bookmarkEnd w:id="83"/>
    </w:p>
    <w:p w14:paraId="05536F5C" w14:textId="77777777" w:rsidR="00FD49CB" w:rsidRDefault="00FD49CB" w:rsidP="00FD49CB">
      <w:pPr>
        <w:ind w:firstLine="480"/>
        <w:rPr>
          <w:rFonts w:hint="eastAsia"/>
        </w:rPr>
      </w:pPr>
      <w:r>
        <w:rPr>
          <w:rFonts w:hint="eastAsia"/>
        </w:rPr>
        <w:t>本章围绕电力零售市场的价格形成与定价机制展开研究，涉及以下关键概念：</w:t>
      </w:r>
    </w:p>
    <w:p w14:paraId="648AD09E" w14:textId="78AD9A08" w:rsidR="00FD49CB" w:rsidRDefault="00FD49CB" w:rsidP="00FD49CB">
      <w:pPr>
        <w:ind w:firstLine="482"/>
        <w:rPr>
          <w:rFonts w:hint="eastAsia"/>
        </w:rPr>
      </w:pPr>
      <w:r w:rsidRPr="00FD49CB">
        <w:rPr>
          <w:rFonts w:hint="eastAsia"/>
          <w:b/>
          <w:bCs/>
        </w:rPr>
        <w:t>电力零售市场</w:t>
      </w:r>
      <w:r>
        <w:rPr>
          <w:rFonts w:hint="eastAsia"/>
        </w:rPr>
        <w:t>：</w:t>
      </w:r>
      <w:r>
        <w:rPr>
          <w:rFonts w:hint="eastAsia"/>
        </w:rPr>
        <w:t>指电力商品从售电公司向终端用户销售的环节，是电力市场化交易体系的最后一环。在该市场中，用户拥有选择权，可通过与售电公司签订零售合同购买电能，市场通过竞争机制形成零售价格。</w:t>
      </w:r>
    </w:p>
    <w:p w14:paraId="0F7E4468" w14:textId="2C6CAF66" w:rsidR="00FD49CB" w:rsidRDefault="00FD49CB" w:rsidP="00FD49CB">
      <w:pPr>
        <w:ind w:firstLine="482"/>
        <w:rPr>
          <w:rFonts w:hint="eastAsia"/>
        </w:rPr>
      </w:pPr>
      <w:r w:rsidRPr="00FD49CB">
        <w:rPr>
          <w:rFonts w:hint="eastAsia"/>
          <w:b/>
          <w:bCs/>
        </w:rPr>
        <w:t>电力零售套餐</w:t>
      </w:r>
      <w:r>
        <w:rPr>
          <w:rFonts w:hint="eastAsia"/>
        </w:rPr>
        <w:t>：</w:t>
      </w:r>
      <w:r>
        <w:rPr>
          <w:rFonts w:hint="eastAsia"/>
        </w:rPr>
        <w:t>指售电公司向用户提供的、明确计价方式与条款的标准化或定制化售电方案。其核心在于通过差异化的价格结构、风险分摊机制和服务内容，满足不同用户的用电需求与风险偏好。</w:t>
      </w:r>
    </w:p>
    <w:p w14:paraId="1E32193C" w14:textId="08B09FE8" w:rsidR="00FD49CB" w:rsidRDefault="00FD49CB" w:rsidP="00FD49CB">
      <w:pPr>
        <w:ind w:firstLine="482"/>
        <w:rPr>
          <w:rFonts w:hint="eastAsia"/>
        </w:rPr>
      </w:pPr>
      <w:r w:rsidRPr="00FD49CB">
        <w:rPr>
          <w:rFonts w:hint="eastAsia"/>
          <w:b/>
          <w:bCs/>
        </w:rPr>
        <w:t>零售电价形成机理</w:t>
      </w:r>
      <w:r>
        <w:rPr>
          <w:rFonts w:hint="eastAsia"/>
        </w:rPr>
        <w:t>：</w:t>
      </w:r>
      <w:r>
        <w:rPr>
          <w:rFonts w:hint="eastAsia"/>
        </w:rPr>
        <w:t>指零售价格从构成到最终确定的逻辑过程，包括电能成本、输配电价、政府性基金及附加、系统运行费用等多个组成部分，以及这些部分如何通过市场交易或政策规定形成最终用户侧电价。</w:t>
      </w:r>
    </w:p>
    <w:p w14:paraId="518074A2" w14:textId="0B5B4CF8" w:rsidR="00FD49CB" w:rsidRDefault="00FD49CB" w:rsidP="00FD49CB">
      <w:pPr>
        <w:ind w:firstLine="482"/>
        <w:rPr>
          <w:rFonts w:hint="eastAsia"/>
        </w:rPr>
      </w:pPr>
      <w:r w:rsidRPr="00FD49CB">
        <w:rPr>
          <w:rFonts w:hint="eastAsia"/>
          <w:b/>
          <w:bCs/>
        </w:rPr>
        <w:t>用户负荷特性</w:t>
      </w:r>
      <w:r>
        <w:rPr>
          <w:rFonts w:hint="eastAsia"/>
        </w:rPr>
        <w:t>：</w:t>
      </w:r>
      <w:r>
        <w:rPr>
          <w:rFonts w:hint="eastAsia"/>
        </w:rPr>
        <w:t>指用户用电行为在时间、规模、曲线形态等方面表现出的规律性特征，是设计差异化零售套餐、实施需求响应的基础。。</w:t>
      </w:r>
    </w:p>
    <w:p w14:paraId="1A59D79F" w14:textId="48A47A05" w:rsidR="00FD49CB" w:rsidRDefault="00FD49CB" w:rsidP="00FD49CB">
      <w:pPr>
        <w:ind w:firstLine="482"/>
        <w:rPr>
          <w:rFonts w:hint="eastAsia"/>
        </w:rPr>
      </w:pPr>
      <w:r w:rsidRPr="00FD49CB">
        <w:rPr>
          <w:rFonts w:hint="eastAsia"/>
          <w:b/>
          <w:bCs/>
        </w:rPr>
        <w:t>需求响应</w:t>
      </w:r>
      <w:r>
        <w:rPr>
          <w:rFonts w:hint="eastAsia"/>
        </w:rPr>
        <w:t>：</w:t>
      </w:r>
      <w:r>
        <w:rPr>
          <w:rFonts w:hint="eastAsia"/>
        </w:rPr>
        <w:t>指用户根据价格信号或激励措施，主动调整用电行为以缓解系统供需矛盾的市场机制。在零售市场中，需求响应通常通过分时电价、实时电价等价格机制实现，是提升系统灵活性与价格传导效率的重要手段。</w:t>
      </w:r>
    </w:p>
    <w:p w14:paraId="28C215F1" w14:textId="240D2393" w:rsidR="00FD49CB" w:rsidRDefault="00FD49CB" w:rsidP="00FD49CB">
      <w:pPr>
        <w:ind w:firstLine="482"/>
        <w:rPr>
          <w:rFonts w:hint="eastAsia"/>
        </w:rPr>
      </w:pPr>
      <w:r w:rsidRPr="00FD49CB">
        <w:rPr>
          <w:rFonts w:hint="eastAsia"/>
          <w:b/>
          <w:bCs/>
        </w:rPr>
        <w:t>零售定价方法</w:t>
      </w:r>
      <w:r>
        <w:rPr>
          <w:rFonts w:hint="eastAsia"/>
        </w:rPr>
        <w:t>：</w:t>
      </w:r>
      <w:r>
        <w:rPr>
          <w:rFonts w:hint="eastAsia"/>
        </w:rPr>
        <w:t>指售电公司基于成本、竞争、用户需求等多重因素，确定零售电价的具体方法与模型。常见方法包括综合成本定价法、竞争性定价法、需求导向定价法等，其选择直接影响价格传导效率与市场竞争力。</w:t>
      </w:r>
    </w:p>
    <w:p w14:paraId="1BBA25A6" w14:textId="28E845C6" w:rsidR="00FD49CB" w:rsidRDefault="00FD49CB" w:rsidP="00FD49CB">
      <w:pPr>
        <w:ind w:firstLine="482"/>
        <w:rPr>
          <w:rFonts w:hint="eastAsia"/>
        </w:rPr>
      </w:pPr>
      <w:r w:rsidRPr="00FD49CB">
        <w:rPr>
          <w:rFonts w:hint="eastAsia"/>
          <w:b/>
          <w:bCs/>
        </w:rPr>
        <w:t>价格传导机制</w:t>
      </w:r>
      <w:r>
        <w:rPr>
          <w:rFonts w:hint="eastAsia"/>
        </w:rPr>
        <w:t>：</w:t>
      </w:r>
      <w:r>
        <w:rPr>
          <w:rFonts w:hint="eastAsia"/>
        </w:rPr>
        <w:t>指批发市场价格波动向零售用户侧传递的过程与方式，其效率取决于市场结构、套餐设计、风险分摊机制及用户响应行为等因素。有效的传导机制有助于实现资源优化配置与系统稳定运行。</w:t>
      </w:r>
    </w:p>
    <w:p w14:paraId="6D2B6B76" w14:textId="7E9FA4BD" w:rsidR="00FD49CB" w:rsidRPr="00FD49CB" w:rsidRDefault="00FD49CB" w:rsidP="00FD49CB">
      <w:pPr>
        <w:ind w:firstLine="482"/>
        <w:rPr>
          <w:rFonts w:hint="eastAsia"/>
        </w:rPr>
      </w:pPr>
      <w:r w:rsidRPr="00FD49CB">
        <w:rPr>
          <w:rFonts w:hint="eastAsia"/>
          <w:b/>
          <w:bCs/>
        </w:rPr>
        <w:t>套餐体系设计</w:t>
      </w:r>
      <w:r>
        <w:rPr>
          <w:rFonts w:hint="eastAsia"/>
        </w:rPr>
        <w:t>：</w:t>
      </w:r>
      <w:r>
        <w:rPr>
          <w:rFonts w:hint="eastAsia"/>
        </w:rPr>
        <w:t>指基于用户分类、负荷特性与市场政策，构建多样化、结构化零售套餐组合的系统过程。其目的是增强用户选择权、提升市场活力，并通过价格信号引导用户参与系统调节。</w:t>
      </w:r>
    </w:p>
    <w:p w14:paraId="3707159F" w14:textId="06D72531" w:rsidR="00AC0BD7" w:rsidRDefault="00AC0BD7" w:rsidP="00C97524">
      <w:pPr>
        <w:pStyle w:val="3"/>
      </w:pPr>
      <w:bookmarkStart w:id="84" w:name="_Toc215577801"/>
      <w:r w:rsidRPr="00BD7F46">
        <w:t>价格形成机理</w:t>
      </w:r>
      <w:bookmarkEnd w:id="84"/>
    </w:p>
    <w:p w14:paraId="17F7BB40" w14:textId="225689C0" w:rsidR="00D21313" w:rsidRDefault="00082B2A" w:rsidP="00B852B0">
      <w:pPr>
        <w:ind w:firstLine="480"/>
      </w:pPr>
      <w:bookmarkStart w:id="85" w:name="_Toc31943"/>
      <w:bookmarkStart w:id="86" w:name="_Toc19568"/>
      <w:bookmarkStart w:id="87" w:name="_Toc1509"/>
      <w:r>
        <w:rPr>
          <w:rFonts w:hint="eastAsia"/>
        </w:rPr>
        <w:t>当前，</w:t>
      </w:r>
      <w:r w:rsidR="00D21313" w:rsidRPr="00D21313">
        <w:t>我国电力零售市场价格通过政府定价与市场定价结合的方式形成多层次的价格形成机制。</w:t>
      </w:r>
      <w:r w:rsidR="00D21313">
        <w:rPr>
          <w:rFonts w:hint="eastAsia"/>
        </w:rPr>
        <w:t>由</w:t>
      </w:r>
      <w:r w:rsidR="00D21313" w:rsidRPr="00D21313">
        <w:fldChar w:fldCharType="begin"/>
      </w:r>
      <w:r w:rsidR="00D21313" w:rsidRPr="00D21313">
        <w:instrText xml:space="preserve"> </w:instrText>
      </w:r>
      <w:r w:rsidR="00D21313" w:rsidRPr="00D21313">
        <w:rPr>
          <w:rFonts w:hint="eastAsia"/>
        </w:rPr>
        <w:instrText>REF _Ref212547261 \h</w:instrText>
      </w:r>
      <w:r w:rsidR="00D21313" w:rsidRPr="00D21313">
        <w:instrText xml:space="preserve"> </w:instrText>
      </w:r>
      <w:r w:rsidR="00D21313">
        <w:instrText xml:space="preserve"> \* MERGEFORMAT </w:instrText>
      </w:r>
      <w:r w:rsidR="00D21313" w:rsidRPr="00D21313">
        <w:fldChar w:fldCharType="separate"/>
      </w:r>
      <w:r w:rsidR="00C6746A" w:rsidRPr="00C6746A">
        <w:rPr>
          <w:rFonts w:hint="eastAsia"/>
          <w:szCs w:val="21"/>
        </w:rPr>
        <w:t>图</w:t>
      </w:r>
      <w:r w:rsidR="00C6746A" w:rsidRPr="00C6746A">
        <w:rPr>
          <w:rFonts w:hint="eastAsia"/>
          <w:szCs w:val="21"/>
        </w:rPr>
        <w:t xml:space="preserve"> </w:t>
      </w:r>
      <w:r w:rsidR="00C6746A" w:rsidRPr="00C6746A">
        <w:rPr>
          <w:rFonts w:hint="eastAsia"/>
          <w:noProof/>
          <w:szCs w:val="21"/>
        </w:rPr>
        <w:t>3</w:t>
      </w:r>
      <w:r w:rsidR="00C6746A" w:rsidRPr="00C6746A">
        <w:rPr>
          <w:rFonts w:hint="eastAsia"/>
          <w:noProof/>
          <w:szCs w:val="21"/>
        </w:rPr>
        <w:noBreakHyphen/>
        <w:t>1</w:t>
      </w:r>
      <w:r w:rsidR="00D21313" w:rsidRPr="00D21313">
        <w:fldChar w:fldCharType="end"/>
      </w:r>
      <w:r w:rsidR="00D21313">
        <w:rPr>
          <w:rFonts w:hint="eastAsia"/>
        </w:rPr>
        <w:t>可知，</w:t>
      </w:r>
      <w:bookmarkStart w:id="88" w:name="_Hlk213091876"/>
      <w:r w:rsidR="00D21313">
        <w:rPr>
          <w:rFonts w:hint="eastAsia"/>
        </w:rPr>
        <w:t>电力零售市场价格的最终电价并非只有电能量价格，</w:t>
      </w:r>
      <w:bookmarkEnd w:id="88"/>
      <w:r w:rsidR="00D21313">
        <w:rPr>
          <w:rFonts w:hint="eastAsia"/>
        </w:rPr>
        <w:t>其</w:t>
      </w:r>
      <w:r w:rsidR="00D21313" w:rsidRPr="00D21313">
        <w:t>零售价格主要由</w:t>
      </w:r>
      <w:r w:rsidR="00D21313" w:rsidRPr="00D21313">
        <w:rPr>
          <w:b/>
          <w:bCs/>
        </w:rPr>
        <w:t>代理购电价格</w:t>
      </w:r>
      <w:r w:rsidR="00D21313" w:rsidRPr="00D21313">
        <w:t>（含平均上网电价、辅助服务费用等）、</w:t>
      </w:r>
      <w:r w:rsidR="00D21313" w:rsidRPr="00D21313">
        <w:rPr>
          <w:b/>
          <w:bCs/>
        </w:rPr>
        <w:t>输配电价</w:t>
      </w:r>
      <w:r w:rsidR="00D21313" w:rsidRPr="00D21313">
        <w:t>（含线损及政策性交叉补贴）、</w:t>
      </w:r>
      <w:r w:rsidR="00D21313" w:rsidRPr="00D21313">
        <w:rPr>
          <w:b/>
          <w:bCs/>
        </w:rPr>
        <w:t>政府性基金及附加</w:t>
      </w:r>
      <w:r w:rsidR="00D21313" w:rsidRPr="00D21313">
        <w:t>几部分构成，部分地区还</w:t>
      </w:r>
      <w:r w:rsidR="00D05240">
        <w:rPr>
          <w:rFonts w:hint="eastAsia"/>
        </w:rPr>
        <w:t>存在其他费用，</w:t>
      </w:r>
      <w:r w:rsidR="00D21313" w:rsidRPr="00D21313">
        <w:t>包括上网环节线损费用、系统运行费用等。</w:t>
      </w:r>
    </w:p>
    <w:bookmarkStart w:id="89" w:name="_Hlk213091909"/>
    <w:bookmarkEnd w:id="85"/>
    <w:bookmarkEnd w:id="86"/>
    <w:bookmarkEnd w:id="87"/>
    <w:p w14:paraId="34717176" w14:textId="0815E361" w:rsidR="00087AB2" w:rsidRDefault="00F36FEC" w:rsidP="00F36FEC">
      <w:pPr>
        <w:keepNext/>
        <w:ind w:firstLineChars="0" w:firstLine="0"/>
        <w:jc w:val="center"/>
      </w:pPr>
      <w:r>
        <w:rPr>
          <w:rFonts w:hint="eastAsia"/>
        </w:rPr>
        <w:object w:dxaOrig="9280" w:dyaOrig="3600" w14:anchorId="1F4B21DC">
          <v:shape id="_x0000_i2441" type="#_x0000_t75" style="width:373.85pt;height:144.55pt" o:ole="">
            <v:imagedata r:id="rId20" o:title=""/>
          </v:shape>
          <o:OLEObject Type="Embed" ProgID="Visio.Drawing.15" ShapeID="_x0000_i2441" DrawAspect="Content" ObjectID="_1826205589" r:id="rId21"/>
        </w:object>
      </w:r>
      <w:bookmarkEnd w:id="89"/>
    </w:p>
    <w:p w14:paraId="231DB2AF" w14:textId="17A2A678" w:rsidR="00087AB2" w:rsidRDefault="00087AB2" w:rsidP="00087AB2">
      <w:pPr>
        <w:pStyle w:val="affa"/>
        <w:ind w:firstLineChars="0" w:firstLine="0"/>
        <w:jc w:val="center"/>
        <w:rPr>
          <w:rFonts w:hint="eastAsia"/>
          <w:sz w:val="21"/>
          <w:szCs w:val="21"/>
        </w:rPr>
      </w:pPr>
      <w:bookmarkStart w:id="90" w:name="_Ref212547261"/>
      <w:r w:rsidRPr="00087AB2">
        <w:rPr>
          <w:rFonts w:hint="eastAsia"/>
          <w:sz w:val="21"/>
          <w:szCs w:val="21"/>
        </w:rPr>
        <w:t>图</w:t>
      </w:r>
      <w:r w:rsidRPr="00087AB2">
        <w:rPr>
          <w:rFonts w:hint="eastAsia"/>
          <w:sz w:val="21"/>
          <w:szCs w:val="21"/>
        </w:rPr>
        <w:t xml:space="preserve"> </w:t>
      </w:r>
      <w:r w:rsidR="00506394">
        <w:rPr>
          <w:rFonts w:hint="eastAsia"/>
          <w:sz w:val="21"/>
          <w:szCs w:val="21"/>
        </w:rPr>
        <w:fldChar w:fldCharType="begin"/>
      </w:r>
      <w:r w:rsidR="00506394">
        <w:rPr>
          <w:rFonts w:hint="eastAsia"/>
          <w:sz w:val="21"/>
          <w:szCs w:val="21"/>
        </w:rPr>
        <w:instrText xml:space="preserve"> STYLEREF 1 \s </w:instrText>
      </w:r>
      <w:r w:rsidR="00506394">
        <w:rPr>
          <w:rFonts w:hint="eastAsia"/>
          <w:sz w:val="21"/>
          <w:szCs w:val="21"/>
        </w:rPr>
        <w:fldChar w:fldCharType="separate"/>
      </w:r>
      <w:r w:rsidR="00506394">
        <w:rPr>
          <w:rFonts w:hint="eastAsia"/>
          <w:noProof/>
          <w:sz w:val="21"/>
          <w:szCs w:val="21"/>
        </w:rPr>
        <w:t>3</w:t>
      </w:r>
      <w:r w:rsidR="00506394">
        <w:rPr>
          <w:rFonts w:hint="eastAsia"/>
          <w:sz w:val="21"/>
          <w:szCs w:val="21"/>
        </w:rPr>
        <w:fldChar w:fldCharType="end"/>
      </w:r>
      <w:r w:rsidR="00506394">
        <w:rPr>
          <w:rFonts w:hint="eastAsia"/>
          <w:sz w:val="21"/>
          <w:szCs w:val="21"/>
        </w:rPr>
        <w:noBreakHyphen/>
      </w:r>
      <w:r w:rsidR="00506394">
        <w:rPr>
          <w:rFonts w:hint="eastAsia"/>
          <w:sz w:val="21"/>
          <w:szCs w:val="21"/>
        </w:rPr>
        <w:fldChar w:fldCharType="begin"/>
      </w:r>
      <w:r w:rsidR="00506394">
        <w:rPr>
          <w:rFonts w:hint="eastAsia"/>
          <w:sz w:val="21"/>
          <w:szCs w:val="21"/>
        </w:rPr>
        <w:instrText xml:space="preserve"> SEQ </w:instrText>
      </w:r>
      <w:r w:rsidR="00506394">
        <w:rPr>
          <w:rFonts w:hint="eastAsia"/>
          <w:sz w:val="21"/>
          <w:szCs w:val="21"/>
        </w:rPr>
        <w:instrText>图</w:instrText>
      </w:r>
      <w:r w:rsidR="00506394">
        <w:rPr>
          <w:rFonts w:hint="eastAsia"/>
          <w:sz w:val="21"/>
          <w:szCs w:val="21"/>
        </w:rPr>
        <w:instrText xml:space="preserve"> \* ARABIC \s 1 </w:instrText>
      </w:r>
      <w:r w:rsidR="00506394">
        <w:rPr>
          <w:rFonts w:hint="eastAsia"/>
          <w:sz w:val="21"/>
          <w:szCs w:val="21"/>
        </w:rPr>
        <w:fldChar w:fldCharType="separate"/>
      </w:r>
      <w:r w:rsidR="00506394">
        <w:rPr>
          <w:rFonts w:hint="eastAsia"/>
          <w:noProof/>
          <w:sz w:val="21"/>
          <w:szCs w:val="21"/>
        </w:rPr>
        <w:t>1</w:t>
      </w:r>
      <w:r w:rsidR="00506394">
        <w:rPr>
          <w:rFonts w:hint="eastAsia"/>
          <w:sz w:val="21"/>
          <w:szCs w:val="21"/>
        </w:rPr>
        <w:fldChar w:fldCharType="end"/>
      </w:r>
      <w:bookmarkEnd w:id="90"/>
      <w:r w:rsidRPr="00087AB2">
        <w:rPr>
          <w:rFonts w:hint="eastAsia"/>
          <w:sz w:val="21"/>
          <w:szCs w:val="21"/>
        </w:rPr>
        <w:t>零售市场价格构成</w:t>
      </w:r>
    </w:p>
    <w:p w14:paraId="5A189F90" w14:textId="30A1911D" w:rsidR="00D21313" w:rsidRPr="00B852B0" w:rsidRDefault="00D21313" w:rsidP="00D21313">
      <w:pPr>
        <w:ind w:firstLine="480"/>
      </w:pPr>
      <w:r w:rsidRPr="00D21313">
        <w:t>根据《关于进一步深化燃煤发电上网电价市场化改革的通知》，我国电力零售市场价格形成实行分类管理。其中</w:t>
      </w:r>
      <w:r w:rsidRPr="00D21313">
        <w:rPr>
          <w:b/>
          <w:bCs/>
        </w:rPr>
        <w:t>工商业用户</w:t>
      </w:r>
      <w:r w:rsidRPr="00D21313">
        <w:t>全面进入电力市场，取消工商业目录销售电价，通过市场交易形成用电价格。</w:t>
      </w:r>
      <w:r w:rsidRPr="00D21313">
        <w:rPr>
          <w:b/>
          <w:bCs/>
        </w:rPr>
        <w:t>居民、农业用户</w:t>
      </w:r>
      <w:r w:rsidRPr="00D21313">
        <w:t>由电网企业保障供应，执行现行目录销售电价政策，保持价格基本稳定。这一政策安排确保基本民生用电不受市场波动影响，同时推动工商业用户充分参与市场竞争。</w:t>
      </w:r>
      <w:r w:rsidR="00D05240" w:rsidRPr="00D05240">
        <w:t>而对于</w:t>
      </w:r>
      <w:r w:rsidR="00D05240" w:rsidRPr="00D05240">
        <w:rPr>
          <w:b/>
          <w:bCs/>
        </w:rPr>
        <w:t>特殊用户</w:t>
      </w:r>
      <w:r w:rsidR="00D05240" w:rsidRPr="00D05240">
        <w:t>实施差异化电价机制。已直接参与市场交易在无正当理由</w:t>
      </w:r>
      <w:proofErr w:type="gramStart"/>
      <w:r w:rsidR="00D05240" w:rsidRPr="00D05240">
        <w:t>情况下改由</w:t>
      </w:r>
      <w:proofErr w:type="gramEnd"/>
      <w:r w:rsidR="00D05240" w:rsidRPr="00D05240">
        <w:t>电网企业代理购电的用户</w:t>
      </w:r>
      <w:r w:rsidR="00D05240">
        <w:rPr>
          <w:rFonts w:hint="eastAsia"/>
        </w:rPr>
        <w:t>，</w:t>
      </w:r>
      <w:r w:rsidR="00D05240" w:rsidRPr="00D05240">
        <w:t>拥有燃煤发电自备电厂</w:t>
      </w:r>
      <w:r w:rsidR="009125A6">
        <w:rPr>
          <w:rFonts w:hint="eastAsia"/>
        </w:rPr>
        <w:t>、</w:t>
      </w:r>
      <w:r w:rsidR="00D05240" w:rsidRPr="00D05240">
        <w:t>由电网企业代理购电的用户</w:t>
      </w:r>
      <w:r w:rsidR="00D05240">
        <w:rPr>
          <w:rFonts w:hint="eastAsia"/>
        </w:rPr>
        <w:t>，</w:t>
      </w:r>
      <w:r w:rsidR="00D05240" w:rsidRPr="00D05240">
        <w:t>高耗能用户等这些用户的用电价格由电网企业代理购电价格的</w:t>
      </w:r>
      <w:r w:rsidR="00D05240" w:rsidRPr="00D05240">
        <w:t xml:space="preserve"> 1.5</w:t>
      </w:r>
      <w:r w:rsidR="00D05240" w:rsidRPr="00D05240">
        <w:rPr>
          <w:rFonts w:hint="eastAsia"/>
        </w:rPr>
        <w:t>倍</w:t>
      </w:r>
      <w:r w:rsidR="00D05240" w:rsidRPr="00D05240">
        <w:t>、输配电价、政府性基金及附加组成。</w:t>
      </w:r>
    </w:p>
    <w:p w14:paraId="6DC3A063" w14:textId="77777777" w:rsidR="00082B2A" w:rsidRDefault="00082B2A" w:rsidP="00082B2A">
      <w:pPr>
        <w:ind w:firstLine="482"/>
      </w:pPr>
      <w:r w:rsidRPr="006063F9">
        <w:rPr>
          <w:rFonts w:hint="eastAsia"/>
          <w:b/>
          <w:bCs/>
        </w:rPr>
        <w:t>输配电价</w:t>
      </w:r>
      <w:r>
        <w:rPr>
          <w:rFonts w:hint="eastAsia"/>
        </w:rPr>
        <w:t>是指电网企业为提供电能输</w:t>
      </w:r>
      <w:proofErr w:type="gramStart"/>
      <w:r>
        <w:rPr>
          <w:rFonts w:hint="eastAsia"/>
        </w:rPr>
        <w:t>配服务</w:t>
      </w:r>
      <w:proofErr w:type="gramEnd"/>
      <w:r>
        <w:rPr>
          <w:rFonts w:hint="eastAsia"/>
        </w:rPr>
        <w:t>而收取的费用，由政府主管部门核定，相对固定，在最新分时电价政策中不参与浮动。</w:t>
      </w:r>
    </w:p>
    <w:p w14:paraId="04ECE2EA" w14:textId="77777777" w:rsidR="00082B2A" w:rsidRDefault="00082B2A" w:rsidP="00082B2A">
      <w:pPr>
        <w:ind w:firstLine="482"/>
      </w:pPr>
      <w:r w:rsidRPr="006063F9">
        <w:rPr>
          <w:rFonts w:hint="eastAsia"/>
          <w:b/>
          <w:bCs/>
        </w:rPr>
        <w:t>政府基金及附加</w:t>
      </w:r>
      <w:r>
        <w:rPr>
          <w:rFonts w:hint="eastAsia"/>
        </w:rPr>
        <w:t>是根据国家政策，随电费征收的专项资金，用于支持可再生能源发展等特定项目。该类价格也由政府规定，相对固定，不参与分时浮动。</w:t>
      </w:r>
    </w:p>
    <w:p w14:paraId="0EC9E2AF" w14:textId="77777777" w:rsidR="00082B2A" w:rsidRDefault="00082B2A" w:rsidP="00082B2A">
      <w:pPr>
        <w:ind w:firstLine="482"/>
      </w:pPr>
      <w:r w:rsidRPr="006063F9">
        <w:rPr>
          <w:rFonts w:hint="eastAsia"/>
          <w:b/>
          <w:bCs/>
        </w:rPr>
        <w:t>其他费用</w:t>
      </w:r>
      <w:r>
        <w:rPr>
          <w:rFonts w:hint="eastAsia"/>
        </w:rPr>
        <w:t>包括上网环节线损费用和系统运行费用。其中</w:t>
      </w:r>
      <w:r w:rsidRPr="006063F9">
        <w:rPr>
          <w:rFonts w:hint="eastAsia"/>
          <w:b/>
          <w:bCs/>
        </w:rPr>
        <w:t>上网环节线损费用</w:t>
      </w:r>
      <w:r>
        <w:rPr>
          <w:rFonts w:hint="eastAsia"/>
        </w:rPr>
        <w:t>是指电力在上网传输过程中产生的自然损耗的补偿费用。该类费用按实际购电上网电价和综合线损率计算。其浮动与电价挂钩，因此会随市场而变化。</w:t>
      </w:r>
      <w:r w:rsidRPr="006063F9">
        <w:rPr>
          <w:rFonts w:hint="eastAsia"/>
          <w:b/>
          <w:bCs/>
        </w:rPr>
        <w:t>系统运行费用</w:t>
      </w:r>
      <w:r>
        <w:rPr>
          <w:rFonts w:hint="eastAsia"/>
        </w:rPr>
        <w:t>是为保障整个电力系统安全稳定运行采取措施所产生的费用，包括辅助服务费用等。为衔接电力市场交易，</w:t>
      </w:r>
      <w:proofErr w:type="gramStart"/>
      <w:r>
        <w:rPr>
          <w:rFonts w:hint="eastAsia"/>
        </w:rPr>
        <w:t>该其他</w:t>
      </w:r>
      <w:proofErr w:type="gramEnd"/>
      <w:r>
        <w:rPr>
          <w:rFonts w:hint="eastAsia"/>
        </w:rPr>
        <w:t>费用的调整以工商业分时电价为计价基数参与分时电价浮动。</w:t>
      </w:r>
    </w:p>
    <w:p w14:paraId="755E2430" w14:textId="59711B2A" w:rsidR="00E86B3B" w:rsidRDefault="00E86B3B" w:rsidP="00E86B3B">
      <w:pPr>
        <w:pStyle w:val="3"/>
      </w:pPr>
      <w:bookmarkStart w:id="91" w:name="_Toc215577802"/>
      <w:r>
        <w:rPr>
          <w:rFonts w:hint="eastAsia"/>
        </w:rPr>
        <w:t>典型省份零售套餐</w:t>
      </w:r>
      <w:bookmarkEnd w:id="91"/>
    </w:p>
    <w:p w14:paraId="288E7037" w14:textId="6ECB80FF" w:rsidR="009613A9" w:rsidRPr="009613A9" w:rsidRDefault="009613A9" w:rsidP="009613A9">
      <w:pPr>
        <w:pStyle w:val="4"/>
      </w:pPr>
      <w:r>
        <w:rPr>
          <w:rFonts w:hint="eastAsia"/>
        </w:rPr>
        <w:t>零售套餐定价原则</w:t>
      </w:r>
    </w:p>
    <w:p w14:paraId="527C4F78" w14:textId="3C968136" w:rsidR="00E86B3B" w:rsidRDefault="00E86B3B" w:rsidP="00E86B3B">
      <w:pPr>
        <w:ind w:firstLine="480"/>
      </w:pPr>
      <w:bookmarkStart w:id="92" w:name="_Hlk213093883"/>
      <w:bookmarkStart w:id="93" w:name="OLE_LINK13"/>
      <w:r>
        <w:rPr>
          <w:rFonts w:hint="eastAsia"/>
        </w:rPr>
        <w:t>我国各省零售套餐各不相同，现已存在零售套餐成熟的省份，对于浙江省零售套餐的体系设计有参考价值。在分析典型省份零售套餐之前应先对套餐制定原则进行了解。</w:t>
      </w:r>
    </w:p>
    <w:p w14:paraId="0601971F" w14:textId="77777777" w:rsidR="00E86B3B" w:rsidRDefault="00E86B3B" w:rsidP="00E86B3B">
      <w:pPr>
        <w:ind w:firstLine="480"/>
      </w:pPr>
      <w:r>
        <w:rPr>
          <w:rFonts w:hint="eastAsia"/>
        </w:rPr>
        <w:t>我国零售套餐制定一般遵循以下</w:t>
      </w:r>
      <w:r w:rsidRPr="00F61075">
        <w:rPr>
          <w:rFonts w:hint="eastAsia"/>
          <w:b/>
          <w:bCs/>
        </w:rPr>
        <w:t>套餐制定原则</w:t>
      </w:r>
      <w:r>
        <w:rPr>
          <w:rFonts w:hint="eastAsia"/>
        </w:rPr>
        <w:t>：</w:t>
      </w:r>
    </w:p>
    <w:p w14:paraId="060F42A7" w14:textId="77777777" w:rsidR="00E86B3B" w:rsidRPr="0036617C" w:rsidRDefault="00E86B3B" w:rsidP="00E86B3B">
      <w:pPr>
        <w:ind w:firstLine="480"/>
      </w:pPr>
      <w:bookmarkStart w:id="94" w:name="_Hlk213093893"/>
      <w:bookmarkEnd w:id="92"/>
      <w:r w:rsidRPr="0036617C">
        <w:rPr>
          <w:rFonts w:hint="eastAsia"/>
        </w:rPr>
        <w:lastRenderedPageBreak/>
        <w:t>（</w:t>
      </w:r>
      <w:r w:rsidRPr="0036617C">
        <w:rPr>
          <w:rFonts w:hint="eastAsia"/>
        </w:rPr>
        <w:t>1</w:t>
      </w:r>
      <w:r w:rsidRPr="0036617C">
        <w:rPr>
          <w:rFonts w:hint="eastAsia"/>
        </w:rPr>
        <w:t>）</w:t>
      </w:r>
      <w:r w:rsidRPr="0036617C">
        <w:rPr>
          <w:rFonts w:hint="eastAsia"/>
          <w:b/>
          <w:bCs/>
        </w:rPr>
        <w:t>风险管控原则。</w:t>
      </w:r>
      <w:r w:rsidRPr="007B58E4">
        <w:t>目前监管机构的价格风险防范机制不健全，在燃料、电力批发价格大幅波动下，售电公司可能有大规模经营困难，电力用户面临服务中断风险。但市场监管机构在批发电价跟踪和预测、批零价差水平统计分析等方面的能力不足，无法对市场风险防范形成有力支撑。</w:t>
      </w:r>
      <w:r>
        <w:rPr>
          <w:rFonts w:hint="eastAsia"/>
        </w:rPr>
        <w:t>因此需要</w:t>
      </w:r>
      <w:r w:rsidRPr="007B58E4">
        <w:rPr>
          <w:rFonts w:hint="eastAsia"/>
        </w:rPr>
        <w:t>通</w:t>
      </w:r>
      <w:r w:rsidRPr="0036617C">
        <w:rPr>
          <w:rFonts w:hint="eastAsia"/>
        </w:rPr>
        <w:t>过价格上限和套餐封顶机制，限制零售价格的波动幅度，保障用户</w:t>
      </w:r>
      <w:proofErr w:type="gramStart"/>
      <w:r w:rsidRPr="0036617C">
        <w:rPr>
          <w:rFonts w:hint="eastAsia"/>
        </w:rPr>
        <w:t>侧成本</w:t>
      </w:r>
      <w:proofErr w:type="gramEnd"/>
      <w:r w:rsidRPr="0036617C">
        <w:rPr>
          <w:rFonts w:hint="eastAsia"/>
        </w:rPr>
        <w:t>相对可控，减少市场风险。代理购电价格中的</w:t>
      </w:r>
      <w:r>
        <w:rPr>
          <w:rFonts w:hint="eastAsia"/>
        </w:rPr>
        <w:t>零售参考价</w:t>
      </w:r>
      <w:r w:rsidRPr="00457854">
        <w:t>上浮系数参照零售套餐封顶价格条款最大上浮系数，参考价均由电力交易平台公布，其他价格按照国家相关价格政策执行。</w:t>
      </w:r>
    </w:p>
    <w:p w14:paraId="127CB199" w14:textId="77777777" w:rsidR="00E86B3B" w:rsidRPr="0036617C" w:rsidRDefault="00E86B3B" w:rsidP="00E86B3B">
      <w:pPr>
        <w:ind w:firstLine="480"/>
      </w:pPr>
      <w:r w:rsidRPr="0036617C">
        <w:rPr>
          <w:rFonts w:hint="eastAsia"/>
        </w:rPr>
        <w:t>（</w:t>
      </w:r>
      <w:r w:rsidRPr="0036617C">
        <w:rPr>
          <w:rFonts w:hint="eastAsia"/>
        </w:rPr>
        <w:t>2</w:t>
      </w:r>
      <w:r w:rsidRPr="0036617C">
        <w:rPr>
          <w:rFonts w:hint="eastAsia"/>
        </w:rPr>
        <w:t>）</w:t>
      </w:r>
      <w:r w:rsidRPr="0036617C">
        <w:rPr>
          <w:rFonts w:hint="eastAsia"/>
          <w:b/>
          <w:bCs/>
        </w:rPr>
        <w:t>套餐多样化原则。</w:t>
      </w:r>
      <w:r w:rsidRPr="007B58E4">
        <w:t>我国售电市场还处在初级阶段，售电公司经营能力尚不成熟，没有能力深入进行用户负荷分析，也无法根据负荷特征和分时批发电价制定分时零售电价套餐，关键峰荷电价等多样化套餐无法推广。</w:t>
      </w:r>
      <w:r w:rsidRPr="0036617C">
        <w:rPr>
          <w:rFonts w:hint="eastAsia"/>
        </w:rPr>
        <w:t>为用户提供不同类型的套餐，满足不同风险偏好和用电模式的需求，支持市场化选择。在《</w:t>
      </w:r>
      <w:r>
        <w:rPr>
          <w:rFonts w:hint="eastAsia"/>
        </w:rPr>
        <w:t>交易</w:t>
      </w:r>
      <w:r w:rsidRPr="0036617C">
        <w:rPr>
          <w:rFonts w:hint="eastAsia"/>
        </w:rPr>
        <w:t>方案》中指出</w:t>
      </w:r>
      <w:r w:rsidRPr="00457854">
        <w:rPr>
          <w:rFonts w:hint="eastAsia"/>
        </w:rPr>
        <w:t>零售用户与售电公司签订零售合同，应选择市场价格联动、固定价格或比例分成套餐（含封顶价格条款）。为确保零售交易价格在合理区间，零售套餐封顶价格条款最大上浮系数</w:t>
      </w:r>
      <w:r w:rsidRPr="00457854">
        <w:rPr>
          <w:rFonts w:hint="eastAsia"/>
        </w:rPr>
        <w:t>0.6%</w:t>
      </w:r>
      <w:r w:rsidRPr="00457854">
        <w:rPr>
          <w:rFonts w:hint="eastAsia"/>
        </w:rPr>
        <w:t>。</w:t>
      </w:r>
    </w:p>
    <w:p w14:paraId="54B60582" w14:textId="77777777" w:rsidR="00E86B3B" w:rsidRPr="0036617C" w:rsidRDefault="00E86B3B" w:rsidP="00E86B3B">
      <w:pPr>
        <w:ind w:firstLine="480"/>
      </w:pPr>
      <w:r w:rsidRPr="0036617C">
        <w:rPr>
          <w:rFonts w:hint="eastAsia"/>
        </w:rPr>
        <w:t>（</w:t>
      </w:r>
      <w:r w:rsidRPr="0036617C">
        <w:rPr>
          <w:rFonts w:hint="eastAsia"/>
        </w:rPr>
        <w:t>3</w:t>
      </w:r>
      <w:r w:rsidRPr="0036617C">
        <w:rPr>
          <w:rFonts w:hint="eastAsia"/>
        </w:rPr>
        <w:t>）</w:t>
      </w:r>
      <w:r w:rsidRPr="0036617C">
        <w:rPr>
          <w:rFonts w:hint="eastAsia"/>
          <w:b/>
          <w:bCs/>
        </w:rPr>
        <w:t>价格透明与市场化原则。</w:t>
      </w:r>
      <w:r w:rsidRPr="0036617C">
        <w:rPr>
          <w:rFonts w:hint="eastAsia"/>
        </w:rPr>
        <w:t>价格通过市场竞争形成，并建立清晰的参考价形成机制，促进价格信号清晰、透明。浙江省直接交易价格通过中长期和现货市场形成。代理购电价格由年度、月度、现货市场参考价按一定权重（</w:t>
      </w:r>
      <w:r w:rsidRPr="0036617C">
        <w:rPr>
          <w:rFonts w:hint="eastAsia"/>
        </w:rPr>
        <w:t>70%:20%:10%</w:t>
      </w:r>
      <w:r w:rsidRPr="0036617C">
        <w:rPr>
          <w:rFonts w:hint="eastAsia"/>
        </w:rPr>
        <w:t>）组合形成。零售套餐参考价格也按照上述权重确定。</w:t>
      </w:r>
      <w:r w:rsidRPr="00457854">
        <w:t>电网企业应做好代理购电相关信息公开、电费结算等工作，原则上每月月底前</w:t>
      </w:r>
      <w:r w:rsidRPr="00457854">
        <w:t>3</w:t>
      </w:r>
      <w:r w:rsidRPr="00457854">
        <w:t>日主动公示代理购电用户电价水平及构成、上月全电力市场损益清算结果等信息。电力交易机构应于每月月初</w:t>
      </w:r>
      <w:r w:rsidRPr="00457854">
        <w:t>3</w:t>
      </w:r>
      <w:r w:rsidRPr="00457854">
        <w:t>日前公布上月市场交易平均价格等相关价格情况。</w:t>
      </w:r>
    </w:p>
    <w:p w14:paraId="65FE3EA4" w14:textId="77777777" w:rsidR="00E86B3B" w:rsidRPr="0036617C" w:rsidRDefault="00E86B3B" w:rsidP="00E86B3B">
      <w:pPr>
        <w:ind w:firstLine="480"/>
      </w:pPr>
      <w:r w:rsidRPr="0036617C">
        <w:rPr>
          <w:rFonts w:hint="eastAsia"/>
        </w:rPr>
        <w:t>（</w:t>
      </w:r>
      <w:r w:rsidRPr="0036617C">
        <w:rPr>
          <w:rFonts w:hint="eastAsia"/>
        </w:rPr>
        <w:t>4</w:t>
      </w:r>
      <w:r w:rsidRPr="0036617C">
        <w:rPr>
          <w:rFonts w:hint="eastAsia"/>
        </w:rPr>
        <w:t>）</w:t>
      </w:r>
      <w:r w:rsidRPr="0036617C">
        <w:rPr>
          <w:rFonts w:hint="eastAsia"/>
          <w:b/>
          <w:bCs/>
        </w:rPr>
        <w:t>稳定与灵活结合原则。</w:t>
      </w:r>
      <w:r w:rsidRPr="0036617C">
        <w:rPr>
          <w:rFonts w:hint="eastAsia"/>
        </w:rPr>
        <w:t>以中长期交易为主锁定基本电量和价格，以现货交易为辅调节偏差和短期供需，兼顾市场稳定与灵活。</w:t>
      </w:r>
      <w:r>
        <w:rPr>
          <w:rFonts w:hint="eastAsia"/>
        </w:rPr>
        <w:t>同时</w:t>
      </w:r>
      <w:r w:rsidRPr="002B585A">
        <w:rPr>
          <w:rFonts w:hint="eastAsia"/>
        </w:rPr>
        <w:t>借助多样化套餐结构实现风险与收益在不同主体</w:t>
      </w:r>
      <w:r>
        <w:rPr>
          <w:rFonts w:hint="eastAsia"/>
        </w:rPr>
        <w:t>之</w:t>
      </w:r>
      <w:r w:rsidRPr="002B585A">
        <w:rPr>
          <w:rFonts w:hint="eastAsia"/>
        </w:rPr>
        <w:t>间的优化配置。同时，设置零售价格封顶机制等风险管</w:t>
      </w:r>
      <w:proofErr w:type="gramStart"/>
      <w:r w:rsidRPr="002B585A">
        <w:rPr>
          <w:rFonts w:hint="eastAsia"/>
        </w:rPr>
        <w:t>控工具</w:t>
      </w:r>
      <w:proofErr w:type="gramEnd"/>
      <w:r w:rsidRPr="002B585A">
        <w:rPr>
          <w:rFonts w:hint="eastAsia"/>
        </w:rPr>
        <w:t>有效约束了价格波动区间，防范极端市场风险；而推动零售套餐与批发市场</w:t>
      </w:r>
      <w:r>
        <w:rPr>
          <w:rFonts w:hint="eastAsia"/>
        </w:rPr>
        <w:t>价格</w:t>
      </w:r>
      <w:r w:rsidRPr="002B585A">
        <w:rPr>
          <w:rFonts w:hint="eastAsia"/>
        </w:rPr>
        <w:t>的适时、适度联动，</w:t>
      </w:r>
      <w:r>
        <w:rPr>
          <w:rFonts w:hint="eastAsia"/>
        </w:rPr>
        <w:t>能</w:t>
      </w:r>
      <w:r w:rsidRPr="002B585A">
        <w:rPr>
          <w:rFonts w:hint="eastAsia"/>
        </w:rPr>
        <w:t>确保价格信号向需求</w:t>
      </w:r>
      <w:proofErr w:type="gramStart"/>
      <w:r w:rsidRPr="002B585A">
        <w:rPr>
          <w:rFonts w:hint="eastAsia"/>
        </w:rPr>
        <w:t>侧有效</w:t>
      </w:r>
      <w:proofErr w:type="gramEnd"/>
      <w:r w:rsidRPr="002B585A">
        <w:rPr>
          <w:rFonts w:hint="eastAsia"/>
        </w:rPr>
        <w:t>传导，激励用户</w:t>
      </w:r>
      <w:proofErr w:type="gramStart"/>
      <w:r w:rsidRPr="002B585A">
        <w:rPr>
          <w:rFonts w:hint="eastAsia"/>
        </w:rPr>
        <w:t>侧资源</w:t>
      </w:r>
      <w:proofErr w:type="gramEnd"/>
      <w:r w:rsidRPr="002B585A">
        <w:rPr>
          <w:rFonts w:hint="eastAsia"/>
        </w:rPr>
        <w:t>参与系统调节。</w:t>
      </w:r>
      <w:r>
        <w:rPr>
          <w:rFonts w:hint="eastAsia"/>
        </w:rPr>
        <w:t>而浙江省</w:t>
      </w:r>
      <w:r w:rsidRPr="00457854">
        <w:t>电力市场化交易规模根据全省工商业用户年度总用电量确定。其中，原则上中长期交易电量占比不低于</w:t>
      </w:r>
      <w:r w:rsidRPr="00457854">
        <w:t>90%</w:t>
      </w:r>
      <w:r w:rsidRPr="00457854">
        <w:t>，其余电量通过现货市场交易。</w:t>
      </w:r>
    </w:p>
    <w:p w14:paraId="58230F2C" w14:textId="77777777" w:rsidR="009613A9" w:rsidRDefault="00E86B3B" w:rsidP="009613A9">
      <w:pPr>
        <w:ind w:firstLine="480"/>
      </w:pPr>
      <w:r w:rsidRPr="0036617C">
        <w:rPr>
          <w:rFonts w:hint="eastAsia"/>
        </w:rPr>
        <w:t>（</w:t>
      </w:r>
      <w:r w:rsidRPr="0036617C">
        <w:rPr>
          <w:rFonts w:hint="eastAsia"/>
        </w:rPr>
        <w:t>5</w:t>
      </w:r>
      <w:r w:rsidRPr="0036617C">
        <w:rPr>
          <w:rFonts w:hint="eastAsia"/>
        </w:rPr>
        <w:t>）</w:t>
      </w:r>
      <w:r w:rsidRPr="0036617C">
        <w:rPr>
          <w:rFonts w:hint="eastAsia"/>
          <w:b/>
          <w:bCs/>
        </w:rPr>
        <w:t>规范与保障原则。</w:t>
      </w:r>
      <w:r w:rsidRPr="002B585A">
        <w:t>零售市场交易监管存在薄弱环节，合同签订、账号安全等环节不规范，使电力用户权益受侵害事件多发。对于合同签订，浙江存在合同模板自由度过大等问题，售电公司可以借助专业性优势，通过模糊条款侵害中小用户利益。</w:t>
      </w:r>
      <w:r>
        <w:rPr>
          <w:rFonts w:hint="eastAsia"/>
        </w:rPr>
        <w:t>因此</w:t>
      </w:r>
      <w:r w:rsidRPr="0036617C">
        <w:rPr>
          <w:rFonts w:hint="eastAsia"/>
        </w:rPr>
        <w:t>浙江省</w:t>
      </w:r>
      <w:r w:rsidRPr="00457854">
        <w:rPr>
          <w:rFonts w:hint="eastAsia"/>
        </w:rPr>
        <w:t>电网企业、电力交易机构要按月开展交易、结算、分摊分享费用等统计分析，对于前期市场运行中存在的问题，应当持续监测并做好记录、评估，提出优化建议</w:t>
      </w:r>
      <w:r>
        <w:rPr>
          <w:rFonts w:hint="eastAsia"/>
        </w:rPr>
        <w:t>。</w:t>
      </w:r>
      <w:r w:rsidRPr="0036617C">
        <w:rPr>
          <w:rFonts w:hint="eastAsia"/>
        </w:rPr>
        <w:t>通过标准合同、履约担保、信息公开等机制，规范</w:t>
      </w:r>
      <w:r w:rsidRPr="0036617C">
        <w:rPr>
          <w:rFonts w:hint="eastAsia"/>
        </w:rPr>
        <w:lastRenderedPageBreak/>
        <w:t>市场秩序，保障用户权益和市场公平。售电公司需提交履约保函或保险。市场主体需按示范文本签订合同。电网企业和交易机构需定期公开相关信息，如代理购电用户电价水平及构成、市场交易平均价格等。</w:t>
      </w:r>
    </w:p>
    <w:p w14:paraId="3EE2B8E7" w14:textId="67DE59AC" w:rsidR="009613A9" w:rsidRDefault="009613A9" w:rsidP="009613A9">
      <w:pPr>
        <w:ind w:firstLine="480"/>
      </w:pPr>
      <w:r>
        <w:rPr>
          <w:rFonts w:hint="eastAsia"/>
        </w:rPr>
        <w:t>而针对零售市场</w:t>
      </w:r>
      <w:r w:rsidRPr="00F61075">
        <w:rPr>
          <w:rFonts w:hint="eastAsia"/>
          <w:b/>
          <w:bCs/>
        </w:rPr>
        <w:t>价格关键机制</w:t>
      </w:r>
      <w:r>
        <w:rPr>
          <w:rFonts w:hint="eastAsia"/>
        </w:rPr>
        <w:t>的设计准则，如下所示：</w:t>
      </w:r>
    </w:p>
    <w:p w14:paraId="1ADC51B5" w14:textId="77777777" w:rsidR="009613A9" w:rsidRDefault="009613A9" w:rsidP="009613A9">
      <w:pPr>
        <w:ind w:firstLine="480"/>
      </w:pPr>
      <w:r w:rsidRPr="002B585A">
        <w:rPr>
          <w:rFonts w:hint="eastAsia"/>
        </w:rPr>
        <w:t>（</w:t>
      </w:r>
      <w:r w:rsidRPr="002B585A">
        <w:rPr>
          <w:rFonts w:hint="eastAsia"/>
        </w:rPr>
        <w:t>1</w:t>
      </w:r>
      <w:r w:rsidRPr="002B585A">
        <w:rPr>
          <w:rFonts w:hint="eastAsia"/>
        </w:rPr>
        <w:t>）</w:t>
      </w:r>
      <w:r w:rsidRPr="002B585A">
        <w:rPr>
          <w:rFonts w:hint="eastAsia"/>
          <w:b/>
          <w:bCs/>
        </w:rPr>
        <w:t>套餐创新。</w:t>
      </w:r>
      <w:r w:rsidRPr="002B585A">
        <w:rPr>
          <w:rFonts w:hint="eastAsia"/>
        </w:rPr>
        <w:t>市场初期，由政府牵头推出风险结构、分时结构更加丰富的套餐模板，市场成熟后，鼓励售电公司和用户自发创新套餐形式。风险结构即售电商与用户之间对风险分配的安排，具体形式包括固定价格套餐、浮动价格套餐、市场联动价格套餐等；分时结构即用户不同时段用电价格不同的安排，具体形式包括峰谷分时电价、季节电价等。</w:t>
      </w:r>
    </w:p>
    <w:p w14:paraId="113753CA" w14:textId="77777777" w:rsidR="009613A9" w:rsidRDefault="009613A9" w:rsidP="009613A9">
      <w:pPr>
        <w:ind w:firstLine="480"/>
      </w:pPr>
      <w:r w:rsidRPr="002B585A">
        <w:rPr>
          <w:rFonts w:hint="eastAsia"/>
        </w:rPr>
        <w:t>（</w:t>
      </w:r>
      <w:r w:rsidRPr="002B585A">
        <w:rPr>
          <w:rFonts w:hint="eastAsia"/>
        </w:rPr>
        <w:t>2</w:t>
      </w:r>
      <w:r w:rsidRPr="002B585A">
        <w:rPr>
          <w:rFonts w:hint="eastAsia"/>
        </w:rPr>
        <w:t>）</w:t>
      </w:r>
      <w:r w:rsidRPr="002B585A">
        <w:rPr>
          <w:rFonts w:hint="eastAsia"/>
          <w:b/>
          <w:bCs/>
        </w:rPr>
        <w:t>预警机制。</w:t>
      </w:r>
      <w:r w:rsidRPr="002B585A">
        <w:rPr>
          <w:rFonts w:hint="eastAsia"/>
        </w:rPr>
        <w:t>市场监管机构应常态化对批发、零售价格跟踪、预测，构建针对售电公司经营风险的动态预防机制。结合售电公司合约持仓量进行测算，动态监测售电公司的经营状况；结合经营状况分析，灵活调整履约保函、保底供电等方面的要求和安排，适时采取合法、必要的干预措施。</w:t>
      </w:r>
    </w:p>
    <w:p w14:paraId="1296275B" w14:textId="77777777" w:rsidR="009613A9" w:rsidRPr="0036617C" w:rsidRDefault="009613A9" w:rsidP="009613A9">
      <w:pPr>
        <w:ind w:firstLine="480"/>
        <w:rPr>
          <w:rFonts w:cstheme="majorBidi"/>
          <w:sz w:val="28"/>
          <w:szCs w:val="32"/>
        </w:rPr>
      </w:pPr>
      <w:r w:rsidRPr="002B585A">
        <w:rPr>
          <w:rFonts w:hint="eastAsia"/>
        </w:rPr>
        <w:t>（</w:t>
      </w:r>
      <w:r w:rsidRPr="002B585A">
        <w:rPr>
          <w:rFonts w:hint="eastAsia"/>
        </w:rPr>
        <w:t>3</w:t>
      </w:r>
      <w:r w:rsidRPr="002B585A">
        <w:rPr>
          <w:rFonts w:hint="eastAsia"/>
        </w:rPr>
        <w:t>）</w:t>
      </w:r>
      <w:r w:rsidRPr="002B585A">
        <w:rPr>
          <w:rFonts w:hint="eastAsia"/>
          <w:b/>
          <w:bCs/>
        </w:rPr>
        <w:t>激励机制。</w:t>
      </w:r>
      <w:r w:rsidRPr="002B585A">
        <w:rPr>
          <w:rFonts w:hint="eastAsia"/>
        </w:rPr>
        <w:t>丰富价格之外的售电公司评判体系，如对用户满意度、长期合约持仓占比等重点指标，公布该指标排名靠前的售电公司名单，并向用户明确阐释指标的意义；</w:t>
      </w:r>
      <w:proofErr w:type="gramStart"/>
      <w:r w:rsidRPr="002B585A">
        <w:rPr>
          <w:rFonts w:hint="eastAsia"/>
        </w:rPr>
        <w:t>可试点</w:t>
      </w:r>
      <w:proofErr w:type="gramEnd"/>
      <w:r w:rsidRPr="002B585A">
        <w:rPr>
          <w:rFonts w:hint="eastAsia"/>
        </w:rPr>
        <w:t>根据实际情况，放宽重点指标排名靠前售电公司在履约保函等方面的要求。</w:t>
      </w:r>
    </w:p>
    <w:p w14:paraId="50109EED" w14:textId="1176C2C1" w:rsidR="009613A9" w:rsidRDefault="009613A9" w:rsidP="009613A9">
      <w:pPr>
        <w:pStyle w:val="4"/>
      </w:pPr>
      <w:r>
        <w:rPr>
          <w:rFonts w:hint="eastAsia"/>
        </w:rPr>
        <w:t>零售套餐定价方法</w:t>
      </w:r>
    </w:p>
    <w:p w14:paraId="632BFA9D" w14:textId="77777777" w:rsidR="009613A9" w:rsidRDefault="009613A9" w:rsidP="009613A9">
      <w:pPr>
        <w:ind w:firstLine="480"/>
      </w:pPr>
      <w:bookmarkStart w:id="95" w:name="_Hlk213094312"/>
      <w:r w:rsidRPr="0070205D">
        <w:rPr>
          <w:rFonts w:hint="eastAsia"/>
        </w:rPr>
        <w:t>零售套餐定价是售电公司在电力市场环境中，为平衡购电成本、运营费用与合理利润，同时兼顾用户需求与市场竞争而制定的差异化价格策略。其核心在于通过套餐设计实现风险转移与价值交换，将批发市场价格波动、用户用电不确定性等风险因素</w:t>
      </w:r>
      <w:r>
        <w:rPr>
          <w:rFonts w:hint="eastAsia"/>
        </w:rPr>
        <w:t>体现到</w:t>
      </w:r>
      <w:r w:rsidRPr="0070205D">
        <w:rPr>
          <w:rFonts w:hint="eastAsia"/>
        </w:rPr>
        <w:t>价格参数</w:t>
      </w:r>
      <w:r>
        <w:rPr>
          <w:rFonts w:hint="eastAsia"/>
        </w:rPr>
        <w:t>上</w:t>
      </w:r>
      <w:r w:rsidRPr="0070205D">
        <w:rPr>
          <w:rFonts w:hint="eastAsia"/>
        </w:rPr>
        <w:t>，并基于用户负荷特性与用电行为设计多样化电价结构，最终形成能够反映电力商品时空价值与风险溢价的零售价格方案。</w:t>
      </w:r>
    </w:p>
    <w:p w14:paraId="293A54F8" w14:textId="77777777" w:rsidR="009613A9" w:rsidRDefault="009613A9" w:rsidP="009613A9">
      <w:pPr>
        <w:ind w:firstLine="480"/>
      </w:pPr>
      <w:bookmarkStart w:id="96" w:name="OLE_LINK14"/>
      <w:r>
        <w:rPr>
          <w:rFonts w:hint="eastAsia"/>
        </w:rPr>
        <w:t>在设计电力零售套餐前需要先对定价进行分析。下面分不同方向对零售电价的定价方法进行概述：</w:t>
      </w:r>
    </w:p>
    <w:p w14:paraId="3DDA7234" w14:textId="77777777" w:rsidR="009613A9" w:rsidRPr="00277B0C" w:rsidRDefault="009613A9" w:rsidP="009613A9">
      <w:pPr>
        <w:ind w:firstLine="482"/>
        <w:rPr>
          <w:b/>
          <w:bCs/>
        </w:rPr>
      </w:pPr>
      <w:r w:rsidRPr="00277B0C">
        <w:rPr>
          <w:rFonts w:hint="eastAsia"/>
          <w:b/>
          <w:bCs/>
        </w:rPr>
        <w:t>（</w:t>
      </w:r>
      <w:r w:rsidRPr="00277B0C">
        <w:rPr>
          <w:rFonts w:hint="eastAsia"/>
          <w:b/>
          <w:bCs/>
        </w:rPr>
        <w:t>1</w:t>
      </w:r>
      <w:r w:rsidRPr="00277B0C">
        <w:rPr>
          <w:rFonts w:hint="eastAsia"/>
          <w:b/>
          <w:bCs/>
        </w:rPr>
        <w:t>）综合成本定价法</w:t>
      </w:r>
    </w:p>
    <w:p w14:paraId="005C1301" w14:textId="77777777" w:rsidR="009613A9" w:rsidRDefault="009613A9" w:rsidP="009613A9">
      <w:pPr>
        <w:ind w:firstLine="480"/>
      </w:pPr>
      <w:r>
        <w:rPr>
          <w:rFonts w:hint="eastAsia"/>
        </w:rPr>
        <w:t>按照会计和经济中货物价格的模型，电力价格的计算是综合费用的基础。现行的电价也以“综合费用”为主。作为一种常用的传统定价方式，综合成本定价法就是以电力企业的账面价格为基础，通过多种方式将电力企业的电力费用分配给各个类型的客户，从而决定将来的价格。以在某一时期内，电力生产、输配和销售电力的平均成本为基础，对其进行计算，以费用发生阶段为基础，对其进行分析，具体包括发电费用、</w:t>
      </w:r>
      <w:r>
        <w:rPr>
          <w:rFonts w:hint="eastAsia"/>
        </w:rPr>
        <w:t xml:space="preserve"> </w:t>
      </w:r>
      <w:r>
        <w:rPr>
          <w:rFonts w:hint="eastAsia"/>
        </w:rPr>
        <w:t>输变电费用、</w:t>
      </w:r>
      <w:r>
        <w:rPr>
          <w:rFonts w:hint="eastAsia"/>
        </w:rPr>
        <w:t xml:space="preserve"> </w:t>
      </w:r>
      <w:r>
        <w:rPr>
          <w:rFonts w:hint="eastAsia"/>
        </w:rPr>
        <w:t>配电费用和销售管理费用。在我国</w:t>
      </w:r>
      <w:proofErr w:type="gramStart"/>
      <w:r>
        <w:rPr>
          <w:rFonts w:hint="eastAsia"/>
        </w:rPr>
        <w:t>电改不断</w:t>
      </w:r>
      <w:proofErr w:type="gramEnd"/>
      <w:r>
        <w:rPr>
          <w:rFonts w:hint="eastAsia"/>
        </w:rPr>
        <w:t>深化、市场化进程不断推进的背景下，在由卖方市场转向买方市场的情况下，以生产投入</w:t>
      </w:r>
      <w:proofErr w:type="gramStart"/>
      <w:r>
        <w:rPr>
          <w:rFonts w:hint="eastAsia"/>
        </w:rPr>
        <w:t>一</w:t>
      </w:r>
      <w:proofErr w:type="gramEnd"/>
      <w:r>
        <w:rPr>
          <w:rFonts w:hint="eastAsia"/>
        </w:rPr>
        <w:t>运行费用为基础的综合费用价格方法，无法体现由于对用户企业的要求不断提高而导致的费用增加，这对资源优化分配不利，也不能更好体现</w:t>
      </w:r>
      <w:r>
        <w:rPr>
          <w:rFonts w:hint="eastAsia"/>
        </w:rPr>
        <w:lastRenderedPageBreak/>
        <w:t>出不同类型客户的用电特性。</w:t>
      </w:r>
    </w:p>
    <w:p w14:paraId="6751C63B" w14:textId="77777777" w:rsidR="009613A9" w:rsidRPr="00277B0C" w:rsidRDefault="009613A9" w:rsidP="009613A9">
      <w:pPr>
        <w:ind w:firstLine="482"/>
        <w:rPr>
          <w:b/>
          <w:bCs/>
        </w:rPr>
      </w:pPr>
      <w:r w:rsidRPr="00277B0C">
        <w:rPr>
          <w:rFonts w:hint="eastAsia"/>
          <w:b/>
          <w:bCs/>
        </w:rPr>
        <w:t>（</w:t>
      </w:r>
      <w:r w:rsidRPr="00277B0C">
        <w:rPr>
          <w:rFonts w:hint="eastAsia"/>
          <w:b/>
          <w:bCs/>
        </w:rPr>
        <w:t>2</w:t>
      </w:r>
      <w:r w:rsidRPr="00277B0C">
        <w:rPr>
          <w:rFonts w:hint="eastAsia"/>
          <w:b/>
          <w:bCs/>
        </w:rPr>
        <w:t>）竞争性定价法</w:t>
      </w:r>
    </w:p>
    <w:p w14:paraId="472EC078" w14:textId="77777777" w:rsidR="009613A9" w:rsidRDefault="009613A9" w:rsidP="009613A9">
      <w:pPr>
        <w:ind w:firstLine="480"/>
      </w:pPr>
      <w:r>
        <w:rPr>
          <w:rFonts w:hint="eastAsia"/>
        </w:rPr>
        <w:t>当售电公司试图使利润最大化，就会出现零售定价，因此在定制价格时必须考虑竞争。随电力零售市场的开放，售电公司数量增加，零售市场竞争加剧。竞争性定价的主要策略有以下几点：在指定最初的一般价格时，主要条件是保证公司的成本回收；一般价格的目标是满足客户的最大利益；如果市场上有竞争对手，客户需求受到影响，则根据竞争对手的情况调整营销策略；如果成本或需求没有变化，但竞争对手的价格有变化，则相应调整自己的供应价格。当然为了实现自己的定价目标和整体的商业策略目标，并确保可持续的生存和增长，公司必须指定一个更复杂的定价策略。但如果一个公司有许多产品线和附属产品，公司可以利用一个产品线作为亏损的领导者，为其他产品线创造收入。</w:t>
      </w:r>
    </w:p>
    <w:p w14:paraId="679A8732" w14:textId="77777777" w:rsidR="009613A9" w:rsidRPr="00277B0C" w:rsidRDefault="009613A9" w:rsidP="009613A9">
      <w:pPr>
        <w:ind w:firstLine="482"/>
        <w:rPr>
          <w:b/>
          <w:bCs/>
        </w:rPr>
      </w:pPr>
      <w:r w:rsidRPr="00277B0C">
        <w:rPr>
          <w:rFonts w:hint="eastAsia"/>
          <w:b/>
          <w:bCs/>
        </w:rPr>
        <w:t>（</w:t>
      </w:r>
      <w:r w:rsidRPr="00277B0C">
        <w:rPr>
          <w:rFonts w:hint="eastAsia"/>
          <w:b/>
          <w:bCs/>
        </w:rPr>
        <w:t>3</w:t>
      </w:r>
      <w:r w:rsidRPr="00277B0C">
        <w:rPr>
          <w:rFonts w:hint="eastAsia"/>
          <w:b/>
          <w:bCs/>
        </w:rPr>
        <w:t>）需求导向定价法</w:t>
      </w:r>
    </w:p>
    <w:p w14:paraId="2E416D92" w14:textId="77777777" w:rsidR="009613A9" w:rsidRDefault="009613A9" w:rsidP="009613A9">
      <w:pPr>
        <w:ind w:firstLine="480"/>
      </w:pPr>
      <w:r>
        <w:rPr>
          <w:rFonts w:hint="eastAsia"/>
        </w:rPr>
        <w:t>现代营销理念要求所有的生产经营都以消费者的需求为导向，必须在产品、定价、分销和促销中成分体现。基于消费者对市场需求和产品差异的认识而进行定价的方法称为需求导向定价法。需求导向定价法包括折扣定价策略、增值定价方法、需求差价定价方法、分时段定价法、反向定价方法和满意度定价理论。</w:t>
      </w:r>
    </w:p>
    <w:p w14:paraId="1F153CCD" w14:textId="77777777" w:rsidR="009613A9" w:rsidRPr="00277B0C" w:rsidRDefault="009613A9" w:rsidP="009613A9">
      <w:pPr>
        <w:ind w:left="480" w:firstLineChars="0" w:firstLine="0"/>
        <w:rPr>
          <w:b/>
          <w:bCs/>
        </w:rPr>
      </w:pPr>
      <w:r>
        <w:rPr>
          <w:rFonts w:hint="eastAsia"/>
          <w:b/>
          <w:bCs/>
        </w:rPr>
        <w:t>1</w:t>
      </w:r>
      <w:r>
        <w:rPr>
          <w:rFonts w:hint="eastAsia"/>
          <w:b/>
          <w:bCs/>
        </w:rPr>
        <w:t>）</w:t>
      </w:r>
      <w:r w:rsidRPr="00277B0C">
        <w:rPr>
          <w:rFonts w:hint="eastAsia"/>
          <w:b/>
          <w:bCs/>
        </w:rPr>
        <w:t>折扣定价策略</w:t>
      </w:r>
    </w:p>
    <w:p w14:paraId="0CCA583F" w14:textId="77777777" w:rsidR="009613A9" w:rsidRDefault="009613A9" w:rsidP="009613A9">
      <w:pPr>
        <w:ind w:firstLine="480"/>
      </w:pPr>
      <w:r>
        <w:rPr>
          <w:rFonts w:hint="eastAsia"/>
        </w:rPr>
        <w:t>对于大多数国外电力分销商来说，折扣定价模式是独立电力分销商的早期发展战略。折扣定价策略包括现金折扣、特色折扣、季节性折扣和其他形式的折扣。现金折扣是为了鼓励客户按时付款而设定的，特征折扣是当用户想要实现某种功能时提供的折扣。</w:t>
      </w:r>
    </w:p>
    <w:p w14:paraId="49A81F36" w14:textId="77777777" w:rsidR="009613A9" w:rsidRPr="00277B0C" w:rsidRDefault="009613A9" w:rsidP="009613A9">
      <w:pPr>
        <w:ind w:left="480" w:firstLineChars="0" w:firstLine="0"/>
        <w:rPr>
          <w:b/>
          <w:bCs/>
        </w:rPr>
      </w:pPr>
      <w:r>
        <w:rPr>
          <w:rFonts w:hint="eastAsia"/>
          <w:b/>
          <w:bCs/>
        </w:rPr>
        <w:t>2</w:t>
      </w:r>
      <w:r>
        <w:rPr>
          <w:rFonts w:hint="eastAsia"/>
          <w:b/>
          <w:bCs/>
        </w:rPr>
        <w:t>）</w:t>
      </w:r>
      <w:r w:rsidRPr="00277B0C">
        <w:rPr>
          <w:rFonts w:hint="eastAsia"/>
          <w:b/>
          <w:bCs/>
        </w:rPr>
        <w:t>增值定价法</w:t>
      </w:r>
    </w:p>
    <w:p w14:paraId="51C2288B" w14:textId="77777777" w:rsidR="009613A9" w:rsidRDefault="009613A9" w:rsidP="009613A9">
      <w:pPr>
        <w:ind w:firstLine="480"/>
      </w:pPr>
      <w:r>
        <w:rPr>
          <w:rFonts w:hint="eastAsia"/>
        </w:rPr>
        <w:t>许多电力交易公司采取增值定价策略，即在产品和服务中增加属性和辅助服务实现高于平均价格的价格。在最初的低价策略之后，电力交易公司需要转变，以实现长期价值增长。随电力市场的成熟，许多电力交易商的购电成本差距正在逐步缩小。如果继续采取低价策略不仅增加吸引客户的难度，而且如果不控制成本风险，还可能导致重大危机。因此，公司需要利用他们在早期阶段收集的大量客户并结合用户习惯设计差异化套餐以提升服务质量并吸引客户。</w:t>
      </w:r>
    </w:p>
    <w:p w14:paraId="209A32BE" w14:textId="77777777" w:rsidR="009613A9" w:rsidRPr="00277B0C" w:rsidRDefault="009613A9" w:rsidP="009613A9">
      <w:pPr>
        <w:ind w:firstLine="482"/>
        <w:rPr>
          <w:b/>
          <w:bCs/>
        </w:rPr>
      </w:pPr>
      <w:r w:rsidRPr="00277B0C">
        <w:rPr>
          <w:rFonts w:hint="eastAsia"/>
          <w:b/>
          <w:bCs/>
        </w:rPr>
        <w:t>3</w:t>
      </w:r>
      <w:r w:rsidRPr="00277B0C">
        <w:rPr>
          <w:rFonts w:hint="eastAsia"/>
          <w:b/>
          <w:bCs/>
        </w:rPr>
        <w:t>）需求差</w:t>
      </w:r>
      <w:r>
        <w:rPr>
          <w:rFonts w:hint="eastAsia"/>
          <w:b/>
          <w:bCs/>
        </w:rPr>
        <w:t>异</w:t>
      </w:r>
      <w:r w:rsidRPr="00277B0C">
        <w:rPr>
          <w:rFonts w:hint="eastAsia"/>
          <w:b/>
          <w:bCs/>
        </w:rPr>
        <w:t>定价法</w:t>
      </w:r>
    </w:p>
    <w:p w14:paraId="5699591F" w14:textId="77777777" w:rsidR="009613A9" w:rsidRDefault="009613A9" w:rsidP="009613A9">
      <w:pPr>
        <w:ind w:firstLine="480"/>
      </w:pPr>
      <w:r>
        <w:rPr>
          <w:rFonts w:hint="eastAsia"/>
        </w:rPr>
        <w:t>在需求差异定价法中，同一商品的价格差异并不体现在商品价值的差异上，而是主要由于消费者需求的差异。这种定价方法允许在统一市场上为同一商品指定一个以上的价格并且不同商品之间的价格差异可以大于其生产成本的差异。其好处是可以根据电力现货市场的需求来制定电价，有利于套餐销售，使消费者用电利益最大化。</w:t>
      </w:r>
    </w:p>
    <w:p w14:paraId="53FCD9A5" w14:textId="77777777" w:rsidR="009613A9" w:rsidRPr="00277B0C" w:rsidRDefault="009613A9" w:rsidP="009613A9">
      <w:pPr>
        <w:ind w:firstLine="482"/>
        <w:rPr>
          <w:b/>
          <w:bCs/>
        </w:rPr>
      </w:pPr>
      <w:r w:rsidRPr="00277B0C">
        <w:rPr>
          <w:rFonts w:hint="eastAsia"/>
          <w:b/>
          <w:bCs/>
        </w:rPr>
        <w:t>4</w:t>
      </w:r>
      <w:r w:rsidRPr="00277B0C">
        <w:rPr>
          <w:rFonts w:hint="eastAsia"/>
          <w:b/>
          <w:bCs/>
        </w:rPr>
        <w:t>）分时段定价法</w:t>
      </w:r>
    </w:p>
    <w:p w14:paraId="2636718D" w14:textId="77777777" w:rsidR="009613A9" w:rsidRDefault="009613A9" w:rsidP="009613A9">
      <w:pPr>
        <w:ind w:firstLine="480"/>
      </w:pPr>
      <w:r>
        <w:rPr>
          <w:rFonts w:hint="eastAsia"/>
        </w:rPr>
        <w:lastRenderedPageBreak/>
        <w:t>同样的商品在不同的时间具有非常不同的效用，买方需求强度也相应地发生变化。当需求量大时，产品需求和价格之间弹性变小，价格上升。当需求低时，价格和需求之间存在弹性，企业可以用较低价格吸引更多用户。</w:t>
      </w:r>
    </w:p>
    <w:p w14:paraId="11AEE333" w14:textId="77777777" w:rsidR="009613A9" w:rsidRPr="00277B0C" w:rsidRDefault="009613A9" w:rsidP="009613A9">
      <w:pPr>
        <w:ind w:firstLine="482"/>
        <w:rPr>
          <w:b/>
          <w:bCs/>
        </w:rPr>
      </w:pPr>
      <w:r w:rsidRPr="00277B0C">
        <w:rPr>
          <w:rFonts w:hint="eastAsia"/>
          <w:b/>
          <w:bCs/>
        </w:rPr>
        <w:t>5</w:t>
      </w:r>
      <w:r w:rsidRPr="00277B0C">
        <w:rPr>
          <w:rFonts w:hint="eastAsia"/>
          <w:b/>
          <w:bCs/>
        </w:rPr>
        <w:t>）反向定价法</w:t>
      </w:r>
    </w:p>
    <w:p w14:paraId="7D4EDF1C" w14:textId="77777777" w:rsidR="009613A9" w:rsidRDefault="009613A9" w:rsidP="009613A9">
      <w:pPr>
        <w:ind w:firstLine="480"/>
      </w:pPr>
      <w:r>
        <w:rPr>
          <w:rFonts w:hint="eastAsia"/>
        </w:rPr>
        <w:t>反向定价法是指通过价格预测和估算，依靠消费者能够理解和接受的市场需求和产品预期销售价格的一种定价方法。在电力零售市场上，电力零售企业通过主观评价法、客观评价法和实际销售评价法来预测消费者对电价的心理预期，评价消费者的价格承受能力，然后结合自身的营销和管理成本以及整体购电成本制定购电策略。</w:t>
      </w:r>
    </w:p>
    <w:p w14:paraId="55D22F3B" w14:textId="77777777" w:rsidR="009613A9" w:rsidRPr="00277B0C" w:rsidRDefault="009613A9" w:rsidP="009613A9">
      <w:pPr>
        <w:ind w:firstLine="482"/>
        <w:rPr>
          <w:b/>
          <w:bCs/>
        </w:rPr>
      </w:pPr>
      <w:r w:rsidRPr="00277B0C">
        <w:rPr>
          <w:rFonts w:hint="eastAsia"/>
          <w:b/>
          <w:bCs/>
        </w:rPr>
        <w:t>6</w:t>
      </w:r>
      <w:r w:rsidRPr="00277B0C">
        <w:rPr>
          <w:rFonts w:hint="eastAsia"/>
          <w:b/>
          <w:bCs/>
        </w:rPr>
        <w:t>）满意度定价法</w:t>
      </w:r>
    </w:p>
    <w:p w14:paraId="7B6AC039" w14:textId="77777777" w:rsidR="009613A9" w:rsidRDefault="009613A9" w:rsidP="009613A9">
      <w:pPr>
        <w:ind w:firstLine="480"/>
      </w:pPr>
      <w:r>
        <w:rPr>
          <w:rFonts w:hint="eastAsia"/>
        </w:rPr>
        <w:t>满意度定价法是通过充分利用顾客对服务的接受程度，培养顾客的忠诚度，使用户在价格中做出让步达到价格溢价的上限。不同的用户有不同的心理预期。为了使每个用户都有较高满意度，需要对不同的用户群体设定不同的价格区间，以实现配电公司的最高价值。</w:t>
      </w:r>
    </w:p>
    <w:bookmarkEnd w:id="95"/>
    <w:bookmarkEnd w:id="96"/>
    <w:p w14:paraId="47B66EA4" w14:textId="5EE19983" w:rsidR="009613A9" w:rsidRDefault="009613A9" w:rsidP="009613A9">
      <w:pPr>
        <w:pStyle w:val="4"/>
      </w:pPr>
      <w:r>
        <w:rPr>
          <w:rFonts w:hint="eastAsia"/>
        </w:rPr>
        <w:t>典型省份零售套餐</w:t>
      </w:r>
    </w:p>
    <w:bookmarkEnd w:id="93"/>
    <w:bookmarkEnd w:id="94"/>
    <w:p w14:paraId="379F4CFC" w14:textId="182E8C15" w:rsidR="00E86B3B" w:rsidRDefault="00E86B3B" w:rsidP="00E86B3B">
      <w:pPr>
        <w:ind w:firstLine="480"/>
      </w:pPr>
      <w:r>
        <w:rPr>
          <w:rFonts w:hint="eastAsia"/>
        </w:rPr>
        <w:t>浙江省周围省份与浙江存在相似的经济结构与用电特性，因此本节对浙江周围省份的零售套餐进行详细描述。</w:t>
      </w:r>
    </w:p>
    <w:p w14:paraId="755929A6" w14:textId="77777777" w:rsidR="00E86B3B" w:rsidRPr="004617FB" w:rsidRDefault="00E86B3B" w:rsidP="00E86B3B">
      <w:pPr>
        <w:ind w:firstLine="482"/>
        <w:rPr>
          <w:b/>
          <w:bCs/>
        </w:rPr>
      </w:pPr>
      <w:r w:rsidRPr="004617FB">
        <w:rPr>
          <w:rFonts w:hint="eastAsia"/>
          <w:b/>
          <w:bCs/>
        </w:rPr>
        <w:t>（</w:t>
      </w:r>
      <w:r w:rsidRPr="004617FB">
        <w:rPr>
          <w:rFonts w:hint="eastAsia"/>
          <w:b/>
          <w:bCs/>
        </w:rPr>
        <w:t>1</w:t>
      </w:r>
      <w:r w:rsidRPr="004617FB">
        <w:rPr>
          <w:rFonts w:hint="eastAsia"/>
          <w:b/>
          <w:bCs/>
        </w:rPr>
        <w:t>）江苏省</w:t>
      </w:r>
    </w:p>
    <w:p w14:paraId="789FB7CB" w14:textId="29B065A4" w:rsidR="00E86B3B" w:rsidRDefault="00E86B3B" w:rsidP="00E86B3B">
      <w:pPr>
        <w:ind w:firstLine="480"/>
      </w:pPr>
      <w:r>
        <w:rPr>
          <w:rFonts w:hint="eastAsia"/>
        </w:rPr>
        <w:t>如</w:t>
      </w:r>
      <w:r w:rsidRPr="00364DB3">
        <w:fldChar w:fldCharType="begin"/>
      </w:r>
      <w:r w:rsidRPr="00364DB3">
        <w:instrText xml:space="preserve"> </w:instrText>
      </w:r>
      <w:r w:rsidRPr="00364DB3">
        <w:rPr>
          <w:rFonts w:hint="eastAsia"/>
        </w:rPr>
        <w:instrText>REF _Ref213230173 \h</w:instrText>
      </w:r>
      <w:r w:rsidRPr="00364DB3">
        <w:instrText xml:space="preserve"> </w:instrText>
      </w:r>
      <w:r>
        <w:instrText xml:space="preserve"> \* MERGEFORMAT </w:instrText>
      </w:r>
      <w:r w:rsidRPr="00364DB3">
        <w:fldChar w:fldCharType="separate"/>
      </w:r>
      <w:r w:rsidR="00C6746A" w:rsidRPr="00C6746A">
        <w:rPr>
          <w:rFonts w:hint="eastAsia"/>
          <w:szCs w:val="21"/>
        </w:rPr>
        <w:t>图</w:t>
      </w:r>
      <w:r w:rsidR="00C6746A" w:rsidRPr="00C6746A">
        <w:rPr>
          <w:rFonts w:hint="eastAsia"/>
          <w:szCs w:val="21"/>
        </w:rPr>
        <w:t xml:space="preserve"> </w:t>
      </w:r>
      <w:r w:rsidR="00C6746A" w:rsidRPr="00C6746A">
        <w:rPr>
          <w:rFonts w:hint="eastAsia"/>
          <w:noProof/>
          <w:szCs w:val="21"/>
        </w:rPr>
        <w:t>3</w:t>
      </w:r>
      <w:r w:rsidR="00C6746A" w:rsidRPr="00C6746A">
        <w:rPr>
          <w:rFonts w:hint="eastAsia"/>
          <w:noProof/>
          <w:szCs w:val="21"/>
        </w:rPr>
        <w:noBreakHyphen/>
        <w:t>2</w:t>
      </w:r>
      <w:r w:rsidRPr="00364DB3">
        <w:fldChar w:fldCharType="end"/>
      </w:r>
      <w:r>
        <w:rPr>
          <w:rFonts w:hint="eastAsia"/>
        </w:rPr>
        <w:t>所示，江苏省与浙江省类似，基础零售套餐包括“固定价格”、“浮动价格”、“比例分成”类，而江苏省电力用户可在基础套餐基础上按</w:t>
      </w:r>
      <w:r w:rsidRPr="00364DB3">
        <w:rPr>
          <w:rFonts w:hint="eastAsia"/>
          <w:b/>
          <w:bCs/>
        </w:rPr>
        <w:t>电量比例</w:t>
      </w:r>
      <w:r>
        <w:rPr>
          <w:rFonts w:hint="eastAsia"/>
        </w:rPr>
        <w:t>组合两个及以上基础套餐形成“混合套餐”。同时江苏省还拓展配置了“价格保底类”套餐，支持电力用户在基础套餐和保底价之间寻求最优价格。除此之外江苏省还配备“现货类”、“绿电类”、“灵活资源类”零售套餐，支持用户根据实际情况按用电比例在基础套餐基础上继续组合专属套餐。其中现货类套餐价格与浮动价格类基础套餐的区别在于现货类基于现货市场价格，而浮动价格类基于中长期市场价格；</w:t>
      </w:r>
      <w:proofErr w:type="gramStart"/>
      <w:r>
        <w:rPr>
          <w:rFonts w:hint="eastAsia"/>
        </w:rPr>
        <w:t>绿电类</w:t>
      </w:r>
      <w:proofErr w:type="gramEnd"/>
      <w:r>
        <w:rPr>
          <w:rFonts w:hint="eastAsia"/>
        </w:rPr>
        <w:t>零售套餐价格包括基础套餐价格与批发市场</w:t>
      </w:r>
      <w:proofErr w:type="gramStart"/>
      <w:r>
        <w:rPr>
          <w:rFonts w:hint="eastAsia"/>
        </w:rPr>
        <w:t>绿电环境</w:t>
      </w:r>
      <w:proofErr w:type="gramEnd"/>
      <w:r>
        <w:rPr>
          <w:rFonts w:hint="eastAsia"/>
        </w:rPr>
        <w:t>价格两部分；灵活资源类主要针对参与辅助服务市场的电力用户，其分摊费用和考核费用按约定比例进行分成。</w:t>
      </w:r>
    </w:p>
    <w:p w14:paraId="225AD591" w14:textId="77777777" w:rsidR="00E86B3B" w:rsidRDefault="00E86B3B" w:rsidP="00E86B3B">
      <w:pPr>
        <w:keepNext/>
        <w:ind w:firstLineChars="0" w:firstLine="0"/>
        <w:jc w:val="center"/>
      </w:pPr>
      <w:r>
        <w:rPr>
          <w:rFonts w:hint="eastAsia"/>
        </w:rPr>
        <w:object w:dxaOrig="8981" w:dyaOrig="3680" w14:anchorId="739680BD">
          <v:shape id="_x0000_i2442" type="#_x0000_t75" style="width:338.4pt;height:137.9pt" o:ole="">
            <v:imagedata r:id="rId22" o:title=""/>
          </v:shape>
          <o:OLEObject Type="Embed" ProgID="Visio.Drawing.15" ShapeID="_x0000_i2442" DrawAspect="Content" ObjectID="_1826205590" r:id="rId23"/>
        </w:object>
      </w:r>
    </w:p>
    <w:p w14:paraId="11BFE808" w14:textId="2D67D3CC" w:rsidR="00E86B3B" w:rsidRPr="00364DB3" w:rsidRDefault="00E86B3B" w:rsidP="00E86B3B">
      <w:pPr>
        <w:pStyle w:val="affa"/>
        <w:ind w:firstLineChars="0" w:firstLine="0"/>
        <w:jc w:val="center"/>
        <w:rPr>
          <w:rFonts w:hint="eastAsia"/>
          <w:sz w:val="21"/>
          <w:szCs w:val="21"/>
        </w:rPr>
      </w:pPr>
      <w:bookmarkStart w:id="97" w:name="_Ref213230173"/>
      <w:r w:rsidRPr="00364DB3">
        <w:rPr>
          <w:rFonts w:hint="eastAsia"/>
          <w:sz w:val="21"/>
          <w:szCs w:val="21"/>
        </w:rPr>
        <w:t>图</w:t>
      </w:r>
      <w:r w:rsidRPr="00364DB3">
        <w:rPr>
          <w:rFonts w:hint="eastAsia"/>
          <w:sz w:val="21"/>
          <w:szCs w:val="21"/>
        </w:rPr>
        <w:t xml:space="preserve"> </w:t>
      </w:r>
      <w:r w:rsidR="00506394">
        <w:rPr>
          <w:rFonts w:hint="eastAsia"/>
          <w:sz w:val="21"/>
          <w:szCs w:val="21"/>
        </w:rPr>
        <w:fldChar w:fldCharType="begin"/>
      </w:r>
      <w:r w:rsidR="00506394">
        <w:rPr>
          <w:rFonts w:hint="eastAsia"/>
          <w:sz w:val="21"/>
          <w:szCs w:val="21"/>
        </w:rPr>
        <w:instrText xml:space="preserve"> STYLEREF 1 \s </w:instrText>
      </w:r>
      <w:r w:rsidR="00506394">
        <w:rPr>
          <w:rFonts w:hint="eastAsia"/>
          <w:sz w:val="21"/>
          <w:szCs w:val="21"/>
        </w:rPr>
        <w:fldChar w:fldCharType="separate"/>
      </w:r>
      <w:r w:rsidR="00506394">
        <w:rPr>
          <w:rFonts w:hint="eastAsia"/>
          <w:noProof/>
          <w:sz w:val="21"/>
          <w:szCs w:val="21"/>
        </w:rPr>
        <w:t>3</w:t>
      </w:r>
      <w:r w:rsidR="00506394">
        <w:rPr>
          <w:rFonts w:hint="eastAsia"/>
          <w:sz w:val="21"/>
          <w:szCs w:val="21"/>
        </w:rPr>
        <w:fldChar w:fldCharType="end"/>
      </w:r>
      <w:r w:rsidR="00506394">
        <w:rPr>
          <w:rFonts w:hint="eastAsia"/>
          <w:sz w:val="21"/>
          <w:szCs w:val="21"/>
        </w:rPr>
        <w:noBreakHyphen/>
      </w:r>
      <w:r w:rsidR="00506394">
        <w:rPr>
          <w:rFonts w:hint="eastAsia"/>
          <w:sz w:val="21"/>
          <w:szCs w:val="21"/>
        </w:rPr>
        <w:fldChar w:fldCharType="begin"/>
      </w:r>
      <w:r w:rsidR="00506394">
        <w:rPr>
          <w:rFonts w:hint="eastAsia"/>
          <w:sz w:val="21"/>
          <w:szCs w:val="21"/>
        </w:rPr>
        <w:instrText xml:space="preserve"> SEQ </w:instrText>
      </w:r>
      <w:r w:rsidR="00506394">
        <w:rPr>
          <w:rFonts w:hint="eastAsia"/>
          <w:sz w:val="21"/>
          <w:szCs w:val="21"/>
        </w:rPr>
        <w:instrText>图</w:instrText>
      </w:r>
      <w:r w:rsidR="00506394">
        <w:rPr>
          <w:rFonts w:hint="eastAsia"/>
          <w:sz w:val="21"/>
          <w:szCs w:val="21"/>
        </w:rPr>
        <w:instrText xml:space="preserve"> \* ARABIC \s 1 </w:instrText>
      </w:r>
      <w:r w:rsidR="00506394">
        <w:rPr>
          <w:rFonts w:hint="eastAsia"/>
          <w:sz w:val="21"/>
          <w:szCs w:val="21"/>
        </w:rPr>
        <w:fldChar w:fldCharType="separate"/>
      </w:r>
      <w:r w:rsidR="00506394">
        <w:rPr>
          <w:rFonts w:hint="eastAsia"/>
          <w:noProof/>
          <w:sz w:val="21"/>
          <w:szCs w:val="21"/>
        </w:rPr>
        <w:t>2</w:t>
      </w:r>
      <w:r w:rsidR="00506394">
        <w:rPr>
          <w:rFonts w:hint="eastAsia"/>
          <w:sz w:val="21"/>
          <w:szCs w:val="21"/>
        </w:rPr>
        <w:fldChar w:fldCharType="end"/>
      </w:r>
      <w:bookmarkEnd w:id="97"/>
      <w:r w:rsidRPr="00364DB3">
        <w:rPr>
          <w:rFonts w:hint="eastAsia"/>
          <w:sz w:val="21"/>
          <w:szCs w:val="21"/>
        </w:rPr>
        <w:t>江苏省零售套餐体系</w:t>
      </w:r>
    </w:p>
    <w:p w14:paraId="0A3531E8" w14:textId="77777777" w:rsidR="00E86B3B" w:rsidRPr="004617FB" w:rsidRDefault="00E86B3B" w:rsidP="00E86B3B">
      <w:pPr>
        <w:ind w:firstLine="482"/>
        <w:rPr>
          <w:b/>
          <w:bCs/>
        </w:rPr>
      </w:pPr>
      <w:r w:rsidRPr="004617FB">
        <w:rPr>
          <w:rFonts w:hint="eastAsia"/>
          <w:b/>
          <w:bCs/>
        </w:rPr>
        <w:t>（</w:t>
      </w:r>
      <w:r w:rsidRPr="004617FB">
        <w:rPr>
          <w:rFonts w:hint="eastAsia"/>
          <w:b/>
          <w:bCs/>
        </w:rPr>
        <w:t>2</w:t>
      </w:r>
      <w:r w:rsidRPr="004617FB">
        <w:rPr>
          <w:rFonts w:hint="eastAsia"/>
          <w:b/>
          <w:bCs/>
        </w:rPr>
        <w:t>）广东省</w:t>
      </w:r>
    </w:p>
    <w:p w14:paraId="35C85132" w14:textId="0D51C7DE" w:rsidR="00E86B3B" w:rsidRDefault="00E86B3B" w:rsidP="00E86B3B">
      <w:pPr>
        <w:ind w:firstLine="480"/>
      </w:pPr>
      <w:r>
        <w:rPr>
          <w:rFonts w:hint="eastAsia"/>
        </w:rPr>
        <w:t>广东省零售套餐采用模块化结构，如</w:t>
      </w:r>
      <w:r w:rsidRPr="003706AD">
        <w:fldChar w:fldCharType="begin"/>
      </w:r>
      <w:r w:rsidRPr="003706AD">
        <w:instrText xml:space="preserve"> </w:instrText>
      </w:r>
      <w:r w:rsidRPr="003706AD">
        <w:rPr>
          <w:rFonts w:hint="eastAsia"/>
        </w:rPr>
        <w:instrText>REF _Ref213232237 \h</w:instrText>
      </w:r>
      <w:r w:rsidRPr="003706AD">
        <w:instrText xml:space="preserve"> </w:instrText>
      </w:r>
      <w:r>
        <w:instrText xml:space="preserve"> \* MERGEFORMAT </w:instrText>
      </w:r>
      <w:r w:rsidRPr="003706AD">
        <w:fldChar w:fldCharType="separate"/>
      </w:r>
      <w:r w:rsidR="00C6746A" w:rsidRPr="00C6746A">
        <w:rPr>
          <w:rFonts w:hint="eastAsia"/>
          <w:szCs w:val="21"/>
        </w:rPr>
        <w:t>表</w:t>
      </w:r>
      <w:r w:rsidR="00C6746A" w:rsidRPr="00C6746A">
        <w:rPr>
          <w:rFonts w:hint="eastAsia"/>
          <w:szCs w:val="21"/>
        </w:rPr>
        <w:t xml:space="preserve"> </w:t>
      </w:r>
      <w:r w:rsidR="00C6746A" w:rsidRPr="00C6746A">
        <w:rPr>
          <w:rFonts w:hint="eastAsia"/>
          <w:noProof/>
          <w:szCs w:val="21"/>
        </w:rPr>
        <w:t>3</w:t>
      </w:r>
      <w:r w:rsidR="00C6746A" w:rsidRPr="00C6746A">
        <w:rPr>
          <w:rFonts w:hint="eastAsia"/>
          <w:noProof/>
          <w:szCs w:val="21"/>
        </w:rPr>
        <w:noBreakHyphen/>
        <w:t>1</w:t>
      </w:r>
      <w:r w:rsidRPr="003706AD">
        <w:fldChar w:fldCharType="end"/>
      </w:r>
      <w:r>
        <w:rPr>
          <w:rFonts w:hint="eastAsia"/>
        </w:rPr>
        <w:t>所示，主要分为两种模式，电能量交易模式和</w:t>
      </w:r>
      <w:proofErr w:type="gramStart"/>
      <w:r>
        <w:rPr>
          <w:rFonts w:hint="eastAsia"/>
        </w:rPr>
        <w:t>绿电交易</w:t>
      </w:r>
      <w:proofErr w:type="gramEnd"/>
      <w:r>
        <w:rPr>
          <w:rFonts w:hint="eastAsia"/>
        </w:rPr>
        <w:t>模式。其中电能量交易模式类似于江苏省的混合套餐，包括固定价格、联动价格和浮动费用。在固定价格的基础上，约定不少于</w:t>
      </w:r>
      <w:r>
        <w:rPr>
          <w:rFonts w:hint="eastAsia"/>
        </w:rPr>
        <w:t>10%</w:t>
      </w:r>
      <w:r>
        <w:rPr>
          <w:rFonts w:hint="eastAsia"/>
        </w:rPr>
        <w:t>、不多于</w:t>
      </w:r>
      <w:r>
        <w:rPr>
          <w:rFonts w:hint="eastAsia"/>
        </w:rPr>
        <w:t>30%</w:t>
      </w:r>
      <w:r>
        <w:rPr>
          <w:rFonts w:hint="eastAsia"/>
        </w:rPr>
        <w:t>实际用电量比例采用市场价格联动方式定价，同时允许约定全电量浮动费用。</w:t>
      </w:r>
    </w:p>
    <w:p w14:paraId="60DFC2AE" w14:textId="52287463" w:rsidR="00E86B3B" w:rsidRPr="003706AD" w:rsidRDefault="00E86B3B" w:rsidP="00E86B3B">
      <w:pPr>
        <w:pStyle w:val="affa"/>
        <w:keepNext/>
        <w:ind w:firstLineChars="0" w:firstLine="0"/>
        <w:jc w:val="center"/>
        <w:rPr>
          <w:rFonts w:hint="eastAsia"/>
          <w:sz w:val="21"/>
          <w:szCs w:val="21"/>
        </w:rPr>
      </w:pPr>
      <w:bookmarkStart w:id="98" w:name="_Ref213232237"/>
      <w:r w:rsidRPr="003706AD">
        <w:rPr>
          <w:rFonts w:hint="eastAsia"/>
          <w:sz w:val="21"/>
          <w:szCs w:val="21"/>
        </w:rPr>
        <w:t>表</w:t>
      </w:r>
      <w:r w:rsidRPr="003706AD">
        <w:rPr>
          <w:rFonts w:hint="eastAsia"/>
          <w:sz w:val="21"/>
          <w:szCs w:val="21"/>
        </w:rPr>
        <w:t xml:space="preserve"> </w:t>
      </w:r>
      <w:r w:rsidR="00F167D9">
        <w:rPr>
          <w:rFonts w:hint="eastAsia"/>
          <w:sz w:val="21"/>
          <w:szCs w:val="21"/>
        </w:rPr>
        <w:fldChar w:fldCharType="begin"/>
      </w:r>
      <w:r w:rsidR="00F167D9">
        <w:rPr>
          <w:rFonts w:hint="eastAsia"/>
          <w:sz w:val="21"/>
          <w:szCs w:val="21"/>
        </w:rPr>
        <w:instrText xml:space="preserve"> STYLEREF 1 \s </w:instrText>
      </w:r>
      <w:r w:rsidR="00F167D9">
        <w:rPr>
          <w:rFonts w:hint="eastAsia"/>
          <w:sz w:val="21"/>
          <w:szCs w:val="21"/>
        </w:rPr>
        <w:fldChar w:fldCharType="separate"/>
      </w:r>
      <w:r w:rsidR="00F167D9">
        <w:rPr>
          <w:rFonts w:hint="eastAsia"/>
          <w:noProof/>
          <w:sz w:val="21"/>
          <w:szCs w:val="21"/>
        </w:rPr>
        <w:t>3</w:t>
      </w:r>
      <w:r w:rsidR="00F167D9">
        <w:rPr>
          <w:rFonts w:hint="eastAsia"/>
          <w:sz w:val="21"/>
          <w:szCs w:val="21"/>
        </w:rPr>
        <w:fldChar w:fldCharType="end"/>
      </w:r>
      <w:r w:rsidR="00F167D9">
        <w:rPr>
          <w:rFonts w:hint="eastAsia"/>
          <w:sz w:val="21"/>
          <w:szCs w:val="21"/>
        </w:rPr>
        <w:noBreakHyphen/>
      </w:r>
      <w:r w:rsidR="00F167D9">
        <w:rPr>
          <w:rFonts w:hint="eastAsia"/>
          <w:sz w:val="21"/>
          <w:szCs w:val="21"/>
        </w:rPr>
        <w:fldChar w:fldCharType="begin"/>
      </w:r>
      <w:r w:rsidR="00F167D9">
        <w:rPr>
          <w:rFonts w:hint="eastAsia"/>
          <w:sz w:val="21"/>
          <w:szCs w:val="21"/>
        </w:rPr>
        <w:instrText xml:space="preserve"> SEQ </w:instrText>
      </w:r>
      <w:r w:rsidR="00F167D9">
        <w:rPr>
          <w:rFonts w:hint="eastAsia"/>
          <w:sz w:val="21"/>
          <w:szCs w:val="21"/>
        </w:rPr>
        <w:instrText>表</w:instrText>
      </w:r>
      <w:r w:rsidR="00F167D9">
        <w:rPr>
          <w:rFonts w:hint="eastAsia"/>
          <w:sz w:val="21"/>
          <w:szCs w:val="21"/>
        </w:rPr>
        <w:instrText xml:space="preserve"> \* ARABIC \s 1 </w:instrText>
      </w:r>
      <w:r w:rsidR="00F167D9">
        <w:rPr>
          <w:rFonts w:hint="eastAsia"/>
          <w:sz w:val="21"/>
          <w:szCs w:val="21"/>
        </w:rPr>
        <w:fldChar w:fldCharType="separate"/>
      </w:r>
      <w:r w:rsidR="00F167D9">
        <w:rPr>
          <w:rFonts w:hint="eastAsia"/>
          <w:noProof/>
          <w:sz w:val="21"/>
          <w:szCs w:val="21"/>
        </w:rPr>
        <w:t>1</w:t>
      </w:r>
      <w:r w:rsidR="00F167D9">
        <w:rPr>
          <w:rFonts w:hint="eastAsia"/>
          <w:sz w:val="21"/>
          <w:szCs w:val="21"/>
        </w:rPr>
        <w:fldChar w:fldCharType="end"/>
      </w:r>
      <w:bookmarkEnd w:id="98"/>
      <w:r w:rsidRPr="003706AD">
        <w:rPr>
          <w:rFonts w:hint="eastAsia"/>
          <w:sz w:val="21"/>
          <w:szCs w:val="21"/>
        </w:rPr>
        <w:t>广东省零售套餐体系</w:t>
      </w:r>
    </w:p>
    <w:tbl>
      <w:tblPr>
        <w:tblStyle w:val="aff1"/>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74"/>
        <w:gridCol w:w="2074"/>
        <w:gridCol w:w="2074"/>
      </w:tblGrid>
      <w:tr w:rsidR="00E86B3B" w14:paraId="47F07121" w14:textId="77777777" w:rsidTr="008F0C34">
        <w:tc>
          <w:tcPr>
            <w:tcW w:w="2074" w:type="dxa"/>
            <w:tcBorders>
              <w:top w:val="single" w:sz="12" w:space="0" w:color="auto"/>
              <w:bottom w:val="single" w:sz="6" w:space="0" w:color="auto"/>
            </w:tcBorders>
          </w:tcPr>
          <w:p w14:paraId="033C6D0C" w14:textId="77777777" w:rsidR="00E86B3B" w:rsidRDefault="00E86B3B" w:rsidP="008F0C34">
            <w:pPr>
              <w:ind w:firstLineChars="0" w:firstLine="0"/>
            </w:pPr>
          </w:p>
        </w:tc>
        <w:tc>
          <w:tcPr>
            <w:tcW w:w="2074" w:type="dxa"/>
            <w:tcBorders>
              <w:top w:val="single" w:sz="12" w:space="0" w:color="auto"/>
              <w:bottom w:val="single" w:sz="6" w:space="0" w:color="auto"/>
            </w:tcBorders>
          </w:tcPr>
          <w:p w14:paraId="4030250C" w14:textId="77777777" w:rsidR="00E86B3B" w:rsidRDefault="00E86B3B" w:rsidP="008F0C34">
            <w:pPr>
              <w:ind w:firstLineChars="0" w:firstLine="0"/>
            </w:pPr>
            <w:r>
              <w:rPr>
                <w:rFonts w:hint="eastAsia"/>
              </w:rPr>
              <w:t>固定价格</w:t>
            </w:r>
          </w:p>
        </w:tc>
        <w:tc>
          <w:tcPr>
            <w:tcW w:w="2074" w:type="dxa"/>
            <w:tcBorders>
              <w:top w:val="single" w:sz="12" w:space="0" w:color="auto"/>
              <w:bottom w:val="single" w:sz="6" w:space="0" w:color="auto"/>
            </w:tcBorders>
          </w:tcPr>
          <w:p w14:paraId="120A2657" w14:textId="77777777" w:rsidR="00E86B3B" w:rsidRDefault="00E86B3B" w:rsidP="008F0C34">
            <w:pPr>
              <w:ind w:firstLineChars="0" w:firstLine="0"/>
            </w:pPr>
            <w:r>
              <w:rPr>
                <w:rFonts w:hint="eastAsia"/>
              </w:rPr>
              <w:t>联动价格</w:t>
            </w:r>
          </w:p>
        </w:tc>
        <w:tc>
          <w:tcPr>
            <w:tcW w:w="2074" w:type="dxa"/>
            <w:tcBorders>
              <w:top w:val="single" w:sz="12" w:space="0" w:color="auto"/>
              <w:bottom w:val="single" w:sz="6" w:space="0" w:color="auto"/>
            </w:tcBorders>
          </w:tcPr>
          <w:p w14:paraId="2A6D8E14" w14:textId="77777777" w:rsidR="00E86B3B" w:rsidRDefault="00E86B3B" w:rsidP="008F0C34">
            <w:pPr>
              <w:ind w:firstLineChars="0" w:firstLine="0"/>
            </w:pPr>
            <w:r>
              <w:rPr>
                <w:rFonts w:hint="eastAsia"/>
              </w:rPr>
              <w:t>浮动</w:t>
            </w:r>
            <w:r>
              <w:rPr>
                <w:rFonts w:hint="eastAsia"/>
              </w:rPr>
              <w:t>\</w:t>
            </w:r>
            <w:r>
              <w:rPr>
                <w:rFonts w:hint="eastAsia"/>
              </w:rPr>
              <w:t>偏差</w:t>
            </w:r>
          </w:p>
        </w:tc>
      </w:tr>
      <w:tr w:rsidR="00E86B3B" w14:paraId="0AADB37A" w14:textId="77777777" w:rsidTr="008F0C34">
        <w:tc>
          <w:tcPr>
            <w:tcW w:w="2074" w:type="dxa"/>
            <w:tcBorders>
              <w:top w:val="single" w:sz="6" w:space="0" w:color="auto"/>
            </w:tcBorders>
          </w:tcPr>
          <w:p w14:paraId="6E30CCFC" w14:textId="77777777" w:rsidR="00E86B3B" w:rsidRDefault="00E86B3B" w:rsidP="008F0C34">
            <w:pPr>
              <w:ind w:firstLineChars="0" w:firstLine="0"/>
              <w:jc w:val="center"/>
            </w:pPr>
            <w:r>
              <w:rPr>
                <w:rFonts w:hint="eastAsia"/>
              </w:rPr>
              <w:t>电能量交易模式</w:t>
            </w:r>
          </w:p>
        </w:tc>
        <w:tc>
          <w:tcPr>
            <w:tcW w:w="2074" w:type="dxa"/>
            <w:tcBorders>
              <w:top w:val="single" w:sz="6" w:space="0" w:color="auto"/>
            </w:tcBorders>
          </w:tcPr>
          <w:p w14:paraId="6134E31F" w14:textId="77777777" w:rsidR="00E86B3B" w:rsidRDefault="00E86B3B" w:rsidP="008F0C34">
            <w:pPr>
              <w:ind w:firstLineChars="0" w:firstLine="0"/>
            </w:pPr>
            <w:r>
              <w:rPr>
                <w:rFonts w:hint="eastAsia"/>
              </w:rPr>
              <w:t>上限</w:t>
            </w:r>
            <w:r>
              <w:rPr>
                <w:rFonts w:hint="eastAsia"/>
              </w:rPr>
              <w:t>0.554</w:t>
            </w:r>
            <w:r>
              <w:rPr>
                <w:rFonts w:hint="eastAsia"/>
              </w:rPr>
              <w:t>，下限</w:t>
            </w:r>
            <w:r>
              <w:rPr>
                <w:rFonts w:hint="eastAsia"/>
              </w:rPr>
              <w:t>0.372</w:t>
            </w:r>
          </w:p>
        </w:tc>
        <w:tc>
          <w:tcPr>
            <w:tcW w:w="2074" w:type="dxa"/>
            <w:tcBorders>
              <w:top w:val="single" w:sz="6" w:space="0" w:color="auto"/>
            </w:tcBorders>
          </w:tcPr>
          <w:p w14:paraId="44F9F49A" w14:textId="77777777" w:rsidR="00E86B3B" w:rsidRDefault="00E86B3B" w:rsidP="008F0C34">
            <w:pPr>
              <w:ind w:firstLineChars="0" w:firstLine="0"/>
            </w:pPr>
            <w:r>
              <w:rPr>
                <w:rFonts w:hint="eastAsia"/>
              </w:rPr>
              <w:t>比例电量与批发市场联动</w:t>
            </w:r>
          </w:p>
        </w:tc>
        <w:tc>
          <w:tcPr>
            <w:tcW w:w="2074" w:type="dxa"/>
            <w:tcBorders>
              <w:top w:val="single" w:sz="6" w:space="0" w:color="auto"/>
            </w:tcBorders>
          </w:tcPr>
          <w:p w14:paraId="442997B4" w14:textId="77777777" w:rsidR="00E86B3B" w:rsidRDefault="00E86B3B" w:rsidP="008F0C34">
            <w:pPr>
              <w:ind w:firstLineChars="0" w:firstLine="0"/>
            </w:pPr>
            <w:r>
              <w:rPr>
                <w:rFonts w:hint="eastAsia"/>
              </w:rPr>
              <w:t>上限</w:t>
            </w:r>
            <w:r>
              <w:rPr>
                <w:rFonts w:hint="eastAsia"/>
              </w:rPr>
              <w:t>0.015</w:t>
            </w:r>
            <w:r>
              <w:rPr>
                <w:rFonts w:hint="eastAsia"/>
              </w:rPr>
              <w:t>，下限</w:t>
            </w:r>
            <w:r>
              <w:rPr>
                <w:rFonts w:hint="eastAsia"/>
              </w:rPr>
              <w:t>0</w:t>
            </w:r>
          </w:p>
        </w:tc>
      </w:tr>
      <w:tr w:rsidR="00E86B3B" w14:paraId="7F29E113" w14:textId="77777777" w:rsidTr="008F0C34">
        <w:tc>
          <w:tcPr>
            <w:tcW w:w="2074" w:type="dxa"/>
            <w:tcBorders>
              <w:bottom w:val="single" w:sz="12" w:space="0" w:color="auto"/>
            </w:tcBorders>
          </w:tcPr>
          <w:p w14:paraId="44CB160D" w14:textId="77777777" w:rsidR="00E86B3B" w:rsidRDefault="00E86B3B" w:rsidP="008F0C34">
            <w:pPr>
              <w:ind w:firstLineChars="0" w:firstLine="0"/>
              <w:jc w:val="center"/>
            </w:pPr>
            <w:proofErr w:type="gramStart"/>
            <w:r>
              <w:rPr>
                <w:rFonts w:hint="eastAsia"/>
              </w:rPr>
              <w:t>绿电交易</w:t>
            </w:r>
            <w:proofErr w:type="gramEnd"/>
            <w:r>
              <w:rPr>
                <w:rFonts w:hint="eastAsia"/>
              </w:rPr>
              <w:t>模式</w:t>
            </w:r>
          </w:p>
        </w:tc>
        <w:tc>
          <w:tcPr>
            <w:tcW w:w="2074" w:type="dxa"/>
            <w:tcBorders>
              <w:bottom w:val="single" w:sz="12" w:space="0" w:color="auto"/>
            </w:tcBorders>
          </w:tcPr>
          <w:p w14:paraId="3E19DC8B" w14:textId="77777777" w:rsidR="00E86B3B" w:rsidRDefault="00E86B3B" w:rsidP="008F0C34">
            <w:pPr>
              <w:ind w:firstLineChars="0" w:firstLine="0"/>
            </w:pPr>
            <w:r>
              <w:rPr>
                <w:rFonts w:hint="eastAsia"/>
              </w:rPr>
              <w:t>上限</w:t>
            </w:r>
            <w:r>
              <w:rPr>
                <w:rFonts w:hint="eastAsia"/>
              </w:rPr>
              <w:t>0.05</w:t>
            </w:r>
            <w:r>
              <w:rPr>
                <w:rFonts w:hint="eastAsia"/>
              </w:rPr>
              <w:t>，下限</w:t>
            </w:r>
            <w:r>
              <w:rPr>
                <w:rFonts w:hint="eastAsia"/>
              </w:rPr>
              <w:t>0</w:t>
            </w:r>
          </w:p>
        </w:tc>
        <w:tc>
          <w:tcPr>
            <w:tcW w:w="2074" w:type="dxa"/>
            <w:tcBorders>
              <w:bottom w:val="single" w:sz="12" w:space="0" w:color="auto"/>
            </w:tcBorders>
          </w:tcPr>
          <w:p w14:paraId="012EA8F3" w14:textId="77777777" w:rsidR="00E86B3B" w:rsidRDefault="00E86B3B" w:rsidP="008F0C34">
            <w:pPr>
              <w:ind w:firstLineChars="0" w:firstLine="0"/>
            </w:pPr>
            <w:r>
              <w:rPr>
                <w:rFonts w:hint="eastAsia"/>
              </w:rPr>
              <w:t>绿证月度均价</w:t>
            </w:r>
          </w:p>
        </w:tc>
        <w:tc>
          <w:tcPr>
            <w:tcW w:w="2074" w:type="dxa"/>
            <w:tcBorders>
              <w:bottom w:val="single" w:sz="12" w:space="0" w:color="auto"/>
            </w:tcBorders>
          </w:tcPr>
          <w:p w14:paraId="76142DB1" w14:textId="77777777" w:rsidR="00E86B3B" w:rsidRDefault="00E86B3B" w:rsidP="008F0C34">
            <w:pPr>
              <w:ind w:firstLineChars="0" w:firstLine="0"/>
            </w:pPr>
            <w:proofErr w:type="gramStart"/>
            <w:r>
              <w:rPr>
                <w:rFonts w:hint="eastAsia"/>
              </w:rPr>
              <w:t>按绿证</w:t>
            </w:r>
            <w:proofErr w:type="gramEnd"/>
            <w:r>
              <w:rPr>
                <w:rFonts w:hint="eastAsia"/>
              </w:rPr>
              <w:t>偏差计算</w:t>
            </w:r>
          </w:p>
        </w:tc>
      </w:tr>
    </w:tbl>
    <w:p w14:paraId="04AC925D" w14:textId="77777777" w:rsidR="00E86B3B" w:rsidRDefault="00E86B3B" w:rsidP="00E86B3B">
      <w:pPr>
        <w:ind w:firstLine="480"/>
      </w:pPr>
      <w:proofErr w:type="gramStart"/>
      <w:r>
        <w:rPr>
          <w:rFonts w:hint="eastAsia"/>
        </w:rPr>
        <w:t>绿电交易</w:t>
      </w:r>
      <w:proofErr w:type="gramEnd"/>
      <w:r>
        <w:rPr>
          <w:rFonts w:hint="eastAsia"/>
        </w:rPr>
        <w:t>模式是固定价格、联动价格与偏差费用的总和。在固定价格的基础上，</w:t>
      </w:r>
      <w:proofErr w:type="gramStart"/>
      <w:r>
        <w:rPr>
          <w:rFonts w:hint="eastAsia"/>
        </w:rPr>
        <w:t>以绿电批发</w:t>
      </w:r>
      <w:proofErr w:type="gramEnd"/>
      <w:r>
        <w:rPr>
          <w:rFonts w:hint="eastAsia"/>
        </w:rPr>
        <w:t>市场绿色环境价值月度均价为联动价格，</w:t>
      </w:r>
      <w:proofErr w:type="gramStart"/>
      <w:r>
        <w:rPr>
          <w:rFonts w:hint="eastAsia"/>
        </w:rPr>
        <w:t>同时按绿证</w:t>
      </w:r>
      <w:proofErr w:type="gramEnd"/>
      <w:r>
        <w:rPr>
          <w:rFonts w:hint="eastAsia"/>
        </w:rPr>
        <w:t>偏差电量与偏差价格计算。</w:t>
      </w:r>
    </w:p>
    <w:p w14:paraId="6B77A205" w14:textId="77777777" w:rsidR="00E86B3B" w:rsidRPr="004617FB" w:rsidRDefault="00E86B3B" w:rsidP="00E86B3B">
      <w:pPr>
        <w:ind w:firstLine="482"/>
        <w:rPr>
          <w:b/>
          <w:bCs/>
        </w:rPr>
      </w:pPr>
      <w:r w:rsidRPr="004617FB">
        <w:rPr>
          <w:rFonts w:hint="eastAsia"/>
          <w:b/>
          <w:bCs/>
        </w:rPr>
        <w:t>（</w:t>
      </w:r>
      <w:r w:rsidRPr="004617FB">
        <w:rPr>
          <w:rFonts w:hint="eastAsia"/>
          <w:b/>
          <w:bCs/>
        </w:rPr>
        <w:t>3</w:t>
      </w:r>
      <w:r w:rsidRPr="004617FB">
        <w:rPr>
          <w:rFonts w:hint="eastAsia"/>
          <w:b/>
          <w:bCs/>
        </w:rPr>
        <w:t>）山东省</w:t>
      </w:r>
    </w:p>
    <w:p w14:paraId="678F8869" w14:textId="77777777" w:rsidR="00E86B3B" w:rsidRDefault="00E86B3B" w:rsidP="00E86B3B">
      <w:pPr>
        <w:ind w:firstLine="480"/>
      </w:pPr>
      <w:r>
        <w:rPr>
          <w:rFonts w:hint="eastAsia"/>
        </w:rPr>
        <w:t>山东省零售套餐按价格形成分为</w:t>
      </w:r>
      <w:bookmarkStart w:id="99" w:name="OLE_LINK12"/>
      <w:r>
        <w:rPr>
          <w:rFonts w:hint="eastAsia"/>
        </w:rPr>
        <w:t>固定分时类、市场费率类、混合类、价格联动类</w:t>
      </w:r>
      <w:bookmarkEnd w:id="99"/>
      <w:r>
        <w:rPr>
          <w:rFonts w:hint="eastAsia"/>
        </w:rPr>
        <w:t>等；按用户类型</w:t>
      </w:r>
      <w:proofErr w:type="gramStart"/>
      <w:r>
        <w:rPr>
          <w:rFonts w:hint="eastAsia"/>
        </w:rPr>
        <w:t>分为绿电类</w:t>
      </w:r>
      <w:proofErr w:type="gramEnd"/>
      <w:r>
        <w:rPr>
          <w:rFonts w:hint="eastAsia"/>
        </w:rPr>
        <w:t>、灵活调节类、分布式发电零售套餐。</w:t>
      </w:r>
      <w:proofErr w:type="gramStart"/>
      <w:r>
        <w:rPr>
          <w:rFonts w:hint="eastAsia"/>
        </w:rPr>
        <w:t>其中绿电类</w:t>
      </w:r>
      <w:proofErr w:type="gramEnd"/>
      <w:r>
        <w:rPr>
          <w:rFonts w:hint="eastAsia"/>
        </w:rPr>
        <w:t>零售套餐适用于有</w:t>
      </w:r>
      <w:proofErr w:type="gramStart"/>
      <w:r>
        <w:rPr>
          <w:rFonts w:hint="eastAsia"/>
        </w:rPr>
        <w:t>绿电交易</w:t>
      </w:r>
      <w:proofErr w:type="gramEnd"/>
      <w:r>
        <w:rPr>
          <w:rFonts w:hint="eastAsia"/>
        </w:rPr>
        <w:t>需求的用户，灵活资源类和分布式发电零售套餐适用于虚拟电厂与其聚合的分布式资源。</w:t>
      </w:r>
    </w:p>
    <w:p w14:paraId="087101E2" w14:textId="77777777" w:rsidR="00E86B3B" w:rsidRDefault="00E86B3B" w:rsidP="00E86B3B">
      <w:pPr>
        <w:ind w:firstLine="480"/>
      </w:pPr>
      <w:r>
        <w:rPr>
          <w:rFonts w:hint="eastAsia"/>
        </w:rPr>
        <w:t>固定分时类零售套餐按照分时价格约束机制要求，设置</w:t>
      </w:r>
      <w:r>
        <w:rPr>
          <w:rFonts w:hint="eastAsia"/>
        </w:rPr>
        <w:t>24</w:t>
      </w:r>
      <w:r>
        <w:rPr>
          <w:rFonts w:hint="eastAsia"/>
        </w:rPr>
        <w:t>个时段的时段属性（峰平谷）以及电能量价格。市场费率类零售套餐以某现货市场价格为基准叠加固定价格形成</w:t>
      </w:r>
      <w:r>
        <w:rPr>
          <w:rFonts w:hint="eastAsia"/>
        </w:rPr>
        <w:t>24</w:t>
      </w:r>
      <w:r>
        <w:rPr>
          <w:rFonts w:hint="eastAsia"/>
        </w:rPr>
        <w:t>个时段的电能量价格。混合类零售套餐是由固定分时类与市场费率类套餐按一定电量比例混合。价格联动类套餐以批发市场价格为基准形成分时参考价，叠加固定价格与市场运行费，形成</w:t>
      </w:r>
      <w:r>
        <w:rPr>
          <w:rFonts w:hint="eastAsia"/>
        </w:rPr>
        <w:t>24</w:t>
      </w:r>
      <w:r>
        <w:rPr>
          <w:rFonts w:hint="eastAsia"/>
        </w:rPr>
        <w:t>个时段电能量价格。</w:t>
      </w:r>
    </w:p>
    <w:p w14:paraId="7261F77E" w14:textId="77777777" w:rsidR="00E86B3B" w:rsidRDefault="00E86B3B" w:rsidP="00E86B3B">
      <w:pPr>
        <w:ind w:firstLine="480"/>
      </w:pPr>
      <w:proofErr w:type="gramStart"/>
      <w:r>
        <w:rPr>
          <w:rFonts w:hint="eastAsia"/>
        </w:rPr>
        <w:t>绿电类</w:t>
      </w:r>
      <w:proofErr w:type="gramEnd"/>
      <w:r>
        <w:rPr>
          <w:rFonts w:hint="eastAsia"/>
        </w:rPr>
        <w:t>零售套餐与按价格形成分类形成的套餐并属于叠加关系，该价格由上述零售套餐确定电能</w:t>
      </w:r>
      <w:proofErr w:type="gramStart"/>
      <w:r>
        <w:rPr>
          <w:rFonts w:hint="eastAsia"/>
        </w:rPr>
        <w:t>量价格</w:t>
      </w:r>
      <w:proofErr w:type="gramEnd"/>
      <w:r>
        <w:rPr>
          <w:rFonts w:hint="eastAsia"/>
        </w:rPr>
        <w:t>后</w:t>
      </w:r>
      <w:proofErr w:type="gramStart"/>
      <w:r>
        <w:rPr>
          <w:rFonts w:hint="eastAsia"/>
        </w:rPr>
        <w:t>叠加绿电溢价</w:t>
      </w:r>
      <w:proofErr w:type="gramEnd"/>
      <w:r>
        <w:rPr>
          <w:rFonts w:hint="eastAsia"/>
        </w:rPr>
        <w:t>形成。本文聚焦于工商业用户因此不再详细描述灵活调节类和分布式发电零售套餐的具体内容。</w:t>
      </w:r>
    </w:p>
    <w:p w14:paraId="3360860C" w14:textId="77777777" w:rsidR="00E86B3B" w:rsidRPr="00E918A3" w:rsidRDefault="00E86B3B" w:rsidP="00E86B3B">
      <w:pPr>
        <w:ind w:firstLine="482"/>
        <w:rPr>
          <w:b/>
          <w:bCs/>
        </w:rPr>
      </w:pPr>
      <w:r w:rsidRPr="00E918A3">
        <w:rPr>
          <w:rFonts w:hint="eastAsia"/>
          <w:b/>
          <w:bCs/>
        </w:rPr>
        <w:lastRenderedPageBreak/>
        <w:t>（</w:t>
      </w:r>
      <w:r w:rsidRPr="00E918A3">
        <w:rPr>
          <w:rFonts w:hint="eastAsia"/>
          <w:b/>
          <w:bCs/>
        </w:rPr>
        <w:t>4</w:t>
      </w:r>
      <w:r w:rsidRPr="00E918A3">
        <w:rPr>
          <w:rFonts w:hint="eastAsia"/>
          <w:b/>
          <w:bCs/>
        </w:rPr>
        <w:t>）安徽省</w:t>
      </w:r>
    </w:p>
    <w:p w14:paraId="19035C25" w14:textId="77777777" w:rsidR="00E86B3B" w:rsidRDefault="00E86B3B" w:rsidP="00E86B3B">
      <w:pPr>
        <w:ind w:firstLine="480"/>
      </w:pPr>
      <w:r>
        <w:rPr>
          <w:rFonts w:hint="eastAsia"/>
        </w:rPr>
        <w:t>安徽省现阶段零售套餐由固定价格、比例分成、价格传导等方式组成，而安徽省的特点在于将各类零售套餐与</w:t>
      </w:r>
      <w:r w:rsidRPr="00E22F4F">
        <w:rPr>
          <w:rFonts w:hint="eastAsia"/>
          <w:b/>
          <w:bCs/>
        </w:rPr>
        <w:t>增值服务</w:t>
      </w:r>
      <w:r>
        <w:rPr>
          <w:rFonts w:hint="eastAsia"/>
        </w:rPr>
        <w:t>内容组合。按交易类型，安徽零售用户必须签订中长期和现货套餐，</w:t>
      </w:r>
      <w:proofErr w:type="gramStart"/>
      <w:r>
        <w:rPr>
          <w:rFonts w:hint="eastAsia"/>
        </w:rPr>
        <w:t>绿电套餐</w:t>
      </w:r>
      <w:proofErr w:type="gramEnd"/>
      <w:r>
        <w:rPr>
          <w:rFonts w:hint="eastAsia"/>
        </w:rPr>
        <w:t>可根据自身需求选择性签订。</w:t>
      </w:r>
    </w:p>
    <w:p w14:paraId="30F2AC7E" w14:textId="77777777" w:rsidR="00E86B3B" w:rsidRPr="00E918A3" w:rsidRDefault="00E86B3B" w:rsidP="00E86B3B">
      <w:pPr>
        <w:ind w:firstLine="482"/>
        <w:rPr>
          <w:b/>
          <w:bCs/>
        </w:rPr>
      </w:pPr>
      <w:r w:rsidRPr="00E918A3">
        <w:rPr>
          <w:rFonts w:hint="eastAsia"/>
          <w:b/>
          <w:bCs/>
        </w:rPr>
        <w:t>（</w:t>
      </w:r>
      <w:r w:rsidRPr="00E918A3">
        <w:rPr>
          <w:rFonts w:hint="eastAsia"/>
          <w:b/>
          <w:bCs/>
        </w:rPr>
        <w:t>5</w:t>
      </w:r>
      <w:r w:rsidRPr="00E918A3">
        <w:rPr>
          <w:rFonts w:hint="eastAsia"/>
          <w:b/>
          <w:bCs/>
        </w:rPr>
        <w:t>）江西省</w:t>
      </w:r>
    </w:p>
    <w:p w14:paraId="68D02853" w14:textId="4E6361A7" w:rsidR="00E86B3B" w:rsidRDefault="00E86B3B" w:rsidP="00E86B3B">
      <w:pPr>
        <w:ind w:firstLine="480"/>
      </w:pPr>
      <w:r>
        <w:rPr>
          <w:rFonts w:hint="eastAsia"/>
        </w:rPr>
        <w:t>江西省电力套餐分为分时段零售套餐、不分时段零售套餐和绿色电力零售套餐三大类。其中，分时段零售套餐各时段价格浮动比例原则上不低于省内分时电价政策，如</w:t>
      </w:r>
      <w:r w:rsidRPr="0013252A">
        <w:fldChar w:fldCharType="begin"/>
      </w:r>
      <w:r w:rsidRPr="0013252A">
        <w:instrText xml:space="preserve"> </w:instrText>
      </w:r>
      <w:r w:rsidRPr="0013252A">
        <w:rPr>
          <w:rFonts w:hint="eastAsia"/>
        </w:rPr>
        <w:instrText>REF _Ref213255021 \h</w:instrText>
      </w:r>
      <w:r w:rsidRPr="0013252A">
        <w:instrText xml:space="preserve"> </w:instrText>
      </w:r>
      <w:r>
        <w:instrText xml:space="preserve"> \* MERGEFORMAT </w:instrText>
      </w:r>
      <w:r w:rsidRPr="0013252A">
        <w:fldChar w:fldCharType="separate"/>
      </w:r>
      <w:r w:rsidR="00C6746A" w:rsidRPr="00C6746A">
        <w:rPr>
          <w:rFonts w:hint="eastAsia"/>
          <w:szCs w:val="21"/>
        </w:rPr>
        <w:t>表</w:t>
      </w:r>
      <w:r w:rsidR="00C6746A" w:rsidRPr="00C6746A">
        <w:rPr>
          <w:rFonts w:hint="eastAsia"/>
          <w:szCs w:val="21"/>
        </w:rPr>
        <w:t xml:space="preserve"> </w:t>
      </w:r>
      <w:r w:rsidR="00C6746A" w:rsidRPr="00C6746A">
        <w:rPr>
          <w:rFonts w:hint="eastAsia"/>
          <w:noProof/>
          <w:szCs w:val="21"/>
        </w:rPr>
        <w:t>3</w:t>
      </w:r>
      <w:r w:rsidR="00C6746A" w:rsidRPr="00C6746A">
        <w:rPr>
          <w:rFonts w:hint="eastAsia"/>
          <w:noProof/>
          <w:szCs w:val="21"/>
        </w:rPr>
        <w:noBreakHyphen/>
        <w:t>2</w:t>
      </w:r>
      <w:r w:rsidRPr="0013252A">
        <w:fldChar w:fldCharType="end"/>
      </w:r>
      <w:r>
        <w:rPr>
          <w:rFonts w:hint="eastAsia"/>
        </w:rPr>
        <w:t>所示。其季节选取</w:t>
      </w:r>
      <w:proofErr w:type="gramStart"/>
      <w:r>
        <w:rPr>
          <w:rFonts w:hint="eastAsia"/>
        </w:rPr>
        <w:t>的峰段在</w:t>
      </w:r>
      <w:proofErr w:type="gramEnd"/>
      <w:r>
        <w:rPr>
          <w:rFonts w:hint="eastAsia"/>
        </w:rPr>
        <w:t>分时电价政策平段和</w:t>
      </w:r>
      <w:proofErr w:type="gramStart"/>
      <w:r>
        <w:rPr>
          <w:rFonts w:hint="eastAsia"/>
        </w:rPr>
        <w:t>峰段</w:t>
      </w:r>
      <w:proofErr w:type="gramEnd"/>
      <w:r>
        <w:rPr>
          <w:rFonts w:hint="eastAsia"/>
        </w:rPr>
        <w:t>中选取，至少包含尖峰时段；</w:t>
      </w:r>
      <w:proofErr w:type="gramStart"/>
      <w:r>
        <w:rPr>
          <w:rFonts w:hint="eastAsia"/>
        </w:rPr>
        <w:t>谷段在</w:t>
      </w:r>
      <w:proofErr w:type="gramEnd"/>
      <w:r>
        <w:rPr>
          <w:rFonts w:hint="eastAsia"/>
        </w:rPr>
        <w:t>分时电价政策平段和</w:t>
      </w:r>
      <w:proofErr w:type="gramStart"/>
      <w:r>
        <w:rPr>
          <w:rFonts w:hint="eastAsia"/>
        </w:rPr>
        <w:t>谷段</w:t>
      </w:r>
      <w:proofErr w:type="gramEnd"/>
      <w:r>
        <w:rPr>
          <w:rFonts w:hint="eastAsia"/>
        </w:rPr>
        <w:t>中选取，至少包含深谷时段。</w:t>
      </w:r>
      <w:proofErr w:type="gramStart"/>
      <w:r>
        <w:rPr>
          <w:rFonts w:hint="eastAsia"/>
        </w:rPr>
        <w:t>谷段总</w:t>
      </w:r>
      <w:proofErr w:type="gramEnd"/>
      <w:r>
        <w:rPr>
          <w:rFonts w:hint="eastAsia"/>
        </w:rPr>
        <w:t>时长不得</w:t>
      </w:r>
      <w:proofErr w:type="gramStart"/>
      <w:r>
        <w:rPr>
          <w:rFonts w:hint="eastAsia"/>
        </w:rPr>
        <w:t>少于峰段总</w:t>
      </w:r>
      <w:proofErr w:type="gramEnd"/>
      <w:r>
        <w:rPr>
          <w:rFonts w:hint="eastAsia"/>
        </w:rPr>
        <w:t>时长，平段总时长不得少于</w:t>
      </w:r>
      <w:r>
        <w:rPr>
          <w:rFonts w:hint="eastAsia"/>
        </w:rPr>
        <w:t>11</w:t>
      </w:r>
      <w:r>
        <w:rPr>
          <w:rFonts w:hint="eastAsia"/>
        </w:rPr>
        <w:t>个小时。若时段价格浮动比例低于尖峰浮动比例</w:t>
      </w:r>
      <w:r>
        <w:rPr>
          <w:rFonts w:hint="eastAsia"/>
        </w:rPr>
        <w:t>80%</w:t>
      </w:r>
      <w:r>
        <w:rPr>
          <w:rFonts w:hint="eastAsia"/>
        </w:rPr>
        <w:t>，深谷浮动比例</w:t>
      </w:r>
      <w:r>
        <w:rPr>
          <w:rFonts w:hint="eastAsia"/>
        </w:rPr>
        <w:t>70%</w:t>
      </w:r>
      <w:r>
        <w:rPr>
          <w:rFonts w:hint="eastAsia"/>
        </w:rPr>
        <w:t>，则按该比例进行浮动。</w:t>
      </w:r>
    </w:p>
    <w:p w14:paraId="14A7EE18" w14:textId="183390E4" w:rsidR="00E86B3B" w:rsidRPr="0013252A" w:rsidRDefault="00E86B3B" w:rsidP="00E86B3B">
      <w:pPr>
        <w:pStyle w:val="affa"/>
        <w:keepNext/>
        <w:ind w:firstLineChars="0" w:firstLine="0"/>
        <w:jc w:val="center"/>
        <w:rPr>
          <w:rFonts w:hint="eastAsia"/>
          <w:sz w:val="21"/>
          <w:szCs w:val="21"/>
        </w:rPr>
      </w:pPr>
      <w:bookmarkStart w:id="100" w:name="_Ref213255021"/>
      <w:r w:rsidRPr="0013252A">
        <w:rPr>
          <w:rFonts w:hint="eastAsia"/>
          <w:sz w:val="21"/>
          <w:szCs w:val="21"/>
        </w:rPr>
        <w:t>表</w:t>
      </w:r>
      <w:r w:rsidRPr="0013252A">
        <w:rPr>
          <w:rFonts w:hint="eastAsia"/>
          <w:sz w:val="21"/>
          <w:szCs w:val="21"/>
        </w:rPr>
        <w:t xml:space="preserve"> </w:t>
      </w:r>
      <w:r w:rsidR="00F167D9">
        <w:rPr>
          <w:rFonts w:hint="eastAsia"/>
          <w:sz w:val="21"/>
          <w:szCs w:val="21"/>
        </w:rPr>
        <w:fldChar w:fldCharType="begin"/>
      </w:r>
      <w:r w:rsidR="00F167D9">
        <w:rPr>
          <w:rFonts w:hint="eastAsia"/>
          <w:sz w:val="21"/>
          <w:szCs w:val="21"/>
        </w:rPr>
        <w:instrText xml:space="preserve"> STYLEREF 1 \s </w:instrText>
      </w:r>
      <w:r w:rsidR="00F167D9">
        <w:rPr>
          <w:rFonts w:hint="eastAsia"/>
          <w:sz w:val="21"/>
          <w:szCs w:val="21"/>
        </w:rPr>
        <w:fldChar w:fldCharType="separate"/>
      </w:r>
      <w:r w:rsidR="00F167D9">
        <w:rPr>
          <w:rFonts w:hint="eastAsia"/>
          <w:noProof/>
          <w:sz w:val="21"/>
          <w:szCs w:val="21"/>
        </w:rPr>
        <w:t>3</w:t>
      </w:r>
      <w:r w:rsidR="00F167D9">
        <w:rPr>
          <w:rFonts w:hint="eastAsia"/>
          <w:sz w:val="21"/>
          <w:szCs w:val="21"/>
        </w:rPr>
        <w:fldChar w:fldCharType="end"/>
      </w:r>
      <w:r w:rsidR="00F167D9">
        <w:rPr>
          <w:rFonts w:hint="eastAsia"/>
          <w:sz w:val="21"/>
          <w:szCs w:val="21"/>
        </w:rPr>
        <w:noBreakHyphen/>
      </w:r>
      <w:r w:rsidR="00F167D9">
        <w:rPr>
          <w:rFonts w:hint="eastAsia"/>
          <w:sz w:val="21"/>
          <w:szCs w:val="21"/>
        </w:rPr>
        <w:fldChar w:fldCharType="begin"/>
      </w:r>
      <w:r w:rsidR="00F167D9">
        <w:rPr>
          <w:rFonts w:hint="eastAsia"/>
          <w:sz w:val="21"/>
          <w:szCs w:val="21"/>
        </w:rPr>
        <w:instrText xml:space="preserve"> SEQ </w:instrText>
      </w:r>
      <w:r w:rsidR="00F167D9">
        <w:rPr>
          <w:rFonts w:hint="eastAsia"/>
          <w:sz w:val="21"/>
          <w:szCs w:val="21"/>
        </w:rPr>
        <w:instrText>表</w:instrText>
      </w:r>
      <w:r w:rsidR="00F167D9">
        <w:rPr>
          <w:rFonts w:hint="eastAsia"/>
          <w:sz w:val="21"/>
          <w:szCs w:val="21"/>
        </w:rPr>
        <w:instrText xml:space="preserve"> \* ARABIC \s 1 </w:instrText>
      </w:r>
      <w:r w:rsidR="00F167D9">
        <w:rPr>
          <w:rFonts w:hint="eastAsia"/>
          <w:sz w:val="21"/>
          <w:szCs w:val="21"/>
        </w:rPr>
        <w:fldChar w:fldCharType="separate"/>
      </w:r>
      <w:r w:rsidR="00F167D9">
        <w:rPr>
          <w:rFonts w:hint="eastAsia"/>
          <w:noProof/>
          <w:sz w:val="21"/>
          <w:szCs w:val="21"/>
        </w:rPr>
        <w:t>2</w:t>
      </w:r>
      <w:r w:rsidR="00F167D9">
        <w:rPr>
          <w:rFonts w:hint="eastAsia"/>
          <w:sz w:val="21"/>
          <w:szCs w:val="21"/>
        </w:rPr>
        <w:fldChar w:fldCharType="end"/>
      </w:r>
      <w:bookmarkEnd w:id="100"/>
      <w:r w:rsidRPr="0013252A">
        <w:rPr>
          <w:rFonts w:hint="eastAsia"/>
          <w:sz w:val="21"/>
          <w:szCs w:val="21"/>
        </w:rPr>
        <w:t>江西省分时电价机制</w:t>
      </w:r>
    </w:p>
    <w:tbl>
      <w:tblPr>
        <w:tblStyle w:val="aff1"/>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74"/>
        <w:gridCol w:w="2074"/>
        <w:gridCol w:w="2074"/>
      </w:tblGrid>
      <w:tr w:rsidR="00E86B3B" w14:paraId="015FE713" w14:textId="77777777" w:rsidTr="008F0C34">
        <w:tc>
          <w:tcPr>
            <w:tcW w:w="2074" w:type="dxa"/>
            <w:tcBorders>
              <w:top w:val="single" w:sz="12" w:space="0" w:color="auto"/>
              <w:bottom w:val="single" w:sz="6" w:space="0" w:color="auto"/>
            </w:tcBorders>
          </w:tcPr>
          <w:p w14:paraId="0965BE74" w14:textId="77777777" w:rsidR="00E86B3B" w:rsidRDefault="00E86B3B" w:rsidP="008F0C34">
            <w:pPr>
              <w:ind w:firstLineChars="0" w:firstLine="0"/>
            </w:pPr>
            <w:r>
              <w:rPr>
                <w:rFonts w:hint="eastAsia"/>
              </w:rPr>
              <w:t>月份</w:t>
            </w:r>
          </w:p>
        </w:tc>
        <w:tc>
          <w:tcPr>
            <w:tcW w:w="2074" w:type="dxa"/>
            <w:tcBorders>
              <w:top w:val="single" w:sz="12" w:space="0" w:color="auto"/>
              <w:bottom w:val="single" w:sz="6" w:space="0" w:color="auto"/>
            </w:tcBorders>
          </w:tcPr>
          <w:p w14:paraId="1F48104E" w14:textId="77777777" w:rsidR="00E86B3B" w:rsidRDefault="00E86B3B" w:rsidP="008F0C34">
            <w:pPr>
              <w:ind w:firstLineChars="0" w:firstLine="0"/>
            </w:pPr>
            <w:r>
              <w:rPr>
                <w:rFonts w:hint="eastAsia"/>
              </w:rPr>
              <w:t>峰（含尖峰）</w:t>
            </w:r>
          </w:p>
        </w:tc>
        <w:tc>
          <w:tcPr>
            <w:tcW w:w="2074" w:type="dxa"/>
            <w:tcBorders>
              <w:top w:val="single" w:sz="12" w:space="0" w:color="auto"/>
              <w:bottom w:val="single" w:sz="6" w:space="0" w:color="auto"/>
            </w:tcBorders>
          </w:tcPr>
          <w:p w14:paraId="2AA6419A" w14:textId="77777777" w:rsidR="00E86B3B" w:rsidRDefault="00E86B3B" w:rsidP="008F0C34">
            <w:pPr>
              <w:ind w:firstLineChars="0" w:firstLine="0"/>
            </w:pPr>
            <w:r>
              <w:rPr>
                <w:rFonts w:hint="eastAsia"/>
              </w:rPr>
              <w:t>平</w:t>
            </w:r>
          </w:p>
        </w:tc>
        <w:tc>
          <w:tcPr>
            <w:tcW w:w="2074" w:type="dxa"/>
            <w:tcBorders>
              <w:top w:val="single" w:sz="12" w:space="0" w:color="auto"/>
              <w:bottom w:val="single" w:sz="6" w:space="0" w:color="auto"/>
            </w:tcBorders>
          </w:tcPr>
          <w:p w14:paraId="472F6C70" w14:textId="77777777" w:rsidR="00E86B3B" w:rsidRDefault="00E86B3B" w:rsidP="008F0C34">
            <w:pPr>
              <w:ind w:firstLineChars="0" w:firstLine="0"/>
            </w:pPr>
            <w:r>
              <w:rPr>
                <w:rFonts w:hint="eastAsia"/>
              </w:rPr>
              <w:t>谷（含深谷）</w:t>
            </w:r>
          </w:p>
        </w:tc>
      </w:tr>
      <w:tr w:rsidR="00E86B3B" w14:paraId="19433DD3" w14:textId="77777777" w:rsidTr="008F0C34">
        <w:tc>
          <w:tcPr>
            <w:tcW w:w="2074" w:type="dxa"/>
            <w:tcBorders>
              <w:top w:val="single" w:sz="6" w:space="0" w:color="auto"/>
            </w:tcBorders>
          </w:tcPr>
          <w:p w14:paraId="573063F8" w14:textId="77777777" w:rsidR="00E86B3B" w:rsidRDefault="00E86B3B" w:rsidP="008F0C34">
            <w:pPr>
              <w:ind w:firstLineChars="0" w:firstLine="0"/>
            </w:pPr>
            <w:r>
              <w:rPr>
                <w:rFonts w:hint="eastAsia"/>
              </w:rPr>
              <w:t>1</w:t>
            </w:r>
            <w:r>
              <w:rPr>
                <w:rFonts w:hint="eastAsia"/>
              </w:rPr>
              <w:t>、</w:t>
            </w:r>
            <w:r>
              <w:rPr>
                <w:rFonts w:hint="eastAsia"/>
              </w:rPr>
              <w:t>12</w:t>
            </w:r>
          </w:p>
        </w:tc>
        <w:tc>
          <w:tcPr>
            <w:tcW w:w="2074" w:type="dxa"/>
            <w:tcBorders>
              <w:top w:val="single" w:sz="6" w:space="0" w:color="auto"/>
            </w:tcBorders>
          </w:tcPr>
          <w:p w14:paraId="76781767" w14:textId="77777777" w:rsidR="00E86B3B" w:rsidRDefault="00E86B3B" w:rsidP="008F0C34">
            <w:pPr>
              <w:ind w:firstLineChars="0" w:firstLine="0"/>
            </w:pPr>
            <w:r>
              <w:rPr>
                <w:rFonts w:hint="eastAsia"/>
              </w:rPr>
              <w:t>9-12</w:t>
            </w:r>
            <w:r>
              <w:rPr>
                <w:rFonts w:hint="eastAsia"/>
              </w:rPr>
              <w:t>；</w:t>
            </w:r>
            <w:r>
              <w:rPr>
                <w:rFonts w:hint="eastAsia"/>
              </w:rPr>
              <w:t>18-21</w:t>
            </w:r>
          </w:p>
          <w:p w14:paraId="7826CED0" w14:textId="77777777" w:rsidR="00E86B3B" w:rsidRDefault="00E86B3B" w:rsidP="008F0C34">
            <w:pPr>
              <w:ind w:firstLineChars="0" w:firstLine="0"/>
            </w:pPr>
            <w:r>
              <w:rPr>
                <w:rFonts w:hint="eastAsia"/>
              </w:rPr>
              <w:t>（</w:t>
            </w:r>
            <w:r>
              <w:rPr>
                <w:rFonts w:hint="eastAsia"/>
              </w:rPr>
              <w:t>18-20</w:t>
            </w:r>
            <w:r>
              <w:rPr>
                <w:rFonts w:hint="eastAsia"/>
              </w:rPr>
              <w:t>为尖峰）</w:t>
            </w:r>
          </w:p>
        </w:tc>
        <w:tc>
          <w:tcPr>
            <w:tcW w:w="2074" w:type="dxa"/>
            <w:tcBorders>
              <w:top w:val="single" w:sz="6" w:space="0" w:color="auto"/>
            </w:tcBorders>
          </w:tcPr>
          <w:p w14:paraId="03D90045" w14:textId="77777777" w:rsidR="00E86B3B" w:rsidRDefault="00E86B3B" w:rsidP="008F0C34">
            <w:pPr>
              <w:ind w:firstLineChars="0" w:firstLine="0"/>
            </w:pPr>
            <w:r>
              <w:rPr>
                <w:rFonts w:hint="eastAsia"/>
              </w:rPr>
              <w:t>6-9</w:t>
            </w:r>
            <w:r>
              <w:rPr>
                <w:rFonts w:hint="eastAsia"/>
              </w:rPr>
              <w:t>；</w:t>
            </w:r>
            <w:r>
              <w:rPr>
                <w:rFonts w:hint="eastAsia"/>
              </w:rPr>
              <w:t>12-18</w:t>
            </w:r>
            <w:r>
              <w:rPr>
                <w:rFonts w:hint="eastAsia"/>
              </w:rPr>
              <w:t>；</w:t>
            </w:r>
            <w:r>
              <w:rPr>
                <w:rFonts w:hint="eastAsia"/>
              </w:rPr>
              <w:t>21-24</w:t>
            </w:r>
          </w:p>
        </w:tc>
        <w:tc>
          <w:tcPr>
            <w:tcW w:w="2074" w:type="dxa"/>
            <w:tcBorders>
              <w:top w:val="single" w:sz="6" w:space="0" w:color="auto"/>
            </w:tcBorders>
          </w:tcPr>
          <w:p w14:paraId="36EC108A" w14:textId="77777777" w:rsidR="00E86B3B" w:rsidRDefault="00E86B3B" w:rsidP="008F0C34">
            <w:pPr>
              <w:ind w:firstLineChars="0" w:firstLine="0"/>
            </w:pPr>
            <w:r>
              <w:rPr>
                <w:rFonts w:hint="eastAsia"/>
              </w:rPr>
              <w:t>0-6</w:t>
            </w:r>
          </w:p>
        </w:tc>
      </w:tr>
      <w:tr w:rsidR="00E86B3B" w14:paraId="06240C2E" w14:textId="77777777" w:rsidTr="008F0C34">
        <w:tc>
          <w:tcPr>
            <w:tcW w:w="2074" w:type="dxa"/>
          </w:tcPr>
          <w:p w14:paraId="43A78A44" w14:textId="77777777" w:rsidR="00E86B3B" w:rsidRDefault="00E86B3B" w:rsidP="008F0C34">
            <w:pPr>
              <w:ind w:firstLineChars="0" w:firstLine="0"/>
            </w:pPr>
            <w:r>
              <w:rPr>
                <w:rFonts w:hint="eastAsia"/>
              </w:rPr>
              <w:t>2</w:t>
            </w:r>
          </w:p>
        </w:tc>
        <w:tc>
          <w:tcPr>
            <w:tcW w:w="2074" w:type="dxa"/>
          </w:tcPr>
          <w:p w14:paraId="0D70188A" w14:textId="77777777" w:rsidR="00E86B3B" w:rsidRDefault="00E86B3B" w:rsidP="008F0C34">
            <w:pPr>
              <w:ind w:firstLineChars="0" w:firstLine="0"/>
            </w:pPr>
            <w:r>
              <w:rPr>
                <w:rFonts w:hint="eastAsia"/>
              </w:rPr>
              <w:t>16-22</w:t>
            </w:r>
          </w:p>
        </w:tc>
        <w:tc>
          <w:tcPr>
            <w:tcW w:w="2074" w:type="dxa"/>
          </w:tcPr>
          <w:p w14:paraId="206A24B3" w14:textId="77777777" w:rsidR="00E86B3B" w:rsidRDefault="00E86B3B" w:rsidP="008F0C34">
            <w:pPr>
              <w:ind w:firstLineChars="0" w:firstLine="0"/>
            </w:pPr>
            <w:r>
              <w:rPr>
                <w:rFonts w:hint="eastAsia"/>
              </w:rPr>
              <w:t>6-16</w:t>
            </w:r>
            <w:r>
              <w:rPr>
                <w:rFonts w:hint="eastAsia"/>
              </w:rPr>
              <w:t>；</w:t>
            </w:r>
            <w:r>
              <w:rPr>
                <w:rFonts w:hint="eastAsia"/>
              </w:rPr>
              <w:t>22-24</w:t>
            </w:r>
          </w:p>
        </w:tc>
        <w:tc>
          <w:tcPr>
            <w:tcW w:w="2074" w:type="dxa"/>
          </w:tcPr>
          <w:p w14:paraId="230EB435" w14:textId="77777777" w:rsidR="00E86B3B" w:rsidRDefault="00E86B3B" w:rsidP="008F0C34">
            <w:pPr>
              <w:ind w:firstLineChars="0" w:firstLine="0"/>
            </w:pPr>
            <w:r>
              <w:rPr>
                <w:rFonts w:hint="eastAsia"/>
              </w:rPr>
              <w:t>0-6</w:t>
            </w:r>
          </w:p>
        </w:tc>
      </w:tr>
      <w:tr w:rsidR="00E86B3B" w14:paraId="6F9B63D2" w14:textId="77777777" w:rsidTr="008F0C34">
        <w:tc>
          <w:tcPr>
            <w:tcW w:w="2074" w:type="dxa"/>
          </w:tcPr>
          <w:p w14:paraId="2FF3F9A8" w14:textId="77777777" w:rsidR="00E86B3B" w:rsidRDefault="00E86B3B" w:rsidP="008F0C34">
            <w:pPr>
              <w:ind w:firstLineChars="0" w:firstLine="0"/>
            </w:pPr>
            <w:r>
              <w:rPr>
                <w:rFonts w:hint="eastAsia"/>
              </w:rPr>
              <w:t>7</w:t>
            </w:r>
            <w:r>
              <w:rPr>
                <w:rFonts w:hint="eastAsia"/>
              </w:rPr>
              <w:t>、</w:t>
            </w:r>
            <w:r>
              <w:rPr>
                <w:rFonts w:hint="eastAsia"/>
              </w:rPr>
              <w:t>8</w:t>
            </w:r>
            <w:r>
              <w:rPr>
                <w:rFonts w:hint="eastAsia"/>
              </w:rPr>
              <w:t>、</w:t>
            </w:r>
            <w:r>
              <w:rPr>
                <w:rFonts w:hint="eastAsia"/>
              </w:rPr>
              <w:t>9</w:t>
            </w:r>
          </w:p>
        </w:tc>
        <w:tc>
          <w:tcPr>
            <w:tcW w:w="2074" w:type="dxa"/>
          </w:tcPr>
          <w:p w14:paraId="3DBD7DAB" w14:textId="77777777" w:rsidR="00E86B3B" w:rsidRDefault="00E86B3B" w:rsidP="008F0C34">
            <w:pPr>
              <w:ind w:firstLineChars="0" w:firstLine="0"/>
            </w:pPr>
            <w:r>
              <w:rPr>
                <w:rFonts w:hint="eastAsia"/>
              </w:rPr>
              <w:t>17-23</w:t>
            </w:r>
            <w:r>
              <w:rPr>
                <w:rFonts w:hint="eastAsia"/>
              </w:rPr>
              <w:t>（</w:t>
            </w:r>
            <w:r>
              <w:rPr>
                <w:rFonts w:hint="eastAsia"/>
              </w:rPr>
              <w:t>7</w:t>
            </w:r>
            <w:r>
              <w:rPr>
                <w:rFonts w:hint="eastAsia"/>
              </w:rPr>
              <w:t>、</w:t>
            </w:r>
            <w:r>
              <w:rPr>
                <w:rFonts w:hint="eastAsia"/>
              </w:rPr>
              <w:t>8</w:t>
            </w:r>
            <w:r>
              <w:rPr>
                <w:rFonts w:hint="eastAsia"/>
              </w:rPr>
              <w:t>月尖峰为</w:t>
            </w:r>
            <w:r>
              <w:rPr>
                <w:rFonts w:hint="eastAsia"/>
              </w:rPr>
              <w:t>20:30-22:30</w:t>
            </w:r>
            <w:r>
              <w:rPr>
                <w:rFonts w:hint="eastAsia"/>
              </w:rPr>
              <w:t>）</w:t>
            </w:r>
          </w:p>
        </w:tc>
        <w:tc>
          <w:tcPr>
            <w:tcW w:w="2074" w:type="dxa"/>
          </w:tcPr>
          <w:p w14:paraId="298AE895" w14:textId="77777777" w:rsidR="00E86B3B" w:rsidRDefault="00E86B3B" w:rsidP="008F0C34">
            <w:pPr>
              <w:ind w:firstLineChars="0" w:firstLine="0"/>
            </w:pPr>
            <w:r>
              <w:rPr>
                <w:rFonts w:hint="eastAsia"/>
              </w:rPr>
              <w:t>23-1</w:t>
            </w:r>
            <w:r>
              <w:rPr>
                <w:rFonts w:hint="eastAsia"/>
              </w:rPr>
              <w:t>；</w:t>
            </w:r>
            <w:r>
              <w:rPr>
                <w:rFonts w:hint="eastAsia"/>
              </w:rPr>
              <w:t>5:00-11:30</w:t>
            </w:r>
            <w:r>
              <w:rPr>
                <w:rFonts w:hint="eastAsia"/>
              </w:rPr>
              <w:t>；</w:t>
            </w:r>
            <w:r>
              <w:rPr>
                <w:rFonts w:hint="eastAsia"/>
              </w:rPr>
              <w:t>14:30-17:00</w:t>
            </w:r>
          </w:p>
        </w:tc>
        <w:tc>
          <w:tcPr>
            <w:tcW w:w="2074" w:type="dxa"/>
          </w:tcPr>
          <w:p w14:paraId="51095F57" w14:textId="77777777" w:rsidR="00E86B3B" w:rsidRDefault="00E86B3B" w:rsidP="008F0C34">
            <w:pPr>
              <w:ind w:firstLineChars="0" w:firstLine="0"/>
            </w:pPr>
            <w:r>
              <w:rPr>
                <w:rFonts w:hint="eastAsia"/>
              </w:rPr>
              <w:t>1-5</w:t>
            </w:r>
            <w:r>
              <w:rPr>
                <w:rFonts w:hint="eastAsia"/>
              </w:rPr>
              <w:t>；</w:t>
            </w:r>
            <w:r>
              <w:rPr>
                <w:rFonts w:hint="eastAsia"/>
              </w:rPr>
              <w:t>11:30-14:30</w:t>
            </w:r>
            <w:r>
              <w:rPr>
                <w:rFonts w:hint="eastAsia"/>
              </w:rPr>
              <w:t>（</w:t>
            </w:r>
            <w:r>
              <w:rPr>
                <w:rFonts w:hint="eastAsia"/>
              </w:rPr>
              <w:t>12-14</w:t>
            </w:r>
            <w:r>
              <w:rPr>
                <w:rFonts w:hint="eastAsia"/>
              </w:rPr>
              <w:t>为深谷）</w:t>
            </w:r>
          </w:p>
        </w:tc>
      </w:tr>
      <w:tr w:rsidR="00E86B3B" w14:paraId="0042AF06" w14:textId="77777777" w:rsidTr="008F0C34">
        <w:tc>
          <w:tcPr>
            <w:tcW w:w="2074" w:type="dxa"/>
          </w:tcPr>
          <w:p w14:paraId="3751599D" w14:textId="77777777" w:rsidR="00E86B3B" w:rsidRDefault="00E86B3B" w:rsidP="008F0C34">
            <w:pPr>
              <w:ind w:firstLineChars="0" w:firstLine="0"/>
            </w:pPr>
            <w:r>
              <w:rPr>
                <w:rFonts w:hint="eastAsia"/>
              </w:rPr>
              <w:t>3-6</w:t>
            </w:r>
            <w:r>
              <w:rPr>
                <w:rFonts w:hint="eastAsia"/>
              </w:rPr>
              <w:t>、</w:t>
            </w:r>
            <w:r>
              <w:rPr>
                <w:rFonts w:hint="eastAsia"/>
              </w:rPr>
              <w:t>10</w:t>
            </w:r>
            <w:r>
              <w:rPr>
                <w:rFonts w:hint="eastAsia"/>
              </w:rPr>
              <w:t>、</w:t>
            </w:r>
            <w:r>
              <w:rPr>
                <w:rFonts w:hint="eastAsia"/>
              </w:rPr>
              <w:t>11</w:t>
            </w:r>
          </w:p>
        </w:tc>
        <w:tc>
          <w:tcPr>
            <w:tcW w:w="2074" w:type="dxa"/>
          </w:tcPr>
          <w:p w14:paraId="46E7AC49" w14:textId="77777777" w:rsidR="00E86B3B" w:rsidRDefault="00E86B3B" w:rsidP="008F0C34">
            <w:pPr>
              <w:ind w:firstLineChars="0" w:firstLine="0"/>
            </w:pPr>
            <w:r>
              <w:rPr>
                <w:rFonts w:hint="eastAsia"/>
              </w:rPr>
              <w:t>16-22</w:t>
            </w:r>
          </w:p>
        </w:tc>
        <w:tc>
          <w:tcPr>
            <w:tcW w:w="2074" w:type="dxa"/>
          </w:tcPr>
          <w:p w14:paraId="40C9349A" w14:textId="77777777" w:rsidR="00E86B3B" w:rsidRDefault="00E86B3B" w:rsidP="008F0C34">
            <w:pPr>
              <w:ind w:firstLineChars="0" w:firstLine="0"/>
            </w:pPr>
            <w:r>
              <w:rPr>
                <w:rFonts w:hint="eastAsia"/>
              </w:rPr>
              <w:t>22-1</w:t>
            </w:r>
            <w:r>
              <w:rPr>
                <w:rFonts w:hint="eastAsia"/>
              </w:rPr>
              <w:t>；</w:t>
            </w:r>
            <w:r>
              <w:rPr>
                <w:rFonts w:hint="eastAsia"/>
              </w:rPr>
              <w:t>5:00-11:30</w:t>
            </w:r>
            <w:r>
              <w:rPr>
                <w:rFonts w:hint="eastAsia"/>
              </w:rPr>
              <w:t>；</w:t>
            </w:r>
            <w:r>
              <w:rPr>
                <w:rFonts w:hint="eastAsia"/>
              </w:rPr>
              <w:t>14:30-16:00</w:t>
            </w:r>
          </w:p>
        </w:tc>
        <w:tc>
          <w:tcPr>
            <w:tcW w:w="2074" w:type="dxa"/>
          </w:tcPr>
          <w:p w14:paraId="01F3C7C0" w14:textId="77777777" w:rsidR="00E86B3B" w:rsidRDefault="00E86B3B" w:rsidP="008F0C34">
            <w:pPr>
              <w:ind w:firstLineChars="0" w:firstLine="0"/>
            </w:pPr>
            <w:r>
              <w:rPr>
                <w:rFonts w:hint="eastAsia"/>
              </w:rPr>
              <w:t>1-5</w:t>
            </w:r>
            <w:r>
              <w:rPr>
                <w:rFonts w:hint="eastAsia"/>
              </w:rPr>
              <w:t>；</w:t>
            </w:r>
            <w:r>
              <w:rPr>
                <w:rFonts w:hint="eastAsia"/>
              </w:rPr>
              <w:t>11:30-14:30</w:t>
            </w:r>
            <w:r>
              <w:rPr>
                <w:rFonts w:hint="eastAsia"/>
              </w:rPr>
              <w:t>（</w:t>
            </w:r>
            <w:r>
              <w:rPr>
                <w:rFonts w:hint="eastAsia"/>
              </w:rPr>
              <w:t>12-14</w:t>
            </w:r>
            <w:r>
              <w:rPr>
                <w:rFonts w:hint="eastAsia"/>
              </w:rPr>
              <w:t>为深谷）</w:t>
            </w:r>
          </w:p>
        </w:tc>
      </w:tr>
    </w:tbl>
    <w:p w14:paraId="19413B59" w14:textId="77777777" w:rsidR="00E86B3B" w:rsidRDefault="00E86B3B" w:rsidP="00E86B3B">
      <w:pPr>
        <w:spacing w:before="120"/>
        <w:ind w:firstLine="480"/>
        <w:rPr>
          <w:rFonts w:cs="Times New Roman"/>
        </w:rPr>
      </w:pPr>
      <w:r>
        <w:rPr>
          <w:rFonts w:cs="Times New Roman" w:hint="eastAsia"/>
        </w:rPr>
        <w:t>直接参与市场化交易的工商业用户企业必须选购分时段零售套餐，电气化铁路牵引、城市轨道交通等用户可选择不分时段零售套餐。有绿色电力需求的电力用户可按需选择绿色电力零售套餐，其套餐按照“电能量价格</w:t>
      </w:r>
      <w:r>
        <w:rPr>
          <w:rFonts w:cs="Times New Roman" w:hint="eastAsia"/>
        </w:rPr>
        <w:t>+</w:t>
      </w:r>
      <w:r>
        <w:rPr>
          <w:rFonts w:cs="Times New Roman" w:hint="eastAsia"/>
        </w:rPr>
        <w:t>绿色电力环境价值</w:t>
      </w:r>
      <w:r>
        <w:rPr>
          <w:rFonts w:cs="Times New Roman" w:hint="eastAsia"/>
        </w:rPr>
        <w:t>+</w:t>
      </w:r>
      <w:r>
        <w:rPr>
          <w:rFonts w:cs="Times New Roman" w:hint="eastAsia"/>
        </w:rPr>
        <w:t>偏差补偿”的模式开展。</w:t>
      </w:r>
    </w:p>
    <w:p w14:paraId="768E785A" w14:textId="20F801EC" w:rsidR="00E86B3B" w:rsidRDefault="00E86B3B" w:rsidP="00E86B3B">
      <w:pPr>
        <w:ind w:firstLine="480"/>
        <w:rPr>
          <w:rFonts w:cs="Times New Roman"/>
        </w:rPr>
      </w:pPr>
      <w:r>
        <w:rPr>
          <w:rFonts w:cs="Times New Roman" w:hint="eastAsia"/>
        </w:rPr>
        <w:t>分时段零售套餐、不分时段零售套餐以及绿色电力零售套餐的电能量部分存在“固定价格</w:t>
      </w:r>
      <w:r>
        <w:rPr>
          <w:rFonts w:cs="Times New Roman" w:hint="eastAsia"/>
        </w:rPr>
        <w:t>+</w:t>
      </w:r>
      <w:r>
        <w:rPr>
          <w:rFonts w:cs="Times New Roman" w:hint="eastAsia"/>
        </w:rPr>
        <w:t>联动价格</w:t>
      </w:r>
      <w:r>
        <w:rPr>
          <w:rFonts w:cs="Times New Roman" w:hint="eastAsia"/>
        </w:rPr>
        <w:t>+</w:t>
      </w:r>
      <w:r>
        <w:rPr>
          <w:rFonts w:cs="Times New Roman" w:hint="eastAsia"/>
        </w:rPr>
        <w:t>浮动费用”和“价差比例</w:t>
      </w:r>
      <w:r>
        <w:rPr>
          <w:rFonts w:cs="Times New Roman" w:hint="eastAsia"/>
        </w:rPr>
        <w:t>+</w:t>
      </w:r>
      <w:r>
        <w:rPr>
          <w:rFonts w:cs="Times New Roman" w:hint="eastAsia"/>
        </w:rPr>
        <w:t>浮动费用”两种套餐模式。而绿色电力零售套餐的电能</w:t>
      </w:r>
      <w:proofErr w:type="gramStart"/>
      <w:r>
        <w:rPr>
          <w:rFonts w:cs="Times New Roman" w:hint="eastAsia"/>
        </w:rPr>
        <w:t>量价格</w:t>
      </w:r>
      <w:proofErr w:type="gramEnd"/>
      <w:r>
        <w:rPr>
          <w:rFonts w:cs="Times New Roman" w:hint="eastAsia"/>
        </w:rPr>
        <w:t>等于分时套餐价格。第一种模式如</w:t>
      </w:r>
      <w:r w:rsidRPr="00081AA6">
        <w:rPr>
          <w:rFonts w:cs="Times New Roman"/>
        </w:rPr>
        <w:fldChar w:fldCharType="begin"/>
      </w:r>
      <w:r w:rsidRPr="00081AA6">
        <w:rPr>
          <w:rFonts w:cs="Times New Roman"/>
        </w:rPr>
        <w:instrText xml:space="preserve"> </w:instrText>
      </w:r>
      <w:r w:rsidRPr="00081AA6">
        <w:rPr>
          <w:rFonts w:cs="Times New Roman" w:hint="eastAsia"/>
        </w:rPr>
        <w:instrText>REF _Ref213263684 \h</w:instrText>
      </w:r>
      <w:r w:rsidRPr="00081AA6">
        <w:rPr>
          <w:rFonts w:cs="Times New Roman"/>
        </w:rPr>
        <w:instrText xml:space="preserve"> </w:instrText>
      </w:r>
      <w:r>
        <w:rPr>
          <w:rFonts w:cs="Times New Roman"/>
        </w:rPr>
        <w:instrText xml:space="preserve"> \* MERGEFORMAT </w:instrText>
      </w:r>
      <w:r w:rsidRPr="00081AA6">
        <w:rPr>
          <w:rFonts w:cs="Times New Roman"/>
        </w:rPr>
      </w:r>
      <w:r w:rsidRPr="00081AA6">
        <w:rPr>
          <w:rFonts w:cs="Times New Roman"/>
        </w:rPr>
        <w:fldChar w:fldCharType="separate"/>
      </w:r>
      <w:r w:rsidR="00C6746A" w:rsidRPr="00C6746A">
        <w:rPr>
          <w:rFonts w:hint="eastAsia"/>
          <w:szCs w:val="21"/>
        </w:rPr>
        <w:t>表</w:t>
      </w:r>
      <w:r w:rsidR="00C6746A" w:rsidRPr="00C6746A">
        <w:rPr>
          <w:rFonts w:hint="eastAsia"/>
          <w:szCs w:val="21"/>
        </w:rPr>
        <w:t xml:space="preserve"> </w:t>
      </w:r>
      <w:r w:rsidR="00C6746A" w:rsidRPr="00C6746A">
        <w:rPr>
          <w:rFonts w:hint="eastAsia"/>
          <w:noProof/>
          <w:szCs w:val="21"/>
        </w:rPr>
        <w:t>3</w:t>
      </w:r>
      <w:r w:rsidR="00C6746A" w:rsidRPr="00C6746A">
        <w:rPr>
          <w:rFonts w:hint="eastAsia"/>
          <w:noProof/>
          <w:szCs w:val="21"/>
        </w:rPr>
        <w:noBreakHyphen/>
        <w:t>3</w:t>
      </w:r>
      <w:r w:rsidRPr="00081AA6">
        <w:rPr>
          <w:rFonts w:cs="Times New Roman"/>
        </w:rPr>
        <w:fldChar w:fldCharType="end"/>
      </w:r>
      <w:r>
        <w:rPr>
          <w:rFonts w:cs="Times New Roman" w:hint="eastAsia"/>
        </w:rPr>
        <w:t>所示，第二种模式的价差分成部分是</w:t>
      </w:r>
      <w:proofErr w:type="gramStart"/>
      <w:r>
        <w:rPr>
          <w:rFonts w:cs="Times New Roman" w:hint="eastAsia"/>
        </w:rPr>
        <w:t>对标某一</w:t>
      </w:r>
      <w:proofErr w:type="gramEnd"/>
      <w:r>
        <w:rPr>
          <w:rFonts w:cs="Times New Roman" w:hint="eastAsia"/>
        </w:rPr>
        <w:t>参考价约定价差分成比例，浮动费用与第一种模式一致。参考价的选择可参考电力市场月度（分时）交易均价、电网代理购电（分时）均价、批发侧结算（分时）均价、（分时）上限价等。</w:t>
      </w:r>
    </w:p>
    <w:p w14:paraId="52ABF906" w14:textId="1D63FA7C" w:rsidR="00E86B3B" w:rsidRPr="00081AA6" w:rsidRDefault="00E86B3B" w:rsidP="00E86B3B">
      <w:pPr>
        <w:pStyle w:val="affa"/>
        <w:keepNext/>
        <w:ind w:firstLineChars="0" w:firstLine="0"/>
        <w:jc w:val="center"/>
        <w:rPr>
          <w:rFonts w:hint="eastAsia"/>
          <w:sz w:val="21"/>
          <w:szCs w:val="21"/>
        </w:rPr>
      </w:pPr>
      <w:bookmarkStart w:id="101" w:name="_Ref213263684"/>
      <w:r w:rsidRPr="00081AA6">
        <w:rPr>
          <w:rFonts w:hint="eastAsia"/>
          <w:sz w:val="21"/>
          <w:szCs w:val="21"/>
        </w:rPr>
        <w:t>表</w:t>
      </w:r>
      <w:r w:rsidRPr="00081AA6">
        <w:rPr>
          <w:rFonts w:hint="eastAsia"/>
          <w:sz w:val="21"/>
          <w:szCs w:val="21"/>
        </w:rPr>
        <w:t xml:space="preserve"> </w:t>
      </w:r>
      <w:r w:rsidR="00F167D9">
        <w:rPr>
          <w:rFonts w:hint="eastAsia"/>
          <w:sz w:val="21"/>
          <w:szCs w:val="21"/>
        </w:rPr>
        <w:fldChar w:fldCharType="begin"/>
      </w:r>
      <w:r w:rsidR="00F167D9">
        <w:rPr>
          <w:rFonts w:hint="eastAsia"/>
          <w:sz w:val="21"/>
          <w:szCs w:val="21"/>
        </w:rPr>
        <w:instrText xml:space="preserve"> STYLEREF 1 \s </w:instrText>
      </w:r>
      <w:r w:rsidR="00F167D9">
        <w:rPr>
          <w:rFonts w:hint="eastAsia"/>
          <w:sz w:val="21"/>
          <w:szCs w:val="21"/>
        </w:rPr>
        <w:fldChar w:fldCharType="separate"/>
      </w:r>
      <w:r w:rsidR="00F167D9">
        <w:rPr>
          <w:rFonts w:hint="eastAsia"/>
          <w:noProof/>
          <w:sz w:val="21"/>
          <w:szCs w:val="21"/>
        </w:rPr>
        <w:t>3</w:t>
      </w:r>
      <w:r w:rsidR="00F167D9">
        <w:rPr>
          <w:rFonts w:hint="eastAsia"/>
          <w:sz w:val="21"/>
          <w:szCs w:val="21"/>
        </w:rPr>
        <w:fldChar w:fldCharType="end"/>
      </w:r>
      <w:r w:rsidR="00F167D9">
        <w:rPr>
          <w:rFonts w:hint="eastAsia"/>
          <w:sz w:val="21"/>
          <w:szCs w:val="21"/>
        </w:rPr>
        <w:noBreakHyphen/>
      </w:r>
      <w:r w:rsidR="00F167D9">
        <w:rPr>
          <w:rFonts w:hint="eastAsia"/>
          <w:sz w:val="21"/>
          <w:szCs w:val="21"/>
        </w:rPr>
        <w:fldChar w:fldCharType="begin"/>
      </w:r>
      <w:r w:rsidR="00F167D9">
        <w:rPr>
          <w:rFonts w:hint="eastAsia"/>
          <w:sz w:val="21"/>
          <w:szCs w:val="21"/>
        </w:rPr>
        <w:instrText xml:space="preserve"> SEQ </w:instrText>
      </w:r>
      <w:r w:rsidR="00F167D9">
        <w:rPr>
          <w:rFonts w:hint="eastAsia"/>
          <w:sz w:val="21"/>
          <w:szCs w:val="21"/>
        </w:rPr>
        <w:instrText>表</w:instrText>
      </w:r>
      <w:r w:rsidR="00F167D9">
        <w:rPr>
          <w:rFonts w:hint="eastAsia"/>
          <w:sz w:val="21"/>
          <w:szCs w:val="21"/>
        </w:rPr>
        <w:instrText xml:space="preserve"> \* ARABIC \s 1 </w:instrText>
      </w:r>
      <w:r w:rsidR="00F167D9">
        <w:rPr>
          <w:rFonts w:hint="eastAsia"/>
          <w:sz w:val="21"/>
          <w:szCs w:val="21"/>
        </w:rPr>
        <w:fldChar w:fldCharType="separate"/>
      </w:r>
      <w:r w:rsidR="00F167D9">
        <w:rPr>
          <w:rFonts w:hint="eastAsia"/>
          <w:noProof/>
          <w:sz w:val="21"/>
          <w:szCs w:val="21"/>
        </w:rPr>
        <w:t>3</w:t>
      </w:r>
      <w:r w:rsidR="00F167D9">
        <w:rPr>
          <w:rFonts w:hint="eastAsia"/>
          <w:sz w:val="21"/>
          <w:szCs w:val="21"/>
        </w:rPr>
        <w:fldChar w:fldCharType="end"/>
      </w:r>
      <w:bookmarkEnd w:id="101"/>
      <w:r w:rsidRPr="00081AA6">
        <w:rPr>
          <w:rFonts w:hint="eastAsia"/>
          <w:sz w:val="21"/>
          <w:szCs w:val="21"/>
        </w:rPr>
        <w:t>江西省</w:t>
      </w:r>
      <w:r>
        <w:rPr>
          <w:rFonts w:hint="eastAsia"/>
          <w:sz w:val="21"/>
          <w:szCs w:val="21"/>
        </w:rPr>
        <w:t>“固定价格</w:t>
      </w:r>
      <w:r>
        <w:rPr>
          <w:rFonts w:hint="eastAsia"/>
          <w:sz w:val="21"/>
          <w:szCs w:val="21"/>
        </w:rPr>
        <w:t>+</w:t>
      </w:r>
      <w:r>
        <w:rPr>
          <w:rFonts w:hint="eastAsia"/>
          <w:sz w:val="21"/>
          <w:szCs w:val="21"/>
        </w:rPr>
        <w:t>联动价格</w:t>
      </w:r>
      <w:r>
        <w:rPr>
          <w:rFonts w:hint="eastAsia"/>
          <w:sz w:val="21"/>
          <w:szCs w:val="21"/>
        </w:rPr>
        <w:t>+</w:t>
      </w:r>
      <w:r>
        <w:rPr>
          <w:rFonts w:hint="eastAsia"/>
          <w:sz w:val="21"/>
          <w:szCs w:val="21"/>
        </w:rPr>
        <w:t>浮动费用”</w:t>
      </w:r>
      <w:r w:rsidRPr="00081AA6">
        <w:rPr>
          <w:rFonts w:hint="eastAsia"/>
          <w:sz w:val="21"/>
          <w:szCs w:val="21"/>
        </w:rPr>
        <w:t>模式</w:t>
      </w:r>
    </w:p>
    <w:tbl>
      <w:tblPr>
        <w:tblStyle w:val="aff1"/>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659"/>
        <w:gridCol w:w="1659"/>
        <w:gridCol w:w="1659"/>
        <w:gridCol w:w="1660"/>
      </w:tblGrid>
      <w:tr w:rsidR="00E86B3B" w14:paraId="325FD41C" w14:textId="77777777" w:rsidTr="008F0C34">
        <w:tc>
          <w:tcPr>
            <w:tcW w:w="1659" w:type="dxa"/>
            <w:tcBorders>
              <w:top w:val="single" w:sz="12" w:space="0" w:color="auto"/>
              <w:bottom w:val="single" w:sz="6" w:space="0" w:color="auto"/>
            </w:tcBorders>
          </w:tcPr>
          <w:p w14:paraId="2A7D3D6A" w14:textId="77777777" w:rsidR="00E86B3B" w:rsidRDefault="00E86B3B" w:rsidP="008F0C34">
            <w:pPr>
              <w:spacing w:line="360" w:lineRule="auto"/>
              <w:ind w:firstLineChars="0" w:firstLine="0"/>
              <w:jc w:val="center"/>
              <w:rPr>
                <w:rFonts w:cs="Times New Roman"/>
              </w:rPr>
            </w:pPr>
          </w:p>
        </w:tc>
        <w:tc>
          <w:tcPr>
            <w:tcW w:w="3318" w:type="dxa"/>
            <w:gridSpan w:val="2"/>
            <w:tcBorders>
              <w:top w:val="single" w:sz="12" w:space="0" w:color="auto"/>
              <w:bottom w:val="single" w:sz="6" w:space="0" w:color="auto"/>
            </w:tcBorders>
          </w:tcPr>
          <w:p w14:paraId="21A9C402" w14:textId="77777777" w:rsidR="00E86B3B" w:rsidRDefault="00E86B3B" w:rsidP="008F0C34">
            <w:pPr>
              <w:spacing w:line="360" w:lineRule="auto"/>
              <w:ind w:firstLineChars="0" w:firstLine="0"/>
              <w:jc w:val="center"/>
              <w:rPr>
                <w:rFonts w:cs="Times New Roman"/>
              </w:rPr>
            </w:pPr>
            <w:r>
              <w:rPr>
                <w:rFonts w:cs="Times New Roman" w:hint="eastAsia"/>
              </w:rPr>
              <w:t>固定价格</w:t>
            </w:r>
          </w:p>
        </w:tc>
        <w:tc>
          <w:tcPr>
            <w:tcW w:w="1659" w:type="dxa"/>
            <w:tcBorders>
              <w:top w:val="single" w:sz="12" w:space="0" w:color="auto"/>
              <w:bottom w:val="single" w:sz="6" w:space="0" w:color="auto"/>
            </w:tcBorders>
          </w:tcPr>
          <w:p w14:paraId="08D1328F" w14:textId="77777777" w:rsidR="00E86B3B" w:rsidRDefault="00E86B3B" w:rsidP="008F0C34">
            <w:pPr>
              <w:spacing w:line="360" w:lineRule="auto"/>
              <w:ind w:firstLineChars="0" w:firstLine="0"/>
              <w:jc w:val="center"/>
              <w:rPr>
                <w:rFonts w:cs="Times New Roman"/>
              </w:rPr>
            </w:pPr>
            <w:r>
              <w:rPr>
                <w:rFonts w:cs="Times New Roman" w:hint="eastAsia"/>
              </w:rPr>
              <w:t>联动价格</w:t>
            </w:r>
          </w:p>
        </w:tc>
        <w:tc>
          <w:tcPr>
            <w:tcW w:w="1660" w:type="dxa"/>
            <w:tcBorders>
              <w:top w:val="single" w:sz="12" w:space="0" w:color="auto"/>
              <w:bottom w:val="single" w:sz="6" w:space="0" w:color="auto"/>
            </w:tcBorders>
          </w:tcPr>
          <w:p w14:paraId="5C8D4368" w14:textId="77777777" w:rsidR="00E86B3B" w:rsidRDefault="00E86B3B" w:rsidP="008F0C34">
            <w:pPr>
              <w:spacing w:line="360" w:lineRule="auto"/>
              <w:ind w:firstLineChars="0" w:firstLine="0"/>
              <w:jc w:val="center"/>
              <w:rPr>
                <w:rFonts w:cs="Times New Roman"/>
              </w:rPr>
            </w:pPr>
            <w:r>
              <w:rPr>
                <w:rFonts w:cs="Times New Roman" w:hint="eastAsia"/>
              </w:rPr>
              <w:t>浮动费用</w:t>
            </w:r>
          </w:p>
        </w:tc>
      </w:tr>
      <w:tr w:rsidR="00E86B3B" w14:paraId="17A1DF5A" w14:textId="77777777" w:rsidTr="008F0C34">
        <w:tc>
          <w:tcPr>
            <w:tcW w:w="1659" w:type="dxa"/>
            <w:tcBorders>
              <w:top w:val="single" w:sz="6" w:space="0" w:color="auto"/>
              <w:bottom w:val="single" w:sz="6" w:space="0" w:color="auto"/>
            </w:tcBorders>
          </w:tcPr>
          <w:p w14:paraId="2158FC28" w14:textId="77777777" w:rsidR="00E86B3B" w:rsidRDefault="00E86B3B" w:rsidP="008F0C34">
            <w:pPr>
              <w:spacing w:line="360" w:lineRule="auto"/>
              <w:ind w:firstLineChars="0" w:firstLine="0"/>
              <w:jc w:val="center"/>
              <w:rPr>
                <w:rFonts w:cs="Times New Roman"/>
              </w:rPr>
            </w:pPr>
            <w:r>
              <w:rPr>
                <w:rFonts w:cs="Times New Roman" w:hint="eastAsia"/>
              </w:rPr>
              <w:t>分时套餐</w:t>
            </w:r>
          </w:p>
        </w:tc>
        <w:tc>
          <w:tcPr>
            <w:tcW w:w="1659" w:type="dxa"/>
            <w:tcBorders>
              <w:top w:val="single" w:sz="6" w:space="0" w:color="auto"/>
              <w:bottom w:val="single" w:sz="6" w:space="0" w:color="auto"/>
            </w:tcBorders>
          </w:tcPr>
          <w:p w14:paraId="6DCE5708" w14:textId="77777777" w:rsidR="00E86B3B" w:rsidRDefault="00E86B3B" w:rsidP="008F0C34">
            <w:pPr>
              <w:spacing w:line="360" w:lineRule="auto"/>
              <w:ind w:firstLineChars="0" w:firstLine="0"/>
              <w:jc w:val="center"/>
              <w:rPr>
                <w:rFonts w:cs="Times New Roman"/>
              </w:rPr>
            </w:pPr>
            <w:r>
              <w:rPr>
                <w:rFonts w:cs="Times New Roman" w:hint="eastAsia"/>
              </w:rPr>
              <w:t>上限</w:t>
            </w:r>
            <w:r>
              <w:rPr>
                <w:rFonts w:cs="Times New Roman" w:hint="eastAsia"/>
              </w:rPr>
              <w:t>0.497</w:t>
            </w:r>
            <w:r>
              <w:rPr>
                <w:rFonts w:cs="Times New Roman" w:hint="eastAsia"/>
              </w:rPr>
              <w:t>；下限</w:t>
            </w:r>
            <w:r>
              <w:rPr>
                <w:rFonts w:cs="Times New Roman" w:hint="eastAsia"/>
              </w:rPr>
              <w:t>0.331</w:t>
            </w:r>
          </w:p>
        </w:tc>
        <w:tc>
          <w:tcPr>
            <w:tcW w:w="1659" w:type="dxa"/>
            <w:vMerge w:val="restart"/>
            <w:tcBorders>
              <w:top w:val="single" w:sz="6" w:space="0" w:color="auto"/>
              <w:bottom w:val="single" w:sz="6" w:space="0" w:color="auto"/>
            </w:tcBorders>
          </w:tcPr>
          <w:p w14:paraId="1FEDB935" w14:textId="77777777" w:rsidR="00E86B3B" w:rsidRDefault="00E86B3B" w:rsidP="008F0C34">
            <w:pPr>
              <w:spacing w:line="360" w:lineRule="auto"/>
              <w:ind w:firstLineChars="0" w:firstLine="0"/>
              <w:jc w:val="center"/>
              <w:rPr>
                <w:rFonts w:cs="Times New Roman"/>
              </w:rPr>
            </w:pPr>
            <w:r>
              <w:rPr>
                <w:rFonts w:cs="Times New Roman" w:hint="eastAsia"/>
              </w:rPr>
              <w:t>按月度交易（分时）均价</w:t>
            </w:r>
            <w:r>
              <w:rPr>
                <w:rFonts w:cs="Times New Roman" w:hint="eastAsia"/>
              </w:rPr>
              <w:lastRenderedPageBreak/>
              <w:t>或电网代理购电价格等执行</w:t>
            </w:r>
          </w:p>
        </w:tc>
        <w:tc>
          <w:tcPr>
            <w:tcW w:w="1659" w:type="dxa"/>
            <w:tcBorders>
              <w:top w:val="single" w:sz="6" w:space="0" w:color="auto"/>
              <w:bottom w:val="single" w:sz="6" w:space="0" w:color="auto"/>
            </w:tcBorders>
          </w:tcPr>
          <w:p w14:paraId="7DE6DDEC" w14:textId="77777777" w:rsidR="00E86B3B" w:rsidRDefault="00E86B3B" w:rsidP="008F0C34">
            <w:pPr>
              <w:spacing w:line="360" w:lineRule="auto"/>
              <w:ind w:firstLineChars="0" w:firstLine="0"/>
              <w:jc w:val="center"/>
              <w:rPr>
                <w:rFonts w:cs="Times New Roman"/>
              </w:rPr>
            </w:pPr>
            <w:r>
              <w:rPr>
                <w:rFonts w:cs="Times New Roman" w:hint="eastAsia"/>
              </w:rPr>
              <w:lastRenderedPageBreak/>
              <w:t>不低于</w:t>
            </w:r>
            <w:r>
              <w:rPr>
                <w:rFonts w:cs="Times New Roman" w:hint="eastAsia"/>
              </w:rPr>
              <w:t>10%</w:t>
            </w:r>
          </w:p>
          <w:p w14:paraId="1CDCA55E" w14:textId="77777777" w:rsidR="00E86B3B" w:rsidRDefault="00E86B3B" w:rsidP="008F0C34">
            <w:pPr>
              <w:spacing w:line="360" w:lineRule="auto"/>
              <w:ind w:firstLineChars="0" w:firstLine="0"/>
              <w:jc w:val="center"/>
              <w:rPr>
                <w:rFonts w:cs="Times New Roman"/>
              </w:rPr>
            </w:pPr>
            <w:r>
              <w:rPr>
                <w:rFonts w:cs="Times New Roman" w:hint="eastAsia"/>
              </w:rPr>
              <w:t>不高于</w:t>
            </w:r>
            <w:r>
              <w:rPr>
                <w:rFonts w:cs="Times New Roman" w:hint="eastAsia"/>
              </w:rPr>
              <w:t>20%</w:t>
            </w:r>
          </w:p>
        </w:tc>
        <w:tc>
          <w:tcPr>
            <w:tcW w:w="1660" w:type="dxa"/>
            <w:vMerge w:val="restart"/>
            <w:tcBorders>
              <w:top w:val="single" w:sz="6" w:space="0" w:color="auto"/>
              <w:bottom w:val="single" w:sz="6" w:space="0" w:color="auto"/>
            </w:tcBorders>
          </w:tcPr>
          <w:p w14:paraId="57C0B9B9" w14:textId="77777777" w:rsidR="00E86B3B" w:rsidRDefault="00E86B3B" w:rsidP="008F0C34">
            <w:pPr>
              <w:spacing w:line="360" w:lineRule="auto"/>
              <w:ind w:firstLineChars="0" w:firstLine="0"/>
              <w:jc w:val="center"/>
              <w:rPr>
                <w:rFonts w:cs="Times New Roman"/>
              </w:rPr>
            </w:pPr>
            <w:r>
              <w:rPr>
                <w:rFonts w:cs="Times New Roman" w:hint="eastAsia"/>
              </w:rPr>
              <w:t>可对全电量收取浮动费用</w:t>
            </w:r>
          </w:p>
        </w:tc>
      </w:tr>
      <w:tr w:rsidR="00E86B3B" w14:paraId="719AC173" w14:textId="77777777" w:rsidTr="008F0C34">
        <w:tc>
          <w:tcPr>
            <w:tcW w:w="1659" w:type="dxa"/>
            <w:tcBorders>
              <w:top w:val="single" w:sz="6" w:space="0" w:color="auto"/>
            </w:tcBorders>
          </w:tcPr>
          <w:p w14:paraId="38023DD0" w14:textId="77777777" w:rsidR="00E86B3B" w:rsidRDefault="00E86B3B" w:rsidP="008F0C34">
            <w:pPr>
              <w:spacing w:line="360" w:lineRule="auto"/>
              <w:ind w:firstLineChars="0" w:firstLine="0"/>
              <w:jc w:val="center"/>
              <w:rPr>
                <w:rFonts w:cs="Times New Roman"/>
              </w:rPr>
            </w:pPr>
            <w:proofErr w:type="gramStart"/>
            <w:r>
              <w:rPr>
                <w:rFonts w:cs="Times New Roman" w:hint="eastAsia"/>
              </w:rPr>
              <w:lastRenderedPageBreak/>
              <w:t>不</w:t>
            </w:r>
            <w:proofErr w:type="gramEnd"/>
            <w:r>
              <w:rPr>
                <w:rFonts w:cs="Times New Roman" w:hint="eastAsia"/>
              </w:rPr>
              <w:t>分时套餐</w:t>
            </w:r>
          </w:p>
        </w:tc>
        <w:tc>
          <w:tcPr>
            <w:tcW w:w="1659" w:type="dxa"/>
            <w:tcBorders>
              <w:top w:val="single" w:sz="6" w:space="0" w:color="auto"/>
            </w:tcBorders>
          </w:tcPr>
          <w:p w14:paraId="490A1E4B" w14:textId="77777777" w:rsidR="00E86B3B" w:rsidRDefault="00E86B3B" w:rsidP="008F0C34">
            <w:pPr>
              <w:spacing w:line="360" w:lineRule="auto"/>
              <w:ind w:firstLineChars="0" w:firstLine="0"/>
              <w:jc w:val="center"/>
              <w:rPr>
                <w:rFonts w:cs="Times New Roman"/>
              </w:rPr>
            </w:pPr>
            <w:r>
              <w:rPr>
                <w:rFonts w:cs="Times New Roman" w:hint="eastAsia"/>
              </w:rPr>
              <w:t>按平</w:t>
            </w:r>
            <w:proofErr w:type="gramStart"/>
            <w:r>
              <w:rPr>
                <w:rFonts w:cs="Times New Roman" w:hint="eastAsia"/>
              </w:rPr>
              <w:t>段价格</w:t>
            </w:r>
            <w:proofErr w:type="gramEnd"/>
            <w:r>
              <w:rPr>
                <w:rFonts w:cs="Times New Roman" w:hint="eastAsia"/>
              </w:rPr>
              <w:t>上下限执行</w:t>
            </w:r>
          </w:p>
        </w:tc>
        <w:tc>
          <w:tcPr>
            <w:tcW w:w="1659" w:type="dxa"/>
            <w:vMerge/>
            <w:tcBorders>
              <w:top w:val="single" w:sz="6" w:space="0" w:color="auto"/>
            </w:tcBorders>
          </w:tcPr>
          <w:p w14:paraId="2438F2E6" w14:textId="77777777" w:rsidR="00E86B3B" w:rsidRDefault="00E86B3B" w:rsidP="008F0C34">
            <w:pPr>
              <w:spacing w:line="360" w:lineRule="auto"/>
              <w:ind w:firstLineChars="0" w:firstLine="0"/>
              <w:jc w:val="center"/>
              <w:rPr>
                <w:rFonts w:cs="Times New Roman"/>
              </w:rPr>
            </w:pPr>
          </w:p>
        </w:tc>
        <w:tc>
          <w:tcPr>
            <w:tcW w:w="1659" w:type="dxa"/>
            <w:tcBorders>
              <w:top w:val="single" w:sz="6" w:space="0" w:color="auto"/>
            </w:tcBorders>
          </w:tcPr>
          <w:p w14:paraId="37CB1841" w14:textId="77777777" w:rsidR="00E86B3B" w:rsidRDefault="00E86B3B" w:rsidP="008F0C34">
            <w:pPr>
              <w:spacing w:line="360" w:lineRule="auto"/>
              <w:ind w:firstLineChars="0" w:firstLine="0"/>
              <w:jc w:val="center"/>
              <w:rPr>
                <w:rFonts w:cs="Times New Roman"/>
              </w:rPr>
            </w:pPr>
            <w:r>
              <w:rPr>
                <w:rFonts w:cs="Times New Roman" w:hint="eastAsia"/>
              </w:rPr>
              <w:t>不高于</w:t>
            </w:r>
            <w:r>
              <w:rPr>
                <w:rFonts w:cs="Times New Roman" w:hint="eastAsia"/>
              </w:rPr>
              <w:t>20%</w:t>
            </w:r>
          </w:p>
        </w:tc>
        <w:tc>
          <w:tcPr>
            <w:tcW w:w="1660" w:type="dxa"/>
            <w:vMerge/>
            <w:tcBorders>
              <w:top w:val="single" w:sz="6" w:space="0" w:color="auto"/>
            </w:tcBorders>
          </w:tcPr>
          <w:p w14:paraId="056E4005" w14:textId="77777777" w:rsidR="00E86B3B" w:rsidRDefault="00E86B3B" w:rsidP="008F0C34">
            <w:pPr>
              <w:spacing w:line="360" w:lineRule="auto"/>
              <w:ind w:firstLineChars="0" w:firstLine="0"/>
              <w:jc w:val="center"/>
              <w:rPr>
                <w:rFonts w:cs="Times New Roman"/>
              </w:rPr>
            </w:pPr>
          </w:p>
        </w:tc>
      </w:tr>
    </w:tbl>
    <w:p w14:paraId="58FC5D79" w14:textId="77777777" w:rsidR="00E86B3B" w:rsidRPr="00E918A3" w:rsidRDefault="00E86B3B" w:rsidP="00E86B3B">
      <w:pPr>
        <w:spacing w:line="360" w:lineRule="auto"/>
        <w:ind w:firstLine="482"/>
        <w:rPr>
          <w:rFonts w:cs="Times New Roman"/>
          <w:b/>
          <w:bCs/>
        </w:rPr>
      </w:pPr>
      <w:r w:rsidRPr="00E918A3">
        <w:rPr>
          <w:rFonts w:cs="Times New Roman" w:hint="eastAsia"/>
          <w:b/>
          <w:bCs/>
        </w:rPr>
        <w:t>（</w:t>
      </w:r>
      <w:r w:rsidRPr="00E918A3">
        <w:rPr>
          <w:rFonts w:cs="Times New Roman" w:hint="eastAsia"/>
          <w:b/>
          <w:bCs/>
        </w:rPr>
        <w:t>6</w:t>
      </w:r>
      <w:r w:rsidRPr="00E918A3">
        <w:rPr>
          <w:rFonts w:cs="Times New Roman" w:hint="eastAsia"/>
          <w:b/>
          <w:bCs/>
        </w:rPr>
        <w:t>）福建省</w:t>
      </w:r>
    </w:p>
    <w:p w14:paraId="649ADF2B" w14:textId="77777777" w:rsidR="00E86B3B" w:rsidRDefault="00E86B3B" w:rsidP="00E86B3B">
      <w:pPr>
        <w:spacing w:line="360" w:lineRule="auto"/>
        <w:ind w:firstLine="480"/>
        <w:rPr>
          <w:rFonts w:cs="Times New Roman"/>
        </w:rPr>
      </w:pPr>
      <w:r>
        <w:rPr>
          <w:rFonts w:cs="Times New Roman" w:hint="eastAsia"/>
        </w:rPr>
        <w:t>福建省零售套餐设有三类，常规电能量套餐、绿色电力套餐和保底套餐。而常规电能量套餐又包括“市场均价</w:t>
      </w:r>
      <w:r>
        <w:rPr>
          <w:rFonts w:cs="Times New Roman" w:hint="eastAsia"/>
        </w:rPr>
        <w:t>+</w:t>
      </w:r>
      <w:r>
        <w:rPr>
          <w:rFonts w:cs="Times New Roman" w:hint="eastAsia"/>
        </w:rPr>
        <w:t>度电服务费”和“价差分享</w:t>
      </w:r>
      <w:r>
        <w:rPr>
          <w:rFonts w:cs="Times New Roman" w:hint="eastAsia"/>
        </w:rPr>
        <w:t>/</w:t>
      </w:r>
      <w:r>
        <w:rPr>
          <w:rFonts w:cs="Times New Roman" w:hint="eastAsia"/>
        </w:rPr>
        <w:t>分摊”两种模式。第一种模式的市场均价基于中长期市场和现货市场的购电均价</w:t>
      </w:r>
      <w:bookmarkStart w:id="102" w:name="OLE_LINK11"/>
      <w:r>
        <w:rPr>
          <w:rFonts w:cs="Times New Roman" w:hint="eastAsia"/>
        </w:rPr>
        <w:t>以及用户接受现货市场价格传导的当月用电量比例</w:t>
      </w:r>
      <w:bookmarkEnd w:id="102"/>
      <w:r>
        <w:rPr>
          <w:rFonts w:cs="Times New Roman" w:hint="eastAsia"/>
        </w:rPr>
        <w:t>；第二种模式的价格是用基准价减去基准与成本的差价并进行比例分摊形成的。基准价格可选择中长期竞价成交价，而成本价格基于中长期购电成本和现货购电成本以及用户接受现货市场价格传导的当月用电量比例。</w:t>
      </w:r>
    </w:p>
    <w:p w14:paraId="24706A43" w14:textId="77777777" w:rsidR="00E86B3B" w:rsidRDefault="00E86B3B" w:rsidP="00E86B3B">
      <w:pPr>
        <w:spacing w:line="360" w:lineRule="auto"/>
        <w:ind w:firstLine="480"/>
        <w:rPr>
          <w:rFonts w:cs="Times New Roman"/>
        </w:rPr>
      </w:pPr>
      <w:r>
        <w:rPr>
          <w:rFonts w:cs="Times New Roman" w:hint="eastAsia"/>
        </w:rPr>
        <w:t>绿色电力套餐与常规电能量套餐一并执行，在电能</w:t>
      </w:r>
      <w:proofErr w:type="gramStart"/>
      <w:r>
        <w:rPr>
          <w:rFonts w:cs="Times New Roman" w:hint="eastAsia"/>
        </w:rPr>
        <w:t>量价格</w:t>
      </w:r>
      <w:proofErr w:type="gramEnd"/>
      <w:r>
        <w:rPr>
          <w:rFonts w:cs="Times New Roman" w:hint="eastAsia"/>
        </w:rPr>
        <w:t>基础上加上绿证价格。而保底套餐自动匹配形成保底价格无需另外签订零售合同。福建省的保底套餐通常是被动产生的，由于签约的售电公司突然退出市场，用户被划分到指定的保底售电公司并执行保底电价。该零售价格的中长期模式按电网企业代理购电价格的</w:t>
      </w:r>
      <w:r>
        <w:rPr>
          <w:rFonts w:cs="Times New Roman" w:hint="eastAsia"/>
        </w:rPr>
        <w:t>1.5</w:t>
      </w:r>
      <w:r>
        <w:rPr>
          <w:rFonts w:cs="Times New Roman" w:hint="eastAsia"/>
        </w:rPr>
        <w:t>倍执行，现货模式按实际现货市场均价的</w:t>
      </w:r>
      <w:r>
        <w:rPr>
          <w:rFonts w:cs="Times New Roman" w:hint="eastAsia"/>
        </w:rPr>
        <w:t>2</w:t>
      </w:r>
      <w:r>
        <w:rPr>
          <w:rFonts w:cs="Times New Roman" w:hint="eastAsia"/>
        </w:rPr>
        <w:t>倍执行。</w:t>
      </w:r>
    </w:p>
    <w:p w14:paraId="07A94690" w14:textId="036116B6" w:rsidR="00E86B3B" w:rsidRDefault="00E86B3B" w:rsidP="00E86B3B">
      <w:pPr>
        <w:spacing w:line="360" w:lineRule="auto"/>
        <w:ind w:firstLine="480"/>
        <w:rPr>
          <w:rFonts w:cs="Times New Roman"/>
        </w:rPr>
      </w:pPr>
      <w:r>
        <w:rPr>
          <w:rFonts w:cs="Times New Roman" w:hint="eastAsia"/>
        </w:rPr>
        <w:t>由于全国各省在电力零售市场的建设上各有不同，因此除上述对浙江省周边省份零售套餐的详细描述，现对全国各省的零售套餐进行总结，如</w:t>
      </w:r>
      <w:r w:rsidRPr="00AC7479">
        <w:rPr>
          <w:rFonts w:cs="Times New Roman"/>
        </w:rPr>
        <w:fldChar w:fldCharType="begin"/>
      </w:r>
      <w:r w:rsidRPr="00AC7479">
        <w:rPr>
          <w:rFonts w:cs="Times New Roman"/>
        </w:rPr>
        <w:instrText xml:space="preserve"> </w:instrText>
      </w:r>
      <w:r w:rsidRPr="00AC7479">
        <w:rPr>
          <w:rFonts w:cs="Times New Roman" w:hint="eastAsia"/>
        </w:rPr>
        <w:instrText>REF _Ref213588535 \h</w:instrText>
      </w:r>
      <w:r w:rsidRPr="00AC7479">
        <w:rPr>
          <w:rFonts w:cs="Times New Roman"/>
        </w:rPr>
        <w:instrText xml:space="preserve"> </w:instrText>
      </w:r>
      <w:r>
        <w:rPr>
          <w:rFonts w:cs="Times New Roman"/>
        </w:rPr>
        <w:instrText xml:space="preserve"> \* MERGEFORMAT </w:instrText>
      </w:r>
      <w:r w:rsidRPr="00AC7479">
        <w:rPr>
          <w:rFonts w:cs="Times New Roman"/>
        </w:rPr>
      </w:r>
      <w:r w:rsidRPr="00AC7479">
        <w:rPr>
          <w:rFonts w:cs="Times New Roman"/>
        </w:rPr>
        <w:fldChar w:fldCharType="separate"/>
      </w:r>
      <w:r w:rsidR="00C6746A" w:rsidRPr="00C6746A">
        <w:rPr>
          <w:rFonts w:hint="eastAsia"/>
          <w:szCs w:val="21"/>
        </w:rPr>
        <w:t>表</w:t>
      </w:r>
      <w:r w:rsidR="00C6746A" w:rsidRPr="00C6746A">
        <w:rPr>
          <w:rFonts w:hint="eastAsia"/>
          <w:szCs w:val="21"/>
        </w:rPr>
        <w:t xml:space="preserve"> </w:t>
      </w:r>
      <w:r w:rsidR="00C6746A" w:rsidRPr="00C6746A">
        <w:rPr>
          <w:rFonts w:hint="eastAsia"/>
          <w:noProof/>
          <w:szCs w:val="21"/>
        </w:rPr>
        <w:t>3</w:t>
      </w:r>
      <w:r w:rsidR="00C6746A" w:rsidRPr="00C6746A">
        <w:rPr>
          <w:rFonts w:hint="eastAsia"/>
          <w:noProof/>
          <w:szCs w:val="21"/>
        </w:rPr>
        <w:noBreakHyphen/>
        <w:t>4</w:t>
      </w:r>
      <w:r w:rsidRPr="00AC7479">
        <w:rPr>
          <w:rFonts w:cs="Times New Roman"/>
        </w:rPr>
        <w:fldChar w:fldCharType="end"/>
      </w:r>
      <w:r>
        <w:rPr>
          <w:rFonts w:cs="Times New Roman" w:hint="eastAsia"/>
        </w:rPr>
        <w:t>所示。</w:t>
      </w:r>
    </w:p>
    <w:p w14:paraId="0404BAF6" w14:textId="6324E5BF" w:rsidR="00E86B3B" w:rsidRPr="00AC7479" w:rsidRDefault="00E86B3B" w:rsidP="00E86B3B">
      <w:pPr>
        <w:pStyle w:val="affa"/>
        <w:keepNext/>
        <w:ind w:firstLineChars="0" w:firstLine="0"/>
        <w:jc w:val="center"/>
        <w:rPr>
          <w:rFonts w:hint="eastAsia"/>
          <w:sz w:val="21"/>
          <w:szCs w:val="21"/>
        </w:rPr>
      </w:pPr>
      <w:bookmarkStart w:id="103" w:name="_Ref213588535"/>
      <w:r w:rsidRPr="00AC7479">
        <w:rPr>
          <w:rFonts w:hint="eastAsia"/>
          <w:sz w:val="21"/>
          <w:szCs w:val="21"/>
        </w:rPr>
        <w:t>表</w:t>
      </w:r>
      <w:r w:rsidRPr="00AC7479">
        <w:rPr>
          <w:rFonts w:hint="eastAsia"/>
          <w:sz w:val="21"/>
          <w:szCs w:val="21"/>
        </w:rPr>
        <w:t xml:space="preserve"> </w:t>
      </w:r>
      <w:r w:rsidR="00F167D9">
        <w:rPr>
          <w:rFonts w:hint="eastAsia"/>
          <w:sz w:val="21"/>
          <w:szCs w:val="21"/>
        </w:rPr>
        <w:fldChar w:fldCharType="begin"/>
      </w:r>
      <w:r w:rsidR="00F167D9">
        <w:rPr>
          <w:rFonts w:hint="eastAsia"/>
          <w:sz w:val="21"/>
          <w:szCs w:val="21"/>
        </w:rPr>
        <w:instrText xml:space="preserve"> STYLEREF 1 \s </w:instrText>
      </w:r>
      <w:r w:rsidR="00F167D9">
        <w:rPr>
          <w:rFonts w:hint="eastAsia"/>
          <w:sz w:val="21"/>
          <w:szCs w:val="21"/>
        </w:rPr>
        <w:fldChar w:fldCharType="separate"/>
      </w:r>
      <w:r w:rsidR="00F167D9">
        <w:rPr>
          <w:rFonts w:hint="eastAsia"/>
          <w:noProof/>
          <w:sz w:val="21"/>
          <w:szCs w:val="21"/>
        </w:rPr>
        <w:t>3</w:t>
      </w:r>
      <w:r w:rsidR="00F167D9">
        <w:rPr>
          <w:rFonts w:hint="eastAsia"/>
          <w:sz w:val="21"/>
          <w:szCs w:val="21"/>
        </w:rPr>
        <w:fldChar w:fldCharType="end"/>
      </w:r>
      <w:r w:rsidR="00F167D9">
        <w:rPr>
          <w:rFonts w:hint="eastAsia"/>
          <w:sz w:val="21"/>
          <w:szCs w:val="21"/>
        </w:rPr>
        <w:noBreakHyphen/>
      </w:r>
      <w:r w:rsidR="00F167D9">
        <w:rPr>
          <w:rFonts w:hint="eastAsia"/>
          <w:sz w:val="21"/>
          <w:szCs w:val="21"/>
        </w:rPr>
        <w:fldChar w:fldCharType="begin"/>
      </w:r>
      <w:r w:rsidR="00F167D9">
        <w:rPr>
          <w:rFonts w:hint="eastAsia"/>
          <w:sz w:val="21"/>
          <w:szCs w:val="21"/>
        </w:rPr>
        <w:instrText xml:space="preserve"> SEQ </w:instrText>
      </w:r>
      <w:r w:rsidR="00F167D9">
        <w:rPr>
          <w:rFonts w:hint="eastAsia"/>
          <w:sz w:val="21"/>
          <w:szCs w:val="21"/>
        </w:rPr>
        <w:instrText>表</w:instrText>
      </w:r>
      <w:r w:rsidR="00F167D9">
        <w:rPr>
          <w:rFonts w:hint="eastAsia"/>
          <w:sz w:val="21"/>
          <w:szCs w:val="21"/>
        </w:rPr>
        <w:instrText xml:space="preserve"> \* ARABIC \s 1 </w:instrText>
      </w:r>
      <w:r w:rsidR="00F167D9">
        <w:rPr>
          <w:rFonts w:hint="eastAsia"/>
          <w:sz w:val="21"/>
          <w:szCs w:val="21"/>
        </w:rPr>
        <w:fldChar w:fldCharType="separate"/>
      </w:r>
      <w:r w:rsidR="00F167D9">
        <w:rPr>
          <w:rFonts w:hint="eastAsia"/>
          <w:noProof/>
          <w:sz w:val="21"/>
          <w:szCs w:val="21"/>
        </w:rPr>
        <w:t>4</w:t>
      </w:r>
      <w:r w:rsidR="00F167D9">
        <w:rPr>
          <w:rFonts w:hint="eastAsia"/>
          <w:sz w:val="21"/>
          <w:szCs w:val="21"/>
        </w:rPr>
        <w:fldChar w:fldCharType="end"/>
      </w:r>
      <w:bookmarkEnd w:id="103"/>
      <w:r w:rsidRPr="00AC7479">
        <w:rPr>
          <w:rFonts w:hint="eastAsia"/>
          <w:sz w:val="21"/>
          <w:szCs w:val="21"/>
        </w:rPr>
        <w:t>全国零售套餐总结</w:t>
      </w:r>
    </w:p>
    <w:tbl>
      <w:tblPr>
        <w:tblW w:w="8931" w:type="dxa"/>
        <w:jc w:val="center"/>
        <w:tblBorders>
          <w:top w:val="single" w:sz="12" w:space="0" w:color="auto"/>
          <w:bottom w:val="single" w:sz="12" w:space="0" w:color="auto"/>
        </w:tblBorders>
        <w:tblLook w:val="04A0" w:firstRow="1" w:lastRow="0" w:firstColumn="1" w:lastColumn="0" w:noHBand="0" w:noVBand="1"/>
      </w:tblPr>
      <w:tblGrid>
        <w:gridCol w:w="1234"/>
        <w:gridCol w:w="5760"/>
        <w:gridCol w:w="1937"/>
      </w:tblGrid>
      <w:tr w:rsidR="00E86B3B" w:rsidRPr="00AC7479" w14:paraId="24EB0B13" w14:textId="77777777" w:rsidTr="008F0C34">
        <w:trPr>
          <w:trHeight w:val="285"/>
          <w:jc w:val="center"/>
        </w:trPr>
        <w:tc>
          <w:tcPr>
            <w:tcW w:w="1234" w:type="dxa"/>
            <w:tcBorders>
              <w:top w:val="single" w:sz="12" w:space="0" w:color="auto"/>
              <w:bottom w:val="single" w:sz="6" w:space="0" w:color="auto"/>
            </w:tcBorders>
            <w:noWrap/>
            <w:vAlign w:val="center"/>
          </w:tcPr>
          <w:p w14:paraId="44852F22" w14:textId="77777777" w:rsidR="00E86B3B" w:rsidRPr="00AC7479" w:rsidRDefault="00E86B3B" w:rsidP="008F0C34">
            <w:pPr>
              <w:widowControl/>
              <w:spacing w:after="60" w:line="240" w:lineRule="auto"/>
              <w:ind w:firstLineChars="0" w:firstLine="0"/>
              <w:rPr>
                <w:rFonts w:cs="宋体"/>
                <w:color w:val="000000"/>
                <w:kern w:val="0"/>
                <w:szCs w:val="22"/>
                <w14:ligatures w14:val="none"/>
              </w:rPr>
            </w:pPr>
            <w:r>
              <w:rPr>
                <w:rFonts w:cs="宋体" w:hint="eastAsia"/>
                <w:color w:val="000000"/>
                <w:kern w:val="0"/>
                <w:szCs w:val="22"/>
                <w14:ligatures w14:val="none"/>
              </w:rPr>
              <w:t>省份</w:t>
            </w:r>
          </w:p>
        </w:tc>
        <w:tc>
          <w:tcPr>
            <w:tcW w:w="5760" w:type="dxa"/>
            <w:tcBorders>
              <w:top w:val="single" w:sz="12" w:space="0" w:color="auto"/>
              <w:bottom w:val="single" w:sz="6" w:space="0" w:color="auto"/>
            </w:tcBorders>
            <w:noWrap/>
            <w:vAlign w:val="center"/>
          </w:tcPr>
          <w:p w14:paraId="446DF4EE"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Pr>
                <w:rFonts w:cs="宋体" w:hint="eastAsia"/>
                <w:color w:val="000000"/>
                <w:kern w:val="0"/>
                <w:szCs w:val="22"/>
                <w14:ligatures w14:val="none"/>
              </w:rPr>
              <w:t>零售套餐</w:t>
            </w:r>
          </w:p>
        </w:tc>
        <w:tc>
          <w:tcPr>
            <w:tcW w:w="1937" w:type="dxa"/>
            <w:tcBorders>
              <w:top w:val="single" w:sz="12" w:space="0" w:color="auto"/>
              <w:bottom w:val="single" w:sz="6" w:space="0" w:color="auto"/>
            </w:tcBorders>
            <w:noWrap/>
            <w:vAlign w:val="center"/>
          </w:tcPr>
          <w:p w14:paraId="495A3689"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Pr>
                <w:rFonts w:cs="宋体" w:hint="eastAsia"/>
                <w:color w:val="000000"/>
                <w:kern w:val="0"/>
                <w:szCs w:val="22"/>
                <w14:ligatures w14:val="none"/>
              </w:rPr>
              <w:t>组合套餐</w:t>
            </w:r>
          </w:p>
        </w:tc>
      </w:tr>
      <w:tr w:rsidR="00E86B3B" w:rsidRPr="00AC7479" w14:paraId="28A77897" w14:textId="77777777" w:rsidTr="008F0C34">
        <w:trPr>
          <w:trHeight w:val="285"/>
          <w:jc w:val="center"/>
        </w:trPr>
        <w:tc>
          <w:tcPr>
            <w:tcW w:w="1234" w:type="dxa"/>
            <w:tcBorders>
              <w:top w:val="single" w:sz="6" w:space="0" w:color="auto"/>
            </w:tcBorders>
            <w:noWrap/>
            <w:vAlign w:val="center"/>
            <w:hideMark/>
          </w:tcPr>
          <w:p w14:paraId="6814A18E"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北京市</w:t>
            </w:r>
          </w:p>
        </w:tc>
        <w:tc>
          <w:tcPr>
            <w:tcW w:w="5760" w:type="dxa"/>
            <w:tcBorders>
              <w:top w:val="single" w:sz="6" w:space="0" w:color="auto"/>
            </w:tcBorders>
            <w:noWrap/>
            <w:vAlign w:val="center"/>
            <w:hideMark/>
          </w:tcPr>
          <w:p w14:paraId="7A86B3A0"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固定、比例分成、联动价格</w:t>
            </w:r>
          </w:p>
        </w:tc>
        <w:tc>
          <w:tcPr>
            <w:tcW w:w="1937" w:type="dxa"/>
            <w:tcBorders>
              <w:top w:val="single" w:sz="6" w:space="0" w:color="auto"/>
            </w:tcBorders>
            <w:noWrap/>
            <w:vAlign w:val="center"/>
            <w:hideMark/>
          </w:tcPr>
          <w:p w14:paraId="1CA608AC"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proofErr w:type="gramStart"/>
            <w:r w:rsidRPr="00AC7479">
              <w:rPr>
                <w:rFonts w:cs="宋体" w:hint="eastAsia"/>
                <w:color w:val="000000"/>
                <w:kern w:val="0"/>
                <w:szCs w:val="22"/>
                <w14:ligatures w14:val="none"/>
              </w:rPr>
              <w:t>绿电</w:t>
            </w:r>
            <w:proofErr w:type="gramEnd"/>
          </w:p>
        </w:tc>
      </w:tr>
      <w:tr w:rsidR="00E86B3B" w:rsidRPr="00AC7479" w14:paraId="44E353F8" w14:textId="77777777" w:rsidTr="008F0C34">
        <w:trPr>
          <w:trHeight w:val="285"/>
          <w:jc w:val="center"/>
        </w:trPr>
        <w:tc>
          <w:tcPr>
            <w:tcW w:w="1234" w:type="dxa"/>
            <w:noWrap/>
            <w:vAlign w:val="center"/>
            <w:hideMark/>
          </w:tcPr>
          <w:p w14:paraId="3BCA04FC"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上海市</w:t>
            </w:r>
          </w:p>
        </w:tc>
        <w:tc>
          <w:tcPr>
            <w:tcW w:w="5760" w:type="dxa"/>
            <w:noWrap/>
            <w:vAlign w:val="center"/>
            <w:hideMark/>
          </w:tcPr>
          <w:p w14:paraId="502E0000"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边际出清价格</w:t>
            </w:r>
            <w:r w:rsidRPr="00AC7479">
              <w:rPr>
                <w:rFonts w:cs="宋体" w:hint="eastAsia"/>
                <w:color w:val="000000"/>
                <w:kern w:val="0"/>
                <w:szCs w:val="22"/>
                <w14:ligatures w14:val="none"/>
              </w:rPr>
              <w:t>+</w:t>
            </w:r>
            <w:r w:rsidRPr="00AC7479">
              <w:rPr>
                <w:rFonts w:cs="宋体" w:hint="eastAsia"/>
                <w:color w:val="000000"/>
                <w:kern w:val="0"/>
                <w:szCs w:val="22"/>
                <w14:ligatures w14:val="none"/>
              </w:rPr>
              <w:t>价差分摊</w:t>
            </w:r>
            <w:r w:rsidRPr="00AC7479">
              <w:rPr>
                <w:rFonts w:cs="宋体" w:hint="eastAsia"/>
                <w:color w:val="000000"/>
                <w:kern w:val="0"/>
                <w:szCs w:val="22"/>
                <w14:ligatures w14:val="none"/>
              </w:rPr>
              <w:t>/</w:t>
            </w:r>
            <w:r w:rsidRPr="00AC7479">
              <w:rPr>
                <w:rFonts w:cs="宋体" w:hint="eastAsia"/>
                <w:color w:val="000000"/>
                <w:kern w:val="0"/>
                <w:szCs w:val="22"/>
                <w14:ligatures w14:val="none"/>
              </w:rPr>
              <w:t>分享</w:t>
            </w:r>
          </w:p>
        </w:tc>
        <w:tc>
          <w:tcPr>
            <w:tcW w:w="1937" w:type="dxa"/>
            <w:noWrap/>
            <w:vAlign w:val="center"/>
            <w:hideMark/>
          </w:tcPr>
          <w:p w14:paraId="0FC2F2A5"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p>
        </w:tc>
      </w:tr>
      <w:tr w:rsidR="00E86B3B" w:rsidRPr="00AC7479" w14:paraId="50140714" w14:textId="77777777" w:rsidTr="008F0C34">
        <w:trPr>
          <w:trHeight w:val="285"/>
          <w:jc w:val="center"/>
        </w:trPr>
        <w:tc>
          <w:tcPr>
            <w:tcW w:w="1234" w:type="dxa"/>
            <w:noWrap/>
            <w:vAlign w:val="center"/>
            <w:hideMark/>
          </w:tcPr>
          <w:p w14:paraId="60193B7E"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天津市</w:t>
            </w:r>
          </w:p>
        </w:tc>
        <w:tc>
          <w:tcPr>
            <w:tcW w:w="5760" w:type="dxa"/>
            <w:noWrap/>
            <w:vAlign w:val="center"/>
            <w:hideMark/>
          </w:tcPr>
          <w:p w14:paraId="430C27EA"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固定、固定</w:t>
            </w:r>
            <w:r w:rsidRPr="00AC7479">
              <w:rPr>
                <w:rFonts w:cs="宋体" w:hint="eastAsia"/>
                <w:color w:val="000000"/>
                <w:kern w:val="0"/>
                <w:szCs w:val="22"/>
                <w14:ligatures w14:val="none"/>
              </w:rPr>
              <w:t>+</w:t>
            </w:r>
            <w:r w:rsidRPr="00AC7479">
              <w:rPr>
                <w:rFonts w:cs="宋体" w:hint="eastAsia"/>
                <w:color w:val="000000"/>
                <w:kern w:val="0"/>
                <w:szCs w:val="22"/>
                <w14:ligatures w14:val="none"/>
              </w:rPr>
              <w:t>价差分成</w:t>
            </w:r>
          </w:p>
        </w:tc>
        <w:tc>
          <w:tcPr>
            <w:tcW w:w="1937" w:type="dxa"/>
            <w:noWrap/>
            <w:vAlign w:val="center"/>
            <w:hideMark/>
          </w:tcPr>
          <w:p w14:paraId="44641F5D"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环境价值上限</w:t>
            </w:r>
          </w:p>
        </w:tc>
      </w:tr>
      <w:tr w:rsidR="00E86B3B" w:rsidRPr="00AC7479" w14:paraId="0B48BC05" w14:textId="77777777" w:rsidTr="008F0C34">
        <w:trPr>
          <w:trHeight w:val="285"/>
          <w:jc w:val="center"/>
        </w:trPr>
        <w:tc>
          <w:tcPr>
            <w:tcW w:w="1234" w:type="dxa"/>
            <w:noWrap/>
            <w:vAlign w:val="center"/>
            <w:hideMark/>
          </w:tcPr>
          <w:p w14:paraId="2B60715E"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重庆市</w:t>
            </w:r>
          </w:p>
        </w:tc>
        <w:tc>
          <w:tcPr>
            <w:tcW w:w="5760" w:type="dxa"/>
            <w:noWrap/>
            <w:vAlign w:val="center"/>
            <w:hideMark/>
          </w:tcPr>
          <w:p w14:paraId="2DE9FA97"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峰谷分时、平均分时</w:t>
            </w:r>
          </w:p>
        </w:tc>
        <w:tc>
          <w:tcPr>
            <w:tcW w:w="1937" w:type="dxa"/>
            <w:noWrap/>
            <w:vAlign w:val="center"/>
            <w:hideMark/>
          </w:tcPr>
          <w:p w14:paraId="043F4BB9"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p>
        </w:tc>
      </w:tr>
      <w:tr w:rsidR="00E86B3B" w:rsidRPr="00AC7479" w14:paraId="6E135665" w14:textId="77777777" w:rsidTr="008F0C34">
        <w:trPr>
          <w:trHeight w:val="285"/>
          <w:jc w:val="center"/>
        </w:trPr>
        <w:tc>
          <w:tcPr>
            <w:tcW w:w="1234" w:type="dxa"/>
            <w:noWrap/>
            <w:vAlign w:val="center"/>
            <w:hideMark/>
          </w:tcPr>
          <w:p w14:paraId="0061CE0F"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黑龙江省</w:t>
            </w:r>
          </w:p>
        </w:tc>
        <w:tc>
          <w:tcPr>
            <w:tcW w:w="5760" w:type="dxa"/>
            <w:noWrap/>
            <w:vAlign w:val="center"/>
            <w:hideMark/>
          </w:tcPr>
          <w:p w14:paraId="432AB871"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固定、固定服务费、比例分成、固定</w:t>
            </w:r>
            <w:r w:rsidRPr="00AC7479">
              <w:rPr>
                <w:rFonts w:cs="宋体" w:hint="eastAsia"/>
                <w:color w:val="000000"/>
                <w:kern w:val="0"/>
                <w:szCs w:val="22"/>
                <w14:ligatures w14:val="none"/>
              </w:rPr>
              <w:t>+</w:t>
            </w:r>
            <w:r w:rsidRPr="00AC7479">
              <w:rPr>
                <w:rFonts w:cs="宋体" w:hint="eastAsia"/>
                <w:color w:val="000000"/>
                <w:kern w:val="0"/>
                <w:szCs w:val="22"/>
                <w14:ligatures w14:val="none"/>
              </w:rPr>
              <w:t>比例分成</w:t>
            </w:r>
          </w:p>
        </w:tc>
        <w:tc>
          <w:tcPr>
            <w:tcW w:w="1937" w:type="dxa"/>
            <w:noWrap/>
            <w:vAlign w:val="center"/>
            <w:hideMark/>
          </w:tcPr>
          <w:p w14:paraId="58F29A39"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p>
        </w:tc>
      </w:tr>
      <w:tr w:rsidR="00E86B3B" w:rsidRPr="00AC7479" w14:paraId="70317C33" w14:textId="77777777" w:rsidTr="008F0C34">
        <w:trPr>
          <w:trHeight w:val="285"/>
          <w:jc w:val="center"/>
        </w:trPr>
        <w:tc>
          <w:tcPr>
            <w:tcW w:w="1234" w:type="dxa"/>
            <w:noWrap/>
            <w:vAlign w:val="center"/>
            <w:hideMark/>
          </w:tcPr>
          <w:p w14:paraId="76E64AC9"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辽宁省</w:t>
            </w:r>
          </w:p>
        </w:tc>
        <w:tc>
          <w:tcPr>
            <w:tcW w:w="5760" w:type="dxa"/>
            <w:noWrap/>
            <w:vAlign w:val="center"/>
            <w:hideMark/>
          </w:tcPr>
          <w:p w14:paraId="7BD00903"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固定、比例分成、联动价格</w:t>
            </w:r>
          </w:p>
        </w:tc>
        <w:tc>
          <w:tcPr>
            <w:tcW w:w="1937" w:type="dxa"/>
            <w:noWrap/>
            <w:vAlign w:val="center"/>
            <w:hideMark/>
          </w:tcPr>
          <w:p w14:paraId="76F6AC00"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p>
        </w:tc>
      </w:tr>
      <w:tr w:rsidR="00E86B3B" w:rsidRPr="00AC7479" w14:paraId="13C65B3F" w14:textId="77777777" w:rsidTr="008F0C34">
        <w:trPr>
          <w:trHeight w:val="285"/>
          <w:jc w:val="center"/>
        </w:trPr>
        <w:tc>
          <w:tcPr>
            <w:tcW w:w="1234" w:type="dxa"/>
            <w:noWrap/>
            <w:vAlign w:val="center"/>
            <w:hideMark/>
          </w:tcPr>
          <w:p w14:paraId="3576A8A3"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吉林省</w:t>
            </w:r>
          </w:p>
        </w:tc>
        <w:tc>
          <w:tcPr>
            <w:tcW w:w="5760" w:type="dxa"/>
            <w:noWrap/>
            <w:vAlign w:val="center"/>
            <w:hideMark/>
          </w:tcPr>
          <w:p w14:paraId="243055A6"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固定、固定服务费、价差分成</w:t>
            </w:r>
          </w:p>
        </w:tc>
        <w:tc>
          <w:tcPr>
            <w:tcW w:w="1937" w:type="dxa"/>
            <w:noWrap/>
            <w:vAlign w:val="center"/>
            <w:hideMark/>
          </w:tcPr>
          <w:p w14:paraId="6D529260"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分时、</w:t>
            </w:r>
            <w:proofErr w:type="gramStart"/>
            <w:r w:rsidRPr="00AC7479">
              <w:rPr>
                <w:rFonts w:cs="宋体" w:hint="eastAsia"/>
                <w:color w:val="000000"/>
                <w:kern w:val="0"/>
                <w:szCs w:val="22"/>
                <w14:ligatures w14:val="none"/>
              </w:rPr>
              <w:t>绿电限价</w:t>
            </w:r>
            <w:proofErr w:type="gramEnd"/>
          </w:p>
        </w:tc>
      </w:tr>
      <w:tr w:rsidR="00E86B3B" w:rsidRPr="00AC7479" w14:paraId="017A7E69" w14:textId="77777777" w:rsidTr="008F0C34">
        <w:trPr>
          <w:trHeight w:val="285"/>
          <w:jc w:val="center"/>
        </w:trPr>
        <w:tc>
          <w:tcPr>
            <w:tcW w:w="1234" w:type="dxa"/>
            <w:noWrap/>
            <w:vAlign w:val="center"/>
            <w:hideMark/>
          </w:tcPr>
          <w:p w14:paraId="3BA748CB"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河北省</w:t>
            </w:r>
          </w:p>
        </w:tc>
        <w:tc>
          <w:tcPr>
            <w:tcW w:w="5760" w:type="dxa"/>
            <w:noWrap/>
            <w:vAlign w:val="center"/>
            <w:hideMark/>
          </w:tcPr>
          <w:p w14:paraId="1BA06379"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固定、分时</w:t>
            </w:r>
          </w:p>
        </w:tc>
        <w:tc>
          <w:tcPr>
            <w:tcW w:w="1937" w:type="dxa"/>
            <w:noWrap/>
            <w:vAlign w:val="center"/>
            <w:hideMark/>
          </w:tcPr>
          <w:p w14:paraId="7314D69F"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p>
        </w:tc>
      </w:tr>
      <w:tr w:rsidR="00E86B3B" w:rsidRPr="00AC7479" w14:paraId="4ED4B3A9" w14:textId="77777777" w:rsidTr="008F0C34">
        <w:trPr>
          <w:trHeight w:val="285"/>
          <w:jc w:val="center"/>
        </w:trPr>
        <w:tc>
          <w:tcPr>
            <w:tcW w:w="1234" w:type="dxa"/>
            <w:noWrap/>
            <w:vAlign w:val="center"/>
            <w:hideMark/>
          </w:tcPr>
          <w:p w14:paraId="5350444E"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河南省</w:t>
            </w:r>
          </w:p>
        </w:tc>
        <w:tc>
          <w:tcPr>
            <w:tcW w:w="5760" w:type="dxa"/>
            <w:noWrap/>
            <w:vAlign w:val="center"/>
            <w:hideMark/>
          </w:tcPr>
          <w:p w14:paraId="49594D16"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固定、固定服务费、固定价格系数、价差分成、组合、</w:t>
            </w:r>
            <w:proofErr w:type="gramStart"/>
            <w:r w:rsidRPr="00AC7479">
              <w:rPr>
                <w:rFonts w:cs="宋体" w:hint="eastAsia"/>
                <w:color w:val="000000"/>
                <w:kern w:val="0"/>
                <w:szCs w:val="22"/>
                <w14:ligatures w14:val="none"/>
              </w:rPr>
              <w:t>分布式绿电直供</w:t>
            </w:r>
            <w:proofErr w:type="gramEnd"/>
          </w:p>
        </w:tc>
        <w:tc>
          <w:tcPr>
            <w:tcW w:w="1937" w:type="dxa"/>
            <w:noWrap/>
            <w:vAlign w:val="center"/>
            <w:hideMark/>
          </w:tcPr>
          <w:p w14:paraId="01EF27C0"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分时</w:t>
            </w:r>
          </w:p>
        </w:tc>
      </w:tr>
      <w:tr w:rsidR="00E86B3B" w:rsidRPr="00AC7479" w14:paraId="3220027F" w14:textId="77777777" w:rsidTr="008F0C34">
        <w:trPr>
          <w:trHeight w:val="285"/>
          <w:jc w:val="center"/>
        </w:trPr>
        <w:tc>
          <w:tcPr>
            <w:tcW w:w="1234" w:type="dxa"/>
            <w:noWrap/>
            <w:vAlign w:val="center"/>
            <w:hideMark/>
          </w:tcPr>
          <w:p w14:paraId="50FD3C1A"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湖北省</w:t>
            </w:r>
          </w:p>
        </w:tc>
        <w:tc>
          <w:tcPr>
            <w:tcW w:w="5760" w:type="dxa"/>
            <w:noWrap/>
            <w:vAlign w:val="center"/>
            <w:hideMark/>
          </w:tcPr>
          <w:p w14:paraId="1DF79CE5"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固定服务费、中长期市场联动价格、中长期</w:t>
            </w:r>
            <w:r w:rsidRPr="00AC7479">
              <w:rPr>
                <w:rFonts w:cs="宋体" w:hint="eastAsia"/>
                <w:color w:val="000000"/>
                <w:kern w:val="0"/>
                <w:szCs w:val="22"/>
                <w14:ligatures w14:val="none"/>
              </w:rPr>
              <w:t>+</w:t>
            </w:r>
            <w:r w:rsidRPr="00AC7479">
              <w:rPr>
                <w:rFonts w:cs="宋体" w:hint="eastAsia"/>
                <w:color w:val="000000"/>
                <w:kern w:val="0"/>
                <w:szCs w:val="22"/>
                <w14:ligatures w14:val="none"/>
              </w:rPr>
              <w:t>现货市场联动价格、</w:t>
            </w:r>
            <w:proofErr w:type="gramStart"/>
            <w:r w:rsidRPr="00AC7479">
              <w:rPr>
                <w:rFonts w:cs="宋体" w:hint="eastAsia"/>
                <w:color w:val="000000"/>
                <w:kern w:val="0"/>
                <w:szCs w:val="22"/>
                <w14:ligatures w14:val="none"/>
              </w:rPr>
              <w:t>绿电直</w:t>
            </w:r>
            <w:proofErr w:type="gramEnd"/>
            <w:r w:rsidRPr="00AC7479">
              <w:rPr>
                <w:rFonts w:cs="宋体" w:hint="eastAsia"/>
                <w:color w:val="000000"/>
                <w:kern w:val="0"/>
                <w:szCs w:val="22"/>
                <w14:ligatures w14:val="none"/>
              </w:rPr>
              <w:t>连</w:t>
            </w:r>
          </w:p>
        </w:tc>
        <w:tc>
          <w:tcPr>
            <w:tcW w:w="1937" w:type="dxa"/>
            <w:noWrap/>
            <w:vAlign w:val="center"/>
            <w:hideMark/>
          </w:tcPr>
          <w:p w14:paraId="3F4AC2CD"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p>
        </w:tc>
      </w:tr>
      <w:tr w:rsidR="00E86B3B" w:rsidRPr="00AC7479" w14:paraId="3F2456AC" w14:textId="77777777" w:rsidTr="008F0C34">
        <w:trPr>
          <w:trHeight w:val="285"/>
          <w:jc w:val="center"/>
        </w:trPr>
        <w:tc>
          <w:tcPr>
            <w:tcW w:w="1234" w:type="dxa"/>
            <w:noWrap/>
            <w:vAlign w:val="center"/>
            <w:hideMark/>
          </w:tcPr>
          <w:p w14:paraId="110C9BAE"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湖南省</w:t>
            </w:r>
          </w:p>
        </w:tc>
        <w:tc>
          <w:tcPr>
            <w:tcW w:w="5760" w:type="dxa"/>
            <w:noWrap/>
            <w:vAlign w:val="center"/>
            <w:hideMark/>
          </w:tcPr>
          <w:p w14:paraId="2BBD1803"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市场费率、均价</w:t>
            </w:r>
            <w:r w:rsidRPr="00AC7479">
              <w:rPr>
                <w:rFonts w:cs="宋体" w:hint="eastAsia"/>
                <w:color w:val="000000"/>
                <w:kern w:val="0"/>
                <w:szCs w:val="22"/>
                <w14:ligatures w14:val="none"/>
              </w:rPr>
              <w:t>+</w:t>
            </w:r>
            <w:r w:rsidRPr="00AC7479">
              <w:rPr>
                <w:rFonts w:cs="宋体" w:hint="eastAsia"/>
                <w:color w:val="000000"/>
                <w:kern w:val="0"/>
                <w:szCs w:val="22"/>
                <w14:ligatures w14:val="none"/>
              </w:rPr>
              <w:t>服务费、比例分成、市场费率</w:t>
            </w:r>
            <w:r w:rsidRPr="00AC7479">
              <w:rPr>
                <w:rFonts w:cs="宋体" w:hint="eastAsia"/>
                <w:color w:val="000000"/>
                <w:kern w:val="0"/>
                <w:szCs w:val="22"/>
                <w14:ligatures w14:val="none"/>
              </w:rPr>
              <w:t>+</w:t>
            </w:r>
            <w:r w:rsidRPr="00AC7479">
              <w:rPr>
                <w:rFonts w:cs="宋体" w:hint="eastAsia"/>
                <w:color w:val="000000"/>
                <w:kern w:val="0"/>
                <w:szCs w:val="22"/>
                <w14:ligatures w14:val="none"/>
              </w:rPr>
              <w:t>均价</w:t>
            </w:r>
            <w:r w:rsidRPr="00AC7479">
              <w:rPr>
                <w:rFonts w:cs="宋体" w:hint="eastAsia"/>
                <w:color w:val="000000"/>
                <w:kern w:val="0"/>
                <w:szCs w:val="22"/>
                <w14:ligatures w14:val="none"/>
              </w:rPr>
              <w:t>+</w:t>
            </w:r>
            <w:r w:rsidRPr="00AC7479">
              <w:rPr>
                <w:rFonts w:cs="宋体" w:hint="eastAsia"/>
                <w:color w:val="000000"/>
                <w:kern w:val="0"/>
                <w:szCs w:val="22"/>
                <w14:ligatures w14:val="none"/>
              </w:rPr>
              <w:t>服务费、</w:t>
            </w:r>
            <w:proofErr w:type="gramStart"/>
            <w:r w:rsidRPr="00AC7479">
              <w:rPr>
                <w:rFonts w:cs="宋体" w:hint="eastAsia"/>
                <w:color w:val="000000"/>
                <w:kern w:val="0"/>
                <w:szCs w:val="22"/>
                <w14:ligatures w14:val="none"/>
              </w:rPr>
              <w:t>绿电</w:t>
            </w:r>
            <w:proofErr w:type="gramEnd"/>
          </w:p>
        </w:tc>
        <w:tc>
          <w:tcPr>
            <w:tcW w:w="1937" w:type="dxa"/>
            <w:noWrap/>
            <w:vAlign w:val="center"/>
            <w:hideMark/>
          </w:tcPr>
          <w:p w14:paraId="104EEE9A"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p>
        </w:tc>
      </w:tr>
      <w:tr w:rsidR="00E86B3B" w:rsidRPr="00AC7479" w14:paraId="7EE22AF6" w14:textId="77777777" w:rsidTr="008F0C34">
        <w:trPr>
          <w:trHeight w:val="285"/>
          <w:jc w:val="center"/>
        </w:trPr>
        <w:tc>
          <w:tcPr>
            <w:tcW w:w="1234" w:type="dxa"/>
            <w:noWrap/>
            <w:vAlign w:val="center"/>
            <w:hideMark/>
          </w:tcPr>
          <w:p w14:paraId="701DDE52"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lastRenderedPageBreak/>
              <w:t>山东省</w:t>
            </w:r>
          </w:p>
        </w:tc>
        <w:tc>
          <w:tcPr>
            <w:tcW w:w="5760" w:type="dxa"/>
            <w:noWrap/>
            <w:vAlign w:val="center"/>
            <w:hideMark/>
          </w:tcPr>
          <w:p w14:paraId="44E6E7D3"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固定分时、市场费率、混合、价格联动</w:t>
            </w:r>
          </w:p>
        </w:tc>
        <w:tc>
          <w:tcPr>
            <w:tcW w:w="1937" w:type="dxa"/>
            <w:noWrap/>
            <w:vAlign w:val="center"/>
            <w:hideMark/>
          </w:tcPr>
          <w:p w14:paraId="69586331"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proofErr w:type="gramStart"/>
            <w:r w:rsidRPr="00AC7479">
              <w:rPr>
                <w:rFonts w:cs="宋体" w:hint="eastAsia"/>
                <w:color w:val="000000"/>
                <w:kern w:val="0"/>
                <w:szCs w:val="22"/>
                <w14:ligatures w14:val="none"/>
              </w:rPr>
              <w:t>绿电</w:t>
            </w:r>
            <w:proofErr w:type="gramEnd"/>
          </w:p>
        </w:tc>
      </w:tr>
      <w:tr w:rsidR="00E86B3B" w:rsidRPr="00AC7479" w14:paraId="3791F6EB" w14:textId="77777777" w:rsidTr="008F0C34">
        <w:trPr>
          <w:trHeight w:val="285"/>
          <w:jc w:val="center"/>
        </w:trPr>
        <w:tc>
          <w:tcPr>
            <w:tcW w:w="1234" w:type="dxa"/>
            <w:noWrap/>
            <w:vAlign w:val="center"/>
            <w:hideMark/>
          </w:tcPr>
          <w:p w14:paraId="4597093E"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山西省</w:t>
            </w:r>
          </w:p>
        </w:tc>
        <w:tc>
          <w:tcPr>
            <w:tcW w:w="5760" w:type="dxa"/>
            <w:noWrap/>
            <w:vAlign w:val="center"/>
            <w:hideMark/>
          </w:tcPr>
          <w:p w14:paraId="4E4A5C53"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分时</w:t>
            </w:r>
            <w:r>
              <w:rPr>
                <w:rFonts w:cs="宋体" w:hint="eastAsia"/>
                <w:color w:val="000000"/>
                <w:kern w:val="0"/>
                <w:szCs w:val="22"/>
                <w14:ligatures w14:val="none"/>
              </w:rPr>
              <w:t>+</w:t>
            </w:r>
            <w:r>
              <w:rPr>
                <w:rFonts w:cs="宋体" w:hint="eastAsia"/>
                <w:color w:val="000000"/>
                <w:kern w:val="0"/>
                <w:szCs w:val="22"/>
                <w14:ligatures w14:val="none"/>
              </w:rPr>
              <w:t>价差</w:t>
            </w:r>
          </w:p>
        </w:tc>
        <w:tc>
          <w:tcPr>
            <w:tcW w:w="1937" w:type="dxa"/>
            <w:noWrap/>
            <w:vAlign w:val="center"/>
            <w:hideMark/>
          </w:tcPr>
          <w:p w14:paraId="15C4BCF6"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proofErr w:type="gramStart"/>
            <w:r w:rsidRPr="00AC7479">
              <w:rPr>
                <w:rFonts w:cs="宋体" w:hint="eastAsia"/>
                <w:color w:val="000000"/>
                <w:kern w:val="0"/>
                <w:szCs w:val="22"/>
                <w14:ligatures w14:val="none"/>
              </w:rPr>
              <w:t>绿电</w:t>
            </w:r>
            <w:proofErr w:type="gramEnd"/>
          </w:p>
        </w:tc>
      </w:tr>
      <w:tr w:rsidR="00E86B3B" w:rsidRPr="00AC7479" w14:paraId="77EC2752" w14:textId="77777777" w:rsidTr="008F0C34">
        <w:trPr>
          <w:trHeight w:val="285"/>
          <w:jc w:val="center"/>
        </w:trPr>
        <w:tc>
          <w:tcPr>
            <w:tcW w:w="1234" w:type="dxa"/>
            <w:noWrap/>
            <w:vAlign w:val="center"/>
            <w:hideMark/>
          </w:tcPr>
          <w:p w14:paraId="75BA6F22"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陕西省</w:t>
            </w:r>
          </w:p>
        </w:tc>
        <w:tc>
          <w:tcPr>
            <w:tcW w:w="5760" w:type="dxa"/>
            <w:noWrap/>
            <w:vAlign w:val="center"/>
            <w:hideMark/>
          </w:tcPr>
          <w:p w14:paraId="0C465C6C"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固定、均价</w:t>
            </w:r>
            <w:r w:rsidRPr="00AC7479">
              <w:rPr>
                <w:rFonts w:cs="宋体" w:hint="eastAsia"/>
                <w:color w:val="000000"/>
                <w:kern w:val="0"/>
                <w:szCs w:val="22"/>
                <w14:ligatures w14:val="none"/>
              </w:rPr>
              <w:t>+</w:t>
            </w:r>
            <w:r w:rsidRPr="00AC7479">
              <w:rPr>
                <w:rFonts w:cs="宋体" w:hint="eastAsia"/>
                <w:color w:val="000000"/>
                <w:kern w:val="0"/>
                <w:szCs w:val="22"/>
                <w14:ligatures w14:val="none"/>
              </w:rPr>
              <w:t>服务费、市场费率、组合</w:t>
            </w:r>
          </w:p>
        </w:tc>
        <w:tc>
          <w:tcPr>
            <w:tcW w:w="1937" w:type="dxa"/>
            <w:noWrap/>
            <w:vAlign w:val="center"/>
            <w:hideMark/>
          </w:tcPr>
          <w:p w14:paraId="02545276"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proofErr w:type="gramStart"/>
            <w:r w:rsidRPr="00AC7479">
              <w:rPr>
                <w:rFonts w:cs="宋体" w:hint="eastAsia"/>
                <w:color w:val="000000"/>
                <w:kern w:val="0"/>
                <w:szCs w:val="22"/>
                <w14:ligatures w14:val="none"/>
              </w:rPr>
              <w:t>绿电</w:t>
            </w:r>
            <w:proofErr w:type="gramEnd"/>
          </w:p>
        </w:tc>
      </w:tr>
      <w:tr w:rsidR="00E86B3B" w:rsidRPr="00AC7479" w14:paraId="07548942" w14:textId="77777777" w:rsidTr="008F0C34">
        <w:trPr>
          <w:trHeight w:val="285"/>
          <w:jc w:val="center"/>
        </w:trPr>
        <w:tc>
          <w:tcPr>
            <w:tcW w:w="1234" w:type="dxa"/>
            <w:noWrap/>
            <w:vAlign w:val="center"/>
            <w:hideMark/>
          </w:tcPr>
          <w:p w14:paraId="39AD664F"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安徽省</w:t>
            </w:r>
          </w:p>
        </w:tc>
        <w:tc>
          <w:tcPr>
            <w:tcW w:w="5760" w:type="dxa"/>
            <w:noWrap/>
            <w:vAlign w:val="center"/>
            <w:hideMark/>
          </w:tcPr>
          <w:p w14:paraId="4C3AB64C"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固定、比例分成、价格浮动</w:t>
            </w:r>
          </w:p>
        </w:tc>
        <w:tc>
          <w:tcPr>
            <w:tcW w:w="1937" w:type="dxa"/>
            <w:noWrap/>
            <w:vAlign w:val="center"/>
            <w:hideMark/>
          </w:tcPr>
          <w:p w14:paraId="03705409"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proofErr w:type="gramStart"/>
            <w:r w:rsidRPr="00AC7479">
              <w:rPr>
                <w:rFonts w:cs="宋体" w:hint="eastAsia"/>
                <w:color w:val="000000"/>
                <w:kern w:val="0"/>
                <w:szCs w:val="22"/>
                <w14:ligatures w14:val="none"/>
              </w:rPr>
              <w:t>绿电</w:t>
            </w:r>
            <w:proofErr w:type="gramEnd"/>
          </w:p>
        </w:tc>
      </w:tr>
      <w:tr w:rsidR="00E86B3B" w:rsidRPr="00AC7479" w14:paraId="6B2732BB" w14:textId="77777777" w:rsidTr="008F0C34">
        <w:trPr>
          <w:trHeight w:val="285"/>
          <w:jc w:val="center"/>
        </w:trPr>
        <w:tc>
          <w:tcPr>
            <w:tcW w:w="1234" w:type="dxa"/>
            <w:noWrap/>
            <w:vAlign w:val="center"/>
            <w:hideMark/>
          </w:tcPr>
          <w:p w14:paraId="51224DFE"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浙江省</w:t>
            </w:r>
          </w:p>
        </w:tc>
        <w:tc>
          <w:tcPr>
            <w:tcW w:w="5760" w:type="dxa"/>
            <w:noWrap/>
            <w:vAlign w:val="center"/>
            <w:hideMark/>
          </w:tcPr>
          <w:p w14:paraId="2C16D8C6"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固定、比例分成、联动价格</w:t>
            </w:r>
          </w:p>
        </w:tc>
        <w:tc>
          <w:tcPr>
            <w:tcW w:w="1937" w:type="dxa"/>
            <w:noWrap/>
            <w:vAlign w:val="center"/>
            <w:hideMark/>
          </w:tcPr>
          <w:p w14:paraId="0386F30F"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proofErr w:type="gramStart"/>
            <w:r w:rsidRPr="00AC7479">
              <w:rPr>
                <w:rFonts w:cs="宋体" w:hint="eastAsia"/>
                <w:color w:val="000000"/>
                <w:kern w:val="0"/>
                <w:szCs w:val="22"/>
                <w14:ligatures w14:val="none"/>
              </w:rPr>
              <w:t>绿电</w:t>
            </w:r>
            <w:proofErr w:type="gramEnd"/>
          </w:p>
        </w:tc>
      </w:tr>
      <w:tr w:rsidR="00E86B3B" w:rsidRPr="00AC7479" w14:paraId="300504B2" w14:textId="77777777" w:rsidTr="008F0C34">
        <w:trPr>
          <w:trHeight w:val="285"/>
          <w:jc w:val="center"/>
        </w:trPr>
        <w:tc>
          <w:tcPr>
            <w:tcW w:w="1234" w:type="dxa"/>
            <w:noWrap/>
            <w:vAlign w:val="center"/>
            <w:hideMark/>
          </w:tcPr>
          <w:p w14:paraId="59D2172F"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江苏省</w:t>
            </w:r>
          </w:p>
        </w:tc>
        <w:tc>
          <w:tcPr>
            <w:tcW w:w="5760" w:type="dxa"/>
            <w:noWrap/>
            <w:vAlign w:val="center"/>
            <w:hideMark/>
          </w:tcPr>
          <w:p w14:paraId="6BD04B9A"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固定、比例分成、联动价格、组合</w:t>
            </w:r>
          </w:p>
        </w:tc>
        <w:tc>
          <w:tcPr>
            <w:tcW w:w="1937" w:type="dxa"/>
            <w:noWrap/>
            <w:vAlign w:val="center"/>
            <w:hideMark/>
          </w:tcPr>
          <w:p w14:paraId="30F13182"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现货、</w:t>
            </w:r>
            <w:proofErr w:type="gramStart"/>
            <w:r w:rsidRPr="00AC7479">
              <w:rPr>
                <w:rFonts w:cs="宋体" w:hint="eastAsia"/>
                <w:color w:val="000000"/>
                <w:kern w:val="0"/>
                <w:szCs w:val="22"/>
                <w14:ligatures w14:val="none"/>
              </w:rPr>
              <w:t>绿电</w:t>
            </w:r>
            <w:proofErr w:type="gramEnd"/>
          </w:p>
        </w:tc>
      </w:tr>
      <w:tr w:rsidR="00E86B3B" w:rsidRPr="00AC7479" w14:paraId="21902CEF" w14:textId="77777777" w:rsidTr="008F0C34">
        <w:trPr>
          <w:trHeight w:val="285"/>
          <w:jc w:val="center"/>
        </w:trPr>
        <w:tc>
          <w:tcPr>
            <w:tcW w:w="1234" w:type="dxa"/>
            <w:noWrap/>
            <w:vAlign w:val="center"/>
            <w:hideMark/>
          </w:tcPr>
          <w:p w14:paraId="4B91EA8B"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福建省</w:t>
            </w:r>
          </w:p>
        </w:tc>
        <w:tc>
          <w:tcPr>
            <w:tcW w:w="5760" w:type="dxa"/>
            <w:noWrap/>
            <w:vAlign w:val="center"/>
            <w:hideMark/>
          </w:tcPr>
          <w:p w14:paraId="37DFB415"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均价</w:t>
            </w:r>
            <w:r w:rsidRPr="00AC7479">
              <w:rPr>
                <w:rFonts w:cs="宋体" w:hint="eastAsia"/>
                <w:color w:val="000000"/>
                <w:kern w:val="0"/>
                <w:szCs w:val="22"/>
                <w14:ligatures w14:val="none"/>
              </w:rPr>
              <w:t>+</w:t>
            </w:r>
            <w:r w:rsidRPr="00AC7479">
              <w:rPr>
                <w:rFonts w:cs="宋体" w:hint="eastAsia"/>
                <w:color w:val="000000"/>
                <w:kern w:val="0"/>
                <w:szCs w:val="22"/>
                <w14:ligatures w14:val="none"/>
              </w:rPr>
              <w:t>服务费、价差分享</w:t>
            </w:r>
            <w:r w:rsidRPr="00AC7479">
              <w:rPr>
                <w:rFonts w:cs="宋体" w:hint="eastAsia"/>
                <w:color w:val="000000"/>
                <w:kern w:val="0"/>
                <w:szCs w:val="22"/>
                <w14:ligatures w14:val="none"/>
              </w:rPr>
              <w:t>/</w:t>
            </w:r>
            <w:r w:rsidRPr="00AC7479">
              <w:rPr>
                <w:rFonts w:cs="宋体" w:hint="eastAsia"/>
                <w:color w:val="000000"/>
                <w:kern w:val="0"/>
                <w:szCs w:val="22"/>
                <w14:ligatures w14:val="none"/>
              </w:rPr>
              <w:t>分摊</w:t>
            </w:r>
          </w:p>
        </w:tc>
        <w:tc>
          <w:tcPr>
            <w:tcW w:w="1937" w:type="dxa"/>
            <w:noWrap/>
            <w:vAlign w:val="center"/>
            <w:hideMark/>
          </w:tcPr>
          <w:p w14:paraId="1C0C5E73"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proofErr w:type="gramStart"/>
            <w:r w:rsidRPr="00AC7479">
              <w:rPr>
                <w:rFonts w:cs="宋体" w:hint="eastAsia"/>
                <w:color w:val="000000"/>
                <w:kern w:val="0"/>
                <w:szCs w:val="22"/>
                <w14:ligatures w14:val="none"/>
              </w:rPr>
              <w:t>绿电</w:t>
            </w:r>
            <w:proofErr w:type="gramEnd"/>
          </w:p>
        </w:tc>
      </w:tr>
      <w:tr w:rsidR="00E86B3B" w:rsidRPr="00AC7479" w14:paraId="0EACA85F" w14:textId="77777777" w:rsidTr="008F0C34">
        <w:trPr>
          <w:trHeight w:val="285"/>
          <w:jc w:val="center"/>
        </w:trPr>
        <w:tc>
          <w:tcPr>
            <w:tcW w:w="1234" w:type="dxa"/>
            <w:noWrap/>
            <w:vAlign w:val="center"/>
            <w:hideMark/>
          </w:tcPr>
          <w:p w14:paraId="3318876B"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广东省</w:t>
            </w:r>
          </w:p>
        </w:tc>
        <w:tc>
          <w:tcPr>
            <w:tcW w:w="5760" w:type="dxa"/>
            <w:noWrap/>
            <w:vAlign w:val="center"/>
            <w:hideMark/>
          </w:tcPr>
          <w:p w14:paraId="4F0FEF5C"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固定、价格浮动、联动价格</w:t>
            </w:r>
          </w:p>
        </w:tc>
        <w:tc>
          <w:tcPr>
            <w:tcW w:w="1937" w:type="dxa"/>
            <w:noWrap/>
            <w:vAlign w:val="center"/>
            <w:hideMark/>
          </w:tcPr>
          <w:p w14:paraId="315E6DF2"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proofErr w:type="gramStart"/>
            <w:r w:rsidRPr="00AC7479">
              <w:rPr>
                <w:rFonts w:cs="宋体" w:hint="eastAsia"/>
                <w:color w:val="000000"/>
                <w:kern w:val="0"/>
                <w:szCs w:val="22"/>
                <w14:ligatures w14:val="none"/>
              </w:rPr>
              <w:t>绿电</w:t>
            </w:r>
            <w:proofErr w:type="gramEnd"/>
          </w:p>
        </w:tc>
      </w:tr>
      <w:tr w:rsidR="00E86B3B" w:rsidRPr="00AC7479" w14:paraId="70DBA26A" w14:textId="77777777" w:rsidTr="008F0C34">
        <w:trPr>
          <w:trHeight w:val="285"/>
          <w:jc w:val="center"/>
        </w:trPr>
        <w:tc>
          <w:tcPr>
            <w:tcW w:w="1234" w:type="dxa"/>
            <w:noWrap/>
            <w:vAlign w:val="center"/>
            <w:hideMark/>
          </w:tcPr>
          <w:p w14:paraId="10C3F49E"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海南省</w:t>
            </w:r>
          </w:p>
        </w:tc>
        <w:tc>
          <w:tcPr>
            <w:tcW w:w="5760" w:type="dxa"/>
            <w:noWrap/>
            <w:vAlign w:val="center"/>
            <w:hideMark/>
          </w:tcPr>
          <w:p w14:paraId="488C1C67"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固定、固定</w:t>
            </w:r>
            <w:r w:rsidRPr="00AC7479">
              <w:rPr>
                <w:rFonts w:cs="宋体" w:hint="eastAsia"/>
                <w:color w:val="000000"/>
                <w:kern w:val="0"/>
                <w:szCs w:val="22"/>
                <w14:ligatures w14:val="none"/>
              </w:rPr>
              <w:t>+</w:t>
            </w:r>
            <w:r w:rsidRPr="00AC7479">
              <w:rPr>
                <w:rFonts w:cs="宋体" w:hint="eastAsia"/>
                <w:color w:val="000000"/>
                <w:kern w:val="0"/>
                <w:szCs w:val="22"/>
                <w14:ligatures w14:val="none"/>
              </w:rPr>
              <w:t>市场联动、比例分成、固定</w:t>
            </w:r>
            <w:r w:rsidRPr="00AC7479">
              <w:rPr>
                <w:rFonts w:cs="宋体" w:hint="eastAsia"/>
                <w:color w:val="000000"/>
                <w:kern w:val="0"/>
                <w:szCs w:val="22"/>
                <w14:ligatures w14:val="none"/>
              </w:rPr>
              <w:t>+</w:t>
            </w:r>
            <w:r w:rsidRPr="00AC7479">
              <w:rPr>
                <w:rFonts w:cs="宋体" w:hint="eastAsia"/>
                <w:color w:val="000000"/>
                <w:kern w:val="0"/>
                <w:szCs w:val="22"/>
                <w14:ligatures w14:val="none"/>
              </w:rPr>
              <w:t>服务费</w:t>
            </w:r>
          </w:p>
        </w:tc>
        <w:tc>
          <w:tcPr>
            <w:tcW w:w="1937" w:type="dxa"/>
            <w:noWrap/>
            <w:vAlign w:val="center"/>
            <w:hideMark/>
          </w:tcPr>
          <w:p w14:paraId="422A6E70"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proofErr w:type="gramStart"/>
            <w:r w:rsidRPr="00AC7479">
              <w:rPr>
                <w:rFonts w:cs="宋体" w:hint="eastAsia"/>
                <w:color w:val="000000"/>
                <w:kern w:val="0"/>
                <w:szCs w:val="22"/>
                <w14:ligatures w14:val="none"/>
              </w:rPr>
              <w:t>绿电</w:t>
            </w:r>
            <w:proofErr w:type="gramEnd"/>
          </w:p>
        </w:tc>
      </w:tr>
      <w:tr w:rsidR="00E86B3B" w:rsidRPr="00AC7479" w14:paraId="61D60666" w14:textId="77777777" w:rsidTr="008F0C34">
        <w:trPr>
          <w:trHeight w:val="285"/>
          <w:jc w:val="center"/>
        </w:trPr>
        <w:tc>
          <w:tcPr>
            <w:tcW w:w="1234" w:type="dxa"/>
            <w:noWrap/>
            <w:vAlign w:val="center"/>
            <w:hideMark/>
          </w:tcPr>
          <w:p w14:paraId="34F2B3A5"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四川省</w:t>
            </w:r>
          </w:p>
        </w:tc>
        <w:tc>
          <w:tcPr>
            <w:tcW w:w="5760" w:type="dxa"/>
            <w:noWrap/>
            <w:vAlign w:val="center"/>
            <w:hideMark/>
          </w:tcPr>
          <w:p w14:paraId="5DE29396"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价格浮动、联动价格、固定代理费、比例分成</w:t>
            </w:r>
          </w:p>
        </w:tc>
        <w:tc>
          <w:tcPr>
            <w:tcW w:w="1937" w:type="dxa"/>
            <w:noWrap/>
            <w:vAlign w:val="center"/>
            <w:hideMark/>
          </w:tcPr>
          <w:p w14:paraId="5844C8BE"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proofErr w:type="gramStart"/>
            <w:r w:rsidRPr="00AC7479">
              <w:rPr>
                <w:rFonts w:cs="宋体" w:hint="eastAsia"/>
                <w:color w:val="000000"/>
                <w:kern w:val="0"/>
                <w:szCs w:val="22"/>
                <w14:ligatures w14:val="none"/>
              </w:rPr>
              <w:t>绿电</w:t>
            </w:r>
            <w:proofErr w:type="gramEnd"/>
          </w:p>
        </w:tc>
      </w:tr>
      <w:tr w:rsidR="00E86B3B" w:rsidRPr="00AC7479" w14:paraId="16D6971A" w14:textId="77777777" w:rsidTr="008F0C34">
        <w:trPr>
          <w:trHeight w:val="285"/>
          <w:jc w:val="center"/>
        </w:trPr>
        <w:tc>
          <w:tcPr>
            <w:tcW w:w="1234" w:type="dxa"/>
            <w:noWrap/>
            <w:vAlign w:val="center"/>
            <w:hideMark/>
          </w:tcPr>
          <w:p w14:paraId="6AC06E0A"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云南省</w:t>
            </w:r>
          </w:p>
        </w:tc>
        <w:tc>
          <w:tcPr>
            <w:tcW w:w="5760" w:type="dxa"/>
            <w:noWrap/>
            <w:vAlign w:val="center"/>
            <w:hideMark/>
          </w:tcPr>
          <w:p w14:paraId="734A608D"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固定、联动价格、</w:t>
            </w:r>
            <w:proofErr w:type="gramStart"/>
            <w:r w:rsidRPr="00AC7479">
              <w:rPr>
                <w:rFonts w:cs="宋体" w:hint="eastAsia"/>
                <w:color w:val="000000"/>
                <w:kern w:val="0"/>
                <w:szCs w:val="22"/>
                <w14:ligatures w14:val="none"/>
              </w:rPr>
              <w:t>绿电</w:t>
            </w:r>
            <w:proofErr w:type="gramEnd"/>
          </w:p>
        </w:tc>
        <w:tc>
          <w:tcPr>
            <w:tcW w:w="1937" w:type="dxa"/>
            <w:noWrap/>
            <w:vAlign w:val="center"/>
            <w:hideMark/>
          </w:tcPr>
          <w:p w14:paraId="07670925"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p>
        </w:tc>
      </w:tr>
      <w:tr w:rsidR="00E86B3B" w:rsidRPr="00AC7479" w14:paraId="3040ED04" w14:textId="77777777" w:rsidTr="008F0C34">
        <w:trPr>
          <w:trHeight w:val="285"/>
          <w:jc w:val="center"/>
        </w:trPr>
        <w:tc>
          <w:tcPr>
            <w:tcW w:w="1234" w:type="dxa"/>
            <w:noWrap/>
            <w:vAlign w:val="center"/>
            <w:hideMark/>
          </w:tcPr>
          <w:p w14:paraId="416F7EF0"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贵州省</w:t>
            </w:r>
          </w:p>
        </w:tc>
        <w:tc>
          <w:tcPr>
            <w:tcW w:w="5760" w:type="dxa"/>
            <w:noWrap/>
            <w:vAlign w:val="center"/>
            <w:hideMark/>
          </w:tcPr>
          <w:p w14:paraId="6D658365"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分时、联动价格、阶梯</w:t>
            </w:r>
          </w:p>
        </w:tc>
        <w:tc>
          <w:tcPr>
            <w:tcW w:w="1937" w:type="dxa"/>
            <w:noWrap/>
            <w:vAlign w:val="center"/>
            <w:hideMark/>
          </w:tcPr>
          <w:p w14:paraId="6A6E9B19"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p>
        </w:tc>
      </w:tr>
      <w:tr w:rsidR="00E86B3B" w:rsidRPr="00AC7479" w14:paraId="78DACF75" w14:textId="77777777" w:rsidTr="008F0C34">
        <w:trPr>
          <w:trHeight w:val="285"/>
          <w:jc w:val="center"/>
        </w:trPr>
        <w:tc>
          <w:tcPr>
            <w:tcW w:w="1234" w:type="dxa"/>
            <w:noWrap/>
            <w:vAlign w:val="center"/>
            <w:hideMark/>
          </w:tcPr>
          <w:p w14:paraId="45D1919D"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青海省</w:t>
            </w:r>
          </w:p>
        </w:tc>
        <w:tc>
          <w:tcPr>
            <w:tcW w:w="5760" w:type="dxa"/>
            <w:noWrap/>
            <w:vAlign w:val="center"/>
            <w:hideMark/>
          </w:tcPr>
          <w:p w14:paraId="13CC01BD"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固定</w:t>
            </w:r>
            <w:r w:rsidRPr="00AC7479">
              <w:rPr>
                <w:rFonts w:cs="宋体" w:hint="eastAsia"/>
                <w:color w:val="000000"/>
                <w:kern w:val="0"/>
                <w:szCs w:val="22"/>
                <w14:ligatures w14:val="none"/>
              </w:rPr>
              <w:t>+</w:t>
            </w:r>
            <w:r w:rsidRPr="00AC7479">
              <w:rPr>
                <w:rFonts w:cs="宋体" w:hint="eastAsia"/>
                <w:color w:val="000000"/>
                <w:kern w:val="0"/>
                <w:szCs w:val="22"/>
                <w14:ligatures w14:val="none"/>
              </w:rPr>
              <w:t>价差分成、固定服务费率、</w:t>
            </w:r>
            <w:proofErr w:type="gramStart"/>
            <w:r w:rsidRPr="00AC7479">
              <w:rPr>
                <w:rFonts w:cs="宋体" w:hint="eastAsia"/>
                <w:color w:val="000000"/>
                <w:kern w:val="0"/>
                <w:szCs w:val="22"/>
                <w14:ligatures w14:val="none"/>
              </w:rPr>
              <w:t>绿电固定</w:t>
            </w:r>
            <w:proofErr w:type="gramEnd"/>
            <w:r w:rsidRPr="00AC7479">
              <w:rPr>
                <w:rFonts w:cs="宋体" w:hint="eastAsia"/>
                <w:color w:val="000000"/>
                <w:kern w:val="0"/>
                <w:szCs w:val="22"/>
                <w14:ligatures w14:val="none"/>
              </w:rPr>
              <w:t>费率</w:t>
            </w:r>
          </w:p>
        </w:tc>
        <w:tc>
          <w:tcPr>
            <w:tcW w:w="1937" w:type="dxa"/>
            <w:noWrap/>
            <w:vAlign w:val="center"/>
            <w:hideMark/>
          </w:tcPr>
          <w:p w14:paraId="146B7100"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p>
        </w:tc>
      </w:tr>
      <w:tr w:rsidR="00E86B3B" w:rsidRPr="00AC7479" w14:paraId="14D47DC1" w14:textId="77777777" w:rsidTr="008F0C34">
        <w:trPr>
          <w:trHeight w:val="285"/>
          <w:jc w:val="center"/>
        </w:trPr>
        <w:tc>
          <w:tcPr>
            <w:tcW w:w="1234" w:type="dxa"/>
            <w:noWrap/>
            <w:vAlign w:val="center"/>
            <w:hideMark/>
          </w:tcPr>
          <w:p w14:paraId="7D55C020"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甘肃省</w:t>
            </w:r>
          </w:p>
        </w:tc>
        <w:tc>
          <w:tcPr>
            <w:tcW w:w="5760" w:type="dxa"/>
            <w:noWrap/>
            <w:vAlign w:val="center"/>
            <w:hideMark/>
          </w:tcPr>
          <w:p w14:paraId="5DB878F2"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固定、分时、联动价格</w:t>
            </w:r>
          </w:p>
        </w:tc>
        <w:tc>
          <w:tcPr>
            <w:tcW w:w="1937" w:type="dxa"/>
            <w:noWrap/>
            <w:vAlign w:val="center"/>
            <w:hideMark/>
          </w:tcPr>
          <w:p w14:paraId="0904B65B"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proofErr w:type="gramStart"/>
            <w:r w:rsidRPr="00AC7479">
              <w:rPr>
                <w:rFonts w:cs="宋体" w:hint="eastAsia"/>
                <w:color w:val="000000"/>
                <w:kern w:val="0"/>
                <w:szCs w:val="22"/>
                <w14:ligatures w14:val="none"/>
              </w:rPr>
              <w:t>绿电</w:t>
            </w:r>
            <w:proofErr w:type="gramEnd"/>
          </w:p>
        </w:tc>
      </w:tr>
      <w:tr w:rsidR="00E86B3B" w:rsidRPr="00AC7479" w14:paraId="79920BEE" w14:textId="77777777" w:rsidTr="008F0C34">
        <w:trPr>
          <w:trHeight w:val="285"/>
          <w:jc w:val="center"/>
        </w:trPr>
        <w:tc>
          <w:tcPr>
            <w:tcW w:w="1234" w:type="dxa"/>
            <w:noWrap/>
            <w:vAlign w:val="center"/>
            <w:hideMark/>
          </w:tcPr>
          <w:p w14:paraId="36E90D89"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江西省</w:t>
            </w:r>
          </w:p>
        </w:tc>
        <w:tc>
          <w:tcPr>
            <w:tcW w:w="5760" w:type="dxa"/>
            <w:noWrap/>
            <w:vAlign w:val="center"/>
            <w:hideMark/>
          </w:tcPr>
          <w:p w14:paraId="25B911FE"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固定</w:t>
            </w:r>
            <w:r w:rsidRPr="00AC7479">
              <w:rPr>
                <w:rFonts w:cs="宋体" w:hint="eastAsia"/>
                <w:color w:val="000000"/>
                <w:kern w:val="0"/>
                <w:szCs w:val="22"/>
                <w14:ligatures w14:val="none"/>
              </w:rPr>
              <w:t>+</w:t>
            </w:r>
            <w:r w:rsidRPr="00AC7479">
              <w:rPr>
                <w:rFonts w:cs="宋体" w:hint="eastAsia"/>
                <w:color w:val="000000"/>
                <w:kern w:val="0"/>
                <w:szCs w:val="22"/>
                <w14:ligatures w14:val="none"/>
              </w:rPr>
              <w:t>联动</w:t>
            </w:r>
            <w:r w:rsidRPr="00AC7479">
              <w:rPr>
                <w:rFonts w:cs="宋体" w:hint="eastAsia"/>
                <w:color w:val="000000"/>
                <w:kern w:val="0"/>
                <w:szCs w:val="22"/>
                <w14:ligatures w14:val="none"/>
              </w:rPr>
              <w:t>+</w:t>
            </w:r>
            <w:r w:rsidRPr="00AC7479">
              <w:rPr>
                <w:rFonts w:cs="宋体" w:hint="eastAsia"/>
                <w:color w:val="000000"/>
                <w:kern w:val="0"/>
                <w:szCs w:val="22"/>
                <w14:ligatures w14:val="none"/>
              </w:rPr>
              <w:t>浮动、价差比例</w:t>
            </w:r>
            <w:r w:rsidRPr="00AC7479">
              <w:rPr>
                <w:rFonts w:cs="宋体" w:hint="eastAsia"/>
                <w:color w:val="000000"/>
                <w:kern w:val="0"/>
                <w:szCs w:val="22"/>
                <w14:ligatures w14:val="none"/>
              </w:rPr>
              <w:t>+</w:t>
            </w:r>
            <w:r w:rsidRPr="00AC7479">
              <w:rPr>
                <w:rFonts w:cs="宋体" w:hint="eastAsia"/>
                <w:color w:val="000000"/>
                <w:kern w:val="0"/>
                <w:szCs w:val="22"/>
                <w14:ligatures w14:val="none"/>
              </w:rPr>
              <w:t>浮动</w:t>
            </w:r>
          </w:p>
        </w:tc>
        <w:tc>
          <w:tcPr>
            <w:tcW w:w="1937" w:type="dxa"/>
            <w:noWrap/>
            <w:vAlign w:val="center"/>
            <w:hideMark/>
          </w:tcPr>
          <w:p w14:paraId="47F41337"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分时、</w:t>
            </w:r>
            <w:proofErr w:type="gramStart"/>
            <w:r w:rsidRPr="00AC7479">
              <w:rPr>
                <w:rFonts w:cs="宋体" w:hint="eastAsia"/>
                <w:color w:val="000000"/>
                <w:kern w:val="0"/>
                <w:szCs w:val="22"/>
                <w14:ligatures w14:val="none"/>
              </w:rPr>
              <w:t>绿电</w:t>
            </w:r>
            <w:proofErr w:type="gramEnd"/>
          </w:p>
        </w:tc>
      </w:tr>
      <w:tr w:rsidR="00E86B3B" w:rsidRPr="00AC7479" w14:paraId="0788597C" w14:textId="77777777" w:rsidTr="008F0C34">
        <w:trPr>
          <w:trHeight w:val="285"/>
          <w:jc w:val="center"/>
        </w:trPr>
        <w:tc>
          <w:tcPr>
            <w:tcW w:w="1234" w:type="dxa"/>
            <w:noWrap/>
            <w:vAlign w:val="center"/>
            <w:hideMark/>
          </w:tcPr>
          <w:p w14:paraId="72E09953"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台湾省</w:t>
            </w:r>
          </w:p>
        </w:tc>
        <w:tc>
          <w:tcPr>
            <w:tcW w:w="5760" w:type="dxa"/>
            <w:noWrap/>
            <w:vAlign w:val="center"/>
            <w:hideMark/>
          </w:tcPr>
          <w:p w14:paraId="2D670CB3"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阶梯、分时</w:t>
            </w:r>
          </w:p>
        </w:tc>
        <w:tc>
          <w:tcPr>
            <w:tcW w:w="1937" w:type="dxa"/>
            <w:noWrap/>
            <w:vAlign w:val="center"/>
            <w:hideMark/>
          </w:tcPr>
          <w:p w14:paraId="655EF921"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p>
        </w:tc>
      </w:tr>
      <w:tr w:rsidR="00E86B3B" w:rsidRPr="00AC7479" w14:paraId="01DB502E" w14:textId="77777777" w:rsidTr="008F0C34">
        <w:trPr>
          <w:trHeight w:val="285"/>
          <w:jc w:val="center"/>
        </w:trPr>
        <w:tc>
          <w:tcPr>
            <w:tcW w:w="1234" w:type="dxa"/>
            <w:noWrap/>
            <w:vAlign w:val="center"/>
            <w:hideMark/>
          </w:tcPr>
          <w:p w14:paraId="14DD8C24"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内蒙古</w:t>
            </w:r>
          </w:p>
        </w:tc>
        <w:tc>
          <w:tcPr>
            <w:tcW w:w="5760" w:type="dxa"/>
            <w:noWrap/>
            <w:vAlign w:val="center"/>
            <w:hideMark/>
          </w:tcPr>
          <w:p w14:paraId="12560D5C"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Pr>
                <w:rFonts w:cs="宋体" w:hint="eastAsia"/>
                <w:color w:val="000000"/>
                <w:kern w:val="0"/>
                <w:szCs w:val="22"/>
                <w14:ligatures w14:val="none"/>
              </w:rPr>
              <w:t>固定、</w:t>
            </w:r>
            <w:r w:rsidRPr="00AC7479">
              <w:rPr>
                <w:rFonts w:cs="宋体" w:hint="eastAsia"/>
                <w:color w:val="000000"/>
                <w:kern w:val="0"/>
                <w:szCs w:val="22"/>
                <w14:ligatures w14:val="none"/>
              </w:rPr>
              <w:t>分时</w:t>
            </w:r>
            <w:r>
              <w:rPr>
                <w:rFonts w:cs="宋体" w:hint="eastAsia"/>
                <w:color w:val="000000"/>
                <w:kern w:val="0"/>
                <w:szCs w:val="22"/>
                <w14:ligatures w14:val="none"/>
              </w:rPr>
              <w:t>、两部制</w:t>
            </w:r>
          </w:p>
        </w:tc>
        <w:tc>
          <w:tcPr>
            <w:tcW w:w="1937" w:type="dxa"/>
            <w:noWrap/>
            <w:vAlign w:val="center"/>
            <w:hideMark/>
          </w:tcPr>
          <w:p w14:paraId="0A4B3274"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p>
        </w:tc>
      </w:tr>
      <w:tr w:rsidR="00E86B3B" w:rsidRPr="00AC7479" w14:paraId="29F83589" w14:textId="77777777" w:rsidTr="008F0C34">
        <w:trPr>
          <w:trHeight w:val="285"/>
          <w:jc w:val="center"/>
        </w:trPr>
        <w:tc>
          <w:tcPr>
            <w:tcW w:w="1234" w:type="dxa"/>
            <w:noWrap/>
            <w:vAlign w:val="center"/>
            <w:hideMark/>
          </w:tcPr>
          <w:p w14:paraId="559FA57D"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宁夏</w:t>
            </w:r>
          </w:p>
        </w:tc>
        <w:tc>
          <w:tcPr>
            <w:tcW w:w="5760" w:type="dxa"/>
            <w:noWrap/>
            <w:vAlign w:val="center"/>
            <w:hideMark/>
          </w:tcPr>
          <w:p w14:paraId="689C8FC4"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分时、</w:t>
            </w:r>
            <w:proofErr w:type="gramStart"/>
            <w:r w:rsidRPr="00AC7479">
              <w:rPr>
                <w:rFonts w:cs="宋体" w:hint="eastAsia"/>
                <w:color w:val="000000"/>
                <w:kern w:val="0"/>
                <w:szCs w:val="22"/>
                <w14:ligatures w14:val="none"/>
              </w:rPr>
              <w:t>园区级绿电</w:t>
            </w:r>
            <w:proofErr w:type="gramEnd"/>
            <w:r w:rsidRPr="00AC7479">
              <w:rPr>
                <w:rFonts w:cs="宋体" w:hint="eastAsia"/>
                <w:color w:val="000000"/>
                <w:kern w:val="0"/>
                <w:szCs w:val="22"/>
                <w14:ligatures w14:val="none"/>
              </w:rPr>
              <w:t>聚合套餐</w:t>
            </w:r>
          </w:p>
        </w:tc>
        <w:tc>
          <w:tcPr>
            <w:tcW w:w="1937" w:type="dxa"/>
            <w:noWrap/>
            <w:vAlign w:val="center"/>
            <w:hideMark/>
          </w:tcPr>
          <w:p w14:paraId="59443D80"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p>
        </w:tc>
      </w:tr>
      <w:tr w:rsidR="00E86B3B" w:rsidRPr="00AC7479" w14:paraId="315DB464" w14:textId="77777777" w:rsidTr="008F0C34">
        <w:trPr>
          <w:trHeight w:val="285"/>
          <w:jc w:val="center"/>
        </w:trPr>
        <w:tc>
          <w:tcPr>
            <w:tcW w:w="1234" w:type="dxa"/>
            <w:noWrap/>
            <w:vAlign w:val="center"/>
            <w:hideMark/>
          </w:tcPr>
          <w:p w14:paraId="322AA109"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新疆</w:t>
            </w:r>
          </w:p>
        </w:tc>
        <w:tc>
          <w:tcPr>
            <w:tcW w:w="5760" w:type="dxa"/>
            <w:noWrap/>
            <w:vAlign w:val="center"/>
            <w:hideMark/>
          </w:tcPr>
          <w:p w14:paraId="2870AF10"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固定、价格浮动、比例分成、组合</w:t>
            </w:r>
          </w:p>
        </w:tc>
        <w:tc>
          <w:tcPr>
            <w:tcW w:w="1937" w:type="dxa"/>
            <w:noWrap/>
            <w:vAlign w:val="center"/>
            <w:hideMark/>
          </w:tcPr>
          <w:p w14:paraId="05F8B5A8"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p>
        </w:tc>
      </w:tr>
      <w:tr w:rsidR="00E86B3B" w:rsidRPr="00AC7479" w14:paraId="415758B0" w14:textId="77777777" w:rsidTr="008F0C34">
        <w:trPr>
          <w:trHeight w:val="285"/>
          <w:jc w:val="center"/>
        </w:trPr>
        <w:tc>
          <w:tcPr>
            <w:tcW w:w="1234" w:type="dxa"/>
            <w:noWrap/>
            <w:vAlign w:val="center"/>
            <w:hideMark/>
          </w:tcPr>
          <w:p w14:paraId="72DE294E"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西藏</w:t>
            </w:r>
          </w:p>
        </w:tc>
        <w:tc>
          <w:tcPr>
            <w:tcW w:w="5760" w:type="dxa"/>
            <w:noWrap/>
            <w:vAlign w:val="center"/>
            <w:hideMark/>
          </w:tcPr>
          <w:p w14:paraId="4FE39264"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固定、分时、价格浮动</w:t>
            </w:r>
          </w:p>
        </w:tc>
        <w:tc>
          <w:tcPr>
            <w:tcW w:w="1937" w:type="dxa"/>
            <w:noWrap/>
            <w:vAlign w:val="center"/>
            <w:hideMark/>
          </w:tcPr>
          <w:p w14:paraId="6873E64F"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p>
        </w:tc>
      </w:tr>
      <w:tr w:rsidR="00E86B3B" w:rsidRPr="00AC7479" w14:paraId="223D7F25" w14:textId="77777777" w:rsidTr="008F0C34">
        <w:trPr>
          <w:trHeight w:val="285"/>
          <w:jc w:val="center"/>
        </w:trPr>
        <w:tc>
          <w:tcPr>
            <w:tcW w:w="1234" w:type="dxa"/>
            <w:noWrap/>
            <w:vAlign w:val="center"/>
            <w:hideMark/>
          </w:tcPr>
          <w:p w14:paraId="4EF238AB"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广西</w:t>
            </w:r>
          </w:p>
        </w:tc>
        <w:tc>
          <w:tcPr>
            <w:tcW w:w="5760" w:type="dxa"/>
            <w:noWrap/>
            <w:vAlign w:val="center"/>
            <w:hideMark/>
          </w:tcPr>
          <w:p w14:paraId="3D74E511"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固定、价差分成、浮动、偏差分成浮动、</w:t>
            </w:r>
            <w:proofErr w:type="gramStart"/>
            <w:r w:rsidRPr="00AC7479">
              <w:rPr>
                <w:rFonts w:cs="宋体" w:hint="eastAsia"/>
                <w:color w:val="000000"/>
                <w:kern w:val="0"/>
                <w:szCs w:val="22"/>
                <w14:ligatures w14:val="none"/>
              </w:rPr>
              <w:t>浮动绿电</w:t>
            </w:r>
            <w:proofErr w:type="gramEnd"/>
          </w:p>
        </w:tc>
        <w:tc>
          <w:tcPr>
            <w:tcW w:w="1937" w:type="dxa"/>
            <w:noWrap/>
            <w:vAlign w:val="center"/>
            <w:hideMark/>
          </w:tcPr>
          <w:p w14:paraId="48849B10"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p>
        </w:tc>
      </w:tr>
      <w:tr w:rsidR="00E86B3B" w:rsidRPr="00AC7479" w14:paraId="4D4CD0A8" w14:textId="77777777" w:rsidTr="008F0C34">
        <w:trPr>
          <w:trHeight w:val="285"/>
          <w:jc w:val="center"/>
        </w:trPr>
        <w:tc>
          <w:tcPr>
            <w:tcW w:w="1234" w:type="dxa"/>
            <w:noWrap/>
            <w:vAlign w:val="center"/>
            <w:hideMark/>
          </w:tcPr>
          <w:p w14:paraId="2C43691D"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香港</w:t>
            </w:r>
          </w:p>
        </w:tc>
        <w:tc>
          <w:tcPr>
            <w:tcW w:w="5760" w:type="dxa"/>
            <w:noWrap/>
            <w:vAlign w:val="center"/>
            <w:hideMark/>
          </w:tcPr>
          <w:p w14:paraId="312439A1"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固定、阶梯</w:t>
            </w:r>
          </w:p>
        </w:tc>
        <w:tc>
          <w:tcPr>
            <w:tcW w:w="1937" w:type="dxa"/>
            <w:noWrap/>
            <w:vAlign w:val="center"/>
            <w:hideMark/>
          </w:tcPr>
          <w:p w14:paraId="55C3A2E3"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proofErr w:type="gramStart"/>
            <w:r w:rsidRPr="00AC7479">
              <w:rPr>
                <w:rFonts w:cs="宋体" w:hint="eastAsia"/>
                <w:color w:val="000000"/>
                <w:kern w:val="0"/>
                <w:szCs w:val="22"/>
                <w14:ligatures w14:val="none"/>
              </w:rPr>
              <w:t>绿电</w:t>
            </w:r>
            <w:proofErr w:type="gramEnd"/>
          </w:p>
        </w:tc>
      </w:tr>
      <w:tr w:rsidR="00E86B3B" w:rsidRPr="00AC7479" w14:paraId="050F934E" w14:textId="77777777" w:rsidTr="008F0C34">
        <w:trPr>
          <w:trHeight w:val="285"/>
          <w:jc w:val="center"/>
        </w:trPr>
        <w:tc>
          <w:tcPr>
            <w:tcW w:w="1234" w:type="dxa"/>
            <w:noWrap/>
            <w:vAlign w:val="center"/>
            <w:hideMark/>
          </w:tcPr>
          <w:p w14:paraId="16ED8FFB"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澳门</w:t>
            </w:r>
          </w:p>
        </w:tc>
        <w:tc>
          <w:tcPr>
            <w:tcW w:w="5760" w:type="dxa"/>
            <w:noWrap/>
            <w:vAlign w:val="center"/>
            <w:hideMark/>
          </w:tcPr>
          <w:p w14:paraId="32B94695"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sidRPr="00AC7479">
              <w:rPr>
                <w:rFonts w:cs="宋体" w:hint="eastAsia"/>
                <w:color w:val="000000"/>
                <w:kern w:val="0"/>
                <w:szCs w:val="22"/>
                <w14:ligatures w14:val="none"/>
              </w:rPr>
              <w:t>固定、阶梯</w:t>
            </w:r>
          </w:p>
        </w:tc>
        <w:tc>
          <w:tcPr>
            <w:tcW w:w="1937" w:type="dxa"/>
            <w:noWrap/>
            <w:vAlign w:val="center"/>
            <w:hideMark/>
          </w:tcPr>
          <w:p w14:paraId="08D59707"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proofErr w:type="gramStart"/>
            <w:r w:rsidRPr="00AC7479">
              <w:rPr>
                <w:rFonts w:cs="宋体" w:hint="eastAsia"/>
                <w:color w:val="000000"/>
                <w:kern w:val="0"/>
                <w:szCs w:val="22"/>
                <w14:ligatures w14:val="none"/>
              </w:rPr>
              <w:t>绿电</w:t>
            </w:r>
            <w:proofErr w:type="gramEnd"/>
          </w:p>
        </w:tc>
      </w:tr>
      <w:tr w:rsidR="00E86B3B" w:rsidRPr="00AC7479" w14:paraId="37EE5A10" w14:textId="77777777" w:rsidTr="008F0C34">
        <w:trPr>
          <w:trHeight w:val="285"/>
          <w:jc w:val="center"/>
        </w:trPr>
        <w:tc>
          <w:tcPr>
            <w:tcW w:w="8931" w:type="dxa"/>
            <w:gridSpan w:val="3"/>
            <w:noWrap/>
            <w:vAlign w:val="center"/>
            <w:hideMark/>
          </w:tcPr>
          <w:p w14:paraId="4192CDCF" w14:textId="77777777" w:rsidR="00E86B3B" w:rsidRPr="00AC7479" w:rsidRDefault="00E86B3B" w:rsidP="008F0C34">
            <w:pPr>
              <w:widowControl/>
              <w:spacing w:after="60" w:line="240" w:lineRule="auto"/>
              <w:ind w:firstLineChars="0" w:firstLine="0"/>
              <w:jc w:val="left"/>
              <w:rPr>
                <w:rFonts w:cs="宋体"/>
                <w:color w:val="000000"/>
                <w:kern w:val="0"/>
                <w:szCs w:val="22"/>
                <w14:ligatures w14:val="none"/>
              </w:rPr>
            </w:pPr>
            <w:r>
              <w:rPr>
                <w:rFonts w:cs="宋体" w:hint="eastAsia"/>
                <w:color w:val="000000"/>
                <w:kern w:val="0"/>
                <w:szCs w:val="22"/>
                <w14:ligatures w14:val="none"/>
              </w:rPr>
              <w:t>注：</w:t>
            </w:r>
            <w:r w:rsidRPr="00AC7479">
              <w:rPr>
                <w:rFonts w:cs="宋体" w:hint="eastAsia"/>
                <w:color w:val="000000"/>
                <w:kern w:val="0"/>
                <w:szCs w:val="22"/>
                <w14:ligatures w14:val="none"/>
              </w:rPr>
              <w:t>除</w:t>
            </w:r>
            <w:r w:rsidRPr="00AC7479">
              <w:rPr>
                <w:rFonts w:cs="宋体" w:hint="eastAsia"/>
                <w:b/>
                <w:bCs/>
                <w:color w:val="000000"/>
                <w:kern w:val="0"/>
                <w:szCs w:val="22"/>
                <w14:ligatures w14:val="none"/>
              </w:rPr>
              <w:t>西藏</w:t>
            </w:r>
            <w:r w:rsidRPr="00AC7479">
              <w:rPr>
                <w:rFonts w:cs="宋体" w:hint="eastAsia"/>
                <w:color w:val="000000"/>
                <w:kern w:val="0"/>
                <w:szCs w:val="22"/>
                <w14:ligatures w14:val="none"/>
              </w:rPr>
              <w:t>未涉及</w:t>
            </w:r>
            <w:proofErr w:type="gramStart"/>
            <w:r w:rsidRPr="00AC7479">
              <w:rPr>
                <w:rFonts w:cs="宋体" w:hint="eastAsia"/>
                <w:color w:val="000000"/>
                <w:kern w:val="0"/>
                <w:szCs w:val="22"/>
                <w14:ligatures w14:val="none"/>
              </w:rPr>
              <w:t>绿电部分</w:t>
            </w:r>
            <w:proofErr w:type="gramEnd"/>
            <w:r w:rsidRPr="00AC7479">
              <w:rPr>
                <w:rFonts w:cs="宋体" w:hint="eastAsia"/>
                <w:color w:val="000000"/>
                <w:kern w:val="0"/>
                <w:szCs w:val="22"/>
                <w14:ligatures w14:val="none"/>
              </w:rPr>
              <w:t>，其他省份均有提及，表中未呈现省份</w:t>
            </w:r>
            <w:proofErr w:type="gramStart"/>
            <w:r w:rsidRPr="00AC7479">
              <w:rPr>
                <w:rFonts w:cs="宋体" w:hint="eastAsia"/>
                <w:color w:val="000000"/>
                <w:kern w:val="0"/>
                <w:szCs w:val="22"/>
                <w14:ligatures w14:val="none"/>
              </w:rPr>
              <w:t>的绿电在</w:t>
            </w:r>
            <w:proofErr w:type="gramEnd"/>
            <w:r w:rsidRPr="00AC7479">
              <w:rPr>
                <w:rFonts w:cs="宋体" w:hint="eastAsia"/>
                <w:color w:val="000000"/>
                <w:kern w:val="0"/>
                <w:szCs w:val="22"/>
                <w14:ligatures w14:val="none"/>
              </w:rPr>
              <w:t>批发市场体现</w:t>
            </w:r>
          </w:p>
        </w:tc>
      </w:tr>
    </w:tbl>
    <w:p w14:paraId="4E01E5D0" w14:textId="77777777" w:rsidR="00E86B3B" w:rsidRPr="00471B92" w:rsidRDefault="00E86B3B" w:rsidP="00E86B3B">
      <w:pPr>
        <w:spacing w:before="120"/>
        <w:ind w:firstLine="480"/>
        <w:rPr>
          <w:rFonts w:cs="Times New Roman"/>
        </w:rPr>
      </w:pPr>
      <w:r w:rsidRPr="00471B92">
        <w:rPr>
          <w:rFonts w:cs="Times New Roman" w:hint="eastAsia"/>
        </w:rPr>
        <w:t>从套餐的基础架构来看，在市场建设初期我国绝大多数省份的核心套餐</w:t>
      </w:r>
      <w:r>
        <w:rPr>
          <w:rFonts w:cs="Times New Roman" w:hint="eastAsia"/>
        </w:rPr>
        <w:t>为</w:t>
      </w:r>
      <w:r w:rsidRPr="00471B92">
        <w:rPr>
          <w:rFonts w:cs="Times New Roman" w:hint="eastAsia"/>
        </w:rPr>
        <w:t>固定价格、比例分成以及市场价格联动。各省份普遍采纳了能够平衡价格稳定性与市场风险传导的基础定价模式，为售电公司与用户提供了连续性风险偏好选择</w:t>
      </w:r>
      <w:r>
        <w:rPr>
          <w:rFonts w:cs="Times New Roman" w:hint="eastAsia"/>
        </w:rPr>
        <w:t>框架</w:t>
      </w:r>
      <w:r w:rsidRPr="00471B92">
        <w:rPr>
          <w:rFonts w:cs="Times New Roman" w:hint="eastAsia"/>
        </w:rPr>
        <w:t>。然而，各省份</w:t>
      </w:r>
      <w:r>
        <w:rPr>
          <w:rFonts w:cs="Times New Roman" w:hint="eastAsia"/>
        </w:rPr>
        <w:t>在</w:t>
      </w:r>
      <w:r w:rsidRPr="00471B92">
        <w:rPr>
          <w:rFonts w:cs="Times New Roman" w:hint="eastAsia"/>
        </w:rPr>
        <w:t>差异化探索与创新</w:t>
      </w:r>
      <w:r>
        <w:rPr>
          <w:rFonts w:cs="Times New Roman" w:hint="eastAsia"/>
        </w:rPr>
        <w:t>方面</w:t>
      </w:r>
      <w:r w:rsidRPr="00471B92">
        <w:rPr>
          <w:rFonts w:cs="Times New Roman" w:hint="eastAsia"/>
        </w:rPr>
        <w:t>，体现</w:t>
      </w:r>
      <w:r>
        <w:rPr>
          <w:rFonts w:cs="Times New Roman" w:hint="eastAsia"/>
        </w:rPr>
        <w:t>出</w:t>
      </w:r>
      <w:r w:rsidRPr="00471B92">
        <w:rPr>
          <w:rFonts w:cs="Times New Roman" w:hint="eastAsia"/>
        </w:rPr>
        <w:t>地方</w:t>
      </w:r>
      <w:r>
        <w:rPr>
          <w:rFonts w:cs="Times New Roman" w:hint="eastAsia"/>
        </w:rPr>
        <w:t>电力</w:t>
      </w:r>
      <w:r w:rsidRPr="00471B92">
        <w:rPr>
          <w:rFonts w:cs="Times New Roman" w:hint="eastAsia"/>
        </w:rPr>
        <w:t>市场发展、资源禀赋与政策导向的影响。</w:t>
      </w:r>
      <w:r w:rsidRPr="00FD49CB">
        <w:rPr>
          <w:rFonts w:cs="Times New Roman" w:hint="eastAsia"/>
          <w:b/>
          <w:bCs/>
        </w:rPr>
        <w:t>江苏省</w:t>
      </w:r>
      <w:r w:rsidRPr="00471B92">
        <w:rPr>
          <w:rFonts w:cs="Times New Roman" w:hint="eastAsia"/>
        </w:rPr>
        <w:t>率先支持用户按电量比例将两种及以上基础套餐进行“混合”，并拓展了“现货类”、“绿电类”及“灵活资源类”等专属组合套餐，促进套餐个性化与精细化。</w:t>
      </w:r>
      <w:r w:rsidRPr="00FD49CB">
        <w:rPr>
          <w:rFonts w:cs="Times New Roman" w:hint="eastAsia"/>
          <w:b/>
          <w:bCs/>
        </w:rPr>
        <w:t>广东省</w:t>
      </w:r>
      <w:r w:rsidRPr="00471B92">
        <w:rPr>
          <w:rFonts w:cs="Times New Roman" w:hint="eastAsia"/>
        </w:rPr>
        <w:t>采用高度模块化的“固定价格</w:t>
      </w:r>
      <w:r w:rsidRPr="00471B92">
        <w:rPr>
          <w:rFonts w:cs="Times New Roman" w:hint="eastAsia"/>
        </w:rPr>
        <w:t>+</w:t>
      </w:r>
      <w:r w:rsidRPr="00471B92">
        <w:rPr>
          <w:rFonts w:cs="Times New Roman" w:hint="eastAsia"/>
        </w:rPr>
        <w:t>联动价格</w:t>
      </w:r>
      <w:r w:rsidRPr="00471B92">
        <w:rPr>
          <w:rFonts w:cs="Times New Roman" w:hint="eastAsia"/>
        </w:rPr>
        <w:t>+</w:t>
      </w:r>
      <w:r w:rsidRPr="00471B92">
        <w:rPr>
          <w:rFonts w:cs="Times New Roman" w:hint="eastAsia"/>
        </w:rPr>
        <w:t>浮动费用”结构，将电能量交易与</w:t>
      </w:r>
      <w:proofErr w:type="gramStart"/>
      <w:r w:rsidRPr="00471B92">
        <w:rPr>
          <w:rFonts w:cs="Times New Roman" w:hint="eastAsia"/>
        </w:rPr>
        <w:t>绿电交易</w:t>
      </w:r>
      <w:proofErr w:type="gramEnd"/>
      <w:r w:rsidRPr="00471B92">
        <w:rPr>
          <w:rFonts w:cs="Times New Roman" w:hint="eastAsia"/>
        </w:rPr>
        <w:t>模式清晰分离并组合。</w:t>
      </w:r>
      <w:r w:rsidRPr="00FD49CB">
        <w:rPr>
          <w:rFonts w:cs="Times New Roman" w:hint="eastAsia"/>
          <w:b/>
          <w:bCs/>
        </w:rPr>
        <w:t>山东省</w:t>
      </w:r>
      <w:r w:rsidRPr="00471B92">
        <w:rPr>
          <w:rFonts w:cs="Times New Roman" w:hint="eastAsia"/>
        </w:rPr>
        <w:t>按价格形成与用户类型进行了多维度、嵌套式的套餐分类。</w:t>
      </w:r>
      <w:r w:rsidRPr="00FD49CB">
        <w:rPr>
          <w:rFonts w:cs="Times New Roman" w:hint="eastAsia"/>
          <w:b/>
          <w:bCs/>
        </w:rPr>
        <w:t>安徽省</w:t>
      </w:r>
      <w:r w:rsidRPr="00471B92">
        <w:rPr>
          <w:rFonts w:cs="Times New Roman" w:hint="eastAsia"/>
        </w:rPr>
        <w:t>将各类零售套餐与增值服务内容进行绑定组合，</w:t>
      </w:r>
      <w:r w:rsidRPr="00FD49CB">
        <w:rPr>
          <w:rFonts w:cs="Times New Roman" w:hint="eastAsia"/>
          <w:b/>
          <w:bCs/>
        </w:rPr>
        <w:t>江西省</w:t>
      </w:r>
      <w:r>
        <w:rPr>
          <w:rFonts w:cs="Times New Roman" w:hint="eastAsia"/>
        </w:rPr>
        <w:t>要求</w:t>
      </w:r>
      <w:r w:rsidRPr="00471B92">
        <w:rPr>
          <w:rFonts w:cs="Times New Roman" w:hint="eastAsia"/>
        </w:rPr>
        <w:t>工商业用户必须选择“分时段零售套餐”，强化价格信号对负荷曲线的引导作用。另一个全国性的突出趋势是</w:t>
      </w:r>
      <w:r w:rsidRPr="00FD49CB">
        <w:rPr>
          <w:rFonts w:cs="Times New Roman" w:hint="eastAsia"/>
          <w:b/>
          <w:bCs/>
        </w:rPr>
        <w:t>绿色电力套餐的</w:t>
      </w:r>
      <w:r w:rsidRPr="00FD49CB">
        <w:rPr>
          <w:rFonts w:cs="Times New Roman" w:hint="eastAsia"/>
          <w:b/>
          <w:bCs/>
        </w:rPr>
        <w:lastRenderedPageBreak/>
        <w:t>广泛引入</w:t>
      </w:r>
      <w:r w:rsidRPr="00471B92">
        <w:rPr>
          <w:rFonts w:cs="Times New Roman" w:hint="eastAsia"/>
        </w:rPr>
        <w:t>。除西藏自治区外，所有省份均在零售市场中明确设立或提及了</w:t>
      </w:r>
      <w:proofErr w:type="gramStart"/>
      <w:r w:rsidRPr="00471B92">
        <w:rPr>
          <w:rFonts w:cs="Times New Roman" w:hint="eastAsia"/>
        </w:rPr>
        <w:t>绿电套餐</w:t>
      </w:r>
      <w:proofErr w:type="gramEnd"/>
      <w:r>
        <w:rPr>
          <w:rFonts w:cs="Times New Roman" w:hint="eastAsia"/>
        </w:rPr>
        <w:t>，</w:t>
      </w:r>
      <w:r w:rsidRPr="00471B92">
        <w:rPr>
          <w:rFonts w:cs="Times New Roman" w:hint="eastAsia"/>
        </w:rPr>
        <w:t>这标志着绿色电力环境价值正从批发市场向零售侧全面、系统地传导。</w:t>
      </w:r>
      <w:proofErr w:type="gramStart"/>
      <w:r w:rsidRPr="00471B92">
        <w:rPr>
          <w:rFonts w:cs="Times New Roman" w:hint="eastAsia"/>
        </w:rPr>
        <w:t>绿电套餐</w:t>
      </w:r>
      <w:proofErr w:type="gramEnd"/>
      <w:r w:rsidRPr="00471B92">
        <w:rPr>
          <w:rFonts w:cs="Times New Roman" w:hint="eastAsia"/>
        </w:rPr>
        <w:t>在常规电能</w:t>
      </w:r>
      <w:proofErr w:type="gramStart"/>
      <w:r w:rsidRPr="00471B92">
        <w:rPr>
          <w:rFonts w:cs="Times New Roman" w:hint="eastAsia"/>
        </w:rPr>
        <w:t>量价格</w:t>
      </w:r>
      <w:proofErr w:type="gramEnd"/>
      <w:r w:rsidRPr="00471B92">
        <w:rPr>
          <w:rFonts w:cs="Times New Roman" w:hint="eastAsia"/>
        </w:rPr>
        <w:t>基础上</w:t>
      </w:r>
      <w:proofErr w:type="gramStart"/>
      <w:r w:rsidRPr="00471B92">
        <w:rPr>
          <w:rFonts w:cs="Times New Roman" w:hint="eastAsia"/>
        </w:rPr>
        <w:t>叠加绿电溢价</w:t>
      </w:r>
      <w:proofErr w:type="gramEnd"/>
      <w:r w:rsidRPr="00471B92">
        <w:rPr>
          <w:rFonts w:cs="Times New Roman" w:hint="eastAsia"/>
        </w:rPr>
        <w:t>的模式成为售电公司进行产品差异化竞争和响应国家“双碳”战略的重要</w:t>
      </w:r>
      <w:r>
        <w:rPr>
          <w:rFonts w:cs="Times New Roman" w:hint="eastAsia"/>
        </w:rPr>
        <w:t>形式</w:t>
      </w:r>
      <w:r w:rsidRPr="00471B92">
        <w:rPr>
          <w:rFonts w:cs="Times New Roman" w:hint="eastAsia"/>
        </w:rPr>
        <w:t>。</w:t>
      </w:r>
    </w:p>
    <w:p w14:paraId="39DA39C6" w14:textId="77777777" w:rsidR="00E86B3B" w:rsidRPr="00471B92" w:rsidRDefault="00E86B3B" w:rsidP="00E86B3B">
      <w:pPr>
        <w:ind w:firstLine="480"/>
        <w:rPr>
          <w:rFonts w:cs="Times New Roman"/>
        </w:rPr>
      </w:pPr>
      <w:r w:rsidRPr="00471B92">
        <w:rPr>
          <w:rFonts w:cs="Times New Roman" w:hint="eastAsia"/>
        </w:rPr>
        <w:t>综上所述，我国</w:t>
      </w:r>
      <w:r>
        <w:rPr>
          <w:rFonts w:cs="Times New Roman" w:hint="eastAsia"/>
        </w:rPr>
        <w:t>各省</w:t>
      </w:r>
      <w:r w:rsidRPr="00471B92">
        <w:rPr>
          <w:rFonts w:cs="Times New Roman" w:hint="eastAsia"/>
        </w:rPr>
        <w:t>电力零售套餐体系</w:t>
      </w:r>
      <w:r>
        <w:rPr>
          <w:rFonts w:cs="Times New Roman" w:hint="eastAsia"/>
        </w:rPr>
        <w:t>设计共性与个性并存</w:t>
      </w:r>
      <w:r w:rsidRPr="00471B92">
        <w:rPr>
          <w:rFonts w:cs="Times New Roman" w:hint="eastAsia"/>
        </w:rPr>
        <w:t>。</w:t>
      </w:r>
      <w:r w:rsidRPr="00FD49CB">
        <w:rPr>
          <w:rFonts w:cs="Times New Roman" w:hint="eastAsia"/>
          <w:b/>
          <w:bCs/>
        </w:rPr>
        <w:t>共性</w:t>
      </w:r>
      <w:r w:rsidRPr="00471B92">
        <w:rPr>
          <w:rFonts w:cs="Times New Roman" w:hint="eastAsia"/>
        </w:rPr>
        <w:t>在于</w:t>
      </w:r>
      <w:r>
        <w:rPr>
          <w:rFonts w:cs="Times New Roman" w:hint="eastAsia"/>
        </w:rPr>
        <w:t>各省均</w:t>
      </w:r>
      <w:r w:rsidRPr="00471B92">
        <w:rPr>
          <w:rFonts w:cs="Times New Roman" w:hint="eastAsia"/>
        </w:rPr>
        <w:t>以固定、分成、联动</w:t>
      </w:r>
      <w:r>
        <w:rPr>
          <w:rFonts w:cs="Times New Roman" w:hint="eastAsia"/>
        </w:rPr>
        <w:t>套餐</w:t>
      </w:r>
      <w:r w:rsidRPr="00471B92">
        <w:rPr>
          <w:rFonts w:cs="Times New Roman" w:hint="eastAsia"/>
        </w:rPr>
        <w:t>为风险管理</w:t>
      </w:r>
      <w:r>
        <w:rPr>
          <w:rFonts w:cs="Times New Roman" w:hint="eastAsia"/>
        </w:rPr>
        <w:t>的基础</w:t>
      </w:r>
      <w:r w:rsidRPr="00471B92">
        <w:rPr>
          <w:rFonts w:cs="Times New Roman" w:hint="eastAsia"/>
        </w:rPr>
        <w:t>框架</w:t>
      </w:r>
      <w:r>
        <w:rPr>
          <w:rFonts w:cs="Times New Roman" w:hint="eastAsia"/>
        </w:rPr>
        <w:t>并</w:t>
      </w:r>
      <w:r w:rsidRPr="00471B92">
        <w:rPr>
          <w:rFonts w:cs="Times New Roman" w:hint="eastAsia"/>
        </w:rPr>
        <w:t>普遍引入的</w:t>
      </w:r>
      <w:proofErr w:type="gramStart"/>
      <w:r w:rsidRPr="00471B92">
        <w:rPr>
          <w:rFonts w:cs="Times New Roman" w:hint="eastAsia"/>
        </w:rPr>
        <w:t>绿电元素</w:t>
      </w:r>
      <w:proofErr w:type="gramEnd"/>
      <w:r w:rsidRPr="00471B92">
        <w:rPr>
          <w:rFonts w:cs="Times New Roman" w:hint="eastAsia"/>
        </w:rPr>
        <w:t>；</w:t>
      </w:r>
      <w:r w:rsidRPr="00FD49CB">
        <w:rPr>
          <w:rFonts w:cs="Times New Roman" w:hint="eastAsia"/>
          <w:b/>
          <w:bCs/>
        </w:rPr>
        <w:t>个性</w:t>
      </w:r>
      <w:r w:rsidRPr="00471B92">
        <w:rPr>
          <w:rFonts w:cs="Times New Roman" w:hint="eastAsia"/>
        </w:rPr>
        <w:t>则体现在各省在套餐组合灵活性、服务捆绑、</w:t>
      </w:r>
      <w:r>
        <w:rPr>
          <w:rFonts w:cs="Times New Roman" w:hint="eastAsia"/>
        </w:rPr>
        <w:t>专属套餐</w:t>
      </w:r>
      <w:r w:rsidRPr="00471B92">
        <w:rPr>
          <w:rFonts w:cs="Times New Roman" w:hint="eastAsia"/>
        </w:rPr>
        <w:t>等方面</w:t>
      </w:r>
      <w:r>
        <w:rPr>
          <w:rFonts w:cs="Times New Roman" w:hint="eastAsia"/>
        </w:rPr>
        <w:t>进行的</w:t>
      </w:r>
      <w:r w:rsidRPr="00471B92">
        <w:rPr>
          <w:rFonts w:cs="Times New Roman" w:hint="eastAsia"/>
        </w:rPr>
        <w:t>差异化</w:t>
      </w:r>
      <w:r>
        <w:rPr>
          <w:rFonts w:cs="Times New Roman" w:hint="eastAsia"/>
        </w:rPr>
        <w:t>探索</w:t>
      </w:r>
      <w:r w:rsidRPr="00471B92">
        <w:rPr>
          <w:rFonts w:cs="Times New Roman" w:hint="eastAsia"/>
        </w:rPr>
        <w:t>。这种格局一方面反映了在国家统一市场框架下的基本规范，另一方面也揭示了各地在平衡市场稳定、效率提升与绿色转型等多重目标时所采取的不同路径依赖与策略选择，为后续</w:t>
      </w:r>
      <w:r>
        <w:rPr>
          <w:rFonts w:cs="Times New Roman" w:hint="eastAsia"/>
        </w:rPr>
        <w:t>探索适合浙江省的套餐体系</w:t>
      </w:r>
      <w:r w:rsidRPr="00471B92">
        <w:rPr>
          <w:rFonts w:cs="Times New Roman" w:hint="eastAsia"/>
        </w:rPr>
        <w:t>提供了丰富的实践样本。</w:t>
      </w:r>
    </w:p>
    <w:p w14:paraId="6E5E2902" w14:textId="228B6675" w:rsidR="00441016" w:rsidRDefault="00E86B3B" w:rsidP="00C97524">
      <w:pPr>
        <w:pStyle w:val="2"/>
      </w:pPr>
      <w:bookmarkStart w:id="104" w:name="_Toc215577803"/>
      <w:r>
        <w:rPr>
          <w:rFonts w:hint="eastAsia"/>
        </w:rPr>
        <w:t>浙江</w:t>
      </w:r>
      <w:r w:rsidR="005E4E0E">
        <w:rPr>
          <w:rFonts w:hint="eastAsia"/>
        </w:rPr>
        <w:t>新型</w:t>
      </w:r>
      <w:r w:rsidR="00432237" w:rsidRPr="00BD7F46">
        <w:t>电力零售套餐</w:t>
      </w:r>
      <w:r w:rsidR="00AC0BD7" w:rsidRPr="00BD7F46">
        <w:t>体系</w:t>
      </w:r>
      <w:r w:rsidR="005E4E0E">
        <w:rPr>
          <w:rFonts w:hint="eastAsia"/>
        </w:rPr>
        <w:t>设计</w:t>
      </w:r>
      <w:bookmarkEnd w:id="104"/>
    </w:p>
    <w:p w14:paraId="03CF27C4" w14:textId="11197BAE" w:rsidR="00AF191E" w:rsidRPr="00AF191E" w:rsidRDefault="00AF191E" w:rsidP="00AF191E">
      <w:pPr>
        <w:ind w:firstLine="480"/>
      </w:pPr>
      <w:r>
        <w:rPr>
          <w:rFonts w:hint="eastAsia"/>
        </w:rPr>
        <w:t>随零售市场改革的深入，电力用户在用电上有了更多的选择权，各电力零售公司正面对一个更加激烈的市场竞争环境，因此各电力零售公司不得不考虑寻求新的盈利模式，面对用户电力需求的多样性，将会出现根据用户需求设计的多种电价套餐，以用户为核心的零售电价套餐体系的建立将成为企业核心竞争力的关键。为应对市场化发展，设计与市场配套的零售电价套餐体系，本章首先结合差异化零售电价套餐制定原则，</w:t>
      </w:r>
      <w:r w:rsidR="00530E98">
        <w:rPr>
          <w:rFonts w:hint="eastAsia"/>
        </w:rPr>
        <w:t>考虑</w:t>
      </w:r>
      <w:proofErr w:type="gramStart"/>
      <w:r>
        <w:rPr>
          <w:rFonts w:hint="eastAsia"/>
        </w:rPr>
        <w:t>不</w:t>
      </w:r>
      <w:proofErr w:type="gramEnd"/>
      <w:r>
        <w:rPr>
          <w:rFonts w:hint="eastAsia"/>
        </w:rPr>
        <w:t>同工商业用户</w:t>
      </w:r>
      <w:r w:rsidR="00530E98">
        <w:rPr>
          <w:rFonts w:hint="eastAsia"/>
        </w:rPr>
        <w:t>的用电偏好，构建零售套餐体系设计并指出零售套餐定价方法。</w:t>
      </w:r>
    </w:p>
    <w:p w14:paraId="720E30A2" w14:textId="23D40BC8" w:rsidR="00E86B3B" w:rsidRDefault="005E4E0E" w:rsidP="00E86B3B">
      <w:pPr>
        <w:pStyle w:val="3"/>
      </w:pPr>
      <w:bookmarkStart w:id="105" w:name="_Toc215577804"/>
      <w:r>
        <w:rPr>
          <w:rFonts w:hint="eastAsia"/>
        </w:rPr>
        <w:t>用户</w:t>
      </w:r>
      <w:r w:rsidR="00E86B3B" w:rsidRPr="00BD7F46">
        <w:t>负荷特性分析</w:t>
      </w:r>
      <w:bookmarkEnd w:id="105"/>
    </w:p>
    <w:p w14:paraId="256CB076" w14:textId="77777777" w:rsidR="00E86B3B" w:rsidRDefault="00E86B3B" w:rsidP="00E86B3B">
      <w:pPr>
        <w:pStyle w:val="4"/>
      </w:pPr>
      <w:r>
        <w:rPr>
          <w:rFonts w:hint="eastAsia"/>
        </w:rPr>
        <w:t>用户类型</w:t>
      </w:r>
    </w:p>
    <w:p w14:paraId="55BA7136" w14:textId="77777777" w:rsidR="00E86B3B" w:rsidRDefault="00E86B3B" w:rsidP="00E86B3B">
      <w:pPr>
        <w:ind w:firstLine="480"/>
      </w:pPr>
      <w:r w:rsidRPr="001C502F">
        <w:t>浙江省的电力用户特征鲜明，</w:t>
      </w:r>
      <w:r>
        <w:rPr>
          <w:rFonts w:hint="eastAsia"/>
        </w:rPr>
        <w:t>按不同的方法有不同的分类。</w:t>
      </w:r>
    </w:p>
    <w:p w14:paraId="6C96165B" w14:textId="3B4455C9" w:rsidR="00E86B3B" w:rsidRDefault="00E86B3B" w:rsidP="00E86B3B">
      <w:pPr>
        <w:ind w:firstLine="480"/>
      </w:pPr>
      <w:r>
        <w:rPr>
          <w:rFonts w:hint="eastAsia"/>
        </w:rPr>
        <w:t>按电压等级分类，电力用户可分为大型和中小型工商业用户</w:t>
      </w:r>
      <w:r>
        <w:fldChar w:fldCharType="begin"/>
      </w:r>
      <w:r>
        <w:instrText xml:space="preserve"> </w:instrText>
      </w:r>
      <w:r>
        <w:rPr>
          <w:rFonts w:hint="eastAsia"/>
        </w:rPr>
        <w:instrText>MACROBUTTON MTEditEquationSection2</w:instrText>
      </w:r>
      <w:r>
        <w:instrText xml:space="preserve"> </w:instrText>
      </w:r>
      <w:r w:rsidRPr="009C6866">
        <w:rPr>
          <w:rStyle w:val="MTEquationSection"/>
          <w:rFonts w:hint="eastAsia"/>
        </w:rPr>
        <w:instrText>公式章</w:instrText>
      </w:r>
      <w:r w:rsidRPr="009C6866">
        <w:rPr>
          <w:rStyle w:val="MTEquationSection"/>
          <w:rFonts w:hint="eastAsia"/>
        </w:rPr>
        <w:instrText xml:space="preserve"> (</w:instrText>
      </w:r>
      <w:r w:rsidRPr="009C6866">
        <w:rPr>
          <w:rStyle w:val="MTEquationSection"/>
          <w:rFonts w:hint="eastAsia"/>
        </w:rPr>
        <w:instrText>下一章</w:instrText>
      </w:r>
      <w:r w:rsidRPr="009C6866">
        <w:rPr>
          <w:rStyle w:val="MTEquationSection"/>
          <w:rFonts w:hint="eastAsia"/>
        </w:rPr>
        <w:instrText xml:space="preserve">) </w:instrText>
      </w:r>
      <w:r w:rsidRPr="009C6866">
        <w:rPr>
          <w:rStyle w:val="MTEquationSection"/>
          <w:rFonts w:hint="eastAsia"/>
        </w:rPr>
        <w:instrText>节</w:instrText>
      </w:r>
      <w:r w:rsidRPr="009C6866">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rPr>
          <w:rFonts w:hint="eastAsia"/>
        </w:rPr>
        <w:t>。</w:t>
      </w:r>
      <w:r w:rsidRPr="00C5218A">
        <w:rPr>
          <w:rFonts w:hint="eastAsia"/>
          <w:b/>
          <w:bCs/>
        </w:rPr>
        <w:t>大型</w:t>
      </w:r>
      <w:r w:rsidRPr="00C5218A">
        <w:rPr>
          <w:b/>
          <w:bCs/>
        </w:rPr>
        <w:t>用户</w:t>
      </w:r>
      <w:r w:rsidRPr="00C5218A">
        <w:t>主要包括浙江省内的大型制造企业、大型工业园区以及规模庞大的商业综合体。</w:t>
      </w:r>
      <w:r>
        <w:rPr>
          <w:rFonts w:hint="eastAsia"/>
        </w:rPr>
        <w:t>该类用户</w:t>
      </w:r>
      <w:r w:rsidRPr="00C5218A">
        <w:t>用电电压等级高、年用电量巨大、负荷曲线相对稳定但基数高，并且通常具备专业的能源管理团队。他们对电价的敏感度高，有强烈的成本控制需求，同时为了提升企业形象和满足出口贸易的绿色供应链要求，对绿色电力有明确且稳定的采购意愿。由于其用电体量和专业能力，他们既有能力也有需求通过复杂的套餐组合来优化整体用电成本并管理风险。</w:t>
      </w:r>
      <w:r w:rsidRPr="00C5218A">
        <w:rPr>
          <w:rFonts w:hint="eastAsia"/>
          <w:b/>
          <w:bCs/>
        </w:rPr>
        <w:t>中小型工商业用户</w:t>
      </w:r>
      <w:r>
        <w:rPr>
          <w:rFonts w:hint="eastAsia"/>
          <w:b/>
          <w:bCs/>
        </w:rPr>
        <w:t>是</w:t>
      </w:r>
      <w:r w:rsidRPr="00C5218A">
        <w:t>浙江省数量最为庞大的用户群体，覆盖中小型工厂、加工车间、沿街商铺、写字楼中的小</w:t>
      </w:r>
      <w:proofErr w:type="gramStart"/>
      <w:r w:rsidRPr="00C5218A">
        <w:t>微企业</w:t>
      </w:r>
      <w:proofErr w:type="gramEnd"/>
      <w:r w:rsidRPr="00C5218A">
        <w:t>等。其用电电压等级多为</w:t>
      </w:r>
      <w:r w:rsidRPr="00C5218A">
        <w:t>10kV</w:t>
      </w:r>
      <w:r w:rsidRPr="00C5218A">
        <w:t>及以下，用电量相对较小，负荷波动性较大，受生产经营状况和季节性影响明显。由于缺乏专业的能源管理人员，风险承受能力较弱，他们普遍偏好简单、透明、易于理解的电价方案，对电价的稳定性要求高于对潜在低价收益的追求。因此，</w:t>
      </w:r>
      <w:r>
        <w:rPr>
          <w:rFonts w:hint="eastAsia"/>
        </w:rPr>
        <w:t>该类用户更倾向于选择</w:t>
      </w:r>
      <w:r w:rsidRPr="00C5218A">
        <w:t>能够提供明确价格预期或设置用电量警戒线的套餐。</w:t>
      </w:r>
    </w:p>
    <w:p w14:paraId="54E496EB" w14:textId="707970B0" w:rsidR="00E86B3B" w:rsidRDefault="00E86B3B" w:rsidP="00E86B3B">
      <w:pPr>
        <w:ind w:firstLine="480"/>
      </w:pPr>
      <w:r>
        <w:rPr>
          <w:rFonts w:hint="eastAsia"/>
        </w:rPr>
        <w:lastRenderedPageBreak/>
        <w:t>在此基础上，还存在一些有特殊性质的电力用户，包括负荷调节能力强的用户、风险偏好</w:t>
      </w:r>
      <w:proofErr w:type="gramStart"/>
      <w:r>
        <w:rPr>
          <w:rFonts w:hint="eastAsia"/>
        </w:rPr>
        <w:t>型用户</w:t>
      </w:r>
      <w:proofErr w:type="gramEnd"/>
      <w:r>
        <w:rPr>
          <w:rFonts w:hint="eastAsia"/>
        </w:rPr>
        <w:t>和绿色电力偏好型用户。其中</w:t>
      </w:r>
      <w:r w:rsidRPr="00E246D3">
        <w:rPr>
          <w:rFonts w:hint="eastAsia"/>
          <w:b/>
          <w:bCs/>
        </w:rPr>
        <w:t>负荷调节能力强</w:t>
      </w:r>
      <w:r>
        <w:rPr>
          <w:rFonts w:hint="eastAsia"/>
        </w:rPr>
        <w:t>的</w:t>
      </w:r>
      <w:r w:rsidRPr="00633D1C">
        <w:t>用户的用电负荷具备较高的时间弹性，可以通过调整运行时段来响应价格信号。典型代表包括公共交通运输、拥有大型中央空调系统的楼宇、冷链物流仓储、以及电动汽车充电站</w:t>
      </w:r>
      <w:r w:rsidRPr="00633D1C">
        <w:t>/</w:t>
      </w:r>
      <w:r w:rsidRPr="00633D1C">
        <w:t>港等。例如，充电站可以在夜间低谷时段集中充电，冷链仓库可以在电价高时利用</w:t>
      </w:r>
      <w:proofErr w:type="gramStart"/>
      <w:r w:rsidRPr="00633D1C">
        <w:t>储冷能力</w:t>
      </w:r>
      <w:proofErr w:type="gramEnd"/>
      <w:r w:rsidRPr="00633D1C">
        <w:t>维持温度。</w:t>
      </w:r>
      <w:r>
        <w:rPr>
          <w:rFonts w:hint="eastAsia"/>
        </w:rPr>
        <w:t>该类用户</w:t>
      </w:r>
      <w:r w:rsidRPr="00633D1C">
        <w:t>愿意通过主动改变用电行为来获取电费折扣，是电力系统实现</w:t>
      </w:r>
      <w:r w:rsidRPr="00633D1C">
        <w:t>“</w:t>
      </w:r>
      <w:r w:rsidRPr="00633D1C">
        <w:t>削峰填谷</w:t>
      </w:r>
      <w:r w:rsidRPr="00633D1C">
        <w:t>”</w:t>
      </w:r>
      <w:r w:rsidRPr="00633D1C">
        <w:t>的重要灵活性资源。</w:t>
      </w:r>
      <w:r w:rsidRPr="00E246D3">
        <w:rPr>
          <w:rFonts w:hint="eastAsia"/>
          <w:b/>
          <w:bCs/>
        </w:rPr>
        <w:t>风险偏好</w:t>
      </w:r>
      <w:proofErr w:type="gramStart"/>
      <w:r w:rsidRPr="00E246D3">
        <w:rPr>
          <w:rFonts w:hint="eastAsia"/>
          <w:b/>
          <w:bCs/>
        </w:rPr>
        <w:t>型</w:t>
      </w:r>
      <w:r>
        <w:rPr>
          <w:rFonts w:hint="eastAsia"/>
        </w:rPr>
        <w:t>用户</w:t>
      </w:r>
      <w:proofErr w:type="gramEnd"/>
      <w:r w:rsidRPr="00633D1C">
        <w:t>通常指一些新兴的科技企业、金融投资机构背景的用电实体，或是对电力市场有较深理解、敢于参与市场博弈的工商业主体。</w:t>
      </w:r>
      <w:r>
        <w:rPr>
          <w:rFonts w:hint="eastAsia"/>
        </w:rPr>
        <w:t>该类用户</w:t>
      </w:r>
      <w:r w:rsidRPr="00633D1C">
        <w:t>对批发市场的价格波动有较高的容忍度，甚至将购电视为一种可管理的投资行为，愿意承担一定的价格波动风险，以换取在市场价格低位时获得更低的用电成本。他们希望零售套餐能提供与批发市场更强的联动性，从而捕捉套利机会。随着</w:t>
      </w:r>
      <w:r w:rsidRPr="00633D1C">
        <w:t>“</w:t>
      </w:r>
      <w:r w:rsidRPr="00633D1C">
        <w:t>双碳</w:t>
      </w:r>
      <w:r w:rsidRPr="00633D1C">
        <w:t>”</w:t>
      </w:r>
      <w:r w:rsidRPr="00633D1C">
        <w:t>目标的深入推进，浙江省内大量高科技企业、外资企业、出口导向型公司以及注重品牌形象和社会责任的上市公司，产生了明确的绿色电力消费需求。</w:t>
      </w:r>
      <w:r>
        <w:rPr>
          <w:rFonts w:hint="eastAsia"/>
        </w:rPr>
        <w:t>该类</w:t>
      </w:r>
      <w:r w:rsidRPr="00E246D3">
        <w:rPr>
          <w:rFonts w:hint="eastAsia"/>
          <w:b/>
          <w:bCs/>
        </w:rPr>
        <w:t>绿色电力偏好</w:t>
      </w:r>
      <w:proofErr w:type="gramStart"/>
      <w:r w:rsidRPr="00E246D3">
        <w:rPr>
          <w:rFonts w:hint="eastAsia"/>
          <w:b/>
          <w:bCs/>
        </w:rPr>
        <w:t>型</w:t>
      </w:r>
      <w:r>
        <w:rPr>
          <w:rFonts w:hint="eastAsia"/>
        </w:rPr>
        <w:t>用户</w:t>
      </w:r>
      <w:r w:rsidRPr="00633D1C">
        <w:t>采购绿电不仅</w:t>
      </w:r>
      <w:proofErr w:type="gramEnd"/>
      <w:r w:rsidRPr="00633D1C">
        <w:t>是为了满足自身运营的碳中和目标，也是应对国际供应链要求、提升产品国际竞争力的必要手段。这部分用户愿意</w:t>
      </w:r>
      <w:proofErr w:type="gramStart"/>
      <w:r w:rsidRPr="00633D1C">
        <w:t>为绿电的</w:t>
      </w:r>
      <w:proofErr w:type="gramEnd"/>
      <w:r w:rsidRPr="00633D1C">
        <w:t>环境价值支付一定的溢价，并需要获得官方认可的绿色电力消费证明。</w:t>
      </w:r>
    </w:p>
    <w:p w14:paraId="607EAAEF" w14:textId="77777777" w:rsidR="00E86B3B" w:rsidRDefault="00E86B3B" w:rsidP="00E86B3B">
      <w:pPr>
        <w:pStyle w:val="4"/>
      </w:pPr>
      <w:r>
        <w:rPr>
          <w:rFonts w:hint="eastAsia"/>
        </w:rPr>
        <w:t>负荷特性</w:t>
      </w:r>
    </w:p>
    <w:p w14:paraId="026E4274" w14:textId="2ED3D865" w:rsidR="00E86B3B" w:rsidRPr="00F97827" w:rsidRDefault="00E86B3B" w:rsidP="00F97827">
      <w:pPr>
        <w:ind w:firstLine="480"/>
        <w:rPr>
          <w:rFonts w:hint="eastAsia"/>
          <w:b/>
          <w:bCs/>
        </w:rPr>
      </w:pPr>
      <w:r>
        <w:rPr>
          <w:rFonts w:hint="eastAsia"/>
        </w:rPr>
        <w:t>电力用户负荷是指用户的用电设备在某一时刻实际取用的功率总和。</w:t>
      </w:r>
      <w:r w:rsidR="00443912">
        <w:rPr>
          <w:rFonts w:hint="eastAsia"/>
        </w:rPr>
        <w:t>2024</w:t>
      </w:r>
      <w:r w:rsidR="00443912">
        <w:rPr>
          <w:rFonts w:hint="eastAsia"/>
        </w:rPr>
        <w:t>年浙江统计年鉴对</w:t>
      </w:r>
      <w:r w:rsidR="00443912">
        <w:rPr>
          <w:rFonts w:hint="eastAsia"/>
        </w:rPr>
        <w:t>2018-2023</w:t>
      </w:r>
      <w:r w:rsidR="00443912">
        <w:rPr>
          <w:rFonts w:hint="eastAsia"/>
        </w:rPr>
        <w:t>年的全行业用电进行统计。其中</w:t>
      </w:r>
      <w:r w:rsidR="00443912">
        <w:rPr>
          <w:rFonts w:hint="eastAsia"/>
        </w:rPr>
        <w:t>2023</w:t>
      </w:r>
      <w:r w:rsidR="00443912">
        <w:rPr>
          <w:rFonts w:hint="eastAsia"/>
        </w:rPr>
        <w:t>年全社会用电总量为</w:t>
      </w:r>
      <w:r w:rsidR="00443912">
        <w:rPr>
          <w:rFonts w:hint="eastAsia"/>
        </w:rPr>
        <w:t>6192.42</w:t>
      </w:r>
      <w:r w:rsidR="00443912">
        <w:rPr>
          <w:rFonts w:hint="eastAsia"/>
        </w:rPr>
        <w:t>亿千瓦时，全行业用电合计</w:t>
      </w:r>
      <w:r w:rsidR="00443912">
        <w:rPr>
          <w:rFonts w:hint="eastAsia"/>
        </w:rPr>
        <w:t>5292.3</w:t>
      </w:r>
      <w:r w:rsidR="00443912">
        <w:rPr>
          <w:rFonts w:hint="eastAsia"/>
        </w:rPr>
        <w:t>亿千瓦时，其中第一产业</w:t>
      </w:r>
      <w:r w:rsidR="00443912">
        <w:rPr>
          <w:rFonts w:hint="eastAsia"/>
        </w:rPr>
        <w:t>32.83</w:t>
      </w:r>
      <w:r w:rsidR="00443912">
        <w:rPr>
          <w:rFonts w:hint="eastAsia"/>
        </w:rPr>
        <w:t>亿千瓦时，占</w:t>
      </w:r>
      <w:r w:rsidR="0079597E">
        <w:rPr>
          <w:rFonts w:hint="eastAsia"/>
        </w:rPr>
        <w:t>全行业用电量</w:t>
      </w:r>
      <w:r w:rsidR="0079597E">
        <w:rPr>
          <w:rFonts w:hint="eastAsia"/>
        </w:rPr>
        <w:t>0.6%</w:t>
      </w:r>
      <w:r w:rsidR="0079597E">
        <w:rPr>
          <w:rFonts w:hint="eastAsia"/>
        </w:rPr>
        <w:t>，第二产业用电量</w:t>
      </w:r>
      <w:r w:rsidR="0079597E">
        <w:rPr>
          <w:rFonts w:hint="eastAsia"/>
        </w:rPr>
        <w:t>4186.37</w:t>
      </w:r>
      <w:r w:rsidR="0079597E">
        <w:rPr>
          <w:rFonts w:hint="eastAsia"/>
        </w:rPr>
        <w:t>亿千瓦时，占全行业用电量</w:t>
      </w:r>
      <w:r w:rsidR="0079597E">
        <w:rPr>
          <w:rFonts w:hint="eastAsia"/>
        </w:rPr>
        <w:t>79.1%</w:t>
      </w:r>
      <w:r w:rsidR="0079597E">
        <w:rPr>
          <w:rFonts w:hint="eastAsia"/>
        </w:rPr>
        <w:t>，第三产业用电量</w:t>
      </w:r>
      <w:r w:rsidR="0079597E">
        <w:rPr>
          <w:rFonts w:hint="eastAsia"/>
        </w:rPr>
        <w:t>1073.11</w:t>
      </w:r>
      <w:r w:rsidR="0079597E">
        <w:rPr>
          <w:rFonts w:hint="eastAsia"/>
        </w:rPr>
        <w:t>亿千瓦时，占全行业用电量</w:t>
      </w:r>
      <w:r w:rsidR="0079597E">
        <w:rPr>
          <w:rFonts w:hint="eastAsia"/>
        </w:rPr>
        <w:t>20.3%</w:t>
      </w:r>
      <w:r w:rsidR="0079597E">
        <w:rPr>
          <w:rFonts w:hint="eastAsia"/>
        </w:rPr>
        <w:t>。可以看出浙江省第二和第三产业是电力消费的主体。</w:t>
      </w:r>
    </w:p>
    <w:p w14:paraId="0DAFD361" w14:textId="77777777" w:rsidR="00443912" w:rsidRDefault="00443912" w:rsidP="00540B01">
      <w:pPr>
        <w:keepNext/>
        <w:ind w:firstLine="480"/>
        <w:jc w:val="center"/>
      </w:pPr>
      <w:r>
        <w:rPr>
          <w:rFonts w:hint="eastAsia"/>
          <w:noProof/>
        </w:rPr>
        <w:drawing>
          <wp:inline distT="0" distB="0" distL="0" distR="0" wp14:anchorId="635F6B68" wp14:editId="5DC59A45">
            <wp:extent cx="4297741" cy="2349305"/>
            <wp:effectExtent l="0" t="0" r="7620" b="0"/>
            <wp:docPr id="10536644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6"/>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9409" b="19162"/>
                    <a:stretch>
                      <a:fillRect/>
                    </a:stretch>
                  </pic:blipFill>
                  <pic:spPr bwMode="auto">
                    <a:xfrm>
                      <a:off x="0" y="0"/>
                      <a:ext cx="4318406" cy="2360601"/>
                    </a:xfrm>
                    <a:prstGeom prst="rect">
                      <a:avLst/>
                    </a:prstGeom>
                    <a:noFill/>
                    <a:ln>
                      <a:noFill/>
                    </a:ln>
                    <a:extLst>
                      <a:ext uri="{53640926-AAD7-44D8-BBD7-CCE9431645EC}">
                        <a14:shadowObscured xmlns:a14="http://schemas.microsoft.com/office/drawing/2010/main"/>
                      </a:ext>
                    </a:extLst>
                  </pic:spPr>
                </pic:pic>
              </a:graphicData>
            </a:graphic>
          </wp:inline>
        </w:drawing>
      </w:r>
    </w:p>
    <w:p w14:paraId="2F48E872" w14:textId="2A6DDE8E" w:rsidR="009001EC" w:rsidRDefault="00443912" w:rsidP="00443912">
      <w:pPr>
        <w:pStyle w:val="affa"/>
        <w:ind w:firstLine="420"/>
        <w:jc w:val="center"/>
        <w:rPr>
          <w:sz w:val="21"/>
          <w:szCs w:val="21"/>
        </w:rPr>
      </w:pPr>
      <w:bookmarkStart w:id="106" w:name="_Ref215407769"/>
      <w:r w:rsidRPr="00443912">
        <w:rPr>
          <w:rFonts w:hint="eastAsia"/>
          <w:sz w:val="21"/>
          <w:szCs w:val="21"/>
        </w:rPr>
        <w:t>图</w:t>
      </w:r>
      <w:r w:rsidRPr="00443912">
        <w:rPr>
          <w:rFonts w:hint="eastAsia"/>
          <w:sz w:val="21"/>
          <w:szCs w:val="21"/>
        </w:rPr>
        <w:t xml:space="preserve"> </w:t>
      </w:r>
      <w:r w:rsidR="00506394">
        <w:rPr>
          <w:rFonts w:hint="eastAsia"/>
          <w:sz w:val="21"/>
          <w:szCs w:val="21"/>
        </w:rPr>
        <w:fldChar w:fldCharType="begin"/>
      </w:r>
      <w:r w:rsidR="00506394">
        <w:rPr>
          <w:rFonts w:hint="eastAsia"/>
          <w:sz w:val="21"/>
          <w:szCs w:val="21"/>
        </w:rPr>
        <w:instrText xml:space="preserve"> STYLEREF 1 \s </w:instrText>
      </w:r>
      <w:r w:rsidR="00506394">
        <w:rPr>
          <w:rFonts w:hint="eastAsia"/>
          <w:sz w:val="21"/>
          <w:szCs w:val="21"/>
        </w:rPr>
        <w:fldChar w:fldCharType="separate"/>
      </w:r>
      <w:r w:rsidR="00506394">
        <w:rPr>
          <w:rFonts w:hint="eastAsia"/>
          <w:noProof/>
          <w:sz w:val="21"/>
          <w:szCs w:val="21"/>
        </w:rPr>
        <w:t>3</w:t>
      </w:r>
      <w:r w:rsidR="00506394">
        <w:rPr>
          <w:rFonts w:hint="eastAsia"/>
          <w:sz w:val="21"/>
          <w:szCs w:val="21"/>
        </w:rPr>
        <w:fldChar w:fldCharType="end"/>
      </w:r>
      <w:r w:rsidR="00506394">
        <w:rPr>
          <w:rFonts w:hint="eastAsia"/>
          <w:sz w:val="21"/>
          <w:szCs w:val="21"/>
        </w:rPr>
        <w:noBreakHyphen/>
      </w:r>
      <w:r w:rsidR="00506394">
        <w:rPr>
          <w:rFonts w:hint="eastAsia"/>
          <w:sz w:val="21"/>
          <w:szCs w:val="21"/>
        </w:rPr>
        <w:fldChar w:fldCharType="begin"/>
      </w:r>
      <w:r w:rsidR="00506394">
        <w:rPr>
          <w:rFonts w:hint="eastAsia"/>
          <w:sz w:val="21"/>
          <w:szCs w:val="21"/>
        </w:rPr>
        <w:instrText xml:space="preserve"> SEQ </w:instrText>
      </w:r>
      <w:r w:rsidR="00506394">
        <w:rPr>
          <w:rFonts w:hint="eastAsia"/>
          <w:sz w:val="21"/>
          <w:szCs w:val="21"/>
        </w:rPr>
        <w:instrText>图</w:instrText>
      </w:r>
      <w:r w:rsidR="00506394">
        <w:rPr>
          <w:rFonts w:hint="eastAsia"/>
          <w:sz w:val="21"/>
          <w:szCs w:val="21"/>
        </w:rPr>
        <w:instrText xml:space="preserve"> \* ARABIC \s 1 </w:instrText>
      </w:r>
      <w:r w:rsidR="00506394">
        <w:rPr>
          <w:rFonts w:hint="eastAsia"/>
          <w:sz w:val="21"/>
          <w:szCs w:val="21"/>
        </w:rPr>
        <w:fldChar w:fldCharType="separate"/>
      </w:r>
      <w:r w:rsidR="00506394">
        <w:rPr>
          <w:rFonts w:hint="eastAsia"/>
          <w:noProof/>
          <w:sz w:val="21"/>
          <w:szCs w:val="21"/>
        </w:rPr>
        <w:t>3</w:t>
      </w:r>
      <w:r w:rsidR="00506394">
        <w:rPr>
          <w:rFonts w:hint="eastAsia"/>
          <w:sz w:val="21"/>
          <w:szCs w:val="21"/>
        </w:rPr>
        <w:fldChar w:fldCharType="end"/>
      </w:r>
      <w:bookmarkEnd w:id="106"/>
      <w:r w:rsidRPr="00443912">
        <w:rPr>
          <w:rFonts w:hint="eastAsia"/>
          <w:sz w:val="21"/>
          <w:szCs w:val="21"/>
        </w:rPr>
        <w:t xml:space="preserve"> </w:t>
      </w:r>
      <w:r w:rsidRPr="00443912">
        <w:rPr>
          <w:rFonts w:hint="eastAsia"/>
          <w:sz w:val="21"/>
          <w:szCs w:val="21"/>
        </w:rPr>
        <w:t>浙江省</w:t>
      </w:r>
      <w:r w:rsidRPr="00443912">
        <w:rPr>
          <w:rFonts w:hint="eastAsia"/>
          <w:sz w:val="21"/>
          <w:szCs w:val="21"/>
        </w:rPr>
        <w:t>2023</w:t>
      </w:r>
      <w:r w:rsidRPr="00443912">
        <w:rPr>
          <w:rFonts w:hint="eastAsia"/>
          <w:sz w:val="21"/>
          <w:szCs w:val="21"/>
        </w:rPr>
        <w:t>年重点行业用电情况</w:t>
      </w:r>
    </w:p>
    <w:p w14:paraId="42BC35B9" w14:textId="5DA14E70" w:rsidR="00443912" w:rsidRPr="00443912" w:rsidRDefault="00CA3520" w:rsidP="00443912">
      <w:pPr>
        <w:ind w:firstLine="480"/>
        <w:rPr>
          <w:rFonts w:hint="eastAsia"/>
        </w:rPr>
      </w:pPr>
      <w:r>
        <w:rPr>
          <w:rFonts w:hint="eastAsia"/>
        </w:rPr>
        <w:lastRenderedPageBreak/>
        <w:t>由</w:t>
      </w:r>
      <w:r w:rsidRPr="00CA3520">
        <w:rPr>
          <w:sz w:val="32"/>
          <w:szCs w:val="32"/>
        </w:rPr>
        <w:fldChar w:fldCharType="begin"/>
      </w:r>
      <w:r w:rsidRPr="00CA3520">
        <w:rPr>
          <w:sz w:val="32"/>
          <w:szCs w:val="32"/>
        </w:rPr>
        <w:instrText xml:space="preserve"> </w:instrText>
      </w:r>
      <w:r w:rsidRPr="00CA3520">
        <w:rPr>
          <w:rFonts w:hint="eastAsia"/>
          <w:sz w:val="32"/>
          <w:szCs w:val="32"/>
        </w:rPr>
        <w:instrText>REF _Ref215407769 \h</w:instrText>
      </w:r>
      <w:r w:rsidRPr="00CA3520">
        <w:rPr>
          <w:sz w:val="32"/>
          <w:szCs w:val="32"/>
        </w:rPr>
        <w:instrText xml:space="preserve"> </w:instrText>
      </w:r>
      <w:r w:rsidRPr="00CA3520">
        <w:rPr>
          <w:sz w:val="32"/>
          <w:szCs w:val="32"/>
        </w:rPr>
      </w:r>
      <w:r w:rsidRPr="00CA3520">
        <w:rPr>
          <w:sz w:val="32"/>
          <w:szCs w:val="32"/>
        </w:rPr>
        <w:instrText xml:space="preserve"> \* MERGEFORMAT </w:instrText>
      </w:r>
      <w:r w:rsidRPr="00CA3520">
        <w:rPr>
          <w:sz w:val="32"/>
          <w:szCs w:val="32"/>
        </w:rPr>
        <w:fldChar w:fldCharType="separate"/>
      </w:r>
      <w:r w:rsidR="00C6746A" w:rsidRPr="00C6746A">
        <w:rPr>
          <w:rFonts w:hint="eastAsia"/>
        </w:rPr>
        <w:t>图</w:t>
      </w:r>
      <w:r w:rsidR="00C6746A" w:rsidRPr="00C6746A">
        <w:rPr>
          <w:rFonts w:hint="eastAsia"/>
        </w:rPr>
        <w:t xml:space="preserve"> </w:t>
      </w:r>
      <w:r w:rsidR="00C6746A" w:rsidRPr="00C6746A">
        <w:rPr>
          <w:rFonts w:hint="eastAsia"/>
          <w:noProof/>
        </w:rPr>
        <w:t>3</w:t>
      </w:r>
      <w:r w:rsidR="00C6746A" w:rsidRPr="00C6746A">
        <w:rPr>
          <w:rFonts w:hint="eastAsia"/>
          <w:noProof/>
        </w:rPr>
        <w:noBreakHyphen/>
        <w:t>3</w:t>
      </w:r>
      <w:r w:rsidRPr="00CA3520">
        <w:rPr>
          <w:sz w:val="32"/>
          <w:szCs w:val="32"/>
        </w:rPr>
        <w:fldChar w:fldCharType="end"/>
      </w:r>
      <w:r>
        <w:rPr>
          <w:rFonts w:hint="eastAsia"/>
        </w:rPr>
        <w:t>可知，</w:t>
      </w:r>
      <w:r w:rsidR="00540B01">
        <w:rPr>
          <w:rFonts w:hint="eastAsia"/>
        </w:rPr>
        <w:t>工业包括采矿业、制造业、电力热力燃气及水生产和供应，工业总用电量达</w:t>
      </w:r>
      <w:r w:rsidR="00540B01">
        <w:rPr>
          <w:rFonts w:hint="eastAsia"/>
        </w:rPr>
        <w:t>4097.06</w:t>
      </w:r>
      <w:r w:rsidR="00540B01">
        <w:rPr>
          <w:rFonts w:hint="eastAsia"/>
        </w:rPr>
        <w:t>亿千瓦时，占全行业用电量</w:t>
      </w:r>
      <w:r w:rsidR="00540B01">
        <w:rPr>
          <w:rFonts w:hint="eastAsia"/>
        </w:rPr>
        <w:t>76.9%</w:t>
      </w:r>
      <w:r w:rsidR="00540B01">
        <w:rPr>
          <w:rFonts w:hint="eastAsia"/>
        </w:rPr>
        <w:t>，是用电量最大的产业，其次是城乡居民生活用电，占比</w:t>
      </w:r>
      <w:r w:rsidR="00540B01">
        <w:rPr>
          <w:rFonts w:hint="eastAsia"/>
        </w:rPr>
        <w:t>16.9%</w:t>
      </w:r>
      <w:r w:rsidR="00540B01">
        <w:rPr>
          <w:rFonts w:hint="eastAsia"/>
        </w:rPr>
        <w:t>，再次为商业、住宿和餐饮业，占比</w:t>
      </w:r>
      <w:r w:rsidR="00540B01">
        <w:rPr>
          <w:rFonts w:hint="eastAsia"/>
        </w:rPr>
        <w:t>6.1%</w:t>
      </w:r>
      <w:r w:rsidR="00540B01">
        <w:rPr>
          <w:rFonts w:hint="eastAsia"/>
        </w:rPr>
        <w:t>。但由于城乡居民生活用电涉及民生保障，用户分散且调控难度大，因此，本文着重分析第二三产业的用电情况以及可调节潜力。而工业中用电量最大的产业为制造业，</w:t>
      </w:r>
      <w:r w:rsidR="00F64E36">
        <w:rPr>
          <w:rFonts w:hint="eastAsia"/>
        </w:rPr>
        <w:t>占重点行业</w:t>
      </w:r>
      <w:r w:rsidR="00540B01">
        <w:rPr>
          <w:rFonts w:hint="eastAsia"/>
        </w:rPr>
        <w:t>用电量</w:t>
      </w:r>
      <w:r w:rsidR="00F64E36">
        <w:rPr>
          <w:rFonts w:hint="eastAsia"/>
        </w:rPr>
        <w:t>的</w:t>
      </w:r>
      <w:r w:rsidR="00540B01">
        <w:rPr>
          <w:rFonts w:hint="eastAsia"/>
        </w:rPr>
        <w:t>64.8%</w:t>
      </w:r>
      <w:r w:rsidR="00540B01">
        <w:rPr>
          <w:rFonts w:hint="eastAsia"/>
        </w:rPr>
        <w:t>，</w:t>
      </w:r>
      <w:r w:rsidR="00F64E36">
        <w:rPr>
          <w:rFonts w:hint="eastAsia"/>
        </w:rPr>
        <w:t>因此，现对浙江省制造业进行重点分析。</w:t>
      </w:r>
    </w:p>
    <w:p w14:paraId="0F28D62D" w14:textId="77777777" w:rsidR="009001EC" w:rsidRDefault="009001EC" w:rsidP="00F64E36">
      <w:pPr>
        <w:keepNext/>
        <w:ind w:firstLine="480"/>
        <w:jc w:val="center"/>
      </w:pPr>
      <w:r>
        <w:rPr>
          <w:noProof/>
        </w:rPr>
        <w:drawing>
          <wp:inline distT="0" distB="0" distL="0" distR="0" wp14:anchorId="2F73F444" wp14:editId="14328087">
            <wp:extent cx="4363081" cy="2678328"/>
            <wp:effectExtent l="0" t="0" r="0" b="8255"/>
            <wp:docPr id="197388997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8072" b="11810"/>
                    <a:stretch>
                      <a:fillRect/>
                    </a:stretch>
                  </pic:blipFill>
                  <pic:spPr bwMode="auto">
                    <a:xfrm>
                      <a:off x="0" y="0"/>
                      <a:ext cx="4367444" cy="2681007"/>
                    </a:xfrm>
                    <a:prstGeom prst="rect">
                      <a:avLst/>
                    </a:prstGeom>
                    <a:noFill/>
                    <a:ln>
                      <a:noFill/>
                    </a:ln>
                    <a:extLst>
                      <a:ext uri="{53640926-AAD7-44D8-BBD7-CCE9431645EC}">
                        <a14:shadowObscured xmlns:a14="http://schemas.microsoft.com/office/drawing/2010/main"/>
                      </a:ext>
                    </a:extLst>
                  </pic:spPr>
                </pic:pic>
              </a:graphicData>
            </a:graphic>
          </wp:inline>
        </w:drawing>
      </w:r>
    </w:p>
    <w:p w14:paraId="787BD876" w14:textId="4D5969A8" w:rsidR="00C45350" w:rsidRPr="008A4E24" w:rsidRDefault="009001EC" w:rsidP="009001EC">
      <w:pPr>
        <w:pStyle w:val="affa"/>
        <w:ind w:firstLine="400"/>
        <w:jc w:val="center"/>
        <w:rPr>
          <w:rFonts w:hint="eastAsia"/>
        </w:rPr>
      </w:pPr>
      <w:bookmarkStart w:id="107" w:name="_Ref215408980"/>
      <w:r>
        <w:rPr>
          <w:rFonts w:hint="eastAsia"/>
        </w:rPr>
        <w:t>图</w:t>
      </w:r>
      <w:r>
        <w:rPr>
          <w:rFonts w:hint="eastAsia"/>
        </w:rPr>
        <w:t xml:space="preserve"> </w:t>
      </w:r>
      <w:r w:rsidR="00506394">
        <w:rPr>
          <w:rFonts w:hint="eastAsia"/>
        </w:rPr>
        <w:fldChar w:fldCharType="begin"/>
      </w:r>
      <w:r w:rsidR="00506394">
        <w:rPr>
          <w:rFonts w:hint="eastAsia"/>
        </w:rPr>
        <w:instrText xml:space="preserve"> STYLEREF 1 \s </w:instrText>
      </w:r>
      <w:r w:rsidR="00506394">
        <w:rPr>
          <w:rFonts w:hint="eastAsia"/>
        </w:rPr>
        <w:fldChar w:fldCharType="separate"/>
      </w:r>
      <w:r w:rsidR="00506394">
        <w:rPr>
          <w:rFonts w:hint="eastAsia"/>
          <w:noProof/>
        </w:rPr>
        <w:t>3</w:t>
      </w:r>
      <w:r w:rsidR="00506394">
        <w:rPr>
          <w:rFonts w:hint="eastAsia"/>
        </w:rPr>
        <w:fldChar w:fldCharType="end"/>
      </w:r>
      <w:r w:rsidR="00506394">
        <w:rPr>
          <w:rFonts w:hint="eastAsia"/>
        </w:rPr>
        <w:noBreakHyphen/>
      </w:r>
      <w:r w:rsidR="00506394">
        <w:rPr>
          <w:rFonts w:hint="eastAsia"/>
        </w:rPr>
        <w:fldChar w:fldCharType="begin"/>
      </w:r>
      <w:r w:rsidR="00506394">
        <w:rPr>
          <w:rFonts w:hint="eastAsia"/>
        </w:rPr>
        <w:instrText xml:space="preserve"> SEQ </w:instrText>
      </w:r>
      <w:r w:rsidR="00506394">
        <w:rPr>
          <w:rFonts w:hint="eastAsia"/>
        </w:rPr>
        <w:instrText>图</w:instrText>
      </w:r>
      <w:r w:rsidR="00506394">
        <w:rPr>
          <w:rFonts w:hint="eastAsia"/>
        </w:rPr>
        <w:instrText xml:space="preserve"> \* ARABIC \s 1 </w:instrText>
      </w:r>
      <w:r w:rsidR="00506394">
        <w:rPr>
          <w:rFonts w:hint="eastAsia"/>
        </w:rPr>
        <w:fldChar w:fldCharType="separate"/>
      </w:r>
      <w:r w:rsidR="00506394">
        <w:rPr>
          <w:rFonts w:hint="eastAsia"/>
          <w:noProof/>
        </w:rPr>
        <w:t>4</w:t>
      </w:r>
      <w:r w:rsidR="00506394">
        <w:rPr>
          <w:rFonts w:hint="eastAsia"/>
        </w:rPr>
        <w:fldChar w:fldCharType="end"/>
      </w:r>
      <w:bookmarkEnd w:id="107"/>
      <w:r>
        <w:rPr>
          <w:rFonts w:hint="eastAsia"/>
        </w:rPr>
        <w:t>浙江省</w:t>
      </w:r>
      <w:r w:rsidR="00F64E36">
        <w:rPr>
          <w:rFonts w:hint="eastAsia"/>
        </w:rPr>
        <w:t>2024</w:t>
      </w:r>
      <w:r w:rsidR="00F64E36">
        <w:rPr>
          <w:rFonts w:hint="eastAsia"/>
        </w:rPr>
        <w:t>年</w:t>
      </w:r>
      <w:r>
        <w:rPr>
          <w:rFonts w:hint="eastAsia"/>
        </w:rPr>
        <w:t>制造业用电量前十行业</w:t>
      </w:r>
    </w:p>
    <w:p w14:paraId="61B1FDB7" w14:textId="5EED030A" w:rsidR="00F64E36" w:rsidRPr="003A59E1" w:rsidRDefault="00F64E36" w:rsidP="00BB6ED0">
      <w:pPr>
        <w:ind w:firstLine="480"/>
        <w:rPr>
          <w:rFonts w:hint="eastAsia"/>
        </w:rPr>
      </w:pPr>
      <w:r>
        <w:rPr>
          <w:rFonts w:hint="eastAsia"/>
        </w:rPr>
        <w:t>如</w:t>
      </w:r>
      <w:r>
        <w:fldChar w:fldCharType="begin"/>
      </w:r>
      <w:r>
        <w:instrText xml:space="preserve"> </w:instrText>
      </w:r>
      <w:r>
        <w:rPr>
          <w:rFonts w:hint="eastAsia"/>
        </w:rPr>
        <w:instrText>REF _Ref215408980 \h</w:instrText>
      </w:r>
      <w:r>
        <w:instrText xml:space="preserve"> </w:instrText>
      </w:r>
      <w:r>
        <w:fldChar w:fldCharType="separate"/>
      </w:r>
      <w:r w:rsidR="00C6746A">
        <w:rPr>
          <w:rFonts w:hint="eastAsia"/>
        </w:rPr>
        <w:t>图</w:t>
      </w:r>
      <w:r w:rsidR="00C6746A">
        <w:rPr>
          <w:rFonts w:hint="eastAsia"/>
        </w:rPr>
        <w:t xml:space="preserve"> </w:t>
      </w:r>
      <w:r w:rsidR="00C6746A">
        <w:rPr>
          <w:rFonts w:hint="eastAsia"/>
          <w:noProof/>
        </w:rPr>
        <w:t>3</w:t>
      </w:r>
      <w:r w:rsidR="00C6746A">
        <w:rPr>
          <w:rFonts w:hint="eastAsia"/>
        </w:rPr>
        <w:noBreakHyphen/>
      </w:r>
      <w:r w:rsidR="00C6746A">
        <w:rPr>
          <w:rFonts w:hint="eastAsia"/>
          <w:noProof/>
        </w:rPr>
        <w:t>4</w:t>
      </w:r>
      <w:r>
        <w:fldChar w:fldCharType="end"/>
      </w:r>
      <w:r>
        <w:rPr>
          <w:rFonts w:hint="eastAsia"/>
        </w:rPr>
        <w:t>所示，</w:t>
      </w:r>
      <w:r>
        <w:rPr>
          <w:rFonts w:hint="eastAsia"/>
        </w:rPr>
        <w:t>2024</w:t>
      </w:r>
      <w:r>
        <w:rPr>
          <w:rFonts w:hint="eastAsia"/>
        </w:rPr>
        <w:t>年浙江省制造业用电量排名前十的行业中，</w:t>
      </w:r>
      <w:r w:rsidR="00D04F49">
        <w:rPr>
          <w:rFonts w:hint="eastAsia"/>
        </w:rPr>
        <w:t>化学原料和化学制品制造业</w:t>
      </w:r>
      <w:r>
        <w:rPr>
          <w:rFonts w:hint="eastAsia"/>
        </w:rPr>
        <w:t>、</w:t>
      </w:r>
      <w:r w:rsidR="00D04F49">
        <w:rPr>
          <w:rFonts w:hint="eastAsia"/>
        </w:rPr>
        <w:t>化学纤维制造业</w:t>
      </w:r>
      <w:r>
        <w:rPr>
          <w:rFonts w:hint="eastAsia"/>
        </w:rPr>
        <w:t>、</w:t>
      </w:r>
      <w:r w:rsidR="00D04F49">
        <w:rPr>
          <w:rFonts w:hint="eastAsia"/>
        </w:rPr>
        <w:t>石油、煤炭及其他燃料加工业</w:t>
      </w:r>
      <w:r w:rsidR="005E2F05">
        <w:rPr>
          <w:rFonts w:hint="eastAsia"/>
        </w:rPr>
        <w:t>、非金属矿物制造业、有色金属冶炼</w:t>
      </w:r>
      <w:r>
        <w:rPr>
          <w:rFonts w:hint="eastAsia"/>
        </w:rPr>
        <w:t>等行业属于</w:t>
      </w:r>
      <w:r w:rsidRPr="0088169D">
        <w:rPr>
          <w:rFonts w:hint="eastAsia"/>
          <w:b/>
          <w:bCs/>
        </w:rPr>
        <w:t>连续生产型工业</w:t>
      </w:r>
      <w:r>
        <w:rPr>
          <w:rFonts w:hint="eastAsia"/>
        </w:rPr>
        <w:t>，该类企业负荷</w:t>
      </w:r>
      <w:r w:rsidR="005E2F05">
        <w:rPr>
          <w:rFonts w:hint="eastAsia"/>
        </w:rPr>
        <w:t>高且</w:t>
      </w:r>
      <w:r>
        <w:rPr>
          <w:rFonts w:hint="eastAsia"/>
        </w:rPr>
        <w:t>持续稳定，</w:t>
      </w:r>
      <w:r w:rsidR="005E2F05">
        <w:rPr>
          <w:rFonts w:hint="eastAsia"/>
        </w:rPr>
        <w:t>单位产值能耗高，</w:t>
      </w:r>
      <w:proofErr w:type="gramStart"/>
      <w:r>
        <w:rPr>
          <w:rFonts w:hint="eastAsia"/>
        </w:rPr>
        <w:t>日内和</w:t>
      </w:r>
      <w:proofErr w:type="gramEnd"/>
      <w:r>
        <w:rPr>
          <w:rFonts w:hint="eastAsia"/>
        </w:rPr>
        <w:t>季节负荷波动性小。其生产线一旦开启便不宜轻易停止，突然停机可能导致上百万元的损失。因此，</w:t>
      </w:r>
      <w:r w:rsidRPr="00334145">
        <w:rPr>
          <w:rFonts w:hint="eastAsia"/>
        </w:rPr>
        <w:t>浙江省在迎峰度夏（冬）时</w:t>
      </w:r>
      <w:r>
        <w:rPr>
          <w:rFonts w:hint="eastAsia"/>
        </w:rPr>
        <w:t>，</w:t>
      </w:r>
      <w:r w:rsidRPr="00334145">
        <w:rPr>
          <w:rFonts w:hint="eastAsia"/>
        </w:rPr>
        <w:t>会组织这类企业进行集中检修</w:t>
      </w:r>
      <w:r>
        <w:rPr>
          <w:rFonts w:hint="eastAsia"/>
        </w:rPr>
        <w:t>以参与需求响应</w:t>
      </w:r>
      <w:r w:rsidRPr="00334145">
        <w:rPr>
          <w:rFonts w:hint="eastAsia"/>
        </w:rPr>
        <w:t>。</w:t>
      </w:r>
      <w:r w:rsidR="00BB6ED0">
        <w:rPr>
          <w:rFonts w:hint="eastAsia"/>
        </w:rPr>
        <w:t>其中大部分行业都为高耗能产业，对少数几家高耗能企业进行负荷管理，就能瞬间削减或转移数十万千瓦的电力负荷。而部分高耗能企业的生产流程存在可短暂中断或降低功率的环节。例如电解铝厂可以短暂降低电流强度，电炉炼钢可以调整生产班次。浙江正在加快传统产业绿色低碳转型，该类企业是</w:t>
      </w:r>
      <w:bookmarkStart w:id="108" w:name="OLE_LINK5"/>
      <w:r w:rsidR="00BB6ED0">
        <w:rPr>
          <w:rFonts w:hint="eastAsia"/>
        </w:rPr>
        <w:t>负荷管理的</w:t>
      </w:r>
      <w:r w:rsidR="00BB6ED0" w:rsidRPr="00F97827">
        <w:rPr>
          <w:rFonts w:hint="eastAsia"/>
          <w:b/>
          <w:bCs/>
        </w:rPr>
        <w:t>重点对象</w:t>
      </w:r>
      <w:r w:rsidR="00BB6ED0">
        <w:rPr>
          <w:rFonts w:hint="eastAsia"/>
        </w:rPr>
        <w:t>，在电力供应紧张时被要求</w:t>
      </w:r>
      <w:r w:rsidR="00BB6ED0" w:rsidRPr="00F97827">
        <w:rPr>
          <w:rFonts w:hint="eastAsia"/>
          <w:b/>
          <w:bCs/>
        </w:rPr>
        <w:t>首先</w:t>
      </w:r>
      <w:r w:rsidR="00BB6ED0">
        <w:rPr>
          <w:rFonts w:hint="eastAsia"/>
        </w:rPr>
        <w:t>参与集中检修或执行可中断方案</w:t>
      </w:r>
      <w:bookmarkEnd w:id="108"/>
      <w:r w:rsidR="00BB6ED0">
        <w:rPr>
          <w:rFonts w:hint="eastAsia"/>
        </w:rPr>
        <w:t>。</w:t>
      </w:r>
      <w:r>
        <w:rPr>
          <w:rFonts w:hint="eastAsia"/>
        </w:rPr>
        <w:t>纺织</w:t>
      </w:r>
      <w:r w:rsidR="00D04F49">
        <w:rPr>
          <w:rFonts w:hint="eastAsia"/>
        </w:rPr>
        <w:t>业</w:t>
      </w:r>
      <w:r>
        <w:rPr>
          <w:rFonts w:hint="eastAsia"/>
        </w:rPr>
        <w:t>、</w:t>
      </w:r>
      <w:r w:rsidR="00D04F49">
        <w:rPr>
          <w:rFonts w:hint="eastAsia"/>
        </w:rPr>
        <w:t>金属制品业</w:t>
      </w:r>
      <w:r>
        <w:rPr>
          <w:rFonts w:hint="eastAsia"/>
        </w:rPr>
        <w:t>、</w:t>
      </w:r>
      <w:r w:rsidR="00D04F49">
        <w:rPr>
          <w:rFonts w:hint="eastAsia"/>
        </w:rPr>
        <w:t>橡胶和塑料制品业</w:t>
      </w:r>
      <w:r w:rsidR="004D7033">
        <w:rPr>
          <w:rFonts w:hint="eastAsia"/>
        </w:rPr>
        <w:t>、电气机械和器材制造业、通信设备制造业、计算机、通信和其他电子设备制造业</w:t>
      </w:r>
      <w:r>
        <w:rPr>
          <w:rFonts w:hint="eastAsia"/>
        </w:rPr>
        <w:t>等行业属于</w:t>
      </w:r>
      <w:r w:rsidRPr="0088169D">
        <w:rPr>
          <w:rFonts w:hint="eastAsia"/>
          <w:b/>
          <w:bCs/>
        </w:rPr>
        <w:t>离散制造型工业</w:t>
      </w:r>
      <w:r>
        <w:rPr>
          <w:rFonts w:hint="eastAsia"/>
        </w:rPr>
        <w:t>，该类企业负荷波动明显，其生产流程具备一定灵活性，中频炉、浇注机等设备具有明确的可调节功率和时长。因此，受峰谷电价引导，通常将白天的生产负荷转移至夜间或节假日午间深谷时段以节约电价，形成“夜班错峰”模式。</w:t>
      </w:r>
    </w:p>
    <w:p w14:paraId="576CD77F" w14:textId="5CEA727F" w:rsidR="00F64E36" w:rsidRDefault="004D7033" w:rsidP="004D7033">
      <w:pPr>
        <w:ind w:firstLine="480"/>
      </w:pPr>
      <w:r>
        <w:rPr>
          <w:rFonts w:hint="eastAsia"/>
        </w:rPr>
        <w:lastRenderedPageBreak/>
        <w:t>除</w:t>
      </w:r>
      <w:r>
        <w:rPr>
          <w:rFonts w:hint="eastAsia"/>
          <w:b/>
          <w:bCs/>
        </w:rPr>
        <w:t>制造业</w:t>
      </w:r>
      <w:r>
        <w:rPr>
          <w:rFonts w:hint="eastAsia"/>
        </w:rPr>
        <w:t>外，商业、住宿和餐饮业</w:t>
      </w:r>
      <w:r w:rsidR="00F64E36">
        <w:rPr>
          <w:rFonts w:hint="eastAsia"/>
        </w:rPr>
        <w:t>属于</w:t>
      </w:r>
      <w:r w:rsidR="00F64E36">
        <w:rPr>
          <w:rFonts w:hint="eastAsia"/>
          <w:b/>
          <w:bCs/>
        </w:rPr>
        <w:t>商业楼宇与服务业</w:t>
      </w:r>
      <w:r w:rsidR="00F64E36">
        <w:rPr>
          <w:rFonts w:hint="eastAsia"/>
        </w:rPr>
        <w:t>，该类企业负荷曲线与营业时间同步，空调负荷</w:t>
      </w:r>
      <w:proofErr w:type="gramStart"/>
      <w:r w:rsidR="00F64E36">
        <w:rPr>
          <w:rFonts w:hint="eastAsia"/>
        </w:rPr>
        <w:t>占比较</w:t>
      </w:r>
      <w:proofErr w:type="gramEnd"/>
      <w:r w:rsidR="00F64E36">
        <w:rPr>
          <w:rFonts w:hint="eastAsia"/>
        </w:rPr>
        <w:t>高。该类企业在不影响舒适度的前提下，通过调节照明、空调温度等参与需求响应</w:t>
      </w:r>
      <w:r w:rsidR="00263210">
        <w:rPr>
          <w:rFonts w:hint="eastAsia"/>
        </w:rPr>
        <w:t>。</w:t>
      </w:r>
    </w:p>
    <w:p w14:paraId="38AE9555" w14:textId="06902593" w:rsidR="004D7033" w:rsidRDefault="007339C3" w:rsidP="004D7033">
      <w:pPr>
        <w:ind w:firstLine="480"/>
        <w:rPr>
          <w:rFonts w:hint="eastAsia"/>
        </w:rPr>
      </w:pPr>
      <w:r>
        <w:rPr>
          <w:rFonts w:hint="eastAsia"/>
        </w:rPr>
        <w:t>文献</w:t>
      </w:r>
      <w:r w:rsidR="000B443E">
        <w:fldChar w:fldCharType="begin"/>
      </w:r>
      <w:r w:rsidR="000B443E">
        <w:instrText xml:space="preserve"> </w:instrText>
      </w:r>
      <w:r w:rsidR="000B443E">
        <w:rPr>
          <w:rFonts w:hint="eastAsia"/>
        </w:rPr>
        <w:instrText>REF _Ref215427421 \n \h</w:instrText>
      </w:r>
      <w:r w:rsidR="000B443E">
        <w:instrText xml:space="preserve"> </w:instrText>
      </w:r>
      <w:r w:rsidR="000B443E">
        <w:fldChar w:fldCharType="separate"/>
      </w:r>
      <w:r w:rsidR="00C6746A">
        <w:t>[41]</w:t>
      </w:r>
      <w:r w:rsidR="000B443E">
        <w:fldChar w:fldCharType="end"/>
      </w:r>
      <w:r w:rsidR="000B443E">
        <w:rPr>
          <w:rFonts w:hint="eastAsia"/>
        </w:rPr>
        <w:t>选取金华三个行业</w:t>
      </w:r>
      <w:r w:rsidR="000B443E">
        <w:rPr>
          <w:rFonts w:hint="eastAsia"/>
        </w:rPr>
        <w:t>18</w:t>
      </w:r>
      <w:r w:rsidR="000B443E">
        <w:rPr>
          <w:rFonts w:hint="eastAsia"/>
        </w:rPr>
        <w:t>家企业两周内的</w:t>
      </w:r>
      <w:r w:rsidR="000B443E">
        <w:rPr>
          <w:rFonts w:hint="eastAsia"/>
        </w:rPr>
        <w:t>96</w:t>
      </w:r>
      <w:r w:rsidR="000B443E">
        <w:rPr>
          <w:rFonts w:hint="eastAsia"/>
        </w:rPr>
        <w:t>点日负荷数据，共</w:t>
      </w:r>
      <w:r w:rsidR="000B443E">
        <w:rPr>
          <w:rFonts w:hint="eastAsia"/>
        </w:rPr>
        <w:t>252</w:t>
      </w:r>
      <w:r w:rsidR="000B443E">
        <w:rPr>
          <w:rFonts w:hint="eastAsia"/>
        </w:rPr>
        <w:t>条数据，每条数据均为</w:t>
      </w:r>
      <w:r w:rsidR="000B443E">
        <w:rPr>
          <w:rFonts w:hint="eastAsia"/>
        </w:rPr>
        <w:t>1</w:t>
      </w:r>
      <w:r w:rsidR="000B443E">
        <w:rPr>
          <w:rFonts w:hint="eastAsia"/>
        </w:rPr>
        <w:t>列</w:t>
      </w:r>
      <w:r w:rsidR="000B443E">
        <w:rPr>
          <w:rFonts w:hint="eastAsia"/>
        </w:rPr>
        <w:t>96</w:t>
      </w:r>
      <w:r w:rsidR="000B443E">
        <w:rPr>
          <w:rFonts w:hint="eastAsia"/>
        </w:rPr>
        <w:t>行的向量。将数据</w:t>
      </w:r>
      <w:proofErr w:type="gramStart"/>
      <w:r w:rsidR="000B443E">
        <w:rPr>
          <w:rFonts w:hint="eastAsia"/>
        </w:rPr>
        <w:t>标幺化处理</w:t>
      </w:r>
      <w:proofErr w:type="gramEnd"/>
      <w:r w:rsidR="000B443E">
        <w:rPr>
          <w:rFonts w:hint="eastAsia"/>
        </w:rPr>
        <w:t>，调用</w:t>
      </w:r>
      <w:r w:rsidR="000B443E">
        <w:rPr>
          <w:rFonts w:hint="eastAsia"/>
        </w:rPr>
        <w:t>Python</w:t>
      </w:r>
      <w:r w:rsidR="000B443E">
        <w:rPr>
          <w:rFonts w:hint="eastAsia"/>
        </w:rPr>
        <w:t>中的</w:t>
      </w:r>
      <w:proofErr w:type="spellStart"/>
      <w:r w:rsidR="000B443E">
        <w:rPr>
          <w:rFonts w:hint="eastAsia"/>
        </w:rPr>
        <w:t>Sklearn</w:t>
      </w:r>
      <w:proofErr w:type="spellEnd"/>
      <w:r w:rsidR="000B443E">
        <w:rPr>
          <w:rFonts w:hint="eastAsia"/>
        </w:rPr>
        <w:t>库，选择每条数据的</w:t>
      </w:r>
      <w:r w:rsidR="000B443E">
        <w:rPr>
          <w:rFonts w:hint="eastAsia"/>
        </w:rPr>
        <w:t>96</w:t>
      </w:r>
      <w:r w:rsidR="000B443E">
        <w:rPr>
          <w:rFonts w:hint="eastAsia"/>
        </w:rPr>
        <w:t>个负荷</w:t>
      </w:r>
      <w:proofErr w:type="gramStart"/>
      <w:r w:rsidR="000B443E">
        <w:rPr>
          <w:rFonts w:hint="eastAsia"/>
        </w:rPr>
        <w:t>标幺值作为</w:t>
      </w:r>
      <w:proofErr w:type="gramEnd"/>
      <w:r w:rsidR="000B443E">
        <w:rPr>
          <w:rFonts w:hint="eastAsia"/>
        </w:rPr>
        <w:t>特征值，聚类为</w:t>
      </w:r>
      <w:r w:rsidR="000B443E">
        <w:rPr>
          <w:rFonts w:hint="eastAsia"/>
        </w:rPr>
        <w:t>3</w:t>
      </w:r>
      <w:r w:rsidR="000B443E">
        <w:rPr>
          <w:rFonts w:hint="eastAsia"/>
        </w:rPr>
        <w:t>簇，得到不同类别企业</w:t>
      </w:r>
      <w:r w:rsidR="00F82C2A">
        <w:rPr>
          <w:rFonts w:hint="eastAsia"/>
        </w:rPr>
        <w:t>。</w:t>
      </w:r>
      <w:r w:rsidR="000B443E">
        <w:rPr>
          <w:rFonts w:hint="eastAsia"/>
        </w:rPr>
        <w:t>其分类与本节对工商业的分类一致。第一类企业峰谷差小，负荷率大，可调节程度较小，体现为连续生产型工业；第二类企业用电呈现瘦尖形态，夜间集中用电，基本避开电网负荷高峰时段</w:t>
      </w:r>
      <w:r w:rsidR="00353CA1">
        <w:rPr>
          <w:rFonts w:hint="eastAsia"/>
        </w:rPr>
        <w:t>，体现为离散制造型工业；第三类企业用电时间集中在下午时段，上午和夜间用电较少，凌晨甚至没有用电，峰谷差大，波动较为剧烈，可调潜力大，体现为商业楼宇与服务业。因此选取该文献中价格自弹性系数和价格及价格交叉弹性系数，如</w:t>
      </w:r>
      <w:r w:rsidR="001A4F37" w:rsidRPr="001A4F37">
        <w:rPr>
          <w:sz w:val="32"/>
          <w:szCs w:val="32"/>
        </w:rPr>
        <w:fldChar w:fldCharType="begin"/>
      </w:r>
      <w:r w:rsidR="001A4F37" w:rsidRPr="001A4F37">
        <w:rPr>
          <w:sz w:val="32"/>
          <w:szCs w:val="32"/>
        </w:rPr>
        <w:instrText xml:space="preserve"> </w:instrText>
      </w:r>
      <w:r w:rsidR="001A4F37" w:rsidRPr="001A4F37">
        <w:rPr>
          <w:rFonts w:hint="eastAsia"/>
          <w:sz w:val="32"/>
          <w:szCs w:val="32"/>
        </w:rPr>
        <w:instrText>REF _Ref215428767 \h</w:instrText>
      </w:r>
      <w:r w:rsidR="001A4F37" w:rsidRPr="001A4F37">
        <w:rPr>
          <w:sz w:val="32"/>
          <w:szCs w:val="32"/>
        </w:rPr>
        <w:instrText xml:space="preserve"> </w:instrText>
      </w:r>
      <w:r w:rsidR="001A4F37" w:rsidRPr="001A4F37">
        <w:rPr>
          <w:sz w:val="32"/>
          <w:szCs w:val="32"/>
        </w:rPr>
      </w:r>
      <w:r w:rsidR="001A4F37" w:rsidRPr="001A4F37">
        <w:rPr>
          <w:sz w:val="32"/>
          <w:szCs w:val="32"/>
        </w:rPr>
        <w:instrText xml:space="preserve"> \* MERGEFORMAT </w:instrText>
      </w:r>
      <w:r w:rsidR="001A4F37" w:rsidRPr="001A4F37">
        <w:rPr>
          <w:sz w:val="32"/>
          <w:szCs w:val="32"/>
        </w:rPr>
        <w:fldChar w:fldCharType="separate"/>
      </w:r>
      <w:r w:rsidR="00C6746A" w:rsidRPr="00C6746A">
        <w:rPr>
          <w:rFonts w:hint="eastAsia"/>
        </w:rPr>
        <w:t>表</w:t>
      </w:r>
      <w:r w:rsidR="00C6746A" w:rsidRPr="00C6746A">
        <w:rPr>
          <w:rFonts w:hint="eastAsia"/>
        </w:rPr>
        <w:t xml:space="preserve"> </w:t>
      </w:r>
      <w:r w:rsidR="00C6746A" w:rsidRPr="00C6746A">
        <w:rPr>
          <w:rFonts w:hint="eastAsia"/>
          <w:noProof/>
        </w:rPr>
        <w:t>3</w:t>
      </w:r>
      <w:r w:rsidR="00C6746A" w:rsidRPr="00C6746A">
        <w:rPr>
          <w:rFonts w:hint="eastAsia"/>
          <w:noProof/>
        </w:rPr>
        <w:noBreakHyphen/>
        <w:t>5</w:t>
      </w:r>
      <w:r w:rsidR="001A4F37" w:rsidRPr="001A4F37">
        <w:rPr>
          <w:sz w:val="32"/>
          <w:szCs w:val="32"/>
        </w:rPr>
        <w:fldChar w:fldCharType="end"/>
      </w:r>
      <w:r w:rsidR="00353CA1">
        <w:rPr>
          <w:rFonts w:hint="eastAsia"/>
        </w:rPr>
        <w:t>所示。</w:t>
      </w:r>
    </w:p>
    <w:p w14:paraId="014041CB" w14:textId="7FBC58B7" w:rsidR="001A4F37" w:rsidRPr="001A4F37" w:rsidRDefault="001A4F37" w:rsidP="001A4F37">
      <w:pPr>
        <w:pStyle w:val="affa"/>
        <w:keepNext/>
        <w:ind w:firstLineChars="0" w:firstLine="0"/>
        <w:jc w:val="center"/>
        <w:rPr>
          <w:sz w:val="21"/>
          <w:szCs w:val="21"/>
        </w:rPr>
      </w:pPr>
      <w:bookmarkStart w:id="109" w:name="_Ref215428767"/>
      <w:r w:rsidRPr="001A4F37">
        <w:rPr>
          <w:rFonts w:hint="eastAsia"/>
          <w:sz w:val="21"/>
          <w:szCs w:val="21"/>
        </w:rPr>
        <w:t>表</w:t>
      </w:r>
      <w:r w:rsidRPr="001A4F37">
        <w:rPr>
          <w:rFonts w:hint="eastAsia"/>
          <w:sz w:val="21"/>
          <w:szCs w:val="21"/>
        </w:rPr>
        <w:t xml:space="preserve"> </w:t>
      </w:r>
      <w:r w:rsidR="00F167D9">
        <w:rPr>
          <w:rFonts w:hint="eastAsia"/>
          <w:sz w:val="21"/>
          <w:szCs w:val="21"/>
        </w:rPr>
        <w:fldChar w:fldCharType="begin"/>
      </w:r>
      <w:r w:rsidR="00F167D9">
        <w:rPr>
          <w:rFonts w:hint="eastAsia"/>
          <w:sz w:val="21"/>
          <w:szCs w:val="21"/>
        </w:rPr>
        <w:instrText xml:space="preserve"> STYLEREF 1 \s </w:instrText>
      </w:r>
      <w:r w:rsidR="00F167D9">
        <w:rPr>
          <w:rFonts w:hint="eastAsia"/>
          <w:sz w:val="21"/>
          <w:szCs w:val="21"/>
        </w:rPr>
        <w:fldChar w:fldCharType="separate"/>
      </w:r>
      <w:r w:rsidR="00F167D9">
        <w:rPr>
          <w:rFonts w:hint="eastAsia"/>
          <w:noProof/>
          <w:sz w:val="21"/>
          <w:szCs w:val="21"/>
        </w:rPr>
        <w:t>3</w:t>
      </w:r>
      <w:r w:rsidR="00F167D9">
        <w:rPr>
          <w:rFonts w:hint="eastAsia"/>
          <w:sz w:val="21"/>
          <w:szCs w:val="21"/>
        </w:rPr>
        <w:fldChar w:fldCharType="end"/>
      </w:r>
      <w:r w:rsidR="00F167D9">
        <w:rPr>
          <w:rFonts w:hint="eastAsia"/>
          <w:sz w:val="21"/>
          <w:szCs w:val="21"/>
        </w:rPr>
        <w:noBreakHyphen/>
      </w:r>
      <w:r w:rsidR="00F167D9">
        <w:rPr>
          <w:rFonts w:hint="eastAsia"/>
          <w:sz w:val="21"/>
          <w:szCs w:val="21"/>
        </w:rPr>
        <w:fldChar w:fldCharType="begin"/>
      </w:r>
      <w:r w:rsidR="00F167D9">
        <w:rPr>
          <w:rFonts w:hint="eastAsia"/>
          <w:sz w:val="21"/>
          <w:szCs w:val="21"/>
        </w:rPr>
        <w:instrText xml:space="preserve"> SEQ </w:instrText>
      </w:r>
      <w:r w:rsidR="00F167D9">
        <w:rPr>
          <w:rFonts w:hint="eastAsia"/>
          <w:sz w:val="21"/>
          <w:szCs w:val="21"/>
        </w:rPr>
        <w:instrText>表</w:instrText>
      </w:r>
      <w:r w:rsidR="00F167D9">
        <w:rPr>
          <w:rFonts w:hint="eastAsia"/>
          <w:sz w:val="21"/>
          <w:szCs w:val="21"/>
        </w:rPr>
        <w:instrText xml:space="preserve"> \* ARABIC \s 1 </w:instrText>
      </w:r>
      <w:r w:rsidR="00F167D9">
        <w:rPr>
          <w:rFonts w:hint="eastAsia"/>
          <w:sz w:val="21"/>
          <w:szCs w:val="21"/>
        </w:rPr>
        <w:fldChar w:fldCharType="separate"/>
      </w:r>
      <w:r w:rsidR="00F167D9">
        <w:rPr>
          <w:rFonts w:hint="eastAsia"/>
          <w:noProof/>
          <w:sz w:val="21"/>
          <w:szCs w:val="21"/>
        </w:rPr>
        <w:t>5</w:t>
      </w:r>
      <w:r w:rsidR="00F167D9">
        <w:rPr>
          <w:rFonts w:hint="eastAsia"/>
          <w:sz w:val="21"/>
          <w:szCs w:val="21"/>
        </w:rPr>
        <w:fldChar w:fldCharType="end"/>
      </w:r>
      <w:bookmarkEnd w:id="109"/>
      <w:r w:rsidRPr="001A4F37">
        <w:rPr>
          <w:rFonts w:hint="eastAsia"/>
          <w:sz w:val="21"/>
          <w:szCs w:val="21"/>
        </w:rPr>
        <w:t>浙江工商业用户需求价格弹性系数选取</w:t>
      </w:r>
    </w:p>
    <w:tbl>
      <w:tblPr>
        <w:tblStyle w:val="aff1"/>
        <w:tblW w:w="8217"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2739"/>
        <w:gridCol w:w="2739"/>
      </w:tblGrid>
      <w:tr w:rsidR="00353CA1" w14:paraId="3D2B9A94" w14:textId="77777777" w:rsidTr="001A4F37">
        <w:trPr>
          <w:trHeight w:val="380"/>
          <w:jc w:val="center"/>
        </w:trPr>
        <w:tc>
          <w:tcPr>
            <w:tcW w:w="2739" w:type="dxa"/>
            <w:tcBorders>
              <w:top w:val="single" w:sz="12" w:space="0" w:color="auto"/>
              <w:bottom w:val="single" w:sz="6" w:space="0" w:color="auto"/>
            </w:tcBorders>
          </w:tcPr>
          <w:p w14:paraId="38970D2D" w14:textId="77777777" w:rsidR="00353CA1" w:rsidRDefault="00353CA1" w:rsidP="001A4F37">
            <w:pPr>
              <w:ind w:firstLineChars="0" w:firstLine="0"/>
              <w:jc w:val="center"/>
              <w:rPr>
                <w:rFonts w:hint="eastAsia"/>
              </w:rPr>
            </w:pPr>
          </w:p>
        </w:tc>
        <w:tc>
          <w:tcPr>
            <w:tcW w:w="2739" w:type="dxa"/>
            <w:tcBorders>
              <w:top w:val="single" w:sz="12" w:space="0" w:color="auto"/>
              <w:bottom w:val="single" w:sz="6" w:space="0" w:color="auto"/>
            </w:tcBorders>
          </w:tcPr>
          <w:p w14:paraId="15E13C0F" w14:textId="17C82309" w:rsidR="00353CA1" w:rsidRDefault="00353CA1" w:rsidP="001A4F37">
            <w:pPr>
              <w:ind w:firstLineChars="0" w:firstLine="0"/>
              <w:jc w:val="center"/>
              <w:rPr>
                <w:rFonts w:hint="eastAsia"/>
              </w:rPr>
            </w:pPr>
            <w:r>
              <w:rPr>
                <w:rFonts w:hint="eastAsia"/>
              </w:rPr>
              <w:t>价格自弹性系数</w:t>
            </w:r>
          </w:p>
        </w:tc>
        <w:tc>
          <w:tcPr>
            <w:tcW w:w="2739" w:type="dxa"/>
            <w:tcBorders>
              <w:top w:val="single" w:sz="12" w:space="0" w:color="auto"/>
              <w:bottom w:val="single" w:sz="6" w:space="0" w:color="auto"/>
            </w:tcBorders>
          </w:tcPr>
          <w:p w14:paraId="7CC9D493" w14:textId="6C7EBDE6" w:rsidR="00353CA1" w:rsidRDefault="00353CA1" w:rsidP="001A4F37">
            <w:pPr>
              <w:ind w:firstLineChars="0" w:firstLine="0"/>
              <w:jc w:val="center"/>
              <w:rPr>
                <w:rFonts w:hint="eastAsia"/>
              </w:rPr>
            </w:pPr>
            <w:r>
              <w:rPr>
                <w:rFonts w:hint="eastAsia"/>
              </w:rPr>
              <w:t>价格交叉弹性系数</w:t>
            </w:r>
          </w:p>
        </w:tc>
      </w:tr>
      <w:tr w:rsidR="00353CA1" w14:paraId="4E62BC1F" w14:textId="77777777" w:rsidTr="001A4F37">
        <w:trPr>
          <w:trHeight w:val="386"/>
          <w:jc w:val="center"/>
        </w:trPr>
        <w:tc>
          <w:tcPr>
            <w:tcW w:w="2739" w:type="dxa"/>
            <w:tcBorders>
              <w:top w:val="single" w:sz="6" w:space="0" w:color="auto"/>
            </w:tcBorders>
          </w:tcPr>
          <w:p w14:paraId="4CD60166" w14:textId="2BE39C60" w:rsidR="00353CA1" w:rsidRDefault="00353CA1" w:rsidP="001A4F37">
            <w:pPr>
              <w:ind w:firstLineChars="0" w:firstLine="0"/>
              <w:jc w:val="center"/>
              <w:rPr>
                <w:rFonts w:hint="eastAsia"/>
              </w:rPr>
            </w:pPr>
            <w:r>
              <w:rPr>
                <w:rFonts w:hint="eastAsia"/>
              </w:rPr>
              <w:t>连续生产型工业</w:t>
            </w:r>
          </w:p>
        </w:tc>
        <w:tc>
          <w:tcPr>
            <w:tcW w:w="2739" w:type="dxa"/>
            <w:tcBorders>
              <w:top w:val="single" w:sz="6" w:space="0" w:color="auto"/>
            </w:tcBorders>
          </w:tcPr>
          <w:p w14:paraId="49007388" w14:textId="3A6ACF7A" w:rsidR="00353CA1" w:rsidRDefault="00353CA1" w:rsidP="001A4F37">
            <w:pPr>
              <w:ind w:firstLineChars="0" w:firstLine="0"/>
              <w:jc w:val="center"/>
              <w:rPr>
                <w:rFonts w:hint="eastAsia"/>
              </w:rPr>
            </w:pPr>
            <w:r>
              <w:rPr>
                <w:rFonts w:hint="eastAsia"/>
              </w:rPr>
              <w:t>-0.12</w:t>
            </w:r>
          </w:p>
        </w:tc>
        <w:tc>
          <w:tcPr>
            <w:tcW w:w="2739" w:type="dxa"/>
            <w:tcBorders>
              <w:top w:val="single" w:sz="6" w:space="0" w:color="auto"/>
            </w:tcBorders>
          </w:tcPr>
          <w:p w14:paraId="315CFB34" w14:textId="2EF3A463" w:rsidR="00353CA1" w:rsidRDefault="00353CA1" w:rsidP="001A4F37">
            <w:pPr>
              <w:ind w:firstLineChars="0" w:firstLine="0"/>
              <w:jc w:val="center"/>
              <w:rPr>
                <w:rFonts w:hint="eastAsia"/>
              </w:rPr>
            </w:pPr>
            <w:r>
              <w:rPr>
                <w:rFonts w:hint="eastAsia"/>
              </w:rPr>
              <w:t>0.15</w:t>
            </w:r>
          </w:p>
        </w:tc>
      </w:tr>
      <w:tr w:rsidR="00353CA1" w14:paraId="48EE3529" w14:textId="77777777" w:rsidTr="006102F9">
        <w:trPr>
          <w:trHeight w:val="380"/>
          <w:jc w:val="center"/>
        </w:trPr>
        <w:tc>
          <w:tcPr>
            <w:tcW w:w="2739" w:type="dxa"/>
            <w:tcBorders>
              <w:bottom w:val="nil"/>
            </w:tcBorders>
          </w:tcPr>
          <w:p w14:paraId="3CD7E1E1" w14:textId="55F2CE1D" w:rsidR="00353CA1" w:rsidRDefault="00353CA1" w:rsidP="001A4F37">
            <w:pPr>
              <w:ind w:firstLineChars="0" w:firstLine="0"/>
              <w:jc w:val="center"/>
              <w:rPr>
                <w:rFonts w:hint="eastAsia"/>
              </w:rPr>
            </w:pPr>
            <w:r>
              <w:rPr>
                <w:rFonts w:hint="eastAsia"/>
              </w:rPr>
              <w:t>离散制造型工业</w:t>
            </w:r>
          </w:p>
        </w:tc>
        <w:tc>
          <w:tcPr>
            <w:tcW w:w="2739" w:type="dxa"/>
            <w:tcBorders>
              <w:bottom w:val="nil"/>
            </w:tcBorders>
          </w:tcPr>
          <w:p w14:paraId="41014ECD" w14:textId="7F1D0407" w:rsidR="00353CA1" w:rsidRDefault="00353CA1" w:rsidP="001A4F37">
            <w:pPr>
              <w:ind w:firstLineChars="0" w:firstLine="0"/>
              <w:jc w:val="center"/>
              <w:rPr>
                <w:rFonts w:hint="eastAsia"/>
              </w:rPr>
            </w:pPr>
            <w:r>
              <w:rPr>
                <w:rFonts w:hint="eastAsia"/>
              </w:rPr>
              <w:t>-0.08</w:t>
            </w:r>
          </w:p>
        </w:tc>
        <w:tc>
          <w:tcPr>
            <w:tcW w:w="2739" w:type="dxa"/>
            <w:tcBorders>
              <w:bottom w:val="nil"/>
            </w:tcBorders>
          </w:tcPr>
          <w:p w14:paraId="6A38F50C" w14:textId="425D7B1A" w:rsidR="00353CA1" w:rsidRDefault="00353CA1" w:rsidP="001A4F37">
            <w:pPr>
              <w:ind w:firstLineChars="0" w:firstLine="0"/>
              <w:jc w:val="center"/>
              <w:rPr>
                <w:rFonts w:hint="eastAsia"/>
              </w:rPr>
            </w:pPr>
            <w:r>
              <w:rPr>
                <w:rFonts w:hint="eastAsia"/>
              </w:rPr>
              <w:t>0.06</w:t>
            </w:r>
          </w:p>
        </w:tc>
      </w:tr>
      <w:tr w:rsidR="00353CA1" w14:paraId="7F422DCE" w14:textId="77777777" w:rsidTr="006102F9">
        <w:trPr>
          <w:trHeight w:val="380"/>
          <w:jc w:val="center"/>
        </w:trPr>
        <w:tc>
          <w:tcPr>
            <w:tcW w:w="2739" w:type="dxa"/>
            <w:tcBorders>
              <w:top w:val="nil"/>
              <w:bottom w:val="single" w:sz="12" w:space="0" w:color="auto"/>
            </w:tcBorders>
          </w:tcPr>
          <w:p w14:paraId="757A5250" w14:textId="0884ECB9" w:rsidR="00353CA1" w:rsidRDefault="00353CA1" w:rsidP="001A4F37">
            <w:pPr>
              <w:ind w:firstLineChars="0" w:firstLine="0"/>
              <w:jc w:val="center"/>
              <w:rPr>
                <w:rFonts w:hint="eastAsia"/>
              </w:rPr>
            </w:pPr>
            <w:r>
              <w:rPr>
                <w:rFonts w:hint="eastAsia"/>
              </w:rPr>
              <w:t>商业楼宇与服务业</w:t>
            </w:r>
          </w:p>
        </w:tc>
        <w:tc>
          <w:tcPr>
            <w:tcW w:w="2739" w:type="dxa"/>
            <w:tcBorders>
              <w:top w:val="nil"/>
              <w:bottom w:val="single" w:sz="12" w:space="0" w:color="auto"/>
            </w:tcBorders>
          </w:tcPr>
          <w:p w14:paraId="70B4C0E5" w14:textId="1E10CA14" w:rsidR="00353CA1" w:rsidRDefault="00353CA1" w:rsidP="001A4F37">
            <w:pPr>
              <w:ind w:firstLineChars="0" w:firstLine="0"/>
              <w:jc w:val="center"/>
              <w:rPr>
                <w:rFonts w:hint="eastAsia"/>
              </w:rPr>
            </w:pPr>
            <w:r>
              <w:rPr>
                <w:rFonts w:hint="eastAsia"/>
              </w:rPr>
              <w:t>-0.18</w:t>
            </w:r>
          </w:p>
        </w:tc>
        <w:tc>
          <w:tcPr>
            <w:tcW w:w="2739" w:type="dxa"/>
            <w:tcBorders>
              <w:top w:val="nil"/>
              <w:bottom w:val="single" w:sz="12" w:space="0" w:color="auto"/>
            </w:tcBorders>
          </w:tcPr>
          <w:p w14:paraId="6158F884" w14:textId="349047FA" w:rsidR="00353CA1" w:rsidRDefault="00353CA1" w:rsidP="001A4F37">
            <w:pPr>
              <w:ind w:firstLineChars="0" w:firstLine="0"/>
              <w:jc w:val="center"/>
              <w:rPr>
                <w:rFonts w:hint="eastAsia"/>
              </w:rPr>
            </w:pPr>
            <w:r>
              <w:rPr>
                <w:rFonts w:hint="eastAsia"/>
              </w:rPr>
              <w:t>0.23</w:t>
            </w:r>
          </w:p>
        </w:tc>
      </w:tr>
    </w:tbl>
    <w:p w14:paraId="42C52D85" w14:textId="77777777" w:rsidR="00F82C2A" w:rsidRPr="00BB6ED0" w:rsidRDefault="00F82C2A" w:rsidP="00BB6ED0">
      <w:pPr>
        <w:ind w:firstLineChars="0" w:firstLine="0"/>
        <w:rPr>
          <w:rFonts w:hint="eastAsia"/>
        </w:rPr>
      </w:pPr>
    </w:p>
    <w:p w14:paraId="012C4F34" w14:textId="36451485" w:rsidR="00E86B3B" w:rsidRDefault="00E86B3B" w:rsidP="00E86B3B">
      <w:pPr>
        <w:pStyle w:val="4"/>
      </w:pPr>
      <w:r>
        <w:rPr>
          <w:rFonts w:hint="eastAsia"/>
        </w:rPr>
        <w:t>诉求分析</w:t>
      </w:r>
    </w:p>
    <w:p w14:paraId="1BE73FAE" w14:textId="3D12C8C1" w:rsidR="00E86B3B" w:rsidRPr="009725B7" w:rsidRDefault="00E86B3B" w:rsidP="00E86B3B">
      <w:pPr>
        <w:ind w:firstLine="480"/>
      </w:pPr>
      <w:r>
        <w:rPr>
          <w:rFonts w:hint="eastAsia"/>
        </w:rPr>
        <w:t>电力零售市场是指零售用户与以电为主的不同类型商品和服务的代理商进行交易的市场。因此，零售价格的形成在考虑负荷特性主导的批发价格的同时，还需考虑零售市场主体的利益诉求。本文考虑的市场主体主要包括如</w:t>
      </w:r>
      <w:r w:rsidRPr="009725B7">
        <w:fldChar w:fldCharType="begin"/>
      </w:r>
      <w:r w:rsidRPr="009725B7">
        <w:instrText xml:space="preserve"> </w:instrText>
      </w:r>
      <w:r w:rsidRPr="009725B7">
        <w:rPr>
          <w:rFonts w:hint="eastAsia"/>
        </w:rPr>
        <w:instrText>REF _Ref212313667 \h</w:instrText>
      </w:r>
      <w:r w:rsidRPr="009725B7">
        <w:instrText xml:space="preserve"> </w:instrText>
      </w:r>
      <w:r>
        <w:instrText xml:space="preserve"> \* MERGEFORMAT </w:instrText>
      </w:r>
      <w:r w:rsidRPr="009725B7">
        <w:fldChar w:fldCharType="separate"/>
      </w:r>
      <w:r w:rsidR="00C6746A" w:rsidRPr="00C6746A">
        <w:rPr>
          <w:rFonts w:hint="eastAsia"/>
          <w:szCs w:val="21"/>
        </w:rPr>
        <w:t>图</w:t>
      </w:r>
      <w:r w:rsidR="00C6746A" w:rsidRPr="00C6746A">
        <w:rPr>
          <w:rFonts w:hint="eastAsia"/>
          <w:szCs w:val="21"/>
        </w:rPr>
        <w:t xml:space="preserve"> </w:t>
      </w:r>
      <w:r w:rsidR="00C6746A" w:rsidRPr="00C6746A">
        <w:rPr>
          <w:rFonts w:hint="eastAsia"/>
          <w:noProof/>
          <w:szCs w:val="21"/>
        </w:rPr>
        <w:t>3</w:t>
      </w:r>
      <w:r w:rsidR="00C6746A" w:rsidRPr="00C6746A">
        <w:rPr>
          <w:rFonts w:hint="eastAsia"/>
          <w:noProof/>
          <w:szCs w:val="21"/>
        </w:rPr>
        <w:noBreakHyphen/>
        <w:t>5</w:t>
      </w:r>
      <w:r w:rsidRPr="009725B7">
        <w:fldChar w:fldCharType="end"/>
      </w:r>
      <w:r>
        <w:rPr>
          <w:rFonts w:hint="eastAsia"/>
        </w:rPr>
        <w:t>所示参与零售市场的电网公司、售电公司、电力用户等多元主体</w:t>
      </w:r>
      <w:r w:rsidR="005B00AF">
        <w:rPr>
          <w:rFonts w:hint="eastAsia"/>
        </w:rPr>
        <w:t>。</w:t>
      </w:r>
    </w:p>
    <w:p w14:paraId="1182BC20" w14:textId="77777777" w:rsidR="00E86B3B" w:rsidRDefault="00E86B3B" w:rsidP="00E86B3B">
      <w:pPr>
        <w:keepNext/>
        <w:ind w:firstLineChars="0" w:firstLine="0"/>
      </w:pPr>
      <w:r>
        <w:rPr>
          <w:rFonts w:hint="eastAsia"/>
        </w:rPr>
        <w:object w:dxaOrig="13200" w:dyaOrig="5720" w14:anchorId="759F0EF8">
          <v:shape id="_x0000_i2443" type="#_x0000_t75" style="width:415.4pt;height:178.9pt" o:ole="">
            <v:imagedata r:id="rId26" o:title=""/>
          </v:shape>
          <o:OLEObject Type="Embed" ProgID="Visio.Drawing.15" ShapeID="_x0000_i2443" DrawAspect="Content" ObjectID="_1826205591" r:id="rId27"/>
        </w:object>
      </w:r>
    </w:p>
    <w:p w14:paraId="5F77C24C" w14:textId="7593B4CB" w:rsidR="00E86B3B" w:rsidRPr="009725B7" w:rsidRDefault="00E86B3B" w:rsidP="00E86B3B">
      <w:pPr>
        <w:pStyle w:val="affa"/>
        <w:ind w:firstLineChars="0" w:firstLine="0"/>
        <w:jc w:val="center"/>
        <w:rPr>
          <w:rFonts w:hint="eastAsia"/>
          <w:sz w:val="21"/>
          <w:szCs w:val="21"/>
        </w:rPr>
      </w:pPr>
      <w:bookmarkStart w:id="110" w:name="_Ref212313667"/>
      <w:r w:rsidRPr="009725B7">
        <w:rPr>
          <w:rFonts w:hint="eastAsia"/>
          <w:sz w:val="21"/>
          <w:szCs w:val="21"/>
        </w:rPr>
        <w:t>图</w:t>
      </w:r>
      <w:r w:rsidRPr="009725B7">
        <w:rPr>
          <w:rFonts w:hint="eastAsia"/>
          <w:sz w:val="21"/>
          <w:szCs w:val="21"/>
        </w:rPr>
        <w:t xml:space="preserve"> </w:t>
      </w:r>
      <w:r w:rsidR="00506394">
        <w:rPr>
          <w:rFonts w:hint="eastAsia"/>
          <w:sz w:val="21"/>
          <w:szCs w:val="21"/>
        </w:rPr>
        <w:fldChar w:fldCharType="begin"/>
      </w:r>
      <w:r w:rsidR="00506394">
        <w:rPr>
          <w:rFonts w:hint="eastAsia"/>
          <w:sz w:val="21"/>
          <w:szCs w:val="21"/>
        </w:rPr>
        <w:instrText xml:space="preserve"> STYLEREF 1 \s </w:instrText>
      </w:r>
      <w:r w:rsidR="00506394">
        <w:rPr>
          <w:rFonts w:hint="eastAsia"/>
          <w:sz w:val="21"/>
          <w:szCs w:val="21"/>
        </w:rPr>
        <w:fldChar w:fldCharType="separate"/>
      </w:r>
      <w:r w:rsidR="00506394">
        <w:rPr>
          <w:rFonts w:hint="eastAsia"/>
          <w:noProof/>
          <w:sz w:val="21"/>
          <w:szCs w:val="21"/>
        </w:rPr>
        <w:t>3</w:t>
      </w:r>
      <w:r w:rsidR="00506394">
        <w:rPr>
          <w:rFonts w:hint="eastAsia"/>
          <w:sz w:val="21"/>
          <w:szCs w:val="21"/>
        </w:rPr>
        <w:fldChar w:fldCharType="end"/>
      </w:r>
      <w:r w:rsidR="00506394">
        <w:rPr>
          <w:rFonts w:hint="eastAsia"/>
          <w:sz w:val="21"/>
          <w:szCs w:val="21"/>
        </w:rPr>
        <w:noBreakHyphen/>
      </w:r>
      <w:r w:rsidR="00506394">
        <w:rPr>
          <w:rFonts w:hint="eastAsia"/>
          <w:sz w:val="21"/>
          <w:szCs w:val="21"/>
        </w:rPr>
        <w:fldChar w:fldCharType="begin"/>
      </w:r>
      <w:r w:rsidR="00506394">
        <w:rPr>
          <w:rFonts w:hint="eastAsia"/>
          <w:sz w:val="21"/>
          <w:szCs w:val="21"/>
        </w:rPr>
        <w:instrText xml:space="preserve"> SEQ </w:instrText>
      </w:r>
      <w:r w:rsidR="00506394">
        <w:rPr>
          <w:rFonts w:hint="eastAsia"/>
          <w:sz w:val="21"/>
          <w:szCs w:val="21"/>
        </w:rPr>
        <w:instrText>图</w:instrText>
      </w:r>
      <w:r w:rsidR="00506394">
        <w:rPr>
          <w:rFonts w:hint="eastAsia"/>
          <w:sz w:val="21"/>
          <w:szCs w:val="21"/>
        </w:rPr>
        <w:instrText xml:space="preserve"> \* ARABIC \s 1 </w:instrText>
      </w:r>
      <w:r w:rsidR="00506394">
        <w:rPr>
          <w:rFonts w:hint="eastAsia"/>
          <w:sz w:val="21"/>
          <w:szCs w:val="21"/>
        </w:rPr>
        <w:fldChar w:fldCharType="separate"/>
      </w:r>
      <w:r w:rsidR="00506394">
        <w:rPr>
          <w:rFonts w:hint="eastAsia"/>
          <w:noProof/>
          <w:sz w:val="21"/>
          <w:szCs w:val="21"/>
        </w:rPr>
        <w:t>5</w:t>
      </w:r>
      <w:r w:rsidR="00506394">
        <w:rPr>
          <w:rFonts w:hint="eastAsia"/>
          <w:sz w:val="21"/>
          <w:szCs w:val="21"/>
        </w:rPr>
        <w:fldChar w:fldCharType="end"/>
      </w:r>
      <w:bookmarkEnd w:id="110"/>
      <w:r w:rsidRPr="009725B7">
        <w:rPr>
          <w:rFonts w:hint="eastAsia"/>
          <w:sz w:val="21"/>
          <w:szCs w:val="21"/>
        </w:rPr>
        <w:t>零售市场主体示意图</w:t>
      </w:r>
    </w:p>
    <w:p w14:paraId="1065B551" w14:textId="77777777" w:rsidR="00E86B3B" w:rsidRPr="007D7E87" w:rsidRDefault="00E86B3B" w:rsidP="00E86B3B">
      <w:pPr>
        <w:ind w:firstLine="482"/>
        <w:rPr>
          <w:b/>
          <w:bCs/>
        </w:rPr>
      </w:pPr>
      <w:bookmarkStart w:id="111" w:name="OLE_LINK15"/>
      <w:bookmarkStart w:id="112" w:name="OLE_LINK16"/>
      <w:r w:rsidRPr="007D7E87">
        <w:rPr>
          <w:rFonts w:hint="eastAsia"/>
          <w:b/>
          <w:bCs/>
        </w:rPr>
        <w:t>（</w:t>
      </w:r>
      <w:r w:rsidRPr="007D7E87">
        <w:rPr>
          <w:rFonts w:hint="eastAsia"/>
          <w:b/>
          <w:bCs/>
        </w:rPr>
        <w:t>1</w:t>
      </w:r>
      <w:r w:rsidRPr="007D7E87">
        <w:rPr>
          <w:rFonts w:hint="eastAsia"/>
          <w:b/>
          <w:bCs/>
        </w:rPr>
        <w:t>）电网企业</w:t>
      </w:r>
    </w:p>
    <w:p w14:paraId="28E99C2D" w14:textId="77777777" w:rsidR="00E86B3B" w:rsidRDefault="00E86B3B" w:rsidP="00E86B3B">
      <w:pPr>
        <w:ind w:firstLine="480"/>
      </w:pPr>
      <w:r>
        <w:rPr>
          <w:rFonts w:hint="eastAsia"/>
        </w:rPr>
        <w:lastRenderedPageBreak/>
        <w:t>电力体制改革之前，</w:t>
      </w:r>
      <w:r w:rsidRPr="007D7E87">
        <w:rPr>
          <w:rFonts w:hint="eastAsia"/>
        </w:rPr>
        <w:t>电网企业</w:t>
      </w:r>
      <w:r>
        <w:rPr>
          <w:rFonts w:hint="eastAsia"/>
        </w:rPr>
        <w:t>的输配电价格由主管部门负责管理，遵循“领导、分级管理”原则，省级以上电网电价由国务院价格主管部门负责管理，省级以下电网电价由省级价格主管部门负责管理。而新一轮电力体制改革进一步开放零售市场</w:t>
      </w:r>
      <w:r>
        <w:rPr>
          <w:rFonts w:hint="eastAsia"/>
        </w:rPr>
        <w:t>,</w:t>
      </w:r>
      <w:r>
        <w:rPr>
          <w:rFonts w:hint="eastAsia"/>
        </w:rPr>
        <w:t>电网公司通过收取电能电量过网费的形式实现盈利。根据不同的电压等级、线路距离、用户类型等对输配电价进行重新核定输配电价将按照“准许成本</w:t>
      </w:r>
      <w:r>
        <w:rPr>
          <w:rFonts w:hint="eastAsia"/>
        </w:rPr>
        <w:t>+</w:t>
      </w:r>
      <w:r>
        <w:rPr>
          <w:rFonts w:hint="eastAsia"/>
        </w:rPr>
        <w:t>合理收益”的原则制定电价并由政府部门进行核算。</w:t>
      </w:r>
      <w:bookmarkEnd w:id="111"/>
      <w:r>
        <w:rPr>
          <w:rFonts w:hint="eastAsia"/>
        </w:rPr>
        <w:t>因此，电网公司在保障电网安全稳定运行的基础上，追求政府核定的稳定可预期的收入最大化并巩固网络平台的核心地位。确保电网运行的安全可靠虽不是经济目的，但是其履行社会责任、维持特许经营权并避免巨大监管风险的根本前提。当前</w:t>
      </w:r>
      <w:r w:rsidRPr="000A64ED">
        <w:t>浙江省</w:t>
      </w:r>
      <w:r>
        <w:rPr>
          <w:rFonts w:hint="eastAsia"/>
        </w:rPr>
        <w:t>以</w:t>
      </w:r>
      <w:r w:rsidRPr="000A64ED">
        <w:t>固定价格</w:t>
      </w:r>
      <w:r>
        <w:rPr>
          <w:rFonts w:hint="eastAsia"/>
        </w:rPr>
        <w:t>为主导的</w:t>
      </w:r>
      <w:r w:rsidRPr="000A64ED">
        <w:t>套餐缺乏引导性，通过设计更具价格信号作用的零售套餐，引导工商业用户主动调整用电行为，将高峰时段的部分负荷转移至低谷时段，</w:t>
      </w:r>
      <w:r>
        <w:rPr>
          <w:rFonts w:hint="eastAsia"/>
        </w:rPr>
        <w:t>才能</w:t>
      </w:r>
      <w:r w:rsidRPr="000A64ED">
        <w:t>有效平抑电网峰谷差，系统性缓解日益突出的电力保供压力。</w:t>
      </w:r>
      <w:bookmarkEnd w:id="112"/>
    </w:p>
    <w:p w14:paraId="25192338" w14:textId="77777777" w:rsidR="00E86B3B" w:rsidRPr="007D7E87" w:rsidRDefault="00E86B3B" w:rsidP="00E86B3B">
      <w:pPr>
        <w:ind w:firstLine="482"/>
        <w:rPr>
          <w:b/>
          <w:bCs/>
        </w:rPr>
      </w:pPr>
      <w:r w:rsidRPr="007D7E87">
        <w:rPr>
          <w:rFonts w:hint="eastAsia"/>
          <w:b/>
          <w:bCs/>
        </w:rPr>
        <w:t>（</w:t>
      </w:r>
      <w:r w:rsidRPr="007D7E87">
        <w:rPr>
          <w:rFonts w:hint="eastAsia"/>
          <w:b/>
          <w:bCs/>
        </w:rPr>
        <w:t>2</w:t>
      </w:r>
      <w:r w:rsidRPr="007D7E87">
        <w:rPr>
          <w:rFonts w:hint="eastAsia"/>
          <w:b/>
          <w:bCs/>
        </w:rPr>
        <w:t>）售电公司</w:t>
      </w:r>
    </w:p>
    <w:p w14:paraId="5068F003" w14:textId="77777777" w:rsidR="00E86B3B" w:rsidRDefault="00E86B3B" w:rsidP="00E86B3B">
      <w:pPr>
        <w:ind w:firstLine="480"/>
      </w:pPr>
      <w:r w:rsidRPr="007D7E87">
        <w:rPr>
          <w:rFonts w:hint="eastAsia"/>
        </w:rPr>
        <w:t>售电公司</w:t>
      </w:r>
      <w:r>
        <w:rPr>
          <w:rFonts w:hint="eastAsia"/>
        </w:rPr>
        <w:t>在电力市场改革中作为发电侧和用户侧的重要桥梁，其核心利益诉求是追求经济利润与稳定回报。售电公司通常利用批零差价获得利润，但随市场趋于成熟，售电公司可通过提供增值服务拓宽收入渠道。此外，与用户建立的不同零售套餐更符合差异化定价要求，符合用户心理预期提升用户粘性。除此之外售电公司还需要控制风险以确保运行。现货市场价格波动明显但零售套餐灵活性不足导致价格传导效率不足，风险均由售电公司承担，而浙江零售封顶条款划定竞争性市场边界，也直接压缩利润空间。为获得更大的规模效应以降低单位购电成本和运营成本，售电公司可扩大用户基数，提高市场占有率。而针对</w:t>
      </w:r>
      <w:r w:rsidRPr="001412FC">
        <w:rPr>
          <w:rFonts w:hint="eastAsia"/>
          <w:b/>
          <w:bCs/>
        </w:rPr>
        <w:t>负荷调节</w:t>
      </w:r>
      <w:r>
        <w:rPr>
          <w:rFonts w:hint="eastAsia"/>
        </w:rPr>
        <w:t>动机，售电公司通过管理用户的负荷，在高价的现货市场时段减少购电需求可以降低购电成本。同时为拥有调节能力的用户提供更具有吸引力的电价套餐也能提升市场竞争力。</w:t>
      </w:r>
    </w:p>
    <w:p w14:paraId="64CC86AB" w14:textId="77777777" w:rsidR="00E86B3B" w:rsidRPr="007D7E87" w:rsidRDefault="00E86B3B" w:rsidP="00E86B3B">
      <w:pPr>
        <w:ind w:firstLine="482"/>
        <w:rPr>
          <w:b/>
          <w:bCs/>
        </w:rPr>
      </w:pPr>
      <w:r w:rsidRPr="007D7E87">
        <w:rPr>
          <w:rFonts w:hint="eastAsia"/>
          <w:b/>
          <w:bCs/>
        </w:rPr>
        <w:t>（</w:t>
      </w:r>
      <w:r w:rsidRPr="007D7E87">
        <w:rPr>
          <w:rFonts w:hint="eastAsia"/>
          <w:b/>
          <w:bCs/>
        </w:rPr>
        <w:t>3</w:t>
      </w:r>
      <w:r w:rsidRPr="007D7E87">
        <w:rPr>
          <w:rFonts w:hint="eastAsia"/>
          <w:b/>
          <w:bCs/>
        </w:rPr>
        <w:t>）电力用户</w:t>
      </w:r>
    </w:p>
    <w:p w14:paraId="15573753" w14:textId="77777777" w:rsidR="00E86B3B" w:rsidRDefault="00E86B3B" w:rsidP="00E86B3B">
      <w:pPr>
        <w:ind w:firstLine="480"/>
      </w:pPr>
      <w:r>
        <w:rPr>
          <w:rFonts w:hint="eastAsia"/>
        </w:rPr>
        <w:t>电力用户中主要分析工业用户和商业用户。其中</w:t>
      </w:r>
      <w:bookmarkStart w:id="113" w:name="OLE_LINK17"/>
      <w:r w:rsidRPr="006C7AC6">
        <w:rPr>
          <w:rFonts w:hint="eastAsia"/>
          <w:b/>
          <w:bCs/>
        </w:rPr>
        <w:t>工业用户</w:t>
      </w:r>
      <w:r>
        <w:rPr>
          <w:rFonts w:hint="eastAsia"/>
        </w:rPr>
        <w:t>利益诉求集中在控制用电成本和保障供电可靠性</w:t>
      </w:r>
      <w:bookmarkEnd w:id="113"/>
      <w:r>
        <w:rPr>
          <w:rFonts w:hint="eastAsia"/>
        </w:rPr>
        <w:t>上。控制用电成本方面，工业用户更希望选择适合自己负荷特性的差异化电价套餐，也可通过与负荷</w:t>
      </w:r>
      <w:proofErr w:type="gramStart"/>
      <w:r>
        <w:rPr>
          <w:rFonts w:hint="eastAsia"/>
        </w:rPr>
        <w:t>聚合商</w:t>
      </w:r>
      <w:proofErr w:type="gramEnd"/>
      <w:r>
        <w:rPr>
          <w:rFonts w:hint="eastAsia"/>
        </w:rPr>
        <w:t>的合作以更有条件参与电力市场交从而获取稳定收益。同时工业用户还可以考虑通过</w:t>
      </w:r>
      <w:r w:rsidRPr="001B0C98">
        <w:rPr>
          <w:rFonts w:hint="eastAsia"/>
          <w:b/>
          <w:bCs/>
        </w:rPr>
        <w:t>响应</w:t>
      </w:r>
      <w:r>
        <w:rPr>
          <w:rFonts w:hint="eastAsia"/>
        </w:rPr>
        <w:t>激励政策以获得</w:t>
      </w:r>
      <w:r w:rsidRPr="001412FC">
        <w:rPr>
          <w:rFonts w:hint="eastAsia"/>
        </w:rPr>
        <w:t>电费折扣或直接的经济补偿降低用电成本。</w:t>
      </w:r>
      <w:r>
        <w:rPr>
          <w:rFonts w:hint="eastAsia"/>
        </w:rPr>
        <w:t>保障供电可靠性方面，一旦停电可能引发一系列严重连锁反应。除由生产中断、订单延误，产品损耗等直接的经济损失，还存在设备损伤、安全事故、法律纠纷等可能性，因此工业用户对供电可靠性有着极高的要求。因此工业用户在</w:t>
      </w:r>
      <w:r w:rsidRPr="00AD6F0A">
        <w:rPr>
          <w:rFonts w:hint="eastAsia"/>
          <w:b/>
          <w:bCs/>
        </w:rPr>
        <w:t>负荷调节</w:t>
      </w:r>
      <w:r>
        <w:rPr>
          <w:rFonts w:hint="eastAsia"/>
        </w:rPr>
        <w:t>方面可利用辅助设备较好的可中断性或可转移潜力以保证不会造成重大损失。而</w:t>
      </w:r>
      <w:r w:rsidRPr="009253B1">
        <w:rPr>
          <w:rFonts w:hint="eastAsia"/>
          <w:b/>
          <w:bCs/>
        </w:rPr>
        <w:t>商业用户</w:t>
      </w:r>
      <w:r>
        <w:rPr>
          <w:rFonts w:hint="eastAsia"/>
        </w:rPr>
        <w:t>在零售市场的核心诉求就是控制成本。成本控制主要从两方面入手，一是零售套餐的选择，二是通过</w:t>
      </w:r>
      <w:r w:rsidRPr="00933BA4">
        <w:rPr>
          <w:rFonts w:hint="eastAsia"/>
          <w:b/>
          <w:bCs/>
        </w:rPr>
        <w:t>负</w:t>
      </w:r>
      <w:r w:rsidRPr="00933BA4">
        <w:rPr>
          <w:rFonts w:hint="eastAsia"/>
          <w:b/>
          <w:bCs/>
        </w:rPr>
        <w:lastRenderedPageBreak/>
        <w:t>荷调节</w:t>
      </w:r>
      <w:r>
        <w:rPr>
          <w:rFonts w:hint="eastAsia"/>
        </w:rPr>
        <w:t>以获得经济补偿。商业用户可选择符合自身用电特性的零售套餐以降低整体用电费用；同时由于商业用户的包括空调和冷柜在内的用电设备存在很大的负荷调节潜力，若在电网紧张时主动削减非关键负荷，商业用户可以获得经济补偿，同时还可以保障电网安全，间接维护自身用电环境。除此之外，分散的商业用户也可通过虚拟电厂或负荷</w:t>
      </w:r>
      <w:proofErr w:type="gramStart"/>
      <w:r>
        <w:rPr>
          <w:rFonts w:hint="eastAsia"/>
        </w:rPr>
        <w:t>聚合商</w:t>
      </w:r>
      <w:proofErr w:type="gramEnd"/>
      <w:r>
        <w:rPr>
          <w:rFonts w:hint="eastAsia"/>
        </w:rPr>
        <w:t>参与电力市场以降低电价。</w:t>
      </w:r>
    </w:p>
    <w:p w14:paraId="764A16A6" w14:textId="1DD590D1" w:rsidR="009613A9" w:rsidRDefault="005E4E0E" w:rsidP="009613A9">
      <w:pPr>
        <w:pStyle w:val="3"/>
      </w:pPr>
      <w:bookmarkStart w:id="114" w:name="_Toc215577805"/>
      <w:r>
        <w:rPr>
          <w:rFonts w:hint="eastAsia"/>
        </w:rPr>
        <w:t>现有</w:t>
      </w:r>
      <w:r w:rsidR="009613A9">
        <w:rPr>
          <w:rFonts w:hint="eastAsia"/>
        </w:rPr>
        <w:t>零售套餐</w:t>
      </w:r>
      <w:r>
        <w:rPr>
          <w:rFonts w:hint="eastAsia"/>
        </w:rPr>
        <w:t>体系</w:t>
      </w:r>
      <w:bookmarkEnd w:id="114"/>
    </w:p>
    <w:p w14:paraId="4BF56171" w14:textId="77777777" w:rsidR="009613A9" w:rsidRDefault="009613A9" w:rsidP="009613A9">
      <w:pPr>
        <w:pStyle w:val="4"/>
      </w:pPr>
      <w:bookmarkStart w:id="115" w:name="_Hlk213092629"/>
      <w:r>
        <w:rPr>
          <w:rFonts w:hint="eastAsia"/>
        </w:rPr>
        <w:t>零售分时参考价形成</w:t>
      </w:r>
    </w:p>
    <w:p w14:paraId="1FA806DE" w14:textId="77777777" w:rsidR="009613A9" w:rsidRDefault="009613A9" w:rsidP="009613A9">
      <w:pPr>
        <w:ind w:firstLine="480"/>
      </w:pPr>
      <w:r>
        <w:rPr>
          <w:rFonts w:hint="eastAsia"/>
        </w:rPr>
        <w:t>上节描述了我国常规零售市场价格构成，而浙江省零售套餐在制定零售价格的时候除了综合考虑批发市场价格、输配电价、政府基金及附加、其他费用，还提出了零售分时参考价的新型概念。</w:t>
      </w:r>
      <w:r>
        <w:rPr>
          <w:rFonts w:hint="eastAsia"/>
          <w:b/>
          <w:bCs/>
        </w:rPr>
        <w:t>浙江省零售分时参考价</w:t>
      </w:r>
      <w:r>
        <w:rPr>
          <w:rFonts w:hint="eastAsia"/>
        </w:rPr>
        <w:t>是一个由电力交易机构</w:t>
      </w:r>
      <w:r w:rsidRPr="0022417F">
        <w:rPr>
          <w:rFonts w:hint="eastAsia"/>
        </w:rPr>
        <w:t>官方计算并定期发布的、带有时标的基准价格序列。它不是单一价格，而是一组价格，通常为每天</w:t>
      </w:r>
      <w:r w:rsidRPr="0022417F">
        <w:rPr>
          <w:rFonts w:hint="eastAsia"/>
        </w:rPr>
        <w:t>48</w:t>
      </w:r>
      <w:r w:rsidRPr="0022417F">
        <w:rPr>
          <w:rFonts w:hint="eastAsia"/>
        </w:rPr>
        <w:t>个点（每个</w:t>
      </w:r>
      <w:r w:rsidRPr="0022417F">
        <w:rPr>
          <w:rFonts w:hint="eastAsia"/>
        </w:rPr>
        <w:t>30</w:t>
      </w:r>
      <w:r w:rsidRPr="0022417F">
        <w:rPr>
          <w:rFonts w:hint="eastAsia"/>
        </w:rPr>
        <w:t>分钟时段一个价格）或</w:t>
      </w:r>
      <w:r w:rsidRPr="0022417F">
        <w:rPr>
          <w:rFonts w:hint="eastAsia"/>
        </w:rPr>
        <w:t>24</w:t>
      </w:r>
      <w:r w:rsidRPr="0022417F">
        <w:rPr>
          <w:rFonts w:hint="eastAsia"/>
        </w:rPr>
        <w:t>个点（每个小时一个价格）。</w:t>
      </w:r>
      <w:r>
        <w:rPr>
          <w:rFonts w:hint="eastAsia"/>
        </w:rPr>
        <w:t>该价格</w:t>
      </w:r>
      <w:r w:rsidRPr="0022417F">
        <w:rPr>
          <w:rFonts w:hint="eastAsia"/>
        </w:rPr>
        <w:t>会用到用户在实际每个时段的用电量作为权重。这意味着即使面对相同的分时参考价曲线，负荷特性不同的用户，最终的综合参考价也会不同。</w:t>
      </w:r>
      <w:r>
        <w:rPr>
          <w:rFonts w:hint="eastAsia"/>
        </w:rPr>
        <w:t>而浙江省所有零售套餐的定价与结算全部基于该零售分时参考价。该价格的制定方案如下所示：</w:t>
      </w:r>
    </w:p>
    <w:p w14:paraId="0C1C2BD2" w14:textId="77777777" w:rsidR="009613A9" w:rsidRDefault="009613A9" w:rsidP="009613A9">
      <w:pPr>
        <w:ind w:firstLine="480"/>
      </w:pPr>
      <w:r>
        <w:rPr>
          <w:rFonts w:hint="eastAsia"/>
        </w:rPr>
        <w:t>假设某月有</w:t>
      </w:r>
      <w:r>
        <w:rPr>
          <w:rFonts w:hint="eastAsia"/>
        </w:rPr>
        <w:t>30</w:t>
      </w:r>
      <w:r>
        <w:rPr>
          <w:rFonts w:hint="eastAsia"/>
        </w:rPr>
        <w:t>个自然日，浙江电力现货市场的交易以半小时为一个交易时段，因此全天有</w:t>
      </w:r>
      <w:r>
        <w:rPr>
          <w:rFonts w:hint="eastAsia"/>
        </w:rPr>
        <w:t>48</w:t>
      </w:r>
      <w:r>
        <w:rPr>
          <w:rFonts w:hint="eastAsia"/>
        </w:rPr>
        <w:t>个交易时段，全月有</w:t>
      </w:r>
      <w:r>
        <w:rPr>
          <w:rFonts w:hint="eastAsia"/>
        </w:rPr>
        <w:t>1440</w:t>
      </w:r>
      <w:r>
        <w:rPr>
          <w:rFonts w:hint="eastAsia"/>
        </w:rPr>
        <w:t>个交易时段。每个交易时段都会在日前和实时两个现货市场出现出清电量和电价，一共得到</w:t>
      </w:r>
      <w:r>
        <w:rPr>
          <w:rFonts w:hint="eastAsia"/>
        </w:rPr>
        <w:t>5760</w:t>
      </w:r>
      <w:r>
        <w:rPr>
          <w:rFonts w:hint="eastAsia"/>
        </w:rPr>
        <w:t>个量价参数，这些参数</w:t>
      </w:r>
      <w:r>
        <w:rPr>
          <w:rFonts w:hint="eastAsia"/>
        </w:rPr>
        <w:t>4</w:t>
      </w:r>
      <w:r>
        <w:rPr>
          <w:rFonts w:hint="eastAsia"/>
        </w:rPr>
        <w:t>个为一组，以日前市场电费为基准，在实时市场进行量价结算。</w:t>
      </w:r>
    </w:p>
    <w:bookmarkStart w:id="116" w:name="_Hlk213092729"/>
    <w:bookmarkEnd w:id="115"/>
    <w:p w14:paraId="2FC9E178" w14:textId="77777777" w:rsidR="009613A9" w:rsidRDefault="009613A9" w:rsidP="009613A9">
      <w:pPr>
        <w:keepNext/>
        <w:ind w:firstLineChars="0" w:firstLine="0"/>
      </w:pPr>
      <w:r>
        <w:rPr>
          <w:rFonts w:hint="eastAsia"/>
        </w:rPr>
        <w:object w:dxaOrig="12040" w:dyaOrig="4781" w14:anchorId="1AB996EB">
          <v:shape id="_x0000_i2444" type="#_x0000_t75" style="width:414.3pt;height:164.5pt" o:ole="">
            <v:imagedata r:id="rId28" o:title=""/>
          </v:shape>
          <o:OLEObject Type="Embed" ProgID="Visio.Drawing.15" ShapeID="_x0000_i2444" DrawAspect="Content" ObjectID="_1826205592" r:id="rId29"/>
        </w:object>
      </w:r>
      <w:bookmarkEnd w:id="116"/>
    </w:p>
    <w:p w14:paraId="6EDB8BB0" w14:textId="4C164482" w:rsidR="009613A9" w:rsidRPr="008E53D7" w:rsidRDefault="009613A9" w:rsidP="009613A9">
      <w:pPr>
        <w:pStyle w:val="affa"/>
        <w:ind w:firstLineChars="0" w:firstLine="0"/>
        <w:jc w:val="center"/>
        <w:rPr>
          <w:rFonts w:hint="eastAsia"/>
          <w:sz w:val="21"/>
          <w:szCs w:val="21"/>
        </w:rPr>
      </w:pPr>
      <w:bookmarkStart w:id="117" w:name="_Ref212555935"/>
      <w:r w:rsidRPr="008E53D7">
        <w:rPr>
          <w:rFonts w:hint="eastAsia"/>
          <w:sz w:val="21"/>
          <w:szCs w:val="21"/>
        </w:rPr>
        <w:t>图</w:t>
      </w:r>
      <w:r w:rsidRPr="008E53D7">
        <w:rPr>
          <w:rFonts w:hint="eastAsia"/>
          <w:sz w:val="21"/>
          <w:szCs w:val="21"/>
        </w:rPr>
        <w:t xml:space="preserve"> </w:t>
      </w:r>
      <w:r w:rsidR="00506394">
        <w:rPr>
          <w:rFonts w:hint="eastAsia"/>
          <w:sz w:val="21"/>
          <w:szCs w:val="21"/>
        </w:rPr>
        <w:fldChar w:fldCharType="begin"/>
      </w:r>
      <w:r w:rsidR="00506394">
        <w:rPr>
          <w:rFonts w:hint="eastAsia"/>
          <w:sz w:val="21"/>
          <w:szCs w:val="21"/>
        </w:rPr>
        <w:instrText xml:space="preserve"> STYLEREF 1 \s </w:instrText>
      </w:r>
      <w:r w:rsidR="00506394">
        <w:rPr>
          <w:rFonts w:hint="eastAsia"/>
          <w:sz w:val="21"/>
          <w:szCs w:val="21"/>
        </w:rPr>
        <w:fldChar w:fldCharType="separate"/>
      </w:r>
      <w:r w:rsidR="00506394">
        <w:rPr>
          <w:rFonts w:hint="eastAsia"/>
          <w:noProof/>
          <w:sz w:val="21"/>
          <w:szCs w:val="21"/>
        </w:rPr>
        <w:t>3</w:t>
      </w:r>
      <w:r w:rsidR="00506394">
        <w:rPr>
          <w:rFonts w:hint="eastAsia"/>
          <w:sz w:val="21"/>
          <w:szCs w:val="21"/>
        </w:rPr>
        <w:fldChar w:fldCharType="end"/>
      </w:r>
      <w:r w:rsidR="00506394">
        <w:rPr>
          <w:rFonts w:hint="eastAsia"/>
          <w:sz w:val="21"/>
          <w:szCs w:val="21"/>
        </w:rPr>
        <w:noBreakHyphen/>
      </w:r>
      <w:r w:rsidR="00506394">
        <w:rPr>
          <w:rFonts w:hint="eastAsia"/>
          <w:sz w:val="21"/>
          <w:szCs w:val="21"/>
        </w:rPr>
        <w:fldChar w:fldCharType="begin"/>
      </w:r>
      <w:r w:rsidR="00506394">
        <w:rPr>
          <w:rFonts w:hint="eastAsia"/>
          <w:sz w:val="21"/>
          <w:szCs w:val="21"/>
        </w:rPr>
        <w:instrText xml:space="preserve"> SEQ </w:instrText>
      </w:r>
      <w:r w:rsidR="00506394">
        <w:rPr>
          <w:rFonts w:hint="eastAsia"/>
          <w:sz w:val="21"/>
          <w:szCs w:val="21"/>
        </w:rPr>
        <w:instrText>图</w:instrText>
      </w:r>
      <w:r w:rsidR="00506394">
        <w:rPr>
          <w:rFonts w:hint="eastAsia"/>
          <w:sz w:val="21"/>
          <w:szCs w:val="21"/>
        </w:rPr>
        <w:instrText xml:space="preserve"> \* ARABIC \s 1 </w:instrText>
      </w:r>
      <w:r w:rsidR="00506394">
        <w:rPr>
          <w:rFonts w:hint="eastAsia"/>
          <w:sz w:val="21"/>
          <w:szCs w:val="21"/>
        </w:rPr>
        <w:fldChar w:fldCharType="separate"/>
      </w:r>
      <w:r w:rsidR="00506394">
        <w:rPr>
          <w:rFonts w:hint="eastAsia"/>
          <w:noProof/>
          <w:sz w:val="21"/>
          <w:szCs w:val="21"/>
        </w:rPr>
        <w:t>6</w:t>
      </w:r>
      <w:r w:rsidR="00506394">
        <w:rPr>
          <w:rFonts w:hint="eastAsia"/>
          <w:sz w:val="21"/>
          <w:szCs w:val="21"/>
        </w:rPr>
        <w:fldChar w:fldCharType="end"/>
      </w:r>
      <w:bookmarkEnd w:id="117"/>
      <w:r w:rsidRPr="008E53D7">
        <w:rPr>
          <w:rFonts w:hint="eastAsia"/>
          <w:sz w:val="21"/>
          <w:szCs w:val="21"/>
        </w:rPr>
        <w:t>量价参数</w:t>
      </w:r>
    </w:p>
    <w:p w14:paraId="778AC9A2" w14:textId="7CF6AF18" w:rsidR="009613A9" w:rsidRDefault="009613A9" w:rsidP="009613A9">
      <w:pPr>
        <w:ind w:firstLine="480"/>
      </w:pPr>
      <w:bookmarkStart w:id="118" w:name="_Hlk213092863"/>
      <w:r>
        <w:rPr>
          <w:rFonts w:hint="eastAsia"/>
        </w:rPr>
        <w:t>如</w:t>
      </w:r>
      <w:r w:rsidRPr="00C23D59">
        <w:fldChar w:fldCharType="begin"/>
      </w:r>
      <w:r w:rsidRPr="00C23D59">
        <w:instrText xml:space="preserve"> </w:instrText>
      </w:r>
      <w:r w:rsidRPr="00C23D59">
        <w:rPr>
          <w:rFonts w:hint="eastAsia"/>
        </w:rPr>
        <w:instrText>REF _Ref212555935 \h</w:instrText>
      </w:r>
      <w:r w:rsidRPr="00C23D59">
        <w:instrText xml:space="preserve"> </w:instrText>
      </w:r>
      <w:r>
        <w:instrText xml:space="preserve"> \* MERGEFORMAT </w:instrText>
      </w:r>
      <w:r w:rsidRPr="00C23D59">
        <w:fldChar w:fldCharType="separate"/>
      </w:r>
      <w:r w:rsidR="00C6746A" w:rsidRPr="00C6746A">
        <w:rPr>
          <w:rFonts w:hint="eastAsia"/>
          <w:szCs w:val="21"/>
        </w:rPr>
        <w:t>图</w:t>
      </w:r>
      <w:r w:rsidR="00C6746A" w:rsidRPr="00C6746A">
        <w:rPr>
          <w:rFonts w:hint="eastAsia"/>
          <w:szCs w:val="21"/>
        </w:rPr>
        <w:t xml:space="preserve"> </w:t>
      </w:r>
      <w:r w:rsidR="00C6746A" w:rsidRPr="00C6746A">
        <w:rPr>
          <w:rFonts w:hint="eastAsia"/>
          <w:noProof/>
          <w:szCs w:val="21"/>
        </w:rPr>
        <w:t>3</w:t>
      </w:r>
      <w:r w:rsidR="00C6746A" w:rsidRPr="00C6746A">
        <w:rPr>
          <w:rFonts w:hint="eastAsia"/>
          <w:noProof/>
          <w:szCs w:val="21"/>
        </w:rPr>
        <w:noBreakHyphen/>
        <w:t>6</w:t>
      </w:r>
      <w:r w:rsidRPr="00C23D59">
        <w:fldChar w:fldCharType="end"/>
      </w:r>
      <w:r>
        <w:rPr>
          <w:rFonts w:hint="eastAsia"/>
        </w:rPr>
        <w:t>所示，最终可获得每个交易周期的现货均价及对应电量，均价公式为：</w:t>
      </w:r>
    </w:p>
    <w:bookmarkEnd w:id="118"/>
    <w:p w14:paraId="22663EDE" w14:textId="62F8C181" w:rsidR="009613A9" w:rsidRDefault="009613A9" w:rsidP="009613A9">
      <w:pPr>
        <w:pStyle w:val="MTDisplayEquation"/>
      </w:pPr>
      <w:r>
        <w:tab/>
      </w:r>
      <w:r w:rsidRPr="008E53D7">
        <w:rPr>
          <w:position w:val="-32"/>
        </w:rPr>
        <w:object w:dxaOrig="5380" w:dyaOrig="720" w14:anchorId="5CDF73DC">
          <v:shape id="_x0000_i2445" type="#_x0000_t75" style="width:270.3pt;height:36.55pt" o:ole="">
            <v:imagedata r:id="rId30" o:title=""/>
          </v:shape>
          <o:OLEObject Type="Embed" ProgID="Equation.DSMT4" ShapeID="_x0000_i2445" DrawAspect="Content" ObjectID="_1826205593" r:id="rId3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3</w:instrText>
        </w:r>
      </w:fldSimple>
      <w:r>
        <w:instrText>.</w:instrText>
      </w:r>
      <w:fldSimple w:instr=" SEQ MTEqn \c \* Arabic \* MERGEFORMAT ">
        <w:r w:rsidR="00C6746A">
          <w:rPr>
            <w:noProof/>
          </w:rPr>
          <w:instrText>1</w:instrText>
        </w:r>
      </w:fldSimple>
      <w:r>
        <w:instrText>)</w:instrText>
      </w:r>
      <w:r>
        <w:fldChar w:fldCharType="end"/>
      </w:r>
    </w:p>
    <w:p w14:paraId="47869D98" w14:textId="77777777" w:rsidR="009613A9" w:rsidRDefault="009613A9" w:rsidP="009613A9">
      <w:pPr>
        <w:ind w:firstLine="480"/>
      </w:pPr>
      <w:bookmarkStart w:id="119" w:name="_Hlk213092980"/>
      <w:r>
        <w:rPr>
          <w:rFonts w:hint="eastAsia"/>
        </w:rPr>
        <w:lastRenderedPageBreak/>
        <w:t>由此得到</w:t>
      </w:r>
      <w:r>
        <w:rPr>
          <w:rFonts w:hint="eastAsia"/>
        </w:rPr>
        <w:t>1440</w:t>
      </w:r>
      <w:r>
        <w:rPr>
          <w:rFonts w:hint="eastAsia"/>
        </w:rPr>
        <w:t>个交易周期现货均价，而交易周期的电量就是该时段的实际使用电量，这样每个交易周期都能形成一个量价对。</w:t>
      </w:r>
    </w:p>
    <w:bookmarkStart w:id="120" w:name="_Hlk213092996"/>
    <w:bookmarkEnd w:id="119"/>
    <w:p w14:paraId="1258ACFC" w14:textId="77777777" w:rsidR="009613A9" w:rsidRDefault="009613A9" w:rsidP="009613A9">
      <w:pPr>
        <w:keepNext/>
        <w:ind w:firstLineChars="0" w:firstLine="0"/>
        <w:jc w:val="center"/>
      </w:pPr>
      <w:r>
        <w:rPr>
          <w:rFonts w:hint="eastAsia"/>
        </w:rPr>
        <w:object w:dxaOrig="6870" w:dyaOrig="6020" w14:anchorId="036CAB7F">
          <v:shape id="_x0000_i2446" type="#_x0000_t75" style="width:329.55pt;height:178.9pt" o:ole="">
            <v:imagedata r:id="rId32" o:title="" croptop="20367f" cropbottom="6172f" cropleft="2704f"/>
          </v:shape>
          <o:OLEObject Type="Embed" ProgID="Visio.Drawing.15" ShapeID="_x0000_i2446" DrawAspect="Content" ObjectID="_1826205594" r:id="rId33"/>
        </w:object>
      </w:r>
      <w:bookmarkEnd w:id="120"/>
    </w:p>
    <w:p w14:paraId="6EF0EE13" w14:textId="54C17151" w:rsidR="009613A9" w:rsidRPr="00C026D2" w:rsidRDefault="009613A9" w:rsidP="009613A9">
      <w:pPr>
        <w:pStyle w:val="affa"/>
        <w:ind w:firstLineChars="0" w:firstLine="0"/>
        <w:jc w:val="center"/>
        <w:rPr>
          <w:rFonts w:hint="eastAsia"/>
          <w:sz w:val="21"/>
          <w:szCs w:val="21"/>
        </w:rPr>
      </w:pPr>
      <w:bookmarkStart w:id="121" w:name="_Ref212557602"/>
      <w:r w:rsidRPr="00C026D2">
        <w:rPr>
          <w:rFonts w:hint="eastAsia"/>
          <w:sz w:val="21"/>
          <w:szCs w:val="21"/>
        </w:rPr>
        <w:t>图</w:t>
      </w:r>
      <w:r w:rsidRPr="00C026D2">
        <w:rPr>
          <w:rFonts w:hint="eastAsia"/>
          <w:sz w:val="21"/>
          <w:szCs w:val="21"/>
        </w:rPr>
        <w:t xml:space="preserve"> </w:t>
      </w:r>
      <w:r w:rsidR="00506394">
        <w:rPr>
          <w:rFonts w:hint="eastAsia"/>
          <w:sz w:val="21"/>
          <w:szCs w:val="21"/>
        </w:rPr>
        <w:fldChar w:fldCharType="begin"/>
      </w:r>
      <w:r w:rsidR="00506394">
        <w:rPr>
          <w:rFonts w:hint="eastAsia"/>
          <w:sz w:val="21"/>
          <w:szCs w:val="21"/>
        </w:rPr>
        <w:instrText xml:space="preserve"> STYLEREF 1 \s </w:instrText>
      </w:r>
      <w:r w:rsidR="00506394">
        <w:rPr>
          <w:rFonts w:hint="eastAsia"/>
          <w:sz w:val="21"/>
          <w:szCs w:val="21"/>
        </w:rPr>
        <w:fldChar w:fldCharType="separate"/>
      </w:r>
      <w:r w:rsidR="00506394">
        <w:rPr>
          <w:rFonts w:hint="eastAsia"/>
          <w:noProof/>
          <w:sz w:val="21"/>
          <w:szCs w:val="21"/>
        </w:rPr>
        <w:t>3</w:t>
      </w:r>
      <w:r w:rsidR="00506394">
        <w:rPr>
          <w:rFonts w:hint="eastAsia"/>
          <w:sz w:val="21"/>
          <w:szCs w:val="21"/>
        </w:rPr>
        <w:fldChar w:fldCharType="end"/>
      </w:r>
      <w:r w:rsidR="00506394">
        <w:rPr>
          <w:rFonts w:hint="eastAsia"/>
          <w:sz w:val="21"/>
          <w:szCs w:val="21"/>
        </w:rPr>
        <w:noBreakHyphen/>
      </w:r>
      <w:r w:rsidR="00506394">
        <w:rPr>
          <w:rFonts w:hint="eastAsia"/>
          <w:sz w:val="21"/>
          <w:szCs w:val="21"/>
        </w:rPr>
        <w:fldChar w:fldCharType="begin"/>
      </w:r>
      <w:r w:rsidR="00506394">
        <w:rPr>
          <w:rFonts w:hint="eastAsia"/>
          <w:sz w:val="21"/>
          <w:szCs w:val="21"/>
        </w:rPr>
        <w:instrText xml:space="preserve"> SEQ </w:instrText>
      </w:r>
      <w:r w:rsidR="00506394">
        <w:rPr>
          <w:rFonts w:hint="eastAsia"/>
          <w:sz w:val="21"/>
          <w:szCs w:val="21"/>
        </w:rPr>
        <w:instrText>图</w:instrText>
      </w:r>
      <w:r w:rsidR="00506394">
        <w:rPr>
          <w:rFonts w:hint="eastAsia"/>
          <w:sz w:val="21"/>
          <w:szCs w:val="21"/>
        </w:rPr>
        <w:instrText xml:space="preserve"> \* ARABIC \s 1 </w:instrText>
      </w:r>
      <w:r w:rsidR="00506394">
        <w:rPr>
          <w:rFonts w:hint="eastAsia"/>
          <w:sz w:val="21"/>
          <w:szCs w:val="21"/>
        </w:rPr>
        <w:fldChar w:fldCharType="separate"/>
      </w:r>
      <w:r w:rsidR="00506394">
        <w:rPr>
          <w:rFonts w:hint="eastAsia"/>
          <w:noProof/>
          <w:sz w:val="21"/>
          <w:szCs w:val="21"/>
        </w:rPr>
        <w:t>7</w:t>
      </w:r>
      <w:r w:rsidR="00506394">
        <w:rPr>
          <w:rFonts w:hint="eastAsia"/>
          <w:sz w:val="21"/>
          <w:szCs w:val="21"/>
        </w:rPr>
        <w:fldChar w:fldCharType="end"/>
      </w:r>
      <w:bookmarkEnd w:id="121"/>
      <w:r w:rsidRPr="00C026D2">
        <w:rPr>
          <w:rFonts w:hint="eastAsia"/>
          <w:sz w:val="21"/>
          <w:szCs w:val="21"/>
        </w:rPr>
        <w:t>分时量价参数</w:t>
      </w:r>
    </w:p>
    <w:p w14:paraId="2BEA4763" w14:textId="4671F285" w:rsidR="009613A9" w:rsidRDefault="009613A9" w:rsidP="009613A9">
      <w:pPr>
        <w:ind w:firstLine="480"/>
      </w:pPr>
      <w:bookmarkStart w:id="122" w:name="_Hlk213093057"/>
      <w:r>
        <w:rPr>
          <w:rFonts w:hint="eastAsia"/>
        </w:rPr>
        <w:t>如</w:t>
      </w:r>
      <w:r>
        <w:fldChar w:fldCharType="begin"/>
      </w:r>
      <w:r>
        <w:instrText xml:space="preserve"> </w:instrText>
      </w:r>
      <w:r>
        <w:rPr>
          <w:rFonts w:hint="eastAsia"/>
        </w:rPr>
        <w:instrText>REF _Ref212557602 \h</w:instrText>
      </w:r>
      <w:r>
        <w:instrText xml:space="preserve"> </w:instrText>
      </w:r>
      <w:r>
        <w:fldChar w:fldCharType="separate"/>
      </w:r>
      <w:r w:rsidR="00C6746A" w:rsidRPr="00C026D2">
        <w:rPr>
          <w:rFonts w:hint="eastAsia"/>
          <w:sz w:val="21"/>
          <w:szCs w:val="21"/>
        </w:rPr>
        <w:t>图</w:t>
      </w:r>
      <w:r w:rsidR="00C6746A" w:rsidRPr="00C026D2">
        <w:rPr>
          <w:rFonts w:hint="eastAsia"/>
          <w:sz w:val="21"/>
          <w:szCs w:val="21"/>
        </w:rPr>
        <w:t xml:space="preserve"> </w:t>
      </w:r>
      <w:r w:rsidR="00C6746A">
        <w:rPr>
          <w:rFonts w:hint="eastAsia"/>
          <w:noProof/>
          <w:sz w:val="21"/>
          <w:szCs w:val="21"/>
        </w:rPr>
        <w:t>3</w:t>
      </w:r>
      <w:r w:rsidR="00C6746A">
        <w:rPr>
          <w:rFonts w:hint="eastAsia"/>
          <w:sz w:val="21"/>
          <w:szCs w:val="21"/>
        </w:rPr>
        <w:noBreakHyphen/>
      </w:r>
      <w:r w:rsidR="00C6746A">
        <w:rPr>
          <w:rFonts w:hint="eastAsia"/>
          <w:noProof/>
          <w:sz w:val="21"/>
          <w:szCs w:val="21"/>
        </w:rPr>
        <w:t>7</w:t>
      </w:r>
      <w:r>
        <w:fldChar w:fldCharType="end"/>
      </w:r>
      <w:r>
        <w:rPr>
          <w:rFonts w:hint="eastAsia"/>
        </w:rPr>
        <w:t>所示，这些交易周期以日期和时间段区分。如果把同一时间</w:t>
      </w:r>
      <w:proofErr w:type="gramStart"/>
      <w:r>
        <w:rPr>
          <w:rFonts w:hint="eastAsia"/>
        </w:rPr>
        <w:t>段不同</w:t>
      </w:r>
      <w:proofErr w:type="gramEnd"/>
      <w:r>
        <w:rPr>
          <w:rFonts w:hint="eastAsia"/>
        </w:rPr>
        <w:t>日期的量价对摘出来，就可以划分</w:t>
      </w:r>
      <w:r>
        <w:rPr>
          <w:rFonts w:hint="eastAsia"/>
        </w:rPr>
        <w:t>48</w:t>
      </w:r>
      <w:r>
        <w:rPr>
          <w:rFonts w:hint="eastAsia"/>
        </w:rPr>
        <w:t>个组别，每个组别包含</w:t>
      </w:r>
      <w:r>
        <w:rPr>
          <w:rFonts w:hint="eastAsia"/>
        </w:rPr>
        <w:t>30</w:t>
      </w:r>
      <w:r>
        <w:rPr>
          <w:rFonts w:hint="eastAsia"/>
        </w:rPr>
        <w:t>个量价对。再通过公式：</w:t>
      </w:r>
    </w:p>
    <w:bookmarkEnd w:id="122"/>
    <w:p w14:paraId="55C17DCD" w14:textId="5B1F408D" w:rsidR="009613A9" w:rsidRDefault="009613A9" w:rsidP="009613A9">
      <w:pPr>
        <w:pStyle w:val="MTDisplayEquation"/>
      </w:pPr>
      <w:r>
        <w:tab/>
      </w:r>
      <w:r w:rsidRPr="001A6E56">
        <w:rPr>
          <w:position w:val="-60"/>
        </w:rPr>
        <w:object w:dxaOrig="999" w:dyaOrig="1320" w14:anchorId="7AFBE22D">
          <v:shape id="_x0000_i2447" type="#_x0000_t75" style="width:49.85pt;height:66.45pt" o:ole="">
            <v:imagedata r:id="rId34" o:title=""/>
          </v:shape>
          <o:OLEObject Type="Embed" ProgID="Equation.DSMT4" ShapeID="_x0000_i2447" DrawAspect="Content" ObjectID="_1826205595" r:id="rId3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3</w:instrText>
        </w:r>
      </w:fldSimple>
      <w:r>
        <w:instrText>.</w:instrText>
      </w:r>
      <w:fldSimple w:instr=" SEQ MTEqn \c \* Arabic \* MERGEFORMAT ">
        <w:r w:rsidR="00C6746A">
          <w:rPr>
            <w:noProof/>
          </w:rPr>
          <w:instrText>2</w:instrText>
        </w:r>
      </w:fldSimple>
      <w:r>
        <w:instrText>)</w:instrText>
      </w:r>
      <w:r>
        <w:fldChar w:fldCharType="end"/>
      </w:r>
    </w:p>
    <w:p w14:paraId="7B03FD55" w14:textId="77777777" w:rsidR="009613A9" w:rsidRDefault="009613A9" w:rsidP="009613A9">
      <w:pPr>
        <w:ind w:firstLine="480"/>
      </w:pPr>
      <w:bookmarkStart w:id="123" w:name="_Hlk213093108"/>
      <w:r>
        <w:rPr>
          <w:rFonts w:hint="eastAsia"/>
        </w:rPr>
        <w:t>其中</w:t>
      </w:r>
      <w:r>
        <w:rPr>
          <w:rFonts w:hint="eastAsia"/>
        </w:rPr>
        <w:t>N=30</w:t>
      </w:r>
      <w:r>
        <w:rPr>
          <w:rFonts w:hint="eastAsia"/>
        </w:rPr>
        <w:t>，</w:t>
      </w:r>
      <w:r w:rsidRPr="00174569">
        <w:rPr>
          <w:position w:val="-12"/>
        </w:rPr>
        <w:object w:dxaOrig="240" w:dyaOrig="360" w14:anchorId="2C20DDA6">
          <v:shape id="_x0000_i2448" type="#_x0000_t75" style="width:12.75pt;height:17.7pt" o:ole="">
            <v:imagedata r:id="rId36" o:title=""/>
          </v:shape>
          <o:OLEObject Type="Embed" ProgID="Equation.DSMT4" ShapeID="_x0000_i2448" DrawAspect="Content" ObjectID="_1826205596" r:id="rId37"/>
        </w:object>
      </w:r>
      <w:r>
        <w:rPr>
          <w:rFonts w:hint="eastAsia"/>
        </w:rPr>
        <w:t>和</w:t>
      </w:r>
      <w:r w:rsidRPr="00174569">
        <w:rPr>
          <w:position w:val="-12"/>
        </w:rPr>
        <w:object w:dxaOrig="279" w:dyaOrig="360" w14:anchorId="03E3E22E">
          <v:shape id="_x0000_i2449" type="#_x0000_t75" style="width:14.4pt;height:17.7pt" o:ole="">
            <v:imagedata r:id="rId38" o:title=""/>
          </v:shape>
          <o:OLEObject Type="Embed" ProgID="Equation.DSMT4" ShapeID="_x0000_i2449" DrawAspect="Content" ObjectID="_1826205597" r:id="rId39"/>
        </w:object>
      </w:r>
      <w:r>
        <w:rPr>
          <w:rFonts w:hint="eastAsia"/>
        </w:rPr>
        <w:t>分别是该时段内第</w:t>
      </w:r>
      <w:proofErr w:type="spellStart"/>
      <w:r>
        <w:rPr>
          <w:rFonts w:hint="eastAsia"/>
        </w:rPr>
        <w:t>i</w:t>
      </w:r>
      <w:proofErr w:type="spellEnd"/>
      <w:r>
        <w:rPr>
          <w:rFonts w:hint="eastAsia"/>
        </w:rPr>
        <w:t>日的现货均价和实际电量。得到</w:t>
      </w:r>
      <w:r>
        <w:rPr>
          <w:rFonts w:hint="eastAsia"/>
        </w:rPr>
        <w:t>48</w:t>
      </w:r>
      <w:r>
        <w:rPr>
          <w:rFonts w:hint="eastAsia"/>
        </w:rPr>
        <w:t>个组别的</w:t>
      </w:r>
      <w:r w:rsidRPr="00934260">
        <w:rPr>
          <w:rFonts w:hint="eastAsia"/>
          <w:b/>
          <w:bCs/>
        </w:rPr>
        <w:t>现货分时均价</w:t>
      </w:r>
      <w:r>
        <w:rPr>
          <w:rFonts w:hint="eastAsia"/>
        </w:rPr>
        <w:t>，实际使用电量就是该时间段</w:t>
      </w:r>
      <w:r>
        <w:rPr>
          <w:rFonts w:hint="eastAsia"/>
        </w:rPr>
        <w:t>30</w:t>
      </w:r>
      <w:r>
        <w:rPr>
          <w:rFonts w:hint="eastAsia"/>
        </w:rPr>
        <w:t>个实际使用电量的总和，如此形成</w:t>
      </w:r>
      <w:r>
        <w:rPr>
          <w:rFonts w:hint="eastAsia"/>
        </w:rPr>
        <w:t>48</w:t>
      </w:r>
      <w:r>
        <w:rPr>
          <w:rFonts w:hint="eastAsia"/>
        </w:rPr>
        <w:t>个量价对。再根据公式（</w:t>
      </w:r>
      <w:r>
        <w:rPr>
          <w:rFonts w:hint="eastAsia"/>
        </w:rPr>
        <w:t>3.2</w:t>
      </w:r>
      <w:r>
        <w:rPr>
          <w:rFonts w:hint="eastAsia"/>
        </w:rPr>
        <w:t>）计算</w:t>
      </w:r>
      <w:r w:rsidRPr="00B37526">
        <w:rPr>
          <w:rFonts w:hint="eastAsia"/>
          <w:b/>
          <w:bCs/>
        </w:rPr>
        <w:t>全月现货均价</w:t>
      </w:r>
      <w:r>
        <w:rPr>
          <w:rFonts w:hint="eastAsia"/>
        </w:rPr>
        <w:t>，其中</w:t>
      </w:r>
      <w:r>
        <w:rPr>
          <w:rFonts w:hint="eastAsia"/>
        </w:rPr>
        <w:t>N=48</w:t>
      </w:r>
      <w:r>
        <w:rPr>
          <w:rFonts w:hint="eastAsia"/>
        </w:rPr>
        <w:t>，此时，</w:t>
      </w:r>
      <w:r w:rsidRPr="00174569">
        <w:rPr>
          <w:position w:val="-12"/>
        </w:rPr>
        <w:object w:dxaOrig="240" w:dyaOrig="360" w14:anchorId="5868AD04">
          <v:shape id="_x0000_i2450" type="#_x0000_t75" style="width:12.75pt;height:17.7pt" o:ole="">
            <v:imagedata r:id="rId36" o:title=""/>
          </v:shape>
          <o:OLEObject Type="Embed" ProgID="Equation.DSMT4" ShapeID="_x0000_i2450" DrawAspect="Content" ObjectID="_1826205598" r:id="rId40"/>
        </w:object>
      </w:r>
      <w:r>
        <w:rPr>
          <w:rFonts w:hint="eastAsia"/>
        </w:rPr>
        <w:t>和</w:t>
      </w:r>
      <w:r w:rsidRPr="00174569">
        <w:rPr>
          <w:position w:val="-12"/>
        </w:rPr>
        <w:object w:dxaOrig="279" w:dyaOrig="360" w14:anchorId="42C25608">
          <v:shape id="_x0000_i2451" type="#_x0000_t75" style="width:14.4pt;height:17.7pt" o:ole="">
            <v:imagedata r:id="rId38" o:title=""/>
          </v:shape>
          <o:OLEObject Type="Embed" ProgID="Equation.DSMT4" ShapeID="_x0000_i2451" DrawAspect="Content" ObjectID="_1826205599" r:id="rId41"/>
        </w:object>
      </w:r>
      <w:r>
        <w:rPr>
          <w:rFonts w:hint="eastAsia"/>
        </w:rPr>
        <w:t>分别是该时段内第</w:t>
      </w:r>
      <w:proofErr w:type="spellStart"/>
      <w:r>
        <w:rPr>
          <w:rFonts w:hint="eastAsia"/>
        </w:rPr>
        <w:t>i</w:t>
      </w:r>
      <w:proofErr w:type="spellEnd"/>
      <w:proofErr w:type="gramStart"/>
      <w:r>
        <w:rPr>
          <w:rFonts w:hint="eastAsia"/>
        </w:rPr>
        <w:t>个</w:t>
      </w:r>
      <w:proofErr w:type="gramEnd"/>
      <w:r>
        <w:rPr>
          <w:rFonts w:hint="eastAsia"/>
        </w:rPr>
        <w:t>组别的现货分时均价和实际使用电量。</w:t>
      </w:r>
    </w:p>
    <w:p w14:paraId="631A9A3E" w14:textId="5DC99359" w:rsidR="009613A9" w:rsidRDefault="009613A9" w:rsidP="009613A9">
      <w:pPr>
        <w:ind w:firstLine="480"/>
      </w:pPr>
      <w:r>
        <w:rPr>
          <w:rFonts w:hint="eastAsia"/>
        </w:rPr>
        <w:t>在中长期交易中，全部交易合约都会得到一个年度均价和一个月度均价。加之上述公式求得的现货均价的三个数值均不带有分时属性，因此要进行如</w:t>
      </w:r>
      <w:r>
        <w:fldChar w:fldCharType="begin"/>
      </w:r>
      <w:r>
        <w:instrText xml:space="preserve"> </w:instrText>
      </w:r>
      <w:r>
        <w:rPr>
          <w:rFonts w:hint="eastAsia"/>
        </w:rPr>
        <w:instrText>REF _Ref212559441 \h</w:instrText>
      </w:r>
      <w:r>
        <w:instrText xml:space="preserve"> </w:instrText>
      </w:r>
      <w:r>
        <w:fldChar w:fldCharType="separate"/>
      </w:r>
      <w:r w:rsidR="00C6746A" w:rsidRPr="00B539EF">
        <w:rPr>
          <w:rFonts w:hint="eastAsia"/>
          <w:sz w:val="21"/>
          <w:szCs w:val="21"/>
        </w:rPr>
        <w:t>图</w:t>
      </w:r>
      <w:r w:rsidR="00C6746A" w:rsidRPr="00B539EF">
        <w:rPr>
          <w:rFonts w:hint="eastAsia"/>
          <w:sz w:val="21"/>
          <w:szCs w:val="21"/>
        </w:rPr>
        <w:t xml:space="preserve"> </w:t>
      </w:r>
      <w:r w:rsidR="00C6746A">
        <w:rPr>
          <w:rFonts w:hint="eastAsia"/>
          <w:noProof/>
          <w:sz w:val="21"/>
          <w:szCs w:val="21"/>
        </w:rPr>
        <w:t>3</w:t>
      </w:r>
      <w:r w:rsidR="00C6746A">
        <w:rPr>
          <w:rFonts w:hint="eastAsia"/>
          <w:sz w:val="21"/>
          <w:szCs w:val="21"/>
        </w:rPr>
        <w:noBreakHyphen/>
      </w:r>
      <w:r w:rsidR="00C6746A">
        <w:rPr>
          <w:rFonts w:hint="eastAsia"/>
          <w:noProof/>
          <w:sz w:val="21"/>
          <w:szCs w:val="21"/>
        </w:rPr>
        <w:t>8</w:t>
      </w:r>
      <w:r>
        <w:fldChar w:fldCharType="end"/>
      </w:r>
      <w:r>
        <w:rPr>
          <w:rFonts w:hint="eastAsia"/>
        </w:rPr>
        <w:t>的处理。</w:t>
      </w:r>
    </w:p>
    <w:bookmarkStart w:id="124" w:name="_Hlk213093153"/>
    <w:bookmarkEnd w:id="123"/>
    <w:p w14:paraId="0E9C19D0" w14:textId="77777777" w:rsidR="009613A9" w:rsidRDefault="009613A9" w:rsidP="009613A9">
      <w:pPr>
        <w:keepNext/>
        <w:ind w:firstLineChars="0" w:firstLine="0"/>
      </w:pPr>
      <w:r>
        <w:rPr>
          <w:rFonts w:hint="eastAsia"/>
        </w:rPr>
        <w:object w:dxaOrig="14900" w:dyaOrig="4050" w14:anchorId="346B5A1B">
          <v:shape id="_x0000_i2452" type="#_x0000_t75" style="width:414.85pt;height:113pt" o:ole="">
            <v:imagedata r:id="rId42" o:title=""/>
          </v:shape>
          <o:OLEObject Type="Embed" ProgID="Visio.Drawing.15" ShapeID="_x0000_i2452" DrawAspect="Content" ObjectID="_1826205600" r:id="rId43"/>
        </w:object>
      </w:r>
      <w:bookmarkEnd w:id="124"/>
    </w:p>
    <w:p w14:paraId="1596F983" w14:textId="42566532" w:rsidR="009613A9" w:rsidRDefault="009613A9" w:rsidP="009613A9">
      <w:pPr>
        <w:pStyle w:val="affa"/>
        <w:ind w:firstLineChars="0" w:firstLine="0"/>
        <w:jc w:val="center"/>
        <w:rPr>
          <w:rFonts w:hint="eastAsia"/>
          <w:sz w:val="21"/>
          <w:szCs w:val="21"/>
        </w:rPr>
      </w:pPr>
      <w:bookmarkStart w:id="125" w:name="_Ref212559441"/>
      <w:r w:rsidRPr="00B539EF">
        <w:rPr>
          <w:rFonts w:hint="eastAsia"/>
          <w:sz w:val="21"/>
          <w:szCs w:val="21"/>
        </w:rPr>
        <w:t>图</w:t>
      </w:r>
      <w:r w:rsidRPr="00B539EF">
        <w:rPr>
          <w:rFonts w:hint="eastAsia"/>
          <w:sz w:val="21"/>
          <w:szCs w:val="21"/>
        </w:rPr>
        <w:t xml:space="preserve"> </w:t>
      </w:r>
      <w:r w:rsidR="00506394">
        <w:rPr>
          <w:rFonts w:hint="eastAsia"/>
          <w:sz w:val="21"/>
          <w:szCs w:val="21"/>
        </w:rPr>
        <w:fldChar w:fldCharType="begin"/>
      </w:r>
      <w:r w:rsidR="00506394">
        <w:rPr>
          <w:rFonts w:hint="eastAsia"/>
          <w:sz w:val="21"/>
          <w:szCs w:val="21"/>
        </w:rPr>
        <w:instrText xml:space="preserve"> STYLEREF 1 \s </w:instrText>
      </w:r>
      <w:r w:rsidR="00506394">
        <w:rPr>
          <w:rFonts w:hint="eastAsia"/>
          <w:sz w:val="21"/>
          <w:szCs w:val="21"/>
        </w:rPr>
        <w:fldChar w:fldCharType="separate"/>
      </w:r>
      <w:r w:rsidR="00506394">
        <w:rPr>
          <w:rFonts w:hint="eastAsia"/>
          <w:noProof/>
          <w:sz w:val="21"/>
          <w:szCs w:val="21"/>
        </w:rPr>
        <w:t>3</w:t>
      </w:r>
      <w:r w:rsidR="00506394">
        <w:rPr>
          <w:rFonts w:hint="eastAsia"/>
          <w:sz w:val="21"/>
          <w:szCs w:val="21"/>
        </w:rPr>
        <w:fldChar w:fldCharType="end"/>
      </w:r>
      <w:r w:rsidR="00506394">
        <w:rPr>
          <w:rFonts w:hint="eastAsia"/>
          <w:sz w:val="21"/>
          <w:szCs w:val="21"/>
        </w:rPr>
        <w:noBreakHyphen/>
      </w:r>
      <w:r w:rsidR="00506394">
        <w:rPr>
          <w:rFonts w:hint="eastAsia"/>
          <w:sz w:val="21"/>
          <w:szCs w:val="21"/>
        </w:rPr>
        <w:fldChar w:fldCharType="begin"/>
      </w:r>
      <w:r w:rsidR="00506394">
        <w:rPr>
          <w:rFonts w:hint="eastAsia"/>
          <w:sz w:val="21"/>
          <w:szCs w:val="21"/>
        </w:rPr>
        <w:instrText xml:space="preserve"> SEQ </w:instrText>
      </w:r>
      <w:r w:rsidR="00506394">
        <w:rPr>
          <w:rFonts w:hint="eastAsia"/>
          <w:sz w:val="21"/>
          <w:szCs w:val="21"/>
        </w:rPr>
        <w:instrText>图</w:instrText>
      </w:r>
      <w:r w:rsidR="00506394">
        <w:rPr>
          <w:rFonts w:hint="eastAsia"/>
          <w:sz w:val="21"/>
          <w:szCs w:val="21"/>
        </w:rPr>
        <w:instrText xml:space="preserve"> \* ARABIC \s 1 </w:instrText>
      </w:r>
      <w:r w:rsidR="00506394">
        <w:rPr>
          <w:rFonts w:hint="eastAsia"/>
          <w:sz w:val="21"/>
          <w:szCs w:val="21"/>
        </w:rPr>
        <w:fldChar w:fldCharType="separate"/>
      </w:r>
      <w:r w:rsidR="00506394">
        <w:rPr>
          <w:rFonts w:hint="eastAsia"/>
          <w:noProof/>
          <w:sz w:val="21"/>
          <w:szCs w:val="21"/>
        </w:rPr>
        <w:t>8</w:t>
      </w:r>
      <w:r w:rsidR="00506394">
        <w:rPr>
          <w:rFonts w:hint="eastAsia"/>
          <w:sz w:val="21"/>
          <w:szCs w:val="21"/>
        </w:rPr>
        <w:fldChar w:fldCharType="end"/>
      </w:r>
      <w:bookmarkEnd w:id="125"/>
      <w:r w:rsidRPr="00B539EF">
        <w:rPr>
          <w:rFonts w:hint="eastAsia"/>
          <w:sz w:val="21"/>
          <w:szCs w:val="21"/>
        </w:rPr>
        <w:t>零售分时参考价的形成</w:t>
      </w:r>
    </w:p>
    <w:p w14:paraId="5BEECBDD" w14:textId="77777777" w:rsidR="009613A9" w:rsidRPr="00B37526" w:rsidRDefault="009613A9" w:rsidP="009613A9">
      <w:pPr>
        <w:ind w:firstLine="480"/>
      </w:pPr>
      <w:bookmarkStart w:id="126" w:name="_Hlk213093343"/>
      <w:r>
        <w:rPr>
          <w:rFonts w:hint="eastAsia"/>
        </w:rPr>
        <w:lastRenderedPageBreak/>
        <w:t>通过上述流程，得到当月的</w:t>
      </w:r>
      <w:r w:rsidRPr="00225F93">
        <w:rPr>
          <w:rFonts w:hint="eastAsia"/>
          <w:b/>
          <w:bCs/>
        </w:rPr>
        <w:t>48</w:t>
      </w:r>
      <w:r w:rsidRPr="00225F93">
        <w:rPr>
          <w:rFonts w:hint="eastAsia"/>
          <w:b/>
          <w:bCs/>
        </w:rPr>
        <w:t>点零售分时参考价</w:t>
      </w:r>
      <w:r>
        <w:rPr>
          <w:rFonts w:hint="eastAsia"/>
        </w:rPr>
        <w:t>。这组数据对于每个零售用户都是一样的，不同的售电公司都是这组数据，而该数据也是形成最终零售参考电价的基础。之后再根据公式（</w:t>
      </w:r>
      <w:r>
        <w:rPr>
          <w:rFonts w:hint="eastAsia"/>
        </w:rPr>
        <w:t>3.2</w:t>
      </w:r>
      <w:r>
        <w:rPr>
          <w:rFonts w:hint="eastAsia"/>
        </w:rPr>
        <w:t>）计算</w:t>
      </w:r>
      <w:r>
        <w:rPr>
          <w:rFonts w:hint="eastAsia"/>
          <w:b/>
          <w:bCs/>
        </w:rPr>
        <w:t>零售参考价</w:t>
      </w:r>
      <w:r w:rsidRPr="00E97B77">
        <w:rPr>
          <w:b/>
          <w:bCs/>
          <w:position w:val="-12"/>
        </w:rPr>
        <w:object w:dxaOrig="260" w:dyaOrig="360" w14:anchorId="156C988D">
          <v:shape id="_x0000_i2453" type="#_x0000_t75" style="width:12.75pt;height:18.3pt" o:ole="">
            <v:imagedata r:id="rId44" o:title=""/>
          </v:shape>
          <o:OLEObject Type="Embed" ProgID="Equation.DSMT4" ShapeID="_x0000_i2453" DrawAspect="Content" ObjectID="_1826205601" r:id="rId45"/>
        </w:object>
      </w:r>
      <w:r>
        <w:rPr>
          <w:rFonts w:hint="eastAsia"/>
        </w:rPr>
        <w:t>，其中</w:t>
      </w:r>
      <w:r>
        <w:rPr>
          <w:rFonts w:hint="eastAsia"/>
        </w:rPr>
        <w:t>N=48</w:t>
      </w:r>
      <w:r>
        <w:rPr>
          <w:rFonts w:hint="eastAsia"/>
        </w:rPr>
        <w:t>，</w:t>
      </w:r>
      <w:r w:rsidRPr="00174569">
        <w:rPr>
          <w:position w:val="-12"/>
        </w:rPr>
        <w:object w:dxaOrig="240" w:dyaOrig="360" w14:anchorId="02250B6E">
          <v:shape id="_x0000_i2454" type="#_x0000_t75" style="width:12.75pt;height:17.7pt" o:ole="">
            <v:imagedata r:id="rId36" o:title=""/>
          </v:shape>
          <o:OLEObject Type="Embed" ProgID="Equation.DSMT4" ShapeID="_x0000_i2454" DrawAspect="Content" ObjectID="_1826205602" r:id="rId46"/>
        </w:object>
      </w:r>
      <w:r>
        <w:rPr>
          <w:rFonts w:hint="eastAsia"/>
        </w:rPr>
        <w:t>和</w:t>
      </w:r>
      <w:r w:rsidRPr="00174569">
        <w:rPr>
          <w:position w:val="-12"/>
        </w:rPr>
        <w:object w:dxaOrig="279" w:dyaOrig="360" w14:anchorId="623422E5">
          <v:shape id="_x0000_i2455" type="#_x0000_t75" style="width:14.4pt;height:17.7pt" o:ole="">
            <v:imagedata r:id="rId38" o:title=""/>
          </v:shape>
          <o:OLEObject Type="Embed" ProgID="Equation.DSMT4" ShapeID="_x0000_i2455" DrawAspect="Content" ObjectID="_1826205603" r:id="rId47"/>
        </w:object>
      </w:r>
      <w:r>
        <w:rPr>
          <w:rFonts w:hint="eastAsia"/>
        </w:rPr>
        <w:t>分别是各时段零售分时参考价和该时段用户实际使用总电量。因此，面对相同的零售分时参考价，</w:t>
      </w:r>
      <w:r>
        <w:rPr>
          <w:rFonts w:hint="eastAsia"/>
        </w:rPr>
        <w:t>48</w:t>
      </w:r>
      <w:r>
        <w:rPr>
          <w:rFonts w:hint="eastAsia"/>
        </w:rPr>
        <w:t>点负荷分布不同的各个零售用户</w:t>
      </w:r>
      <w:proofErr w:type="gramStart"/>
      <w:r>
        <w:rPr>
          <w:rFonts w:hint="eastAsia"/>
        </w:rPr>
        <w:t>参考价各不</w:t>
      </w:r>
      <w:proofErr w:type="gramEnd"/>
      <w:r>
        <w:rPr>
          <w:rFonts w:hint="eastAsia"/>
        </w:rPr>
        <w:t>相同，而该价格的形成与售电公司没有直接联系。</w:t>
      </w:r>
    </w:p>
    <w:bookmarkEnd w:id="126"/>
    <w:p w14:paraId="730FBCBE" w14:textId="77777777" w:rsidR="009613A9" w:rsidRDefault="009613A9" w:rsidP="009613A9">
      <w:pPr>
        <w:pStyle w:val="4"/>
      </w:pPr>
      <w:r>
        <w:rPr>
          <w:rFonts w:hint="eastAsia"/>
        </w:rPr>
        <w:t>浙江零售套餐价格制定</w:t>
      </w:r>
    </w:p>
    <w:p w14:paraId="3DC8AE99" w14:textId="77777777" w:rsidR="009613A9" w:rsidRDefault="009613A9" w:rsidP="009613A9">
      <w:pPr>
        <w:ind w:firstLine="480"/>
      </w:pPr>
      <w:bookmarkStart w:id="127" w:name="_Hlk213093399"/>
      <w:r>
        <w:rPr>
          <w:rFonts w:hint="eastAsia"/>
        </w:rPr>
        <w:t>最终的市场价格除上节描述的零售参考价格，还要参考具体的零售套餐，输配电价、政府基金及附加以及其他费用。</w:t>
      </w:r>
    </w:p>
    <w:p w14:paraId="360C28B8" w14:textId="2F3008BD" w:rsidR="009613A9" w:rsidRDefault="009613A9" w:rsidP="009613A9">
      <w:pPr>
        <w:ind w:firstLine="480"/>
      </w:pPr>
      <w:r>
        <w:rPr>
          <w:rFonts w:hint="eastAsia"/>
        </w:rPr>
        <w:t>浙江省的</w:t>
      </w:r>
      <w:r w:rsidRPr="00AC3F5F">
        <w:rPr>
          <w:rFonts w:hint="eastAsia"/>
          <w:b/>
          <w:bCs/>
        </w:rPr>
        <w:t>零售套餐</w:t>
      </w:r>
      <w:r>
        <w:rPr>
          <w:rFonts w:hint="eastAsia"/>
        </w:rPr>
        <w:t>给出</w:t>
      </w:r>
      <w:r>
        <w:rPr>
          <w:rFonts w:hint="eastAsia"/>
        </w:rPr>
        <w:t>3</w:t>
      </w:r>
      <w:r>
        <w:rPr>
          <w:rFonts w:hint="eastAsia"/>
        </w:rPr>
        <w:t>种方式，分为固定型、比例分成和市场价格联动。其中每种形式都配置了上限，不能超过该用户零售参考价的</w:t>
      </w:r>
      <w:r>
        <w:rPr>
          <w:rFonts w:hint="eastAsia"/>
        </w:rPr>
        <w:t>1.006</w:t>
      </w:r>
      <w:r>
        <w:rPr>
          <w:rFonts w:hint="eastAsia"/>
        </w:rPr>
        <w:t>倍，若超出按限价结算。</w:t>
      </w:r>
    </w:p>
    <w:bookmarkStart w:id="128" w:name="_Hlk213093413"/>
    <w:bookmarkEnd w:id="127"/>
    <w:p w14:paraId="434B2E4E" w14:textId="77777777" w:rsidR="009613A9" w:rsidRDefault="009613A9" w:rsidP="009613A9">
      <w:pPr>
        <w:keepNext/>
        <w:ind w:firstLineChars="0" w:firstLine="0"/>
      </w:pPr>
      <w:r>
        <w:rPr>
          <w:rFonts w:hint="eastAsia"/>
        </w:rPr>
        <w:object w:dxaOrig="12071" w:dyaOrig="4961" w14:anchorId="052BA448">
          <v:shape id="_x0000_i2456" type="#_x0000_t75" style="width:414.85pt;height:171.15pt" o:ole="">
            <v:imagedata r:id="rId48" o:title=""/>
          </v:shape>
          <o:OLEObject Type="Embed" ProgID="Visio.Drawing.15" ShapeID="_x0000_i2456" DrawAspect="Content" ObjectID="_1826205604" r:id="rId49"/>
        </w:object>
      </w:r>
      <w:bookmarkEnd w:id="128"/>
    </w:p>
    <w:p w14:paraId="363C3264" w14:textId="43702697" w:rsidR="009613A9" w:rsidRPr="008F546B" w:rsidRDefault="009613A9" w:rsidP="009613A9">
      <w:pPr>
        <w:pStyle w:val="affa"/>
        <w:ind w:firstLineChars="0" w:firstLine="0"/>
        <w:jc w:val="center"/>
        <w:rPr>
          <w:rFonts w:hint="eastAsia"/>
          <w:sz w:val="21"/>
          <w:szCs w:val="21"/>
        </w:rPr>
      </w:pPr>
      <w:bookmarkStart w:id="129" w:name="_Ref212564406"/>
      <w:bookmarkStart w:id="130" w:name="_Ref212564404"/>
      <w:r w:rsidRPr="008F546B">
        <w:rPr>
          <w:rFonts w:hint="eastAsia"/>
          <w:sz w:val="21"/>
          <w:szCs w:val="21"/>
        </w:rPr>
        <w:t>图</w:t>
      </w:r>
      <w:r w:rsidRPr="008F546B">
        <w:rPr>
          <w:rFonts w:hint="eastAsia"/>
          <w:sz w:val="21"/>
          <w:szCs w:val="21"/>
        </w:rPr>
        <w:t xml:space="preserve"> </w:t>
      </w:r>
      <w:r w:rsidR="00506394">
        <w:rPr>
          <w:rFonts w:hint="eastAsia"/>
          <w:sz w:val="21"/>
          <w:szCs w:val="21"/>
        </w:rPr>
        <w:fldChar w:fldCharType="begin"/>
      </w:r>
      <w:r w:rsidR="00506394">
        <w:rPr>
          <w:rFonts w:hint="eastAsia"/>
          <w:sz w:val="21"/>
          <w:szCs w:val="21"/>
        </w:rPr>
        <w:instrText xml:space="preserve"> STYLEREF 1 \s </w:instrText>
      </w:r>
      <w:r w:rsidR="00506394">
        <w:rPr>
          <w:rFonts w:hint="eastAsia"/>
          <w:sz w:val="21"/>
          <w:szCs w:val="21"/>
        </w:rPr>
        <w:fldChar w:fldCharType="separate"/>
      </w:r>
      <w:r w:rsidR="00506394">
        <w:rPr>
          <w:rFonts w:hint="eastAsia"/>
          <w:noProof/>
          <w:sz w:val="21"/>
          <w:szCs w:val="21"/>
        </w:rPr>
        <w:t>3</w:t>
      </w:r>
      <w:r w:rsidR="00506394">
        <w:rPr>
          <w:rFonts w:hint="eastAsia"/>
          <w:sz w:val="21"/>
          <w:szCs w:val="21"/>
        </w:rPr>
        <w:fldChar w:fldCharType="end"/>
      </w:r>
      <w:r w:rsidR="00506394">
        <w:rPr>
          <w:rFonts w:hint="eastAsia"/>
          <w:sz w:val="21"/>
          <w:szCs w:val="21"/>
        </w:rPr>
        <w:noBreakHyphen/>
      </w:r>
      <w:r w:rsidR="00506394">
        <w:rPr>
          <w:rFonts w:hint="eastAsia"/>
          <w:sz w:val="21"/>
          <w:szCs w:val="21"/>
        </w:rPr>
        <w:fldChar w:fldCharType="begin"/>
      </w:r>
      <w:r w:rsidR="00506394">
        <w:rPr>
          <w:rFonts w:hint="eastAsia"/>
          <w:sz w:val="21"/>
          <w:szCs w:val="21"/>
        </w:rPr>
        <w:instrText xml:space="preserve"> SEQ </w:instrText>
      </w:r>
      <w:r w:rsidR="00506394">
        <w:rPr>
          <w:rFonts w:hint="eastAsia"/>
          <w:sz w:val="21"/>
          <w:szCs w:val="21"/>
        </w:rPr>
        <w:instrText>图</w:instrText>
      </w:r>
      <w:r w:rsidR="00506394">
        <w:rPr>
          <w:rFonts w:hint="eastAsia"/>
          <w:sz w:val="21"/>
          <w:szCs w:val="21"/>
        </w:rPr>
        <w:instrText xml:space="preserve"> \* ARABIC \s 1 </w:instrText>
      </w:r>
      <w:r w:rsidR="00506394">
        <w:rPr>
          <w:rFonts w:hint="eastAsia"/>
          <w:sz w:val="21"/>
          <w:szCs w:val="21"/>
        </w:rPr>
        <w:fldChar w:fldCharType="separate"/>
      </w:r>
      <w:r w:rsidR="00506394">
        <w:rPr>
          <w:rFonts w:hint="eastAsia"/>
          <w:noProof/>
          <w:sz w:val="21"/>
          <w:szCs w:val="21"/>
        </w:rPr>
        <w:t>9</w:t>
      </w:r>
      <w:r w:rsidR="00506394">
        <w:rPr>
          <w:rFonts w:hint="eastAsia"/>
          <w:sz w:val="21"/>
          <w:szCs w:val="21"/>
        </w:rPr>
        <w:fldChar w:fldCharType="end"/>
      </w:r>
      <w:bookmarkEnd w:id="129"/>
      <w:r w:rsidRPr="008F546B">
        <w:rPr>
          <w:rFonts w:hint="eastAsia"/>
          <w:sz w:val="21"/>
          <w:szCs w:val="21"/>
        </w:rPr>
        <w:t>浙江省零售套餐分类</w:t>
      </w:r>
      <w:bookmarkEnd w:id="130"/>
    </w:p>
    <w:p w14:paraId="3E65E7D1" w14:textId="34ABE77E" w:rsidR="009613A9" w:rsidRDefault="009613A9" w:rsidP="009613A9">
      <w:pPr>
        <w:ind w:firstLine="480"/>
      </w:pPr>
      <w:bookmarkStart w:id="131" w:name="_Hlk213093520"/>
      <w:r>
        <w:rPr>
          <w:rFonts w:hint="eastAsia"/>
        </w:rPr>
        <w:t>如</w:t>
      </w:r>
      <w:r>
        <w:fldChar w:fldCharType="begin"/>
      </w:r>
      <w:r>
        <w:instrText xml:space="preserve"> REF _Ref212564406 \h </w:instrText>
      </w:r>
      <w:r>
        <w:fldChar w:fldCharType="separate"/>
      </w:r>
      <w:r w:rsidR="00C6746A" w:rsidRPr="008F546B">
        <w:rPr>
          <w:rFonts w:hint="eastAsia"/>
          <w:sz w:val="21"/>
          <w:szCs w:val="21"/>
        </w:rPr>
        <w:t>图</w:t>
      </w:r>
      <w:r w:rsidR="00C6746A" w:rsidRPr="008F546B">
        <w:rPr>
          <w:rFonts w:hint="eastAsia"/>
          <w:sz w:val="21"/>
          <w:szCs w:val="21"/>
        </w:rPr>
        <w:t xml:space="preserve"> </w:t>
      </w:r>
      <w:r w:rsidR="00C6746A">
        <w:rPr>
          <w:rFonts w:hint="eastAsia"/>
          <w:noProof/>
          <w:sz w:val="21"/>
          <w:szCs w:val="21"/>
        </w:rPr>
        <w:t>3</w:t>
      </w:r>
      <w:r w:rsidR="00C6746A">
        <w:rPr>
          <w:rFonts w:hint="eastAsia"/>
          <w:sz w:val="21"/>
          <w:szCs w:val="21"/>
        </w:rPr>
        <w:noBreakHyphen/>
      </w:r>
      <w:r w:rsidR="00C6746A">
        <w:rPr>
          <w:rFonts w:hint="eastAsia"/>
          <w:noProof/>
          <w:sz w:val="21"/>
          <w:szCs w:val="21"/>
        </w:rPr>
        <w:t>9</w:t>
      </w:r>
      <w:r>
        <w:fldChar w:fldCharType="end"/>
      </w:r>
      <w:r>
        <w:rPr>
          <w:rFonts w:hint="eastAsia"/>
        </w:rPr>
        <w:t>所示，固定型套餐就是约定零售固定价格。比例分成套餐需要双方先约定基准价，若零售参考价高于基准价，则双方按比例分担；若零售参考价低于基准价，则双方按比例共享。基准价±分担</w:t>
      </w:r>
      <w:r>
        <w:rPr>
          <w:rFonts w:hint="eastAsia"/>
        </w:rPr>
        <w:t>/</w:t>
      </w:r>
      <w:r>
        <w:rPr>
          <w:rFonts w:hint="eastAsia"/>
        </w:rPr>
        <w:t>共享后的价格再与上限进行比较取小。市场价格联动套餐就是约定零售参考价的上下浮动比例。</w:t>
      </w:r>
    </w:p>
    <w:p w14:paraId="667B0D52" w14:textId="77777777" w:rsidR="009613A9" w:rsidRDefault="009613A9" w:rsidP="009613A9">
      <w:pPr>
        <w:ind w:firstLine="480"/>
      </w:pPr>
      <w:r>
        <w:rPr>
          <w:rFonts w:hint="eastAsia"/>
        </w:rPr>
        <w:t>根据</w:t>
      </w:r>
      <w:proofErr w:type="gramStart"/>
      <w:r>
        <w:rPr>
          <w:rFonts w:hint="eastAsia"/>
        </w:rPr>
        <w:t>浙江省发改委</w:t>
      </w:r>
      <w:proofErr w:type="gramEnd"/>
      <w:r>
        <w:rPr>
          <w:rFonts w:hint="eastAsia"/>
        </w:rPr>
        <w:t>2025</w:t>
      </w:r>
      <w:r>
        <w:rPr>
          <w:rFonts w:hint="eastAsia"/>
        </w:rPr>
        <w:t>年</w:t>
      </w:r>
      <w:r>
        <w:rPr>
          <w:rFonts w:hint="eastAsia"/>
        </w:rPr>
        <w:t>10</w:t>
      </w:r>
      <w:r>
        <w:rPr>
          <w:rFonts w:hint="eastAsia"/>
        </w:rPr>
        <w:t>月份的征求意见稿，分时电价的计价基数调整为上网电价、上网环节线损费用、系统运行费用三项之</w:t>
      </w:r>
      <w:proofErr w:type="gramStart"/>
      <w:r>
        <w:rPr>
          <w:rFonts w:hint="eastAsia"/>
        </w:rPr>
        <w:t>和</w:t>
      </w:r>
      <w:proofErr w:type="gramEnd"/>
      <w:r>
        <w:rPr>
          <w:rFonts w:hint="eastAsia"/>
        </w:rPr>
        <w:t>。这意味着只有这三项会根据尖峰平谷等时段按不同比例浮动，而输配电价和政府性基金及附加不参与浮动。该浮动比例统一为尖峰</w:t>
      </w:r>
      <w:r>
        <w:rPr>
          <w:rFonts w:hint="eastAsia"/>
        </w:rPr>
        <w:t>2.05</w:t>
      </w:r>
      <w:r>
        <w:rPr>
          <w:rFonts w:hint="eastAsia"/>
        </w:rPr>
        <w:t>：高峰</w:t>
      </w:r>
      <w:r>
        <w:rPr>
          <w:rFonts w:hint="eastAsia"/>
        </w:rPr>
        <w:t>1.85</w:t>
      </w:r>
      <w:r>
        <w:rPr>
          <w:rFonts w:hint="eastAsia"/>
        </w:rPr>
        <w:t>：平段</w:t>
      </w:r>
      <w:r>
        <w:rPr>
          <w:rFonts w:hint="eastAsia"/>
        </w:rPr>
        <w:t>1</w:t>
      </w:r>
      <w:r>
        <w:rPr>
          <w:rFonts w:hint="eastAsia"/>
        </w:rPr>
        <w:t>：低估</w:t>
      </w:r>
      <w:r>
        <w:rPr>
          <w:rFonts w:hint="eastAsia"/>
        </w:rPr>
        <w:t>0.4</w:t>
      </w:r>
      <w:r>
        <w:rPr>
          <w:rFonts w:hint="eastAsia"/>
        </w:rPr>
        <w:t>：深谷</w:t>
      </w:r>
      <w:r>
        <w:rPr>
          <w:rFonts w:hint="eastAsia"/>
        </w:rPr>
        <w:t>0.2</w:t>
      </w:r>
      <w:r>
        <w:rPr>
          <w:rFonts w:hint="eastAsia"/>
        </w:rPr>
        <w:t>。</w:t>
      </w:r>
    </w:p>
    <w:p w14:paraId="291644F1" w14:textId="65A03BDA" w:rsidR="00441016" w:rsidRDefault="005E4E0E" w:rsidP="0036617C">
      <w:pPr>
        <w:pStyle w:val="3"/>
      </w:pPr>
      <w:bookmarkStart w:id="132" w:name="_Toc215577806"/>
      <w:bookmarkEnd w:id="131"/>
      <w:r>
        <w:rPr>
          <w:rFonts w:hint="eastAsia"/>
        </w:rPr>
        <w:t>新型</w:t>
      </w:r>
      <w:r w:rsidR="00AC0BD7" w:rsidRPr="00BD7F46">
        <w:t>零售套餐体系设计</w:t>
      </w:r>
      <w:bookmarkEnd w:id="132"/>
    </w:p>
    <w:p w14:paraId="3BAE8743" w14:textId="74D7D170" w:rsidR="00E246D3" w:rsidRDefault="00E246D3" w:rsidP="00E246D3">
      <w:pPr>
        <w:spacing w:line="360" w:lineRule="auto"/>
        <w:ind w:firstLine="480"/>
        <w:rPr>
          <w:rFonts w:cs="Times New Roman"/>
        </w:rPr>
      </w:pPr>
      <w:r w:rsidRPr="003C32D0">
        <w:rPr>
          <w:rFonts w:cs="Times New Roman"/>
        </w:rPr>
        <w:t>当前浙江省零售套餐体系仍以相对基础的固定、分成与联动</w:t>
      </w:r>
      <w:r>
        <w:rPr>
          <w:rFonts w:cs="Times New Roman" w:hint="eastAsia"/>
        </w:rPr>
        <w:t>基础零售套餐框架</w:t>
      </w:r>
      <w:r w:rsidRPr="003C32D0">
        <w:rPr>
          <w:rFonts w:cs="Times New Roman"/>
        </w:rPr>
        <w:t>为主，在引导用户</w:t>
      </w:r>
      <w:r>
        <w:rPr>
          <w:rFonts w:cs="Times New Roman" w:hint="eastAsia"/>
        </w:rPr>
        <w:t>行为上</w:t>
      </w:r>
      <w:r w:rsidRPr="003C32D0">
        <w:rPr>
          <w:rFonts w:cs="Times New Roman"/>
        </w:rPr>
        <w:t>存在一定局限。因此，基于</w:t>
      </w:r>
      <w:r>
        <w:rPr>
          <w:rFonts w:cs="Times New Roman" w:hint="eastAsia"/>
        </w:rPr>
        <w:t>上一小节</w:t>
      </w:r>
      <w:r w:rsidRPr="003C32D0">
        <w:rPr>
          <w:rFonts w:cs="Times New Roman"/>
        </w:rPr>
        <w:t>对全国典型省份零售套餐实践经验的总结与借鉴，</w:t>
      </w:r>
      <w:r>
        <w:rPr>
          <w:rFonts w:cs="Times New Roman" w:hint="eastAsia"/>
        </w:rPr>
        <w:t>本节旨在</w:t>
      </w:r>
      <w:r w:rsidRPr="003C32D0">
        <w:rPr>
          <w:rFonts w:cs="Times New Roman"/>
        </w:rPr>
        <w:t>构建符合浙江省经济发展特征与电力</w:t>
      </w:r>
      <w:r w:rsidRPr="003C32D0">
        <w:rPr>
          <w:rFonts w:cs="Times New Roman"/>
        </w:rPr>
        <w:lastRenderedPageBreak/>
        <w:t>供需实际的零售电价套餐体系，推动电力零售市场的高质量发展。</w:t>
      </w:r>
      <w:r w:rsidRPr="00B10E40">
        <w:rPr>
          <w:rFonts w:cs="Times New Roman"/>
        </w:rPr>
        <w:fldChar w:fldCharType="begin"/>
      </w:r>
      <w:r w:rsidRPr="00B10E40">
        <w:rPr>
          <w:rFonts w:cs="Times New Roman"/>
        </w:rPr>
        <w:instrText xml:space="preserve"> </w:instrText>
      </w:r>
      <w:r w:rsidRPr="00B10E40">
        <w:rPr>
          <w:rFonts w:cs="Times New Roman" w:hint="eastAsia"/>
        </w:rPr>
        <w:instrText>REF _Ref211853230 \h</w:instrText>
      </w:r>
      <w:r w:rsidRPr="00B10E40">
        <w:rPr>
          <w:rFonts w:cs="Times New Roman"/>
        </w:rPr>
        <w:instrText xml:space="preserve"> </w:instrText>
      </w:r>
      <w:r>
        <w:rPr>
          <w:rFonts w:cs="Times New Roman"/>
        </w:rPr>
        <w:instrText xml:space="preserve"> \* MERGEFORMAT </w:instrText>
      </w:r>
      <w:r w:rsidRPr="00B10E40">
        <w:rPr>
          <w:rFonts w:cs="Times New Roman"/>
        </w:rPr>
      </w:r>
      <w:r w:rsidRPr="00B10E40">
        <w:rPr>
          <w:rFonts w:cs="Times New Roman"/>
        </w:rPr>
        <w:fldChar w:fldCharType="separate"/>
      </w:r>
      <w:r w:rsidR="00C6746A" w:rsidRPr="00C6746A">
        <w:rPr>
          <w:rFonts w:hint="eastAsia"/>
          <w:szCs w:val="21"/>
        </w:rPr>
        <w:t>图</w:t>
      </w:r>
      <w:r w:rsidR="00C6746A" w:rsidRPr="00C6746A">
        <w:rPr>
          <w:rFonts w:hint="eastAsia"/>
          <w:szCs w:val="21"/>
        </w:rPr>
        <w:t xml:space="preserve"> </w:t>
      </w:r>
      <w:r w:rsidR="00C6746A" w:rsidRPr="00C6746A">
        <w:rPr>
          <w:rFonts w:hint="eastAsia"/>
          <w:noProof/>
          <w:szCs w:val="21"/>
        </w:rPr>
        <w:t>3</w:t>
      </w:r>
      <w:r w:rsidR="00C6746A" w:rsidRPr="00C6746A">
        <w:rPr>
          <w:rFonts w:hint="eastAsia"/>
          <w:noProof/>
          <w:szCs w:val="21"/>
        </w:rPr>
        <w:noBreakHyphen/>
        <w:t>10</w:t>
      </w:r>
      <w:r w:rsidRPr="00B10E40">
        <w:rPr>
          <w:rFonts w:cs="Times New Roman"/>
        </w:rPr>
        <w:fldChar w:fldCharType="end"/>
      </w:r>
      <w:r>
        <w:rPr>
          <w:rFonts w:cs="Times New Roman" w:hint="eastAsia"/>
        </w:rPr>
        <w:t>为零售电价套餐体系图。</w:t>
      </w:r>
    </w:p>
    <w:p w14:paraId="3187DE2C" w14:textId="77777777" w:rsidR="00E246D3" w:rsidRDefault="00E246D3" w:rsidP="00E246D3">
      <w:pPr>
        <w:widowControl/>
        <w:spacing w:line="312" w:lineRule="auto"/>
        <w:ind w:firstLineChars="0"/>
        <w:jc w:val="center"/>
        <w:rPr>
          <w:rFonts w:eastAsia="宋体"/>
        </w:rPr>
      </w:pPr>
      <w:r>
        <w:rPr>
          <w:rFonts w:hint="eastAsia"/>
        </w:rPr>
        <w:object w:dxaOrig="12240" w:dyaOrig="4120" w14:anchorId="1DE8D38A">
          <v:shape id="_x0000_i2457" type="#_x0000_t75" style="width:414.85pt;height:139.55pt" o:ole="">
            <v:imagedata r:id="rId50" o:title=""/>
          </v:shape>
          <o:OLEObject Type="Embed" ProgID="Visio.Drawing.15" ShapeID="_x0000_i2457" DrawAspect="Content" ObjectID="_1826205605" r:id="rId51"/>
        </w:object>
      </w:r>
    </w:p>
    <w:p w14:paraId="446306BD" w14:textId="3267C461" w:rsidR="00E246D3" w:rsidRDefault="00E246D3" w:rsidP="00E246D3">
      <w:pPr>
        <w:pStyle w:val="affa"/>
        <w:ind w:firstLine="420"/>
        <w:jc w:val="center"/>
        <w:rPr>
          <w:rFonts w:hint="eastAsia"/>
          <w:sz w:val="21"/>
          <w:szCs w:val="21"/>
        </w:rPr>
      </w:pPr>
      <w:bookmarkStart w:id="133" w:name="_Ref211853230"/>
      <w:r w:rsidRPr="009C14E8">
        <w:rPr>
          <w:rFonts w:hint="eastAsia"/>
          <w:sz w:val="21"/>
          <w:szCs w:val="21"/>
        </w:rPr>
        <w:t>图</w:t>
      </w:r>
      <w:r w:rsidRPr="009C14E8">
        <w:rPr>
          <w:rFonts w:hint="eastAsia"/>
          <w:sz w:val="21"/>
          <w:szCs w:val="21"/>
        </w:rPr>
        <w:t xml:space="preserve"> </w:t>
      </w:r>
      <w:r w:rsidR="00506394">
        <w:rPr>
          <w:rFonts w:hint="eastAsia"/>
          <w:sz w:val="21"/>
          <w:szCs w:val="21"/>
        </w:rPr>
        <w:fldChar w:fldCharType="begin"/>
      </w:r>
      <w:r w:rsidR="00506394">
        <w:rPr>
          <w:rFonts w:hint="eastAsia"/>
          <w:sz w:val="21"/>
          <w:szCs w:val="21"/>
        </w:rPr>
        <w:instrText xml:space="preserve"> STYLEREF 1 \s </w:instrText>
      </w:r>
      <w:r w:rsidR="00506394">
        <w:rPr>
          <w:rFonts w:hint="eastAsia"/>
          <w:sz w:val="21"/>
          <w:szCs w:val="21"/>
        </w:rPr>
        <w:fldChar w:fldCharType="separate"/>
      </w:r>
      <w:r w:rsidR="00506394">
        <w:rPr>
          <w:rFonts w:hint="eastAsia"/>
          <w:noProof/>
          <w:sz w:val="21"/>
          <w:szCs w:val="21"/>
        </w:rPr>
        <w:t>3</w:t>
      </w:r>
      <w:r w:rsidR="00506394">
        <w:rPr>
          <w:rFonts w:hint="eastAsia"/>
          <w:sz w:val="21"/>
          <w:szCs w:val="21"/>
        </w:rPr>
        <w:fldChar w:fldCharType="end"/>
      </w:r>
      <w:r w:rsidR="00506394">
        <w:rPr>
          <w:rFonts w:hint="eastAsia"/>
          <w:sz w:val="21"/>
          <w:szCs w:val="21"/>
        </w:rPr>
        <w:noBreakHyphen/>
      </w:r>
      <w:r w:rsidR="00506394">
        <w:rPr>
          <w:rFonts w:hint="eastAsia"/>
          <w:sz w:val="21"/>
          <w:szCs w:val="21"/>
        </w:rPr>
        <w:fldChar w:fldCharType="begin"/>
      </w:r>
      <w:r w:rsidR="00506394">
        <w:rPr>
          <w:rFonts w:hint="eastAsia"/>
          <w:sz w:val="21"/>
          <w:szCs w:val="21"/>
        </w:rPr>
        <w:instrText xml:space="preserve"> SEQ </w:instrText>
      </w:r>
      <w:r w:rsidR="00506394">
        <w:rPr>
          <w:rFonts w:hint="eastAsia"/>
          <w:sz w:val="21"/>
          <w:szCs w:val="21"/>
        </w:rPr>
        <w:instrText>图</w:instrText>
      </w:r>
      <w:r w:rsidR="00506394">
        <w:rPr>
          <w:rFonts w:hint="eastAsia"/>
          <w:sz w:val="21"/>
          <w:szCs w:val="21"/>
        </w:rPr>
        <w:instrText xml:space="preserve"> \* ARABIC \s 1 </w:instrText>
      </w:r>
      <w:r w:rsidR="00506394">
        <w:rPr>
          <w:rFonts w:hint="eastAsia"/>
          <w:sz w:val="21"/>
          <w:szCs w:val="21"/>
        </w:rPr>
        <w:fldChar w:fldCharType="separate"/>
      </w:r>
      <w:r w:rsidR="00506394">
        <w:rPr>
          <w:rFonts w:hint="eastAsia"/>
          <w:noProof/>
          <w:sz w:val="21"/>
          <w:szCs w:val="21"/>
        </w:rPr>
        <w:t>10</w:t>
      </w:r>
      <w:r w:rsidR="00506394">
        <w:rPr>
          <w:rFonts w:hint="eastAsia"/>
          <w:sz w:val="21"/>
          <w:szCs w:val="21"/>
        </w:rPr>
        <w:fldChar w:fldCharType="end"/>
      </w:r>
      <w:bookmarkEnd w:id="133"/>
      <w:r w:rsidRPr="009C14E8">
        <w:rPr>
          <w:rFonts w:hint="eastAsia"/>
          <w:sz w:val="21"/>
          <w:szCs w:val="21"/>
        </w:rPr>
        <w:t>零售电价套餐</w:t>
      </w:r>
      <w:r>
        <w:rPr>
          <w:rFonts w:hint="eastAsia"/>
          <w:sz w:val="21"/>
          <w:szCs w:val="21"/>
        </w:rPr>
        <w:t>体系</w:t>
      </w:r>
    </w:p>
    <w:p w14:paraId="260668D0" w14:textId="77777777" w:rsidR="00E246D3" w:rsidRDefault="00E246D3" w:rsidP="00E246D3">
      <w:pPr>
        <w:ind w:firstLine="480"/>
        <w:rPr>
          <w:rFonts w:cs="Times New Roman"/>
        </w:rPr>
      </w:pPr>
      <w:bookmarkStart w:id="134" w:name="_Hlk213094263"/>
      <w:r>
        <w:rPr>
          <w:rFonts w:hint="eastAsia"/>
        </w:rPr>
        <w:t>该零售套餐体系是在浙江省现有的基础套餐基础上参考其他省份较为成熟的零售套餐所形成的适合浙江省的套餐体系。</w:t>
      </w:r>
      <w:r>
        <w:rPr>
          <w:rFonts w:cs="Times New Roman" w:hint="eastAsia"/>
        </w:rPr>
        <w:t>该套餐体系引入组合套餐，用户可以根据自身情况。上述</w:t>
      </w:r>
      <w:proofErr w:type="gramStart"/>
      <w:r>
        <w:rPr>
          <w:rFonts w:cs="Times New Roman" w:hint="eastAsia"/>
        </w:rPr>
        <w:t>套餐仅</w:t>
      </w:r>
      <w:proofErr w:type="gramEnd"/>
      <w:r>
        <w:rPr>
          <w:rFonts w:cs="Times New Roman" w:hint="eastAsia"/>
        </w:rPr>
        <w:t>适用于大型工商业用户，而小型工商业用户选择依然局限于现存的三种套餐。因此考虑阶梯电价套餐，不存在容量电价的门槛，仅存在高电量高价惩罚以引导用户稳定用电。除此之外，分时电价零售套餐的加大推广可以加强价格信号对负荷曲线的引导作用。最后，</w:t>
      </w:r>
      <w:proofErr w:type="gramStart"/>
      <w:r>
        <w:rPr>
          <w:rFonts w:cs="Times New Roman" w:hint="eastAsia"/>
        </w:rPr>
        <w:t>绿电套餐</w:t>
      </w:r>
      <w:proofErr w:type="gramEnd"/>
      <w:r w:rsidRPr="009E6A17">
        <w:rPr>
          <w:rFonts w:cs="Times New Roman" w:hint="eastAsia"/>
        </w:rPr>
        <w:t>通过市场化的价格信号，有效引导用户负荷与波动性新能源出力在时间上更好匹配，从而提升系统对高比例可再生能源的消纳能力，缓解调度压力，保障电网安全稳定运行</w:t>
      </w:r>
      <w:r>
        <w:rPr>
          <w:rFonts w:cs="Times New Roman" w:hint="eastAsia"/>
        </w:rPr>
        <w:t>，因此可以</w:t>
      </w:r>
      <w:r w:rsidRPr="00020265">
        <w:rPr>
          <w:rFonts w:cs="Times New Roman" w:hint="eastAsia"/>
        </w:rPr>
        <w:t>拓展</w:t>
      </w:r>
      <w:proofErr w:type="gramStart"/>
      <w:r w:rsidRPr="00020265">
        <w:rPr>
          <w:rFonts w:cs="Times New Roman" w:hint="eastAsia"/>
        </w:rPr>
        <w:t>绿电套餐</w:t>
      </w:r>
      <w:proofErr w:type="gramEnd"/>
      <w:r>
        <w:rPr>
          <w:rFonts w:cs="Times New Roman" w:hint="eastAsia"/>
        </w:rPr>
        <w:t>以</w:t>
      </w:r>
      <w:r w:rsidRPr="00020265">
        <w:rPr>
          <w:rFonts w:cs="Times New Roman" w:hint="eastAsia"/>
        </w:rPr>
        <w:t>满足用户对绿色电力的需求，提升市场竞争力。</w:t>
      </w:r>
    </w:p>
    <w:p w14:paraId="4FE0F638" w14:textId="41D96328" w:rsidR="009613A9" w:rsidRDefault="009613A9" w:rsidP="009613A9">
      <w:pPr>
        <w:ind w:firstLine="480"/>
      </w:pPr>
      <w:r>
        <w:rPr>
          <w:rFonts w:hint="eastAsia"/>
        </w:rPr>
        <w:t>根据对零售套餐定价方法的描述，现确定浙江省零售套餐体系中各类套餐的定价方法。</w:t>
      </w:r>
    </w:p>
    <w:p w14:paraId="0452A601" w14:textId="77777777" w:rsidR="009613A9" w:rsidRPr="006E655E" w:rsidRDefault="009613A9" w:rsidP="009613A9">
      <w:pPr>
        <w:ind w:firstLine="482"/>
      </w:pPr>
      <w:r>
        <w:rPr>
          <w:rFonts w:hint="eastAsia"/>
          <w:b/>
          <w:bCs/>
        </w:rPr>
        <w:t>固定价格套餐</w:t>
      </w:r>
      <w:r>
        <w:rPr>
          <w:rFonts w:hint="eastAsia"/>
        </w:rPr>
        <w:t>应用综合成本定价法。</w:t>
      </w:r>
      <w:r w:rsidRPr="006E655E">
        <w:rPr>
          <w:rFonts w:hint="eastAsia"/>
        </w:rPr>
        <w:t>售电公司基于对中长期和现货市场价格的预测，计算出未来周期的预期加权平均购电成本，加上输配电费、政府基金及附加、运营成本和利润，形成一个固定的零售电价。同时，在确定最终价格时，</w:t>
      </w:r>
      <w:r>
        <w:rPr>
          <w:rFonts w:hint="eastAsia"/>
        </w:rPr>
        <w:t>还</w:t>
      </w:r>
      <w:r w:rsidRPr="006E655E">
        <w:rPr>
          <w:rFonts w:hint="eastAsia"/>
        </w:rPr>
        <w:t>须考虑参考竞争对手的报价以确保自身套餐在市场上有吸引力。</w:t>
      </w:r>
    </w:p>
    <w:p w14:paraId="71B717CD" w14:textId="77777777" w:rsidR="009613A9" w:rsidRPr="006E655E" w:rsidRDefault="009613A9" w:rsidP="009613A9">
      <w:pPr>
        <w:ind w:firstLine="482"/>
      </w:pPr>
      <w:r>
        <w:rPr>
          <w:rFonts w:hint="eastAsia"/>
          <w:b/>
          <w:bCs/>
        </w:rPr>
        <w:t>比例分成套餐</w:t>
      </w:r>
      <w:r>
        <w:rPr>
          <w:rFonts w:hint="eastAsia"/>
        </w:rPr>
        <w:t>应用竞争性定价法。</w:t>
      </w:r>
      <w:r w:rsidRPr="006E655E">
        <w:rPr>
          <w:rFonts w:hint="eastAsia"/>
        </w:rPr>
        <w:t>为了在竞争中吸引风险偏好中性的用户，售电公司需要设定一个有吸引力的基准价和分成比例。同时，基准价的设定也运用了</w:t>
      </w:r>
      <w:r>
        <w:rPr>
          <w:rFonts w:hint="eastAsia"/>
        </w:rPr>
        <w:t>需求导向定价法中的</w:t>
      </w:r>
      <w:r w:rsidRPr="006E655E">
        <w:rPr>
          <w:rFonts w:hint="eastAsia"/>
        </w:rPr>
        <w:t>反向定价</w:t>
      </w:r>
      <w:r>
        <w:rPr>
          <w:rFonts w:hint="eastAsia"/>
        </w:rPr>
        <w:t>原则</w:t>
      </w:r>
      <w:r w:rsidRPr="006E655E">
        <w:rPr>
          <w:rFonts w:hint="eastAsia"/>
        </w:rPr>
        <w:t>，基于对用户心理预期和市场价格承受能力的预测来确立初始价格。</w:t>
      </w:r>
    </w:p>
    <w:p w14:paraId="18191075" w14:textId="77777777" w:rsidR="009613A9" w:rsidRDefault="009613A9" w:rsidP="009613A9">
      <w:pPr>
        <w:ind w:firstLine="482"/>
      </w:pPr>
      <w:r>
        <w:rPr>
          <w:rFonts w:hint="eastAsia"/>
          <w:b/>
          <w:bCs/>
        </w:rPr>
        <w:t>市场价格联动套餐</w:t>
      </w:r>
      <w:r>
        <w:rPr>
          <w:rFonts w:hint="eastAsia"/>
        </w:rPr>
        <w:t>应用需求导向定价法中的需求差异定价法和竞争性定价法</w:t>
      </w:r>
      <w:r w:rsidRPr="006E655E">
        <w:rPr>
          <w:rFonts w:hint="eastAsia"/>
        </w:rPr>
        <w:t>。</w:t>
      </w:r>
      <w:r>
        <w:rPr>
          <w:rFonts w:hint="eastAsia"/>
        </w:rPr>
        <w:t>以电力批发市场价格为基础形成零售参考价，并</w:t>
      </w:r>
      <w:r w:rsidRPr="006E655E">
        <w:rPr>
          <w:rFonts w:hint="eastAsia"/>
        </w:rPr>
        <w:t>通过调整浮</w:t>
      </w:r>
      <w:r>
        <w:rPr>
          <w:rFonts w:hint="eastAsia"/>
        </w:rPr>
        <w:t>动</w:t>
      </w:r>
      <w:r w:rsidRPr="006E655E">
        <w:rPr>
          <w:rFonts w:hint="eastAsia"/>
        </w:rPr>
        <w:t>比例来</w:t>
      </w:r>
      <w:r>
        <w:rPr>
          <w:rFonts w:hint="eastAsia"/>
        </w:rPr>
        <w:t>吸引用户，</w:t>
      </w:r>
      <w:r w:rsidRPr="009D7952">
        <w:t>对风险规避</w:t>
      </w:r>
      <w:proofErr w:type="gramStart"/>
      <w:r w:rsidRPr="009D7952">
        <w:t>型用户</w:t>
      </w:r>
      <w:proofErr w:type="gramEnd"/>
      <w:r w:rsidRPr="009D7952">
        <w:t>设置较小浮动比例以提供相对稳定的价格预期，而对风险承受能力较强的用户则可通过较大浮动比例提供更具吸引力的基准价格</w:t>
      </w:r>
      <w:r>
        <w:rPr>
          <w:rFonts w:hint="eastAsia"/>
        </w:rPr>
        <w:t>。该套餐</w:t>
      </w:r>
      <w:r w:rsidRPr="009D7952">
        <w:t>本质上构建了风险传导通道，将批发市场价格波动风险通过零售参考价的动态调整机制转移至终端用户侧</w:t>
      </w:r>
      <w:r>
        <w:rPr>
          <w:rFonts w:hint="eastAsia"/>
        </w:rPr>
        <w:t>，</w:t>
      </w:r>
      <w:r w:rsidRPr="009D7952">
        <w:t>这种风险分摊机制激励用户通过调整用电行为来规避</w:t>
      </w:r>
      <w:r w:rsidRPr="009D7952">
        <w:lastRenderedPageBreak/>
        <w:t>高电价时段，从而优化负荷曲线</w:t>
      </w:r>
      <w:r>
        <w:rPr>
          <w:rFonts w:hint="eastAsia"/>
        </w:rPr>
        <w:t>。</w:t>
      </w:r>
    </w:p>
    <w:p w14:paraId="14990B15" w14:textId="77777777" w:rsidR="009613A9" w:rsidRPr="009D7952" w:rsidRDefault="009613A9" w:rsidP="009613A9">
      <w:pPr>
        <w:ind w:firstLine="482"/>
      </w:pPr>
      <w:bookmarkStart w:id="135" w:name="OLE_LINK18"/>
      <w:r>
        <w:rPr>
          <w:rFonts w:hint="eastAsia"/>
          <w:b/>
          <w:bCs/>
        </w:rPr>
        <w:t>分时电价套餐</w:t>
      </w:r>
      <w:r>
        <w:rPr>
          <w:rFonts w:hint="eastAsia"/>
        </w:rPr>
        <w:t>应用需求导向定价法的</w:t>
      </w:r>
      <w:r w:rsidRPr="009D7952">
        <w:rPr>
          <w:rFonts w:hint="eastAsia"/>
        </w:rPr>
        <w:t>分时段定价法。</w:t>
      </w:r>
      <w:r w:rsidRPr="00BD70F7">
        <w:t>该</w:t>
      </w:r>
      <w:r>
        <w:rPr>
          <w:rFonts w:hint="eastAsia"/>
        </w:rPr>
        <w:t>套餐</w:t>
      </w:r>
      <w:r w:rsidRPr="00BD70F7">
        <w:t>基于电力系统负荷的时序特性，将运行周期划分为尖峰、高峰、平段、低谷等不同时段，并依据各时段的供电成本差异和供需关系设定差异化电价结构。在负荷高峰时段，为满足新增用电需求需要调用运行成本较高的调峰机组，导致系统边际供电成本显著上升；而在负荷低谷时段，系统运行主要依靠基荷机组，边际供电成本相对较低。这种成本结构的时序差异通过分时电价信号向用户端传递，形成有效的价格激励机制</w:t>
      </w:r>
      <w:r w:rsidRPr="009D7952">
        <w:rPr>
          <w:rFonts w:hint="eastAsia"/>
        </w:rPr>
        <w:t>，从而实现削峰填谷。</w:t>
      </w:r>
    </w:p>
    <w:p w14:paraId="4E4AEF68" w14:textId="77777777" w:rsidR="009613A9" w:rsidRDefault="009613A9" w:rsidP="009613A9">
      <w:pPr>
        <w:ind w:firstLine="482"/>
      </w:pPr>
      <w:bookmarkStart w:id="136" w:name="OLE_LINK19"/>
      <w:bookmarkEnd w:id="135"/>
      <w:r>
        <w:rPr>
          <w:rFonts w:hint="eastAsia"/>
          <w:b/>
          <w:bCs/>
        </w:rPr>
        <w:t>阶梯电价套餐</w:t>
      </w:r>
      <w:r>
        <w:rPr>
          <w:rFonts w:hint="eastAsia"/>
        </w:rPr>
        <w:t>应用需求差异定价法。</w:t>
      </w:r>
      <w:r w:rsidRPr="00A932A9">
        <w:rPr>
          <w:rFonts w:hint="eastAsia"/>
        </w:rPr>
        <w:t>价格差异并非源于供电成本的巨大不同，而是基于消费者需求的差异。通过设置逐级变化的电价，引导用户调整总用电量，阶梯内的基础电价保障了用户的基本用电需求，而随着用电量进入更高阶梯，边际价格的提升形成了明确的经济信号，激励用户为控制总电费支出而主动调整用电习惯、投资节能设备或减少非必要消耗，进而促进社会整体的能效提升与节能降耗。</w:t>
      </w:r>
    </w:p>
    <w:p w14:paraId="2BCF4D43" w14:textId="77777777" w:rsidR="009613A9" w:rsidRPr="009D7952" w:rsidRDefault="009613A9" w:rsidP="009613A9">
      <w:pPr>
        <w:ind w:firstLine="482"/>
        <w:rPr>
          <w:b/>
          <w:bCs/>
        </w:rPr>
      </w:pPr>
      <w:r w:rsidRPr="009D7952">
        <w:rPr>
          <w:rFonts w:hint="eastAsia"/>
          <w:b/>
          <w:bCs/>
        </w:rPr>
        <w:t>两部制电价套餐</w:t>
      </w:r>
      <w:r>
        <w:rPr>
          <w:rFonts w:hint="eastAsia"/>
        </w:rPr>
        <w:t>以综合成本定价法为主，同时应用需求差异定价法。该套餐</w:t>
      </w:r>
      <w:r w:rsidRPr="00A932A9">
        <w:rPr>
          <w:rFonts w:hint="eastAsia"/>
        </w:rPr>
        <w:t>将总成本分解为容量成本和电量成本。</w:t>
      </w:r>
      <w:r>
        <w:rPr>
          <w:rFonts w:hint="eastAsia"/>
        </w:rPr>
        <w:t>前者通过容量价格回收，后者通过电度电价回收。容量价格主要由电网为满足用户最大用电需求而进行的输配电网、变电站等固定资产的投资与运</w:t>
      </w:r>
      <w:proofErr w:type="gramStart"/>
      <w:r>
        <w:rPr>
          <w:rFonts w:hint="eastAsia"/>
        </w:rPr>
        <w:t>维成本</w:t>
      </w:r>
      <w:proofErr w:type="gramEnd"/>
      <w:r>
        <w:rPr>
          <w:rFonts w:hint="eastAsia"/>
        </w:rPr>
        <w:t>构成，具有固定成本属性。无论用户是否用电，这部分成本都已发生。电度电价成本主要包括电能本身购电费用以及部分与电能传输相关的可变运行成本。该套餐用户的最大需求量直接决定每个月的基本电费支出，因此在负荷接近历史最大值时，用户会主动削减非关键的可中断负荷以降低基本支出。而电度电价的分时结构也会进一步激励用户在</w:t>
      </w:r>
      <w:r w:rsidRPr="00857161">
        <w:t>电度电价较高的尖峰、高峰时段主动减少用电</w:t>
      </w:r>
      <w:r>
        <w:rPr>
          <w:rFonts w:hint="eastAsia"/>
        </w:rPr>
        <w:t>，</w:t>
      </w:r>
      <w:r w:rsidRPr="00857161">
        <w:t>而在电度电价较低的低谷时段主动增加用电</w:t>
      </w:r>
      <w:r>
        <w:rPr>
          <w:rFonts w:hint="eastAsia"/>
        </w:rPr>
        <w:t>，从而引导用户自觉调整用电行为。</w:t>
      </w:r>
    </w:p>
    <w:p w14:paraId="29FAC9A8" w14:textId="01AE6E21" w:rsidR="00441016" w:rsidRPr="00BD7F46" w:rsidRDefault="00670BAA" w:rsidP="00C97524">
      <w:pPr>
        <w:pStyle w:val="2"/>
      </w:pPr>
      <w:bookmarkStart w:id="137" w:name="_Toc215577807"/>
      <w:bookmarkEnd w:id="134"/>
      <w:bookmarkEnd w:id="136"/>
      <w:r>
        <w:rPr>
          <w:rFonts w:hint="eastAsia"/>
        </w:rPr>
        <w:t>考虑用户需求响应的电力零售市场定价方法</w:t>
      </w:r>
      <w:bookmarkEnd w:id="137"/>
    </w:p>
    <w:p w14:paraId="390D4852" w14:textId="6608E63E" w:rsidR="005E4E0E" w:rsidRPr="000A14CA" w:rsidRDefault="005E4E0E" w:rsidP="005E4E0E">
      <w:pPr>
        <w:pStyle w:val="3"/>
      </w:pPr>
      <w:bookmarkStart w:id="138" w:name="_Toc215577808"/>
      <w:r>
        <w:rPr>
          <w:rFonts w:hint="eastAsia"/>
        </w:rPr>
        <w:t>单一零售套餐模型</w:t>
      </w:r>
      <w:bookmarkEnd w:id="138"/>
    </w:p>
    <w:p w14:paraId="4D9C3A52" w14:textId="77777777" w:rsidR="005E4E0E" w:rsidRDefault="005E4E0E" w:rsidP="005E4E0E">
      <w:pPr>
        <w:ind w:firstLine="480"/>
      </w:pPr>
      <w:proofErr w:type="gramStart"/>
      <w:r>
        <w:rPr>
          <w:rFonts w:hint="eastAsia"/>
        </w:rPr>
        <w:t>绿电套餐</w:t>
      </w:r>
      <w:proofErr w:type="gramEnd"/>
      <w:r>
        <w:rPr>
          <w:rFonts w:hint="eastAsia"/>
        </w:rPr>
        <w:t>是在已有套餐价格形成基础上</w:t>
      </w:r>
      <w:proofErr w:type="gramStart"/>
      <w:r>
        <w:rPr>
          <w:rFonts w:hint="eastAsia"/>
        </w:rPr>
        <w:t>叠加绿电溢价</w:t>
      </w:r>
      <w:proofErr w:type="gramEnd"/>
      <w:r>
        <w:rPr>
          <w:rFonts w:hint="eastAsia"/>
        </w:rPr>
        <w:t>价格</w:t>
      </w:r>
      <w:r w:rsidRPr="00EA1B1A">
        <w:rPr>
          <w:position w:val="-14"/>
        </w:rPr>
        <w:object w:dxaOrig="380" w:dyaOrig="380" w14:anchorId="15D45750">
          <v:shape id="_x0000_i2458" type="#_x0000_t75" style="width:18.85pt;height:18.85pt" o:ole="">
            <v:imagedata r:id="rId52" o:title=""/>
          </v:shape>
          <o:OLEObject Type="Embed" ProgID="Equation.DSMT4" ShapeID="_x0000_i2458" DrawAspect="Content" ObjectID="_1826205606" r:id="rId53"/>
        </w:object>
      </w:r>
      <w:r>
        <w:rPr>
          <w:rFonts w:hint="eastAsia"/>
        </w:rPr>
        <w:t>。根据绿证追踪认证理论，在向下层终端用户供应时，零售套餐</w:t>
      </w:r>
      <w:proofErr w:type="gramStart"/>
      <w:r>
        <w:rPr>
          <w:rFonts w:hint="eastAsia"/>
        </w:rPr>
        <w:t>绿电比例</w:t>
      </w:r>
      <w:proofErr w:type="gramEnd"/>
      <w:r>
        <w:rPr>
          <w:rFonts w:hint="eastAsia"/>
        </w:rPr>
        <w:t>可参考电网购买电量中</w:t>
      </w:r>
      <w:proofErr w:type="gramStart"/>
      <w:r>
        <w:rPr>
          <w:rFonts w:hint="eastAsia"/>
        </w:rPr>
        <w:t>绿电比例</w:t>
      </w:r>
      <w:proofErr w:type="gramEnd"/>
      <w:r>
        <w:rPr>
          <w:rFonts w:hint="eastAsia"/>
        </w:rPr>
        <w:t>。根据电网各时段</w:t>
      </w:r>
      <w:proofErr w:type="gramStart"/>
      <w:r>
        <w:rPr>
          <w:rFonts w:hint="eastAsia"/>
        </w:rPr>
        <w:t>绿电占</w:t>
      </w:r>
      <w:proofErr w:type="gramEnd"/>
      <w:r>
        <w:rPr>
          <w:rFonts w:hint="eastAsia"/>
        </w:rPr>
        <w:t>比曲线规定</w:t>
      </w:r>
      <w:proofErr w:type="gramStart"/>
      <w:r>
        <w:rPr>
          <w:rFonts w:hint="eastAsia"/>
        </w:rPr>
        <w:t>绿电交易</w:t>
      </w:r>
      <w:proofErr w:type="gramEnd"/>
      <w:r>
        <w:rPr>
          <w:rFonts w:hint="eastAsia"/>
        </w:rPr>
        <w:t>量。</w:t>
      </w:r>
    </w:p>
    <w:p w14:paraId="7D762F08" w14:textId="7A940244" w:rsidR="005E4E0E" w:rsidRPr="00B71F8D" w:rsidRDefault="005E4E0E" w:rsidP="005E4E0E">
      <w:pPr>
        <w:pStyle w:val="MTDisplayEquation"/>
      </w:pPr>
      <w:r>
        <w:tab/>
      </w:r>
      <w:r w:rsidRPr="007640AB">
        <w:rPr>
          <w:position w:val="-14"/>
        </w:rPr>
        <w:object w:dxaOrig="1420" w:dyaOrig="400" w14:anchorId="0E26465F">
          <v:shape id="_x0000_i2459" type="#_x0000_t75" style="width:70.35pt;height:19.95pt" o:ole="">
            <v:imagedata r:id="rId54" o:title=""/>
          </v:shape>
          <o:OLEObject Type="Embed" ProgID="Equation.DSMT4" ShapeID="_x0000_i2459" DrawAspect="Content" ObjectID="_1826205607" r:id="rId5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3</w:instrText>
        </w:r>
      </w:fldSimple>
      <w:r>
        <w:instrText>.</w:instrText>
      </w:r>
      <w:fldSimple w:instr=" SEQ MTEqn \c \* Arabic \* MERGEFORMAT ">
        <w:r w:rsidR="00C6746A">
          <w:rPr>
            <w:noProof/>
          </w:rPr>
          <w:instrText>3</w:instrText>
        </w:r>
      </w:fldSimple>
      <w:r>
        <w:instrText>)</w:instrText>
      </w:r>
      <w:r>
        <w:fldChar w:fldCharType="end"/>
      </w:r>
    </w:p>
    <w:p w14:paraId="39F73E8B" w14:textId="0708B90A" w:rsidR="005E4E0E" w:rsidRPr="007640AB" w:rsidRDefault="005E4E0E" w:rsidP="005E4E0E">
      <w:pPr>
        <w:pStyle w:val="MTDisplayEquation"/>
      </w:pPr>
      <w:bookmarkStart w:id="139" w:name="_Hlk213096663"/>
      <w:r>
        <w:tab/>
      </w:r>
      <w:r w:rsidRPr="007640AB">
        <w:rPr>
          <w:position w:val="-14"/>
        </w:rPr>
        <w:object w:dxaOrig="1060" w:dyaOrig="400" w14:anchorId="6D6667BA">
          <v:shape id="_x0000_i2460" type="#_x0000_t75" style="width:53.15pt;height:19.95pt" o:ole="">
            <v:imagedata r:id="rId56" o:title=""/>
          </v:shape>
          <o:OLEObject Type="Embed" ProgID="Equation.DSMT4" ShapeID="_x0000_i2460" DrawAspect="Content" ObjectID="_1826205608" r:id="rId5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3</w:instrText>
        </w:r>
      </w:fldSimple>
      <w:r>
        <w:instrText>.</w:instrText>
      </w:r>
      <w:fldSimple w:instr=" SEQ MTEqn \c \* Arabic \* MERGEFORMAT ">
        <w:r w:rsidR="00C6746A">
          <w:rPr>
            <w:noProof/>
          </w:rPr>
          <w:instrText>4</w:instrText>
        </w:r>
      </w:fldSimple>
      <w:r>
        <w:instrText>)</w:instrText>
      </w:r>
      <w:r>
        <w:fldChar w:fldCharType="end"/>
      </w:r>
    </w:p>
    <w:p w14:paraId="5D271F0E" w14:textId="77777777" w:rsidR="005E4E0E" w:rsidRPr="007640AB" w:rsidRDefault="005E4E0E" w:rsidP="005E4E0E">
      <w:pPr>
        <w:ind w:firstLine="480"/>
      </w:pPr>
      <w:r>
        <w:rPr>
          <w:rFonts w:hint="eastAsia"/>
        </w:rPr>
        <w:t>式中，</w:t>
      </w:r>
      <w:r w:rsidRPr="007640AB">
        <w:rPr>
          <w:position w:val="-14"/>
        </w:rPr>
        <w:object w:dxaOrig="340" w:dyaOrig="380" w14:anchorId="0CA633C6">
          <v:shape id="_x0000_i2461" type="#_x0000_t75" style="width:17.15pt;height:18.85pt" o:ole="">
            <v:imagedata r:id="rId58" o:title=""/>
          </v:shape>
          <o:OLEObject Type="Embed" ProgID="Equation.DSMT4" ShapeID="_x0000_i2461" DrawAspect="Content" ObjectID="_1826205609" r:id="rId59"/>
        </w:object>
      </w:r>
      <w:r>
        <w:rPr>
          <w:rFonts w:hint="eastAsia"/>
        </w:rPr>
        <w:t>为用户</w:t>
      </w:r>
      <w:proofErr w:type="spellStart"/>
      <w:r>
        <w:rPr>
          <w:rFonts w:hint="eastAsia"/>
          <w:i/>
          <w:iCs/>
        </w:rPr>
        <w:t>i</w:t>
      </w:r>
      <w:proofErr w:type="spellEnd"/>
      <w:r>
        <w:rPr>
          <w:rFonts w:hint="eastAsia"/>
        </w:rPr>
        <w:t>在第</w:t>
      </w:r>
      <w:r>
        <w:rPr>
          <w:rFonts w:hint="eastAsia"/>
          <w:i/>
          <w:iCs/>
        </w:rPr>
        <w:t>t</w:t>
      </w:r>
      <w:r>
        <w:rPr>
          <w:rFonts w:hint="eastAsia"/>
        </w:rPr>
        <w:t>时段的负荷；</w:t>
      </w:r>
      <w:r w:rsidRPr="007640AB">
        <w:rPr>
          <w:position w:val="-14"/>
        </w:rPr>
        <w:object w:dxaOrig="360" w:dyaOrig="400" w14:anchorId="5F1CE74E">
          <v:shape id="_x0000_i2462" type="#_x0000_t75" style="width:18.3pt;height:19.95pt" o:ole="">
            <v:imagedata r:id="rId60" o:title=""/>
          </v:shape>
          <o:OLEObject Type="Embed" ProgID="Equation.DSMT4" ShapeID="_x0000_i2462" DrawAspect="Content" ObjectID="_1826205610" r:id="rId61"/>
        </w:object>
      </w:r>
      <w:r>
        <w:rPr>
          <w:rFonts w:hint="eastAsia"/>
        </w:rPr>
        <w:t>为用户</w:t>
      </w:r>
      <w:proofErr w:type="spellStart"/>
      <w:r>
        <w:rPr>
          <w:rFonts w:hint="eastAsia"/>
          <w:i/>
          <w:iCs/>
        </w:rPr>
        <w:t>i</w:t>
      </w:r>
      <w:proofErr w:type="spellEnd"/>
      <w:r>
        <w:rPr>
          <w:rFonts w:hint="eastAsia"/>
        </w:rPr>
        <w:t>在</w:t>
      </w:r>
      <w:r>
        <w:rPr>
          <w:rFonts w:hint="eastAsia"/>
          <w:i/>
          <w:iCs/>
        </w:rPr>
        <w:t>t</w:t>
      </w:r>
      <w:r>
        <w:rPr>
          <w:rFonts w:hint="eastAsia"/>
        </w:rPr>
        <w:t>时段的非</w:t>
      </w:r>
      <w:proofErr w:type="gramStart"/>
      <w:r>
        <w:rPr>
          <w:rFonts w:hint="eastAsia"/>
        </w:rPr>
        <w:t>绿电交易</w:t>
      </w:r>
      <w:proofErr w:type="gramEnd"/>
      <w:r>
        <w:rPr>
          <w:rFonts w:hint="eastAsia"/>
        </w:rPr>
        <w:lastRenderedPageBreak/>
        <w:t>量；</w:t>
      </w:r>
      <w:r w:rsidRPr="007640AB">
        <w:rPr>
          <w:position w:val="-14"/>
        </w:rPr>
        <w:object w:dxaOrig="360" w:dyaOrig="400" w14:anchorId="72E273E6">
          <v:shape id="_x0000_i2463" type="#_x0000_t75" style="width:18.3pt;height:19.95pt" o:ole="">
            <v:imagedata r:id="rId62" o:title=""/>
          </v:shape>
          <o:OLEObject Type="Embed" ProgID="Equation.DSMT4" ShapeID="_x0000_i2463" DrawAspect="Content" ObjectID="_1826205611" r:id="rId63"/>
        </w:object>
      </w:r>
      <w:r>
        <w:rPr>
          <w:rFonts w:hint="eastAsia"/>
        </w:rPr>
        <w:t>为用户</w:t>
      </w:r>
      <w:proofErr w:type="spellStart"/>
      <w:r>
        <w:rPr>
          <w:rFonts w:hint="eastAsia"/>
          <w:i/>
          <w:iCs/>
        </w:rPr>
        <w:t>i</w:t>
      </w:r>
      <w:proofErr w:type="spellEnd"/>
      <w:r>
        <w:rPr>
          <w:rFonts w:hint="eastAsia"/>
        </w:rPr>
        <w:t>在</w:t>
      </w:r>
      <w:r>
        <w:rPr>
          <w:rFonts w:hint="eastAsia"/>
          <w:i/>
          <w:iCs/>
        </w:rPr>
        <w:t>t</w:t>
      </w:r>
      <w:r>
        <w:rPr>
          <w:rFonts w:hint="eastAsia"/>
        </w:rPr>
        <w:t>时段的</w:t>
      </w:r>
      <w:proofErr w:type="gramStart"/>
      <w:r>
        <w:rPr>
          <w:rFonts w:hint="eastAsia"/>
        </w:rPr>
        <w:t>绿电交易</w:t>
      </w:r>
      <w:proofErr w:type="gramEnd"/>
      <w:r>
        <w:rPr>
          <w:rFonts w:hint="eastAsia"/>
        </w:rPr>
        <w:t>量；</w:t>
      </w:r>
      <w:r w:rsidRPr="007640AB">
        <w:rPr>
          <w:position w:val="-10"/>
        </w:rPr>
        <w:object w:dxaOrig="240" w:dyaOrig="320" w14:anchorId="74853337">
          <v:shape id="_x0000_i2464" type="#_x0000_t75" style="width:12.75pt;height:16.6pt" o:ole="">
            <v:imagedata r:id="rId64" o:title=""/>
          </v:shape>
          <o:OLEObject Type="Embed" ProgID="Equation.DSMT4" ShapeID="_x0000_i2464" DrawAspect="Content" ObjectID="_1826205612" r:id="rId65"/>
        </w:object>
      </w:r>
      <w:r>
        <w:rPr>
          <w:rFonts w:hint="eastAsia"/>
        </w:rPr>
        <w:t>为</w:t>
      </w:r>
      <w:proofErr w:type="gramStart"/>
      <w:r>
        <w:rPr>
          <w:rFonts w:hint="eastAsia"/>
        </w:rPr>
        <w:t>绿电消</w:t>
      </w:r>
      <w:proofErr w:type="gramEnd"/>
      <w:r>
        <w:rPr>
          <w:rFonts w:hint="eastAsia"/>
        </w:rPr>
        <w:t>纳比例。</w:t>
      </w:r>
    </w:p>
    <w:p w14:paraId="40DF3DA5" w14:textId="77777777" w:rsidR="005E4E0E" w:rsidRDefault="005E4E0E" w:rsidP="005E4E0E">
      <w:pPr>
        <w:ind w:firstLine="482"/>
        <w:rPr>
          <w:b/>
          <w:bCs/>
        </w:rPr>
      </w:pPr>
      <w:r w:rsidRPr="002A7DC1">
        <w:rPr>
          <w:rFonts w:hint="eastAsia"/>
          <w:b/>
          <w:bCs/>
        </w:rPr>
        <w:t>（</w:t>
      </w:r>
      <w:r w:rsidRPr="002A7DC1">
        <w:rPr>
          <w:rFonts w:hint="eastAsia"/>
          <w:b/>
          <w:bCs/>
        </w:rPr>
        <w:t>1</w:t>
      </w:r>
      <w:r w:rsidRPr="002A7DC1">
        <w:rPr>
          <w:rFonts w:hint="eastAsia"/>
          <w:b/>
          <w:bCs/>
        </w:rPr>
        <w:t>）</w:t>
      </w:r>
      <w:r>
        <w:rPr>
          <w:rFonts w:hint="eastAsia"/>
          <w:b/>
          <w:bCs/>
        </w:rPr>
        <w:t>固定电价零售</w:t>
      </w:r>
      <w:r w:rsidRPr="002A7DC1">
        <w:rPr>
          <w:rFonts w:hint="eastAsia"/>
          <w:b/>
          <w:bCs/>
        </w:rPr>
        <w:t>套餐</w:t>
      </w:r>
    </w:p>
    <w:p w14:paraId="4F4CA973" w14:textId="77777777" w:rsidR="005E4E0E" w:rsidRDefault="005E4E0E" w:rsidP="005E4E0E">
      <w:pPr>
        <w:ind w:firstLine="480"/>
      </w:pPr>
      <w:r>
        <w:rPr>
          <w:rFonts w:hint="eastAsia"/>
        </w:rPr>
        <w:t>该</w:t>
      </w:r>
      <w:proofErr w:type="gramStart"/>
      <w:r>
        <w:rPr>
          <w:rFonts w:hint="eastAsia"/>
        </w:rPr>
        <w:t>模型价任何</w:t>
      </w:r>
      <w:proofErr w:type="gramEnd"/>
      <w:r>
        <w:rPr>
          <w:rFonts w:hint="eastAsia"/>
        </w:rPr>
        <w:t>时段都为固定价格，确切约定好的价格不随售电公司在批发市场的成交价格变动而变动，按</w:t>
      </w:r>
      <w:r>
        <w:rPr>
          <w:rFonts w:hint="eastAsia"/>
        </w:rPr>
        <w:t>24</w:t>
      </w:r>
      <w:r>
        <w:rPr>
          <w:rFonts w:hint="eastAsia"/>
        </w:rPr>
        <w:t>个小时约定固定的用电价格。该价格公式为</w:t>
      </w:r>
    </w:p>
    <w:p w14:paraId="4B0D77B2" w14:textId="3A2E3938" w:rsidR="005E4E0E" w:rsidRDefault="005E4E0E" w:rsidP="005E4E0E">
      <w:pPr>
        <w:pStyle w:val="MTDisplayEquation"/>
      </w:pPr>
      <w:r>
        <w:tab/>
      </w:r>
      <w:r w:rsidRPr="00EE768F">
        <w:rPr>
          <w:position w:val="-34"/>
        </w:rPr>
        <w:object w:dxaOrig="1560" w:dyaOrig="800" w14:anchorId="350ABE24">
          <v:shape id="_x0000_i2465" type="#_x0000_t75" style="width:78.1pt;height:39.9pt" o:ole="">
            <v:imagedata r:id="rId66" o:title=""/>
          </v:shape>
          <o:OLEObject Type="Embed" ProgID="Equation.DSMT4" ShapeID="_x0000_i2465" DrawAspect="Content" ObjectID="_1826205613" r:id="rId6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3</w:instrText>
        </w:r>
      </w:fldSimple>
      <w:r>
        <w:instrText>.</w:instrText>
      </w:r>
      <w:fldSimple w:instr=" SEQ MTEqn \c \* Arabic \* MERGEFORMAT ">
        <w:r w:rsidR="00C6746A">
          <w:rPr>
            <w:noProof/>
          </w:rPr>
          <w:instrText>5</w:instrText>
        </w:r>
      </w:fldSimple>
      <w:r>
        <w:instrText>)</w:instrText>
      </w:r>
      <w:r>
        <w:fldChar w:fldCharType="end"/>
      </w:r>
    </w:p>
    <w:p w14:paraId="5EB5B61D" w14:textId="77777777" w:rsidR="005E4E0E" w:rsidRDefault="005E4E0E" w:rsidP="005E4E0E">
      <w:pPr>
        <w:ind w:firstLine="480"/>
      </w:pPr>
      <w:r>
        <w:rPr>
          <w:rFonts w:hint="eastAsia"/>
        </w:rPr>
        <w:t>式中，</w:t>
      </w:r>
      <w:r w:rsidRPr="00452FDC">
        <w:rPr>
          <w:rFonts w:hint="eastAsia"/>
          <w:position w:val="-14"/>
        </w:rPr>
        <w:object w:dxaOrig="360" w:dyaOrig="400" w14:anchorId="782D39F9">
          <v:shape id="_x0000_i2466" type="#_x0000_t75" style="width:18.3pt;height:19.95pt" o:ole="">
            <v:imagedata r:id="rId68" o:title=""/>
          </v:shape>
          <o:OLEObject Type="Embed" ProgID="Equation.DSMT4" ShapeID="_x0000_i2466" DrawAspect="Content" ObjectID="_1826205614" r:id="rId69"/>
        </w:object>
      </w:r>
      <w:r>
        <w:rPr>
          <w:rFonts w:hint="eastAsia"/>
        </w:rPr>
        <w:t>为基础固定</w:t>
      </w:r>
      <w:proofErr w:type="gramStart"/>
      <w:r>
        <w:rPr>
          <w:rFonts w:hint="eastAsia"/>
        </w:rPr>
        <w:t>套餐第</w:t>
      </w:r>
      <w:proofErr w:type="gramEnd"/>
      <w:r>
        <w:rPr>
          <w:rFonts w:hint="eastAsia"/>
          <w:i/>
          <w:iCs/>
        </w:rPr>
        <w:t>t</w:t>
      </w:r>
      <w:r>
        <w:rPr>
          <w:rFonts w:hint="eastAsia"/>
        </w:rPr>
        <w:t>时段价格；</w:t>
      </w:r>
      <w:r w:rsidRPr="00D35925">
        <w:rPr>
          <w:position w:val="-4"/>
        </w:rPr>
        <w:object w:dxaOrig="340" w:dyaOrig="300" w14:anchorId="7A160FEC">
          <v:shape id="_x0000_i2467" type="#_x0000_t75" style="width:17.15pt;height:14.95pt" o:ole="">
            <v:imagedata r:id="rId70" o:title=""/>
          </v:shape>
          <o:OLEObject Type="Embed" ProgID="Equation.DSMT4" ShapeID="_x0000_i2467" DrawAspect="Content" ObjectID="_1826205615" r:id="rId71"/>
        </w:object>
      </w:r>
      <w:r>
        <w:rPr>
          <w:rFonts w:hint="eastAsia"/>
        </w:rPr>
        <w:t>为双方约定的套餐基础固定价格；</w:t>
      </w:r>
      <w:r w:rsidRPr="00452FDC">
        <w:rPr>
          <w:rFonts w:hint="eastAsia"/>
          <w:position w:val="-14"/>
        </w:rPr>
        <w:object w:dxaOrig="340" w:dyaOrig="400" w14:anchorId="3B6DC459">
          <v:shape id="_x0000_i2468" type="#_x0000_t75" style="width:17.15pt;height:19.95pt" o:ole="">
            <v:imagedata r:id="rId72" o:title=""/>
          </v:shape>
          <o:OLEObject Type="Embed" ProgID="Equation.DSMT4" ShapeID="_x0000_i2468" DrawAspect="Content" ObjectID="_1826205616" r:id="rId73"/>
        </w:object>
      </w:r>
      <w:r>
        <w:rPr>
          <w:rFonts w:hint="eastAsia"/>
        </w:rPr>
        <w:t>为</w:t>
      </w:r>
      <w:proofErr w:type="gramStart"/>
      <w:r>
        <w:rPr>
          <w:rFonts w:hint="eastAsia"/>
        </w:rPr>
        <w:t>含绿电溢价</w:t>
      </w:r>
      <w:proofErr w:type="gramEnd"/>
      <w:r>
        <w:rPr>
          <w:rFonts w:hint="eastAsia"/>
        </w:rPr>
        <w:t>的固定</w:t>
      </w:r>
      <w:proofErr w:type="gramStart"/>
      <w:r>
        <w:rPr>
          <w:rFonts w:hint="eastAsia"/>
        </w:rPr>
        <w:t>套餐第</w:t>
      </w:r>
      <w:proofErr w:type="gramEnd"/>
      <w:r>
        <w:rPr>
          <w:rFonts w:hint="eastAsia"/>
          <w:i/>
          <w:iCs/>
        </w:rPr>
        <w:t>t</w:t>
      </w:r>
      <w:r>
        <w:rPr>
          <w:rFonts w:hint="eastAsia"/>
        </w:rPr>
        <w:t>时段价格。</w:t>
      </w:r>
    </w:p>
    <w:p w14:paraId="7C185730" w14:textId="77777777" w:rsidR="005E4E0E" w:rsidRDefault="005E4E0E" w:rsidP="005E4E0E">
      <w:pPr>
        <w:ind w:firstLine="480"/>
      </w:pPr>
      <w:r>
        <w:rPr>
          <w:rFonts w:hint="eastAsia"/>
        </w:rPr>
        <w:t>售电公司签订固定电价套餐带来的收益可表示为</w:t>
      </w:r>
    </w:p>
    <w:p w14:paraId="4CD5D8C7" w14:textId="2712AF00" w:rsidR="005E4E0E" w:rsidRDefault="005E4E0E" w:rsidP="005E4E0E">
      <w:pPr>
        <w:pStyle w:val="MTDisplayEquation"/>
      </w:pPr>
      <w:r>
        <w:tab/>
      </w:r>
      <w:r w:rsidRPr="00D35925">
        <w:rPr>
          <w:position w:val="-64"/>
        </w:rPr>
        <w:object w:dxaOrig="2480" w:dyaOrig="1400" w14:anchorId="7D126EA8">
          <v:shape id="_x0000_i2469" type="#_x0000_t75" style="width:124.05pt;height:69.8pt" o:ole="">
            <v:imagedata r:id="rId74" o:title=""/>
          </v:shape>
          <o:OLEObject Type="Embed" ProgID="Equation.DSMT4" ShapeID="_x0000_i2469" DrawAspect="Content" ObjectID="_1826205617" r:id="rId7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3</w:instrText>
        </w:r>
      </w:fldSimple>
      <w:r>
        <w:instrText>.</w:instrText>
      </w:r>
      <w:fldSimple w:instr=" SEQ MTEqn \c \* Arabic \* MERGEFORMAT ">
        <w:r w:rsidR="00C6746A">
          <w:rPr>
            <w:noProof/>
          </w:rPr>
          <w:instrText>6</w:instrText>
        </w:r>
      </w:fldSimple>
      <w:r>
        <w:instrText>)</w:instrText>
      </w:r>
      <w:r>
        <w:fldChar w:fldCharType="end"/>
      </w:r>
    </w:p>
    <w:p w14:paraId="42EA2C60" w14:textId="77777777" w:rsidR="005E4E0E" w:rsidRPr="00E05583" w:rsidRDefault="005E4E0E" w:rsidP="005E4E0E">
      <w:pPr>
        <w:ind w:firstLine="480"/>
      </w:pPr>
      <w:r>
        <w:rPr>
          <w:rFonts w:hint="eastAsia"/>
        </w:rPr>
        <w:t>式中，</w:t>
      </w:r>
      <w:r w:rsidRPr="00B53F00">
        <w:rPr>
          <w:rFonts w:hint="eastAsia"/>
          <w:position w:val="-12"/>
        </w:rPr>
        <w:object w:dxaOrig="499" w:dyaOrig="380" w14:anchorId="472C2B8D">
          <v:shape id="_x0000_i2470" type="#_x0000_t75" style="width:24.9pt;height:18.85pt" o:ole="">
            <v:imagedata r:id="rId76" o:title=""/>
          </v:shape>
          <o:OLEObject Type="Embed" ProgID="Equation.DSMT4" ShapeID="_x0000_i2470" DrawAspect="Content" ObjectID="_1826205618" r:id="rId77"/>
        </w:object>
      </w:r>
      <w:r>
        <w:rPr>
          <w:rFonts w:hint="eastAsia"/>
        </w:rPr>
        <w:t>、</w:t>
      </w:r>
      <w:r w:rsidRPr="00B53F00">
        <w:rPr>
          <w:rFonts w:hint="eastAsia"/>
          <w:position w:val="-12"/>
        </w:rPr>
        <w:object w:dxaOrig="480" w:dyaOrig="380" w14:anchorId="048F9844">
          <v:shape id="_x0000_i2471" type="#_x0000_t75" style="width:23.8pt;height:18.85pt" o:ole="">
            <v:imagedata r:id="rId78" o:title=""/>
          </v:shape>
          <o:OLEObject Type="Embed" ProgID="Equation.DSMT4" ShapeID="_x0000_i2471" DrawAspect="Content" ObjectID="_1826205619" r:id="rId79"/>
        </w:object>
      </w:r>
      <w:r>
        <w:rPr>
          <w:rFonts w:hint="eastAsia"/>
        </w:rPr>
        <w:t>分别为用户</w:t>
      </w:r>
      <w:proofErr w:type="spellStart"/>
      <w:r>
        <w:rPr>
          <w:rFonts w:hint="eastAsia"/>
          <w:i/>
          <w:iCs/>
        </w:rPr>
        <w:t>i</w:t>
      </w:r>
      <w:proofErr w:type="spellEnd"/>
      <w:r>
        <w:rPr>
          <w:rFonts w:hint="eastAsia"/>
        </w:rPr>
        <w:t>选择固定电价套餐模式非绿电、</w:t>
      </w:r>
      <w:proofErr w:type="gramStart"/>
      <w:r>
        <w:rPr>
          <w:rFonts w:hint="eastAsia"/>
        </w:rPr>
        <w:t>绿电套餐</w:t>
      </w:r>
      <w:proofErr w:type="gramEnd"/>
      <w:r>
        <w:rPr>
          <w:rFonts w:hint="eastAsia"/>
        </w:rPr>
        <w:t>给售电公司带来的利润；</w:t>
      </w:r>
      <w:r w:rsidRPr="00B53F00">
        <w:rPr>
          <w:rFonts w:hint="eastAsia"/>
          <w:position w:val="-12"/>
        </w:rPr>
        <w:object w:dxaOrig="360" w:dyaOrig="380" w14:anchorId="13D12C97">
          <v:shape id="_x0000_i2472" type="#_x0000_t75" style="width:18.3pt;height:18.85pt" o:ole="">
            <v:imagedata r:id="rId80" o:title=""/>
          </v:shape>
          <o:OLEObject Type="Embed" ProgID="Equation.DSMT4" ShapeID="_x0000_i2472" DrawAspect="Content" ObjectID="_1826205620" r:id="rId81"/>
        </w:object>
      </w:r>
      <w:r>
        <w:rPr>
          <w:rFonts w:hint="eastAsia"/>
        </w:rPr>
        <w:t>、</w:t>
      </w:r>
      <w:r w:rsidRPr="00B53F00">
        <w:rPr>
          <w:rFonts w:hint="eastAsia"/>
          <w:position w:val="-12"/>
        </w:rPr>
        <w:object w:dxaOrig="340" w:dyaOrig="380" w14:anchorId="5AA8660F">
          <v:shape id="_x0000_i2473" type="#_x0000_t75" style="width:17.15pt;height:18.85pt" o:ole="">
            <v:imagedata r:id="rId82" o:title=""/>
          </v:shape>
          <o:OLEObject Type="Embed" ProgID="Equation.DSMT4" ShapeID="_x0000_i2473" DrawAspect="Content" ObjectID="_1826205621" r:id="rId83"/>
        </w:object>
      </w:r>
      <w:r>
        <w:rPr>
          <w:rFonts w:hint="eastAsia"/>
        </w:rPr>
        <w:t>分别为非绿电、</w:t>
      </w:r>
      <w:proofErr w:type="gramStart"/>
      <w:r>
        <w:rPr>
          <w:rFonts w:hint="eastAsia"/>
        </w:rPr>
        <w:t>绿电批发</w:t>
      </w:r>
      <w:proofErr w:type="gramEnd"/>
      <w:r>
        <w:rPr>
          <w:rFonts w:hint="eastAsia"/>
        </w:rPr>
        <w:t>市场成交价。</w:t>
      </w:r>
    </w:p>
    <w:p w14:paraId="2CB52FCD" w14:textId="77777777" w:rsidR="005E4E0E" w:rsidRPr="0077736E" w:rsidRDefault="005E4E0E" w:rsidP="005E4E0E">
      <w:pPr>
        <w:ind w:firstLine="482"/>
        <w:rPr>
          <w:b/>
          <w:bCs/>
        </w:rPr>
      </w:pPr>
      <w:r w:rsidRPr="0077736E">
        <w:rPr>
          <w:rFonts w:hint="eastAsia"/>
          <w:b/>
          <w:bCs/>
        </w:rPr>
        <w:t>（</w:t>
      </w:r>
      <w:r w:rsidRPr="0077736E">
        <w:rPr>
          <w:rFonts w:hint="eastAsia"/>
          <w:b/>
          <w:bCs/>
        </w:rPr>
        <w:t>2</w:t>
      </w:r>
      <w:r w:rsidRPr="0077736E">
        <w:rPr>
          <w:rFonts w:hint="eastAsia"/>
          <w:b/>
          <w:bCs/>
        </w:rPr>
        <w:t>）比例分成</w:t>
      </w:r>
      <w:r>
        <w:rPr>
          <w:rFonts w:hint="eastAsia"/>
          <w:b/>
          <w:bCs/>
        </w:rPr>
        <w:t>电价</w:t>
      </w:r>
      <w:r w:rsidRPr="0077736E">
        <w:rPr>
          <w:rFonts w:hint="eastAsia"/>
          <w:b/>
          <w:bCs/>
        </w:rPr>
        <w:t>零售套餐</w:t>
      </w:r>
    </w:p>
    <w:p w14:paraId="3DF7858B" w14:textId="77777777" w:rsidR="005E4E0E" w:rsidRDefault="005E4E0E" w:rsidP="005E4E0E">
      <w:pPr>
        <w:ind w:firstLine="480"/>
      </w:pPr>
      <w:bookmarkStart w:id="140" w:name="_Hlk213096678"/>
      <w:bookmarkEnd w:id="139"/>
      <w:r>
        <w:rPr>
          <w:rFonts w:hint="eastAsia"/>
        </w:rPr>
        <w:t>该套餐中</w:t>
      </w:r>
      <w:r w:rsidRPr="0077736E">
        <w:rPr>
          <w:rFonts w:hint="eastAsia"/>
        </w:rPr>
        <w:t>售电公司与零售用户约定分成基准价和分成比例，参照零售套餐参考价进行收益分享、风险共担的零售套餐。</w:t>
      </w:r>
      <w:r>
        <w:rPr>
          <w:rFonts w:hint="eastAsia"/>
        </w:rPr>
        <w:t>该价格公式为</w:t>
      </w:r>
    </w:p>
    <w:p w14:paraId="5BCAF691" w14:textId="1F4FEF70" w:rsidR="005E4E0E" w:rsidRDefault="005E4E0E" w:rsidP="005E4E0E">
      <w:pPr>
        <w:pStyle w:val="MTDisplayEquation"/>
      </w:pPr>
      <w:r>
        <w:tab/>
      </w:r>
      <w:r w:rsidRPr="00A92D05">
        <w:rPr>
          <w:position w:val="-32"/>
        </w:rPr>
        <w:object w:dxaOrig="3960" w:dyaOrig="760" w14:anchorId="0960390D">
          <v:shape id="_x0000_i2474" type="#_x0000_t75" style="width:198.3pt;height:38.2pt" o:ole="">
            <v:imagedata r:id="rId84" o:title=""/>
          </v:shape>
          <o:OLEObject Type="Embed" ProgID="Equation.DSMT4" ShapeID="_x0000_i2474" DrawAspect="Content" ObjectID="_1826205622" r:id="rId8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3</w:instrText>
        </w:r>
      </w:fldSimple>
      <w:r>
        <w:instrText>.</w:instrText>
      </w:r>
      <w:fldSimple w:instr=" SEQ MTEqn \c \* Arabic \* MERGEFORMAT ">
        <w:r w:rsidR="00C6746A">
          <w:rPr>
            <w:noProof/>
          </w:rPr>
          <w:instrText>7</w:instrText>
        </w:r>
      </w:fldSimple>
      <w:r>
        <w:instrText>)</w:instrText>
      </w:r>
      <w:r>
        <w:fldChar w:fldCharType="end"/>
      </w:r>
    </w:p>
    <w:p w14:paraId="1462070C" w14:textId="1F0A5A88" w:rsidR="005E4E0E" w:rsidRPr="0006280E" w:rsidRDefault="005E4E0E" w:rsidP="005E4E0E">
      <w:pPr>
        <w:pStyle w:val="MTDisplayEquation"/>
      </w:pPr>
      <w:r>
        <w:tab/>
      </w:r>
      <w:r w:rsidRPr="0006280E">
        <w:rPr>
          <w:position w:val="-34"/>
        </w:rPr>
        <w:object w:dxaOrig="1820" w:dyaOrig="800" w14:anchorId="4B7954E7">
          <v:shape id="_x0000_i2475" type="#_x0000_t75" style="width:90.85pt;height:39.9pt" o:ole="">
            <v:imagedata r:id="rId86" o:title=""/>
          </v:shape>
          <o:OLEObject Type="Embed" ProgID="Equation.DSMT4" ShapeID="_x0000_i2475" DrawAspect="Content" ObjectID="_1826205623" r:id="rId8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3</w:instrText>
        </w:r>
      </w:fldSimple>
      <w:r>
        <w:instrText>.</w:instrText>
      </w:r>
      <w:fldSimple w:instr=" SEQ MTEqn \c \* Arabic \* MERGEFORMAT ">
        <w:r w:rsidR="00C6746A">
          <w:rPr>
            <w:noProof/>
          </w:rPr>
          <w:instrText>8</w:instrText>
        </w:r>
      </w:fldSimple>
      <w:r>
        <w:instrText>)</w:instrText>
      </w:r>
      <w:r>
        <w:fldChar w:fldCharType="end"/>
      </w:r>
    </w:p>
    <w:p w14:paraId="0FB52031" w14:textId="77777777" w:rsidR="005E4E0E" w:rsidRDefault="005E4E0E" w:rsidP="005E4E0E">
      <w:pPr>
        <w:ind w:firstLine="480"/>
      </w:pPr>
      <w:r>
        <w:rPr>
          <w:rFonts w:hint="eastAsia"/>
        </w:rPr>
        <w:t>式中，</w:t>
      </w:r>
      <w:r w:rsidRPr="00A372A7">
        <w:rPr>
          <w:rFonts w:hint="eastAsia"/>
          <w:position w:val="-14"/>
        </w:rPr>
        <w:object w:dxaOrig="360" w:dyaOrig="400" w14:anchorId="08BB1011">
          <v:shape id="_x0000_i2476" type="#_x0000_t75" style="width:18.3pt;height:19.95pt" o:ole="">
            <v:imagedata r:id="rId88" o:title=""/>
          </v:shape>
          <o:OLEObject Type="Embed" ProgID="Equation.DSMT4" ShapeID="_x0000_i2476" DrawAspect="Content" ObjectID="_1826205624" r:id="rId89"/>
        </w:object>
      </w:r>
      <w:r>
        <w:rPr>
          <w:rFonts w:hint="eastAsia"/>
        </w:rPr>
        <w:t>、</w:t>
      </w:r>
      <w:r w:rsidRPr="00A372A7">
        <w:rPr>
          <w:rFonts w:hint="eastAsia"/>
          <w:position w:val="-14"/>
        </w:rPr>
        <w:object w:dxaOrig="360" w:dyaOrig="400" w14:anchorId="0B64101B">
          <v:shape id="_x0000_i2477" type="#_x0000_t75" style="width:18.3pt;height:19.95pt" o:ole="">
            <v:imagedata r:id="rId90" o:title=""/>
          </v:shape>
          <o:OLEObject Type="Embed" ProgID="Equation.DSMT4" ShapeID="_x0000_i2477" DrawAspect="Content" ObjectID="_1826205625" r:id="rId91"/>
        </w:object>
      </w:r>
      <w:r>
        <w:rPr>
          <w:rFonts w:hint="eastAsia"/>
        </w:rPr>
        <w:t>为比例分成套餐</w:t>
      </w:r>
      <w:r>
        <w:rPr>
          <w:rFonts w:hint="eastAsia"/>
          <w:i/>
          <w:iCs/>
        </w:rPr>
        <w:t>t</w:t>
      </w:r>
      <w:r>
        <w:rPr>
          <w:rFonts w:hint="eastAsia"/>
        </w:rPr>
        <w:t>时段交易非</w:t>
      </w:r>
      <w:proofErr w:type="gramStart"/>
      <w:r>
        <w:rPr>
          <w:rFonts w:hint="eastAsia"/>
        </w:rPr>
        <w:t>绿电和绿电</w:t>
      </w:r>
      <w:proofErr w:type="gramEnd"/>
      <w:r>
        <w:rPr>
          <w:rFonts w:hint="eastAsia"/>
        </w:rPr>
        <w:t>价格；</w:t>
      </w:r>
      <w:r w:rsidRPr="00A372A7">
        <w:rPr>
          <w:rFonts w:hint="eastAsia"/>
          <w:position w:val="-12"/>
        </w:rPr>
        <w:object w:dxaOrig="460" w:dyaOrig="380" w14:anchorId="18CA8A91">
          <v:shape id="_x0000_i2478" type="#_x0000_t75" style="width:23.25pt;height:18.85pt" o:ole="">
            <v:imagedata r:id="rId92" o:title=""/>
          </v:shape>
          <o:OLEObject Type="Embed" ProgID="Equation.DSMT4" ShapeID="_x0000_i2478" DrawAspect="Content" ObjectID="_1826205626" r:id="rId93"/>
        </w:object>
      </w:r>
      <w:r>
        <w:rPr>
          <w:rFonts w:hint="eastAsia"/>
        </w:rPr>
        <w:t>为双方约定的交易基准价；</w:t>
      </w:r>
      <w:r w:rsidRPr="0016416C">
        <w:rPr>
          <w:rFonts w:hint="eastAsia"/>
          <w:position w:val="-12"/>
        </w:rPr>
        <w:object w:dxaOrig="300" w:dyaOrig="380" w14:anchorId="2D329D57">
          <v:shape id="_x0000_i2479" type="#_x0000_t75" style="width:14.95pt;height:18.85pt" o:ole="">
            <v:imagedata r:id="rId94" o:title=""/>
          </v:shape>
          <o:OLEObject Type="Embed" ProgID="Equation.DSMT4" ShapeID="_x0000_i2479" DrawAspect="Content" ObjectID="_1826205627" r:id="rId95"/>
        </w:object>
      </w:r>
      <w:r>
        <w:rPr>
          <w:rFonts w:hint="eastAsia"/>
        </w:rPr>
        <w:t>为零售参考价；</w:t>
      </w:r>
      <w:r w:rsidRPr="0016416C">
        <w:rPr>
          <w:position w:val="-6"/>
        </w:rPr>
        <w:object w:dxaOrig="240" w:dyaOrig="220" w14:anchorId="09CAE315">
          <v:shape id="_x0000_i2480" type="#_x0000_t75" style="width:12.75pt;height:11.65pt" o:ole="">
            <v:imagedata r:id="rId96" o:title=""/>
          </v:shape>
          <o:OLEObject Type="Embed" ProgID="Equation.DSMT4" ShapeID="_x0000_i2480" DrawAspect="Content" ObjectID="_1826205628" r:id="rId97"/>
        </w:object>
      </w:r>
      <w:r>
        <w:rPr>
          <w:rFonts w:hint="eastAsia"/>
        </w:rPr>
        <w:t>为售电公司分成比例。</w:t>
      </w:r>
    </w:p>
    <w:p w14:paraId="32A0C08F" w14:textId="77777777" w:rsidR="005E4E0E" w:rsidRDefault="005E4E0E" w:rsidP="005E4E0E">
      <w:pPr>
        <w:ind w:firstLine="480"/>
      </w:pPr>
      <w:r>
        <w:rPr>
          <w:rFonts w:hint="eastAsia"/>
        </w:rPr>
        <w:t>售电公司签订比例分成电价零售套餐得到的收益可表示为</w:t>
      </w:r>
    </w:p>
    <w:p w14:paraId="5C07EFBC" w14:textId="5AE7D34A" w:rsidR="005E4E0E" w:rsidRDefault="005E4E0E" w:rsidP="005E4E0E">
      <w:pPr>
        <w:pStyle w:val="MTDisplayEquation"/>
      </w:pPr>
      <w:r>
        <w:tab/>
      </w:r>
      <w:r w:rsidRPr="0006280E">
        <w:rPr>
          <w:position w:val="-64"/>
        </w:rPr>
        <w:object w:dxaOrig="2580" w:dyaOrig="1400" w14:anchorId="47765340">
          <v:shape id="_x0000_i2481" type="#_x0000_t75" style="width:129.05pt;height:69.8pt" o:ole="">
            <v:imagedata r:id="rId98" o:title=""/>
          </v:shape>
          <o:OLEObject Type="Embed" ProgID="Equation.DSMT4" ShapeID="_x0000_i2481" DrawAspect="Content" ObjectID="_1826205629" r:id="rId9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3</w:instrText>
        </w:r>
      </w:fldSimple>
      <w:r>
        <w:instrText>.</w:instrText>
      </w:r>
      <w:fldSimple w:instr=" SEQ MTEqn \c \* Arabic \* MERGEFORMAT ">
        <w:r w:rsidR="00C6746A">
          <w:rPr>
            <w:noProof/>
          </w:rPr>
          <w:instrText>9</w:instrText>
        </w:r>
      </w:fldSimple>
      <w:r>
        <w:instrText>)</w:instrText>
      </w:r>
      <w:r>
        <w:fldChar w:fldCharType="end"/>
      </w:r>
    </w:p>
    <w:p w14:paraId="3784EB92" w14:textId="77777777" w:rsidR="005E4E0E" w:rsidRPr="0006280E" w:rsidRDefault="005E4E0E" w:rsidP="005E4E0E">
      <w:pPr>
        <w:ind w:firstLine="480"/>
      </w:pPr>
      <w:r>
        <w:rPr>
          <w:rFonts w:hint="eastAsia"/>
        </w:rPr>
        <w:t>式中，</w:t>
      </w:r>
      <w:r w:rsidRPr="00B53F00">
        <w:rPr>
          <w:rFonts w:hint="eastAsia"/>
          <w:position w:val="-12"/>
        </w:rPr>
        <w:object w:dxaOrig="620" w:dyaOrig="380" w14:anchorId="2164A80D">
          <v:shape id="_x0000_i2482" type="#_x0000_t75" style="width:31.55pt;height:18.85pt" o:ole="">
            <v:imagedata r:id="rId100" o:title=""/>
          </v:shape>
          <o:OLEObject Type="Embed" ProgID="Equation.DSMT4" ShapeID="_x0000_i2482" DrawAspect="Content" ObjectID="_1826205630" r:id="rId101"/>
        </w:object>
      </w:r>
      <w:r>
        <w:rPr>
          <w:rFonts w:hint="eastAsia"/>
        </w:rPr>
        <w:t>、</w:t>
      </w:r>
      <w:r w:rsidRPr="00B53F00">
        <w:rPr>
          <w:rFonts w:hint="eastAsia"/>
          <w:position w:val="-12"/>
        </w:rPr>
        <w:object w:dxaOrig="600" w:dyaOrig="380" w14:anchorId="2D8FC07B">
          <v:shape id="_x0000_i2483" type="#_x0000_t75" style="width:29.9pt;height:18.85pt" o:ole="">
            <v:imagedata r:id="rId102" o:title=""/>
          </v:shape>
          <o:OLEObject Type="Embed" ProgID="Equation.DSMT4" ShapeID="_x0000_i2483" DrawAspect="Content" ObjectID="_1826205631" r:id="rId103"/>
        </w:object>
      </w:r>
      <w:r>
        <w:rPr>
          <w:rFonts w:hint="eastAsia"/>
        </w:rPr>
        <w:t>分别为用户</w:t>
      </w:r>
      <w:proofErr w:type="spellStart"/>
      <w:r>
        <w:rPr>
          <w:rFonts w:hint="eastAsia"/>
          <w:i/>
          <w:iCs/>
        </w:rPr>
        <w:t>i</w:t>
      </w:r>
      <w:proofErr w:type="spellEnd"/>
      <w:r>
        <w:rPr>
          <w:rFonts w:hint="eastAsia"/>
        </w:rPr>
        <w:t>选择比例分时电价套餐模式非绿电、</w:t>
      </w:r>
      <w:proofErr w:type="gramStart"/>
      <w:r>
        <w:rPr>
          <w:rFonts w:hint="eastAsia"/>
        </w:rPr>
        <w:t>绿电</w:t>
      </w:r>
      <w:r>
        <w:rPr>
          <w:rFonts w:hint="eastAsia"/>
        </w:rPr>
        <w:lastRenderedPageBreak/>
        <w:t>套餐</w:t>
      </w:r>
      <w:proofErr w:type="gramEnd"/>
      <w:r>
        <w:rPr>
          <w:rFonts w:hint="eastAsia"/>
        </w:rPr>
        <w:t>给售电公司带来的利润。</w:t>
      </w:r>
    </w:p>
    <w:p w14:paraId="014E0594" w14:textId="77777777" w:rsidR="005E4E0E" w:rsidRDefault="005E4E0E" w:rsidP="005E4E0E">
      <w:pPr>
        <w:ind w:firstLine="482"/>
        <w:rPr>
          <w:b/>
          <w:bCs/>
        </w:rPr>
      </w:pPr>
      <w:r>
        <w:rPr>
          <w:rFonts w:hint="eastAsia"/>
          <w:b/>
          <w:bCs/>
        </w:rPr>
        <w:t>（</w:t>
      </w:r>
      <w:r>
        <w:rPr>
          <w:rFonts w:hint="eastAsia"/>
          <w:b/>
          <w:bCs/>
        </w:rPr>
        <w:t>3</w:t>
      </w:r>
      <w:r>
        <w:rPr>
          <w:rFonts w:hint="eastAsia"/>
          <w:b/>
          <w:bCs/>
        </w:rPr>
        <w:t>）市场价格联动零售套餐</w:t>
      </w:r>
    </w:p>
    <w:p w14:paraId="2938A176" w14:textId="77777777" w:rsidR="005E4E0E" w:rsidRDefault="005E4E0E" w:rsidP="005E4E0E">
      <w:pPr>
        <w:ind w:firstLine="480"/>
      </w:pPr>
      <w:r>
        <w:rPr>
          <w:rFonts w:hint="eastAsia"/>
        </w:rPr>
        <w:t>该</w:t>
      </w:r>
      <w:proofErr w:type="gramStart"/>
      <w:r>
        <w:rPr>
          <w:rFonts w:hint="eastAsia"/>
        </w:rPr>
        <w:t>套餐全</w:t>
      </w:r>
      <w:proofErr w:type="gramEnd"/>
      <w:r>
        <w:rPr>
          <w:rFonts w:hint="eastAsia"/>
        </w:rPr>
        <w:t>电量按市场价格联动方式结算，双方在零售参考价基础上约定浮动比例。该价格公式为</w:t>
      </w:r>
    </w:p>
    <w:p w14:paraId="7C96E329" w14:textId="067B9D26" w:rsidR="005E4E0E" w:rsidRPr="00D40D28" w:rsidRDefault="005E4E0E" w:rsidP="005E4E0E">
      <w:pPr>
        <w:pStyle w:val="MTDisplayEquation"/>
      </w:pPr>
      <w:r>
        <w:tab/>
      </w:r>
      <w:r w:rsidRPr="00D40D28">
        <w:rPr>
          <w:position w:val="-34"/>
        </w:rPr>
        <w:object w:dxaOrig="2000" w:dyaOrig="800" w14:anchorId="7ED80CA4">
          <v:shape id="_x0000_i2484" type="#_x0000_t75" style="width:100.25pt;height:39.9pt" o:ole="">
            <v:imagedata r:id="rId104" o:title=""/>
          </v:shape>
          <o:OLEObject Type="Embed" ProgID="Equation.DSMT4" ShapeID="_x0000_i2484" DrawAspect="Content" ObjectID="_1826205632" r:id="rId10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3</w:instrText>
        </w:r>
      </w:fldSimple>
      <w:r>
        <w:instrText>.</w:instrText>
      </w:r>
      <w:fldSimple w:instr=" SEQ MTEqn \c \* Arabic \* MERGEFORMAT ">
        <w:r w:rsidR="00C6746A">
          <w:rPr>
            <w:noProof/>
          </w:rPr>
          <w:instrText>10</w:instrText>
        </w:r>
      </w:fldSimple>
      <w:r>
        <w:instrText>)</w:instrText>
      </w:r>
      <w:r>
        <w:fldChar w:fldCharType="end"/>
      </w:r>
    </w:p>
    <w:p w14:paraId="4395A98C" w14:textId="77777777" w:rsidR="005E4E0E" w:rsidRDefault="005E4E0E" w:rsidP="005E4E0E">
      <w:pPr>
        <w:ind w:firstLine="480"/>
      </w:pPr>
      <w:r>
        <w:rPr>
          <w:rFonts w:hint="eastAsia"/>
        </w:rPr>
        <w:t>式中，</w:t>
      </w:r>
      <w:r w:rsidRPr="00452FDC">
        <w:rPr>
          <w:rFonts w:hint="eastAsia"/>
          <w:position w:val="-14"/>
        </w:rPr>
        <w:object w:dxaOrig="360" w:dyaOrig="400" w14:anchorId="4169E73D">
          <v:shape id="_x0000_i2485" type="#_x0000_t75" style="width:18.3pt;height:19.95pt" o:ole="">
            <v:imagedata r:id="rId106" o:title=""/>
          </v:shape>
          <o:OLEObject Type="Embed" ProgID="Equation.DSMT4" ShapeID="_x0000_i2485" DrawAspect="Content" ObjectID="_1826205633" r:id="rId107"/>
        </w:object>
      </w:r>
      <w:r>
        <w:rPr>
          <w:rFonts w:hint="eastAsia"/>
        </w:rPr>
        <w:t>、</w:t>
      </w:r>
      <w:r w:rsidRPr="00452FDC">
        <w:rPr>
          <w:rFonts w:hint="eastAsia"/>
          <w:position w:val="-14"/>
        </w:rPr>
        <w:object w:dxaOrig="340" w:dyaOrig="400" w14:anchorId="16D8EC26">
          <v:shape id="_x0000_i2486" type="#_x0000_t75" style="width:17.15pt;height:19.95pt" o:ole="">
            <v:imagedata r:id="rId108" o:title=""/>
          </v:shape>
          <o:OLEObject Type="Embed" ProgID="Equation.DSMT4" ShapeID="_x0000_i2486" DrawAspect="Content" ObjectID="_1826205634" r:id="rId109"/>
        </w:object>
      </w:r>
      <w:r>
        <w:rPr>
          <w:rFonts w:hint="eastAsia"/>
        </w:rPr>
        <w:t>为市场价格联动套餐</w:t>
      </w:r>
      <w:r>
        <w:rPr>
          <w:rFonts w:hint="eastAsia"/>
          <w:i/>
          <w:iCs/>
        </w:rPr>
        <w:t>t</w:t>
      </w:r>
      <w:r>
        <w:rPr>
          <w:rFonts w:hint="eastAsia"/>
        </w:rPr>
        <w:t>时段非</w:t>
      </w:r>
      <w:proofErr w:type="gramStart"/>
      <w:r>
        <w:rPr>
          <w:rFonts w:hint="eastAsia"/>
        </w:rPr>
        <w:t>绿电和绿电</w:t>
      </w:r>
      <w:proofErr w:type="gramEnd"/>
      <w:r>
        <w:rPr>
          <w:rFonts w:hint="eastAsia"/>
        </w:rPr>
        <w:t>价格；</w:t>
      </w:r>
      <w:r w:rsidRPr="00F36149">
        <w:rPr>
          <w:rFonts w:hint="eastAsia"/>
          <w:position w:val="-4"/>
        </w:rPr>
        <w:object w:dxaOrig="340" w:dyaOrig="300" w14:anchorId="1AE8313E">
          <v:shape id="_x0000_i2487" type="#_x0000_t75" style="width:17.15pt;height:14.95pt" o:ole="">
            <v:imagedata r:id="rId110" o:title=""/>
          </v:shape>
          <o:OLEObject Type="Embed" ProgID="Equation.DSMT4" ShapeID="_x0000_i2487" DrawAspect="Content" ObjectID="_1826205635" r:id="rId111"/>
        </w:object>
      </w:r>
      <w:r>
        <w:rPr>
          <w:rFonts w:hint="eastAsia"/>
        </w:rPr>
        <w:t>为上浮价格。</w:t>
      </w:r>
    </w:p>
    <w:p w14:paraId="5F9635A7" w14:textId="77777777" w:rsidR="005E4E0E" w:rsidRDefault="005E4E0E" w:rsidP="005E4E0E">
      <w:pPr>
        <w:ind w:firstLine="480"/>
      </w:pPr>
      <w:r>
        <w:rPr>
          <w:rFonts w:hint="eastAsia"/>
        </w:rPr>
        <w:t>售电公司签订比例分成电价零售套餐得到的收益可表示为</w:t>
      </w:r>
    </w:p>
    <w:p w14:paraId="209520AF" w14:textId="238DDE4D" w:rsidR="005E4E0E" w:rsidRDefault="005E4E0E" w:rsidP="005E4E0E">
      <w:pPr>
        <w:pStyle w:val="MTDisplayEquation"/>
      </w:pPr>
      <w:r>
        <w:tab/>
      </w:r>
      <w:r w:rsidRPr="0006280E">
        <w:rPr>
          <w:position w:val="-64"/>
        </w:rPr>
        <w:object w:dxaOrig="2480" w:dyaOrig="1400" w14:anchorId="58B5DD48">
          <v:shape id="_x0000_i2488" type="#_x0000_t75" style="width:124.05pt;height:69.8pt" o:ole="">
            <v:imagedata r:id="rId112" o:title=""/>
          </v:shape>
          <o:OLEObject Type="Embed" ProgID="Equation.DSMT4" ShapeID="_x0000_i2488" DrawAspect="Content" ObjectID="_1826205636" r:id="rId11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3</w:instrText>
        </w:r>
      </w:fldSimple>
      <w:r>
        <w:instrText>.</w:instrText>
      </w:r>
      <w:fldSimple w:instr=" SEQ MTEqn \c \* Arabic \* MERGEFORMAT ">
        <w:r w:rsidR="00C6746A">
          <w:rPr>
            <w:noProof/>
          </w:rPr>
          <w:instrText>11</w:instrText>
        </w:r>
      </w:fldSimple>
      <w:r>
        <w:instrText>)</w:instrText>
      </w:r>
      <w:r>
        <w:fldChar w:fldCharType="end"/>
      </w:r>
    </w:p>
    <w:p w14:paraId="1413AB53" w14:textId="77777777" w:rsidR="005E4E0E" w:rsidRPr="0006280E" w:rsidRDefault="005E4E0E" w:rsidP="005E4E0E">
      <w:pPr>
        <w:ind w:firstLine="480"/>
      </w:pPr>
      <w:r>
        <w:rPr>
          <w:rFonts w:hint="eastAsia"/>
        </w:rPr>
        <w:t>式中，</w:t>
      </w:r>
      <w:r w:rsidRPr="00B53F00">
        <w:rPr>
          <w:rFonts w:hint="eastAsia"/>
          <w:position w:val="-12"/>
        </w:rPr>
        <w:object w:dxaOrig="499" w:dyaOrig="380" w14:anchorId="53F6F11E">
          <v:shape id="_x0000_i2489" type="#_x0000_t75" style="width:24.9pt;height:18.85pt" o:ole="">
            <v:imagedata r:id="rId114" o:title=""/>
          </v:shape>
          <o:OLEObject Type="Embed" ProgID="Equation.DSMT4" ShapeID="_x0000_i2489" DrawAspect="Content" ObjectID="_1826205637" r:id="rId115"/>
        </w:object>
      </w:r>
      <w:r>
        <w:rPr>
          <w:rFonts w:hint="eastAsia"/>
        </w:rPr>
        <w:t>、</w:t>
      </w:r>
      <w:r w:rsidRPr="00B53F00">
        <w:rPr>
          <w:rFonts w:hint="eastAsia"/>
          <w:position w:val="-12"/>
        </w:rPr>
        <w:object w:dxaOrig="480" w:dyaOrig="380" w14:anchorId="438CDD32">
          <v:shape id="_x0000_i2490" type="#_x0000_t75" style="width:23.8pt;height:18.85pt" o:ole="">
            <v:imagedata r:id="rId116" o:title=""/>
          </v:shape>
          <o:OLEObject Type="Embed" ProgID="Equation.DSMT4" ShapeID="_x0000_i2490" DrawAspect="Content" ObjectID="_1826205638" r:id="rId117"/>
        </w:object>
      </w:r>
      <w:r>
        <w:rPr>
          <w:rFonts w:hint="eastAsia"/>
        </w:rPr>
        <w:t>分别为用户</w:t>
      </w:r>
      <w:proofErr w:type="spellStart"/>
      <w:r>
        <w:rPr>
          <w:rFonts w:hint="eastAsia"/>
          <w:i/>
          <w:iCs/>
        </w:rPr>
        <w:t>i</w:t>
      </w:r>
      <w:proofErr w:type="spellEnd"/>
      <w:r>
        <w:rPr>
          <w:rFonts w:hint="eastAsia"/>
        </w:rPr>
        <w:t>选择市场价格联动电价</w:t>
      </w:r>
      <w:proofErr w:type="gramStart"/>
      <w:r>
        <w:rPr>
          <w:rFonts w:hint="eastAsia"/>
        </w:rPr>
        <w:t>套餐非</w:t>
      </w:r>
      <w:proofErr w:type="gramEnd"/>
      <w:r>
        <w:rPr>
          <w:rFonts w:hint="eastAsia"/>
        </w:rPr>
        <w:t>绿电、</w:t>
      </w:r>
      <w:proofErr w:type="gramStart"/>
      <w:r>
        <w:rPr>
          <w:rFonts w:hint="eastAsia"/>
        </w:rPr>
        <w:t>绿电套餐</w:t>
      </w:r>
      <w:proofErr w:type="gramEnd"/>
      <w:r>
        <w:rPr>
          <w:rFonts w:hint="eastAsia"/>
        </w:rPr>
        <w:t>给售电公司带来的利润。</w:t>
      </w:r>
    </w:p>
    <w:p w14:paraId="51A04925" w14:textId="77777777" w:rsidR="005E4E0E" w:rsidRPr="002A7DC1" w:rsidRDefault="005E4E0E" w:rsidP="005E4E0E">
      <w:pPr>
        <w:ind w:firstLine="482"/>
        <w:rPr>
          <w:b/>
          <w:bCs/>
        </w:rPr>
      </w:pPr>
      <w:r w:rsidRPr="002A7DC1">
        <w:rPr>
          <w:rFonts w:hint="eastAsia"/>
          <w:b/>
          <w:bCs/>
        </w:rPr>
        <w:t>（</w:t>
      </w:r>
      <w:r>
        <w:rPr>
          <w:rFonts w:hint="eastAsia"/>
          <w:b/>
          <w:bCs/>
        </w:rPr>
        <w:t>4</w:t>
      </w:r>
      <w:r w:rsidRPr="002A7DC1">
        <w:rPr>
          <w:rFonts w:hint="eastAsia"/>
          <w:b/>
          <w:bCs/>
        </w:rPr>
        <w:t>）分时电价</w:t>
      </w:r>
      <w:r>
        <w:rPr>
          <w:rFonts w:hint="eastAsia"/>
          <w:b/>
          <w:bCs/>
        </w:rPr>
        <w:t>零售</w:t>
      </w:r>
      <w:r w:rsidRPr="002A7DC1">
        <w:rPr>
          <w:rFonts w:hint="eastAsia"/>
          <w:b/>
          <w:bCs/>
        </w:rPr>
        <w:t>套餐</w:t>
      </w:r>
    </w:p>
    <w:p w14:paraId="0D2300EA" w14:textId="217F6D38" w:rsidR="005E4E0E" w:rsidRDefault="005E4E0E" w:rsidP="005E4E0E">
      <w:pPr>
        <w:ind w:firstLine="480"/>
      </w:pPr>
      <w:r>
        <w:rPr>
          <w:rFonts w:hint="eastAsia"/>
        </w:rPr>
        <w:t>该套餐考虑用户用电特性，引导用户在高峰时期减少用电，用电低谷时期增加用电。</w:t>
      </w:r>
      <w:bookmarkStart w:id="141" w:name="_Hlk213096692"/>
      <w:bookmarkEnd w:id="140"/>
      <w:r>
        <w:rPr>
          <w:rFonts w:hint="eastAsia"/>
        </w:rPr>
        <w:t>峰谷分时电价套餐主要内容包括峰段、谷段、平段的时段划分以及各个时段的具体价格。</w:t>
      </w:r>
      <w:bookmarkEnd w:id="141"/>
      <w:r>
        <w:rPr>
          <w:rFonts w:hint="eastAsia"/>
        </w:rPr>
        <w:t>浙江省最新发布的《关于分时电价政策有关事项的通知》设置了工商业用户季节性峰谷时段的设置，本节强调峰谷分时，因此简化季节分类均按春秋季时段划分具体时间，如</w:t>
      </w:r>
      <w:r w:rsidRPr="00151D7B">
        <w:fldChar w:fldCharType="begin"/>
      </w:r>
      <w:r w:rsidRPr="00151D7B">
        <w:instrText xml:space="preserve"> </w:instrText>
      </w:r>
      <w:r w:rsidRPr="00151D7B">
        <w:rPr>
          <w:rFonts w:hint="eastAsia"/>
        </w:rPr>
        <w:instrText>REF _Ref212756278 \h</w:instrText>
      </w:r>
      <w:r w:rsidRPr="00151D7B">
        <w:instrText xml:space="preserve"> </w:instrText>
      </w:r>
      <w:r>
        <w:instrText xml:space="preserve"> \* MERGEFORMAT </w:instrText>
      </w:r>
      <w:r w:rsidRPr="00151D7B">
        <w:fldChar w:fldCharType="separate"/>
      </w:r>
      <w:r w:rsidR="00C6746A" w:rsidRPr="00C6746A">
        <w:rPr>
          <w:rFonts w:hint="eastAsia"/>
          <w:szCs w:val="21"/>
        </w:rPr>
        <w:t>表</w:t>
      </w:r>
      <w:r w:rsidR="00C6746A" w:rsidRPr="00C6746A">
        <w:rPr>
          <w:rFonts w:hint="eastAsia"/>
          <w:szCs w:val="21"/>
        </w:rPr>
        <w:t xml:space="preserve"> </w:t>
      </w:r>
      <w:r w:rsidR="00C6746A" w:rsidRPr="00C6746A">
        <w:rPr>
          <w:rFonts w:hint="eastAsia"/>
          <w:noProof/>
          <w:szCs w:val="21"/>
        </w:rPr>
        <w:t>3</w:t>
      </w:r>
      <w:r w:rsidR="00C6746A" w:rsidRPr="00C6746A">
        <w:rPr>
          <w:rFonts w:hint="eastAsia"/>
          <w:noProof/>
          <w:szCs w:val="21"/>
        </w:rPr>
        <w:noBreakHyphen/>
        <w:t>6</w:t>
      </w:r>
      <w:r w:rsidRPr="00151D7B">
        <w:fldChar w:fldCharType="end"/>
      </w:r>
      <w:r>
        <w:rPr>
          <w:rFonts w:hint="eastAsia"/>
        </w:rPr>
        <w:t>所示。</w:t>
      </w:r>
    </w:p>
    <w:p w14:paraId="12E6B6C6" w14:textId="4266D3B2" w:rsidR="005E4E0E" w:rsidRPr="00F71BAD" w:rsidRDefault="005E4E0E" w:rsidP="005E4E0E">
      <w:pPr>
        <w:pStyle w:val="affa"/>
        <w:keepNext/>
        <w:ind w:firstLineChars="0" w:firstLine="0"/>
        <w:jc w:val="center"/>
        <w:rPr>
          <w:rFonts w:hint="eastAsia"/>
          <w:sz w:val="21"/>
          <w:szCs w:val="21"/>
        </w:rPr>
      </w:pPr>
      <w:bookmarkStart w:id="142" w:name="_Ref212756278"/>
      <w:r w:rsidRPr="00F71BAD">
        <w:rPr>
          <w:rFonts w:hint="eastAsia"/>
          <w:sz w:val="21"/>
          <w:szCs w:val="21"/>
        </w:rPr>
        <w:t>表</w:t>
      </w:r>
      <w:r w:rsidRPr="00F71BAD">
        <w:rPr>
          <w:rFonts w:hint="eastAsia"/>
          <w:sz w:val="21"/>
          <w:szCs w:val="21"/>
        </w:rPr>
        <w:t xml:space="preserve"> </w:t>
      </w:r>
      <w:r w:rsidR="00F167D9">
        <w:rPr>
          <w:rFonts w:hint="eastAsia"/>
          <w:sz w:val="21"/>
          <w:szCs w:val="21"/>
        </w:rPr>
        <w:fldChar w:fldCharType="begin"/>
      </w:r>
      <w:r w:rsidR="00F167D9">
        <w:rPr>
          <w:rFonts w:hint="eastAsia"/>
          <w:sz w:val="21"/>
          <w:szCs w:val="21"/>
        </w:rPr>
        <w:instrText xml:space="preserve"> STYLEREF 1 \s </w:instrText>
      </w:r>
      <w:r w:rsidR="00F167D9">
        <w:rPr>
          <w:rFonts w:hint="eastAsia"/>
          <w:sz w:val="21"/>
          <w:szCs w:val="21"/>
        </w:rPr>
        <w:fldChar w:fldCharType="separate"/>
      </w:r>
      <w:r w:rsidR="00F167D9">
        <w:rPr>
          <w:rFonts w:hint="eastAsia"/>
          <w:noProof/>
          <w:sz w:val="21"/>
          <w:szCs w:val="21"/>
        </w:rPr>
        <w:t>3</w:t>
      </w:r>
      <w:r w:rsidR="00F167D9">
        <w:rPr>
          <w:rFonts w:hint="eastAsia"/>
          <w:sz w:val="21"/>
          <w:szCs w:val="21"/>
        </w:rPr>
        <w:fldChar w:fldCharType="end"/>
      </w:r>
      <w:r w:rsidR="00F167D9">
        <w:rPr>
          <w:rFonts w:hint="eastAsia"/>
          <w:sz w:val="21"/>
          <w:szCs w:val="21"/>
        </w:rPr>
        <w:noBreakHyphen/>
      </w:r>
      <w:r w:rsidR="00F167D9">
        <w:rPr>
          <w:rFonts w:hint="eastAsia"/>
          <w:sz w:val="21"/>
          <w:szCs w:val="21"/>
        </w:rPr>
        <w:fldChar w:fldCharType="begin"/>
      </w:r>
      <w:r w:rsidR="00F167D9">
        <w:rPr>
          <w:rFonts w:hint="eastAsia"/>
          <w:sz w:val="21"/>
          <w:szCs w:val="21"/>
        </w:rPr>
        <w:instrText xml:space="preserve"> SEQ </w:instrText>
      </w:r>
      <w:r w:rsidR="00F167D9">
        <w:rPr>
          <w:rFonts w:hint="eastAsia"/>
          <w:sz w:val="21"/>
          <w:szCs w:val="21"/>
        </w:rPr>
        <w:instrText>表</w:instrText>
      </w:r>
      <w:r w:rsidR="00F167D9">
        <w:rPr>
          <w:rFonts w:hint="eastAsia"/>
          <w:sz w:val="21"/>
          <w:szCs w:val="21"/>
        </w:rPr>
        <w:instrText xml:space="preserve"> \* ARABIC \s 1 </w:instrText>
      </w:r>
      <w:r w:rsidR="00F167D9">
        <w:rPr>
          <w:rFonts w:hint="eastAsia"/>
          <w:sz w:val="21"/>
          <w:szCs w:val="21"/>
        </w:rPr>
        <w:fldChar w:fldCharType="separate"/>
      </w:r>
      <w:r w:rsidR="00F167D9">
        <w:rPr>
          <w:rFonts w:hint="eastAsia"/>
          <w:noProof/>
          <w:sz w:val="21"/>
          <w:szCs w:val="21"/>
        </w:rPr>
        <w:t>6</w:t>
      </w:r>
      <w:r w:rsidR="00F167D9">
        <w:rPr>
          <w:rFonts w:hint="eastAsia"/>
          <w:sz w:val="21"/>
          <w:szCs w:val="21"/>
        </w:rPr>
        <w:fldChar w:fldCharType="end"/>
      </w:r>
      <w:bookmarkEnd w:id="142"/>
      <w:r w:rsidRPr="00F71BAD">
        <w:rPr>
          <w:rFonts w:hint="eastAsia"/>
          <w:sz w:val="21"/>
          <w:szCs w:val="21"/>
        </w:rPr>
        <w:t>工商业用户峰谷时段划分</w:t>
      </w:r>
    </w:p>
    <w:tbl>
      <w:tblPr>
        <w:tblStyle w:val="aff1"/>
        <w:tblW w:w="8584"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5890"/>
      </w:tblGrid>
      <w:tr w:rsidR="005E4E0E" w14:paraId="64D69CEA" w14:textId="77777777" w:rsidTr="008F0C34">
        <w:trPr>
          <w:trHeight w:val="399"/>
        </w:trPr>
        <w:tc>
          <w:tcPr>
            <w:tcW w:w="2694" w:type="dxa"/>
            <w:tcBorders>
              <w:top w:val="single" w:sz="12" w:space="0" w:color="auto"/>
              <w:bottom w:val="single" w:sz="6" w:space="0" w:color="auto"/>
            </w:tcBorders>
          </w:tcPr>
          <w:p w14:paraId="37FE9263" w14:textId="77777777" w:rsidR="005E4E0E" w:rsidRDefault="005E4E0E" w:rsidP="008F0C34">
            <w:pPr>
              <w:ind w:firstLineChars="0" w:firstLine="0"/>
              <w:jc w:val="center"/>
            </w:pPr>
            <w:r>
              <w:rPr>
                <w:rFonts w:hint="eastAsia"/>
              </w:rPr>
              <w:t>时段</w:t>
            </w:r>
          </w:p>
        </w:tc>
        <w:tc>
          <w:tcPr>
            <w:tcW w:w="5890" w:type="dxa"/>
            <w:tcBorders>
              <w:top w:val="single" w:sz="12" w:space="0" w:color="auto"/>
              <w:bottom w:val="single" w:sz="6" w:space="0" w:color="auto"/>
            </w:tcBorders>
          </w:tcPr>
          <w:p w14:paraId="3C42AC3E" w14:textId="77777777" w:rsidR="005E4E0E" w:rsidRDefault="005E4E0E" w:rsidP="008F0C34">
            <w:pPr>
              <w:ind w:firstLineChars="0" w:firstLine="0"/>
              <w:jc w:val="center"/>
            </w:pPr>
            <w:r>
              <w:rPr>
                <w:rFonts w:hint="eastAsia"/>
              </w:rPr>
              <w:t>具体时间</w:t>
            </w:r>
          </w:p>
        </w:tc>
      </w:tr>
      <w:tr w:rsidR="005E4E0E" w14:paraId="6C979C16" w14:textId="77777777" w:rsidTr="008F0C34">
        <w:trPr>
          <w:trHeight w:val="399"/>
        </w:trPr>
        <w:tc>
          <w:tcPr>
            <w:tcW w:w="2694" w:type="dxa"/>
            <w:tcBorders>
              <w:top w:val="single" w:sz="6" w:space="0" w:color="auto"/>
            </w:tcBorders>
          </w:tcPr>
          <w:p w14:paraId="184EA769" w14:textId="77777777" w:rsidR="005E4E0E" w:rsidRDefault="005E4E0E" w:rsidP="008F0C34">
            <w:pPr>
              <w:ind w:firstLineChars="0" w:firstLine="0"/>
              <w:jc w:val="center"/>
            </w:pPr>
            <w:r>
              <w:rPr>
                <w:rFonts w:hint="eastAsia"/>
              </w:rPr>
              <w:t>高峰</w:t>
            </w:r>
          </w:p>
        </w:tc>
        <w:tc>
          <w:tcPr>
            <w:tcW w:w="5890" w:type="dxa"/>
            <w:tcBorders>
              <w:top w:val="single" w:sz="6" w:space="0" w:color="auto"/>
            </w:tcBorders>
          </w:tcPr>
          <w:p w14:paraId="1C7917ED" w14:textId="77777777" w:rsidR="005E4E0E" w:rsidRDefault="005E4E0E" w:rsidP="008F0C34">
            <w:pPr>
              <w:ind w:firstLineChars="0" w:firstLine="0"/>
              <w:jc w:val="center"/>
            </w:pPr>
            <w:r>
              <w:rPr>
                <w:rFonts w:hint="eastAsia"/>
              </w:rPr>
              <w:t>16:00-23:00</w:t>
            </w:r>
          </w:p>
        </w:tc>
      </w:tr>
      <w:tr w:rsidR="005E4E0E" w14:paraId="35AD9A18" w14:textId="77777777" w:rsidTr="008F0C34">
        <w:trPr>
          <w:trHeight w:val="409"/>
        </w:trPr>
        <w:tc>
          <w:tcPr>
            <w:tcW w:w="2694" w:type="dxa"/>
          </w:tcPr>
          <w:p w14:paraId="0F4BF2A7" w14:textId="77777777" w:rsidR="005E4E0E" w:rsidRDefault="005E4E0E" w:rsidP="008F0C34">
            <w:pPr>
              <w:ind w:firstLineChars="0" w:firstLine="0"/>
              <w:jc w:val="center"/>
            </w:pPr>
            <w:r>
              <w:rPr>
                <w:rFonts w:hint="eastAsia"/>
              </w:rPr>
              <w:t>平段</w:t>
            </w:r>
          </w:p>
        </w:tc>
        <w:tc>
          <w:tcPr>
            <w:tcW w:w="5890" w:type="dxa"/>
          </w:tcPr>
          <w:p w14:paraId="6FA8B17A" w14:textId="77777777" w:rsidR="005E4E0E" w:rsidRDefault="005E4E0E" w:rsidP="008F0C34">
            <w:pPr>
              <w:ind w:firstLineChars="0" w:firstLine="0"/>
              <w:jc w:val="center"/>
            </w:pPr>
            <w:r>
              <w:rPr>
                <w:rFonts w:hint="eastAsia"/>
              </w:rPr>
              <w:t>7:00-11:00</w:t>
            </w:r>
            <w:r>
              <w:rPr>
                <w:rFonts w:hint="eastAsia"/>
              </w:rPr>
              <w:t>、</w:t>
            </w:r>
            <w:r>
              <w:rPr>
                <w:rFonts w:hint="eastAsia"/>
              </w:rPr>
              <w:t>14:00-16:00</w:t>
            </w:r>
            <w:r>
              <w:rPr>
                <w:rFonts w:hint="eastAsia"/>
              </w:rPr>
              <w:t>、</w:t>
            </w:r>
            <w:r>
              <w:rPr>
                <w:rFonts w:hint="eastAsia"/>
              </w:rPr>
              <w:t>23:00-24:00</w:t>
            </w:r>
          </w:p>
        </w:tc>
      </w:tr>
      <w:tr w:rsidR="005E4E0E" w14:paraId="4E02F396" w14:textId="77777777" w:rsidTr="008F0C34">
        <w:trPr>
          <w:trHeight w:val="399"/>
        </w:trPr>
        <w:tc>
          <w:tcPr>
            <w:tcW w:w="2694" w:type="dxa"/>
          </w:tcPr>
          <w:p w14:paraId="5FFD5F76" w14:textId="77777777" w:rsidR="005E4E0E" w:rsidRDefault="005E4E0E" w:rsidP="008F0C34">
            <w:pPr>
              <w:ind w:firstLineChars="0" w:firstLine="0"/>
              <w:jc w:val="center"/>
            </w:pPr>
            <w:r>
              <w:rPr>
                <w:rFonts w:hint="eastAsia"/>
              </w:rPr>
              <w:t>低谷</w:t>
            </w:r>
          </w:p>
        </w:tc>
        <w:tc>
          <w:tcPr>
            <w:tcW w:w="5890" w:type="dxa"/>
          </w:tcPr>
          <w:p w14:paraId="16441C6B" w14:textId="77777777" w:rsidR="005E4E0E" w:rsidRDefault="005E4E0E" w:rsidP="008F0C34">
            <w:pPr>
              <w:ind w:firstLineChars="0" w:firstLine="0"/>
              <w:jc w:val="center"/>
            </w:pPr>
            <w:r>
              <w:rPr>
                <w:rFonts w:hint="eastAsia"/>
              </w:rPr>
              <w:t>0:00-7:00</w:t>
            </w:r>
            <w:r>
              <w:rPr>
                <w:rFonts w:hint="eastAsia"/>
              </w:rPr>
              <w:t>、</w:t>
            </w:r>
            <w:r>
              <w:rPr>
                <w:rFonts w:hint="eastAsia"/>
              </w:rPr>
              <w:t>11:00-14:00</w:t>
            </w:r>
          </w:p>
        </w:tc>
      </w:tr>
    </w:tbl>
    <w:p w14:paraId="62479C9A" w14:textId="77777777" w:rsidR="005E4E0E" w:rsidRDefault="005E4E0E" w:rsidP="005E4E0E">
      <w:pPr>
        <w:ind w:firstLine="480"/>
      </w:pPr>
      <w:bookmarkStart w:id="143" w:name="_Hlk213096790"/>
      <w:r>
        <w:rPr>
          <w:rFonts w:hint="eastAsia"/>
        </w:rPr>
        <w:t>浙江省统一工商业用户分时电价上下浮动比例，该套餐价格公式为</w:t>
      </w:r>
    </w:p>
    <w:bookmarkEnd w:id="143"/>
    <w:p w14:paraId="704FBB59" w14:textId="4CD2CCAA" w:rsidR="005E4E0E" w:rsidRDefault="005E4E0E" w:rsidP="005E4E0E">
      <w:pPr>
        <w:pStyle w:val="MTDisplayEquation"/>
      </w:pPr>
      <w:r>
        <w:tab/>
      </w:r>
      <w:r w:rsidRPr="00874EDB">
        <w:rPr>
          <w:position w:val="-54"/>
        </w:rPr>
        <w:object w:dxaOrig="1680" w:dyaOrig="1200" w14:anchorId="0E0EA414">
          <v:shape id="_x0000_i2491" type="#_x0000_t75" style="width:84.2pt;height:60.9pt" o:ole="">
            <v:imagedata r:id="rId118" o:title=""/>
          </v:shape>
          <o:OLEObject Type="Embed" ProgID="Equation.DSMT4" ShapeID="_x0000_i2491" DrawAspect="Content" ObjectID="_1826205639" r:id="rId11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3</w:instrText>
        </w:r>
      </w:fldSimple>
      <w:r>
        <w:instrText>.</w:instrText>
      </w:r>
      <w:fldSimple w:instr=" SEQ MTEqn \c \* Arabic \* MERGEFORMAT ">
        <w:r w:rsidR="00C6746A">
          <w:rPr>
            <w:noProof/>
          </w:rPr>
          <w:instrText>12</w:instrText>
        </w:r>
      </w:fldSimple>
      <w:r>
        <w:instrText>)</w:instrText>
      </w:r>
      <w:r>
        <w:fldChar w:fldCharType="end"/>
      </w:r>
    </w:p>
    <w:p w14:paraId="3DD34BC1" w14:textId="3C20E727" w:rsidR="005E4E0E" w:rsidRPr="00F71BAD" w:rsidRDefault="005E4E0E" w:rsidP="005E4E0E">
      <w:pPr>
        <w:pStyle w:val="MTDisplayEquation"/>
      </w:pPr>
      <w:r>
        <w:tab/>
      </w:r>
      <w:r w:rsidRPr="00E05583">
        <w:rPr>
          <w:position w:val="-34"/>
        </w:rPr>
        <w:object w:dxaOrig="1660" w:dyaOrig="800" w14:anchorId="62B94FBB">
          <v:shape id="_x0000_i2492" type="#_x0000_t75" style="width:83.1pt;height:39.9pt" o:ole="">
            <v:imagedata r:id="rId120" o:title=""/>
          </v:shape>
          <o:OLEObject Type="Embed" ProgID="Equation.DSMT4" ShapeID="_x0000_i2492" DrawAspect="Content" ObjectID="_1826205640" r:id="rId12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3</w:instrText>
        </w:r>
      </w:fldSimple>
      <w:r>
        <w:instrText>.</w:instrText>
      </w:r>
      <w:fldSimple w:instr=" SEQ MTEqn \c \* Arabic \* MERGEFORMAT ">
        <w:r w:rsidR="00C6746A">
          <w:rPr>
            <w:noProof/>
          </w:rPr>
          <w:instrText>13</w:instrText>
        </w:r>
      </w:fldSimple>
      <w:r>
        <w:instrText>)</w:instrText>
      </w:r>
      <w:r>
        <w:fldChar w:fldCharType="end"/>
      </w:r>
    </w:p>
    <w:p w14:paraId="6E0DFFDB" w14:textId="77777777" w:rsidR="005E4E0E" w:rsidRDefault="005E4E0E" w:rsidP="005E4E0E">
      <w:pPr>
        <w:ind w:firstLine="480"/>
      </w:pPr>
      <w:bookmarkStart w:id="144" w:name="_Hlk213096833"/>
      <w:r>
        <w:rPr>
          <w:rFonts w:hint="eastAsia"/>
        </w:rPr>
        <w:lastRenderedPageBreak/>
        <w:t>式中，</w:t>
      </w:r>
      <w:r w:rsidRPr="00B53F00">
        <w:rPr>
          <w:rFonts w:hint="eastAsia"/>
          <w:position w:val="-12"/>
        </w:rPr>
        <w:object w:dxaOrig="420" w:dyaOrig="380" w14:anchorId="7A34A92C">
          <v:shape id="_x0000_i2493" type="#_x0000_t75" style="width:21.6pt;height:18.85pt" o:ole="">
            <v:imagedata r:id="rId122" o:title=""/>
          </v:shape>
          <o:OLEObject Type="Embed" ProgID="Equation.DSMT4" ShapeID="_x0000_i2493" DrawAspect="Content" ObjectID="_1826205641" r:id="rId123"/>
        </w:object>
      </w:r>
      <w:r>
        <w:rPr>
          <w:rFonts w:hint="eastAsia"/>
        </w:rPr>
        <w:t>为</w:t>
      </w:r>
      <w:r>
        <w:rPr>
          <w:rFonts w:hint="eastAsia"/>
          <w:i/>
          <w:iCs/>
        </w:rPr>
        <w:t>t</w:t>
      </w:r>
      <w:r>
        <w:rPr>
          <w:rFonts w:hint="eastAsia"/>
        </w:rPr>
        <w:t>时段分时电价套餐的基础分时电价；</w:t>
      </w:r>
      <w:r w:rsidRPr="00B53F00">
        <w:rPr>
          <w:rFonts w:hint="eastAsia"/>
          <w:position w:val="-14"/>
        </w:rPr>
        <w:object w:dxaOrig="300" w:dyaOrig="400" w14:anchorId="514B00EF">
          <v:shape id="_x0000_i2494" type="#_x0000_t75" style="width:14.95pt;height:19.95pt" o:ole="">
            <v:imagedata r:id="rId124" o:title=""/>
          </v:shape>
          <o:OLEObject Type="Embed" ProgID="Equation.DSMT4" ShapeID="_x0000_i2494" DrawAspect="Content" ObjectID="_1826205642" r:id="rId125"/>
        </w:object>
      </w:r>
      <w:r>
        <w:rPr>
          <w:rFonts w:hint="eastAsia"/>
        </w:rPr>
        <w:t>、</w:t>
      </w:r>
      <w:r w:rsidRPr="00B53F00">
        <w:rPr>
          <w:rFonts w:hint="eastAsia"/>
          <w:position w:val="-14"/>
        </w:rPr>
        <w:object w:dxaOrig="300" w:dyaOrig="400" w14:anchorId="456FA5B8">
          <v:shape id="_x0000_i2495" type="#_x0000_t75" style="width:14.95pt;height:19.95pt" o:ole="">
            <v:imagedata r:id="rId126" o:title=""/>
          </v:shape>
          <o:OLEObject Type="Embed" ProgID="Equation.DSMT4" ShapeID="_x0000_i2495" DrawAspect="Content" ObjectID="_1826205643" r:id="rId127"/>
        </w:object>
      </w:r>
      <w:r>
        <w:rPr>
          <w:rFonts w:hint="eastAsia"/>
        </w:rPr>
        <w:t>、</w:t>
      </w:r>
      <w:r w:rsidRPr="00B53F00">
        <w:rPr>
          <w:rFonts w:hint="eastAsia"/>
          <w:position w:val="-14"/>
        </w:rPr>
        <w:object w:dxaOrig="300" w:dyaOrig="400" w14:anchorId="673555F7">
          <v:shape id="_x0000_i2496" type="#_x0000_t75" style="width:14.95pt;height:19.95pt" o:ole="">
            <v:imagedata r:id="rId128" o:title=""/>
          </v:shape>
          <o:OLEObject Type="Embed" ProgID="Equation.DSMT4" ShapeID="_x0000_i2496" DrawAspect="Content" ObjectID="_1826205644" r:id="rId129"/>
        </w:object>
      </w:r>
      <w:r>
        <w:rPr>
          <w:rFonts w:hint="eastAsia"/>
        </w:rPr>
        <w:t>分别为峰、平、谷时段电价；</w:t>
      </w:r>
      <w:r w:rsidRPr="00B53F00">
        <w:rPr>
          <w:rFonts w:hint="eastAsia"/>
          <w:position w:val="-14"/>
        </w:rPr>
        <w:object w:dxaOrig="279" w:dyaOrig="380" w14:anchorId="042FC192">
          <v:shape id="_x0000_i2497" type="#_x0000_t75" style="width:13.85pt;height:18.85pt" o:ole="">
            <v:imagedata r:id="rId130" o:title=""/>
          </v:shape>
          <o:OLEObject Type="Embed" ProgID="Equation.DSMT4" ShapeID="_x0000_i2497" DrawAspect="Content" ObjectID="_1826205645" r:id="rId131"/>
        </w:object>
      </w:r>
      <w:r>
        <w:rPr>
          <w:rFonts w:hint="eastAsia"/>
        </w:rPr>
        <w:t>、</w:t>
      </w:r>
      <w:r w:rsidRPr="00B53F00">
        <w:rPr>
          <w:rFonts w:hint="eastAsia"/>
          <w:position w:val="-14"/>
        </w:rPr>
        <w:object w:dxaOrig="279" w:dyaOrig="380" w14:anchorId="3721B38A">
          <v:shape id="_x0000_i2498" type="#_x0000_t75" style="width:13.85pt;height:18.85pt" o:ole="">
            <v:imagedata r:id="rId132" o:title=""/>
          </v:shape>
          <o:OLEObject Type="Embed" ProgID="Equation.DSMT4" ShapeID="_x0000_i2498" DrawAspect="Content" ObjectID="_1826205646" r:id="rId133"/>
        </w:object>
      </w:r>
      <w:r>
        <w:rPr>
          <w:rFonts w:hint="eastAsia"/>
        </w:rPr>
        <w:t>、</w:t>
      </w:r>
      <w:r w:rsidRPr="00B53F00">
        <w:rPr>
          <w:rFonts w:hint="eastAsia"/>
          <w:position w:val="-14"/>
        </w:rPr>
        <w:object w:dxaOrig="260" w:dyaOrig="380" w14:anchorId="22F18323">
          <v:shape id="_x0000_i2499" type="#_x0000_t75" style="width:12.75pt;height:18.85pt" o:ole="">
            <v:imagedata r:id="rId134" o:title=""/>
          </v:shape>
          <o:OLEObject Type="Embed" ProgID="Equation.DSMT4" ShapeID="_x0000_i2499" DrawAspect="Content" ObjectID="_1826205647" r:id="rId135"/>
        </w:object>
      </w:r>
      <w:r>
        <w:rPr>
          <w:rFonts w:hint="eastAsia"/>
        </w:rPr>
        <w:t>分别为峰、平、谷时段的集合；</w:t>
      </w:r>
      <w:r w:rsidRPr="00B53F00">
        <w:rPr>
          <w:rFonts w:hint="eastAsia"/>
          <w:position w:val="-14"/>
        </w:rPr>
        <w:object w:dxaOrig="360" w:dyaOrig="400" w14:anchorId="26408C90">
          <v:shape id="_x0000_i2500" type="#_x0000_t75" style="width:18.3pt;height:19.95pt" o:ole="">
            <v:imagedata r:id="rId136" o:title=""/>
          </v:shape>
          <o:OLEObject Type="Embed" ProgID="Equation.DSMT4" ShapeID="_x0000_i2500" DrawAspect="Content" ObjectID="_1826205648" r:id="rId137"/>
        </w:object>
      </w:r>
      <w:r>
        <w:rPr>
          <w:rFonts w:hint="eastAsia"/>
        </w:rPr>
        <w:t>、</w:t>
      </w:r>
      <w:r w:rsidRPr="00B53F00">
        <w:rPr>
          <w:rFonts w:hint="eastAsia"/>
          <w:position w:val="-14"/>
        </w:rPr>
        <w:object w:dxaOrig="360" w:dyaOrig="400" w14:anchorId="155D48A8">
          <v:shape id="_x0000_i2501" type="#_x0000_t75" style="width:18.3pt;height:19.95pt" o:ole="">
            <v:imagedata r:id="rId138" o:title=""/>
          </v:shape>
          <o:OLEObject Type="Embed" ProgID="Equation.DSMT4" ShapeID="_x0000_i2501" DrawAspect="Content" ObjectID="_1826205649" r:id="rId139"/>
        </w:object>
      </w:r>
      <w:r>
        <w:rPr>
          <w:rFonts w:hint="eastAsia"/>
        </w:rPr>
        <w:t>分别为分时电价套餐下非绿电、</w:t>
      </w:r>
      <w:proofErr w:type="gramStart"/>
      <w:r>
        <w:rPr>
          <w:rFonts w:hint="eastAsia"/>
        </w:rPr>
        <w:t>绿电</w:t>
      </w:r>
      <w:proofErr w:type="gramEnd"/>
      <w:r>
        <w:rPr>
          <w:rFonts w:hint="eastAsia"/>
          <w:i/>
          <w:iCs/>
        </w:rPr>
        <w:t>t</w:t>
      </w:r>
      <w:r>
        <w:rPr>
          <w:rFonts w:hint="eastAsia"/>
        </w:rPr>
        <w:t>时段的零售价格。用户</w:t>
      </w:r>
      <w:proofErr w:type="spellStart"/>
      <w:r>
        <w:rPr>
          <w:rFonts w:hint="eastAsia"/>
          <w:i/>
          <w:iCs/>
        </w:rPr>
        <w:t>i</w:t>
      </w:r>
      <w:proofErr w:type="spellEnd"/>
      <w:r>
        <w:rPr>
          <w:rFonts w:hint="eastAsia"/>
        </w:rPr>
        <w:t>签订分时电价套餐给售电公司带来的收益为</w:t>
      </w:r>
    </w:p>
    <w:p w14:paraId="2A1D5F1C" w14:textId="0C49F59C" w:rsidR="005E4E0E" w:rsidRDefault="005E4E0E" w:rsidP="005E4E0E">
      <w:pPr>
        <w:pStyle w:val="MTDisplayEquation"/>
      </w:pPr>
      <w:r>
        <w:tab/>
      </w:r>
      <w:r w:rsidRPr="00BF0612">
        <w:rPr>
          <w:position w:val="-56"/>
        </w:rPr>
        <w:object w:dxaOrig="2480" w:dyaOrig="1240" w14:anchorId="36B90E6D">
          <v:shape id="_x0000_i2502" type="#_x0000_t75" style="width:124.05pt;height:62.05pt" o:ole="">
            <v:imagedata r:id="rId140" o:title=""/>
          </v:shape>
          <o:OLEObject Type="Embed" ProgID="Equation.DSMT4" ShapeID="_x0000_i2502" DrawAspect="Content" ObjectID="_1826205650" r:id="rId14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3</w:instrText>
        </w:r>
      </w:fldSimple>
      <w:r>
        <w:instrText>.</w:instrText>
      </w:r>
      <w:fldSimple w:instr=" SEQ MTEqn \c \* Arabic \* MERGEFORMAT ">
        <w:r w:rsidR="00C6746A">
          <w:rPr>
            <w:noProof/>
          </w:rPr>
          <w:instrText>14</w:instrText>
        </w:r>
      </w:fldSimple>
      <w:r>
        <w:instrText>)</w:instrText>
      </w:r>
      <w:r>
        <w:fldChar w:fldCharType="end"/>
      </w:r>
    </w:p>
    <w:p w14:paraId="43D67409" w14:textId="77777777" w:rsidR="005E4E0E" w:rsidRPr="00BF0612" w:rsidRDefault="005E4E0E" w:rsidP="005E4E0E">
      <w:pPr>
        <w:ind w:firstLine="480"/>
      </w:pPr>
      <w:r>
        <w:rPr>
          <w:rFonts w:hint="eastAsia"/>
        </w:rPr>
        <w:t>式中，</w:t>
      </w:r>
      <w:r w:rsidRPr="00B53F00">
        <w:rPr>
          <w:rFonts w:hint="eastAsia"/>
          <w:position w:val="-12"/>
        </w:rPr>
        <w:object w:dxaOrig="600" w:dyaOrig="380" w14:anchorId="746B4AAE">
          <v:shape id="_x0000_i2503" type="#_x0000_t75" style="width:29.9pt;height:18.85pt" o:ole="">
            <v:imagedata r:id="rId142" o:title=""/>
          </v:shape>
          <o:OLEObject Type="Embed" ProgID="Equation.DSMT4" ShapeID="_x0000_i2503" DrawAspect="Content" ObjectID="_1826205651" r:id="rId143"/>
        </w:object>
      </w:r>
      <w:r>
        <w:rPr>
          <w:rFonts w:hint="eastAsia"/>
        </w:rPr>
        <w:t>、</w:t>
      </w:r>
      <w:r w:rsidRPr="00B53F00">
        <w:rPr>
          <w:rFonts w:hint="eastAsia"/>
          <w:position w:val="-12"/>
        </w:rPr>
        <w:object w:dxaOrig="560" w:dyaOrig="380" w14:anchorId="531CE24E">
          <v:shape id="_x0000_i2504" type="#_x0000_t75" style="width:28.25pt;height:18.85pt" o:ole="">
            <v:imagedata r:id="rId144" o:title=""/>
          </v:shape>
          <o:OLEObject Type="Embed" ProgID="Equation.DSMT4" ShapeID="_x0000_i2504" DrawAspect="Content" ObjectID="_1826205652" r:id="rId145"/>
        </w:object>
      </w:r>
      <w:r>
        <w:rPr>
          <w:rFonts w:hint="eastAsia"/>
        </w:rPr>
        <w:t>分别为用户</w:t>
      </w:r>
      <w:proofErr w:type="spellStart"/>
      <w:r>
        <w:rPr>
          <w:rFonts w:hint="eastAsia"/>
          <w:i/>
          <w:iCs/>
        </w:rPr>
        <w:t>i</w:t>
      </w:r>
      <w:proofErr w:type="spellEnd"/>
      <w:r>
        <w:rPr>
          <w:rFonts w:hint="eastAsia"/>
        </w:rPr>
        <w:t>签订分时电价套餐给售电公司带来的利润。</w:t>
      </w:r>
    </w:p>
    <w:p w14:paraId="152E6652" w14:textId="77777777" w:rsidR="005E4E0E" w:rsidRPr="002A7DC1" w:rsidRDefault="005E4E0E" w:rsidP="005E4E0E">
      <w:pPr>
        <w:ind w:firstLine="482"/>
        <w:rPr>
          <w:b/>
          <w:bCs/>
        </w:rPr>
      </w:pPr>
      <w:bookmarkStart w:id="145" w:name="_Hlk213096842"/>
      <w:bookmarkEnd w:id="144"/>
      <w:r w:rsidRPr="002A7DC1">
        <w:rPr>
          <w:rFonts w:hint="eastAsia"/>
          <w:b/>
          <w:bCs/>
        </w:rPr>
        <w:t>（</w:t>
      </w:r>
      <w:r>
        <w:rPr>
          <w:rFonts w:hint="eastAsia"/>
          <w:b/>
          <w:bCs/>
        </w:rPr>
        <w:t>5</w:t>
      </w:r>
      <w:r w:rsidRPr="002A7DC1">
        <w:rPr>
          <w:rFonts w:hint="eastAsia"/>
          <w:b/>
          <w:bCs/>
        </w:rPr>
        <w:t>）</w:t>
      </w:r>
      <w:r>
        <w:rPr>
          <w:rFonts w:hint="eastAsia"/>
          <w:b/>
          <w:bCs/>
        </w:rPr>
        <w:t>阶梯电价零售</w:t>
      </w:r>
      <w:r w:rsidRPr="002A7DC1">
        <w:rPr>
          <w:rFonts w:hint="eastAsia"/>
          <w:b/>
          <w:bCs/>
        </w:rPr>
        <w:t>套餐</w:t>
      </w:r>
    </w:p>
    <w:p w14:paraId="30182498" w14:textId="77777777" w:rsidR="005E4E0E" w:rsidRDefault="005E4E0E" w:rsidP="005E4E0E">
      <w:pPr>
        <w:ind w:firstLine="480"/>
      </w:pPr>
      <w:bookmarkStart w:id="146" w:name="_Hlk213097053"/>
      <w:bookmarkEnd w:id="145"/>
      <w:r>
        <w:rPr>
          <w:rFonts w:hint="eastAsia"/>
        </w:rPr>
        <w:t>该套餐根据用户用电量水平设置不同梯度，电价随用电量的上涨而上涨，不同用电量对应不同梯度电价。该套餐价格公式为</w:t>
      </w:r>
    </w:p>
    <w:p w14:paraId="294095AA" w14:textId="465E1F0B" w:rsidR="005E4E0E" w:rsidRDefault="005E4E0E" w:rsidP="005E4E0E">
      <w:pPr>
        <w:pStyle w:val="MTDisplayEquation"/>
      </w:pPr>
      <w:r>
        <w:tab/>
      </w:r>
      <w:r w:rsidRPr="00565D4B">
        <w:rPr>
          <w:position w:val="-52"/>
        </w:rPr>
        <w:object w:dxaOrig="2700" w:dyaOrig="1160" w14:anchorId="1622B629">
          <v:shape id="_x0000_i2505" type="#_x0000_t75" style="width:135.7pt;height:58.15pt" o:ole="">
            <v:imagedata r:id="rId146" o:title=""/>
          </v:shape>
          <o:OLEObject Type="Embed" ProgID="Equation.DSMT4" ShapeID="_x0000_i2505" DrawAspect="Content" ObjectID="_1826205653" r:id="rId14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3</w:instrText>
        </w:r>
      </w:fldSimple>
      <w:r>
        <w:instrText>.</w:instrText>
      </w:r>
      <w:fldSimple w:instr=" SEQ MTEqn \c \* Arabic \* MERGEFORMAT ">
        <w:r w:rsidR="00C6746A">
          <w:rPr>
            <w:noProof/>
          </w:rPr>
          <w:instrText>15</w:instrText>
        </w:r>
      </w:fldSimple>
      <w:r>
        <w:instrText>)</w:instrText>
      </w:r>
      <w:r>
        <w:fldChar w:fldCharType="end"/>
      </w:r>
    </w:p>
    <w:p w14:paraId="2DBA684F" w14:textId="078ED830" w:rsidR="005E4E0E" w:rsidRDefault="005E4E0E" w:rsidP="005E4E0E">
      <w:pPr>
        <w:pStyle w:val="MTDisplayEquation"/>
      </w:pPr>
      <w:r>
        <w:tab/>
      </w:r>
      <w:r w:rsidRPr="00562A45">
        <w:rPr>
          <w:position w:val="-52"/>
        </w:rPr>
        <w:object w:dxaOrig="2659" w:dyaOrig="1160" w14:anchorId="4CB304FB">
          <v:shape id="_x0000_i2506" type="#_x0000_t75" style="width:132.35pt;height:58.15pt" o:ole="">
            <v:imagedata r:id="rId148" o:title=""/>
          </v:shape>
          <o:OLEObject Type="Embed" ProgID="Equation.DSMT4" ShapeID="_x0000_i2506" DrawAspect="Content" ObjectID="_1826205654" r:id="rId14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3</w:instrText>
        </w:r>
      </w:fldSimple>
      <w:r>
        <w:instrText>.</w:instrText>
      </w:r>
      <w:fldSimple w:instr=" SEQ MTEqn \c \* Arabic \* MERGEFORMAT ">
        <w:r w:rsidR="00C6746A">
          <w:rPr>
            <w:noProof/>
          </w:rPr>
          <w:instrText>16</w:instrText>
        </w:r>
      </w:fldSimple>
      <w:r>
        <w:instrText>)</w:instrText>
      </w:r>
      <w:r>
        <w:fldChar w:fldCharType="end"/>
      </w:r>
    </w:p>
    <w:p w14:paraId="63407876" w14:textId="35F881A1" w:rsidR="005E4E0E" w:rsidRDefault="005E4E0E" w:rsidP="005E4E0E">
      <w:pPr>
        <w:pStyle w:val="MTDisplayEquation"/>
      </w:pPr>
      <w:r>
        <w:tab/>
      </w:r>
      <w:r w:rsidRPr="00BF0612">
        <w:rPr>
          <w:position w:val="-34"/>
        </w:rPr>
        <w:object w:dxaOrig="1680" w:dyaOrig="800" w14:anchorId="0AD2F2F8">
          <v:shape id="_x0000_i2507" type="#_x0000_t75" style="width:84.2pt;height:39.9pt" o:ole="">
            <v:imagedata r:id="rId150" o:title=""/>
          </v:shape>
          <o:OLEObject Type="Embed" ProgID="Equation.DSMT4" ShapeID="_x0000_i2507" DrawAspect="Content" ObjectID="_1826205655" r:id="rId15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3</w:instrText>
        </w:r>
      </w:fldSimple>
      <w:r>
        <w:instrText>.</w:instrText>
      </w:r>
      <w:fldSimple w:instr=" SEQ MTEqn \c \* Arabic \* MERGEFORMAT ">
        <w:r w:rsidR="00C6746A">
          <w:rPr>
            <w:noProof/>
          </w:rPr>
          <w:instrText>17</w:instrText>
        </w:r>
      </w:fldSimple>
      <w:r>
        <w:instrText>)</w:instrText>
      </w:r>
      <w:r>
        <w:fldChar w:fldCharType="end"/>
      </w:r>
    </w:p>
    <w:p w14:paraId="3B5A37EF" w14:textId="77777777" w:rsidR="005E4E0E" w:rsidRDefault="005E4E0E" w:rsidP="005E4E0E">
      <w:pPr>
        <w:ind w:firstLine="480"/>
      </w:pPr>
      <w:r>
        <w:rPr>
          <w:rFonts w:hint="eastAsia"/>
        </w:rPr>
        <w:t>其中电量划分标准为</w:t>
      </w:r>
    </w:p>
    <w:p w14:paraId="0F20A957" w14:textId="4093DBD1" w:rsidR="005E4E0E" w:rsidRDefault="005E4E0E" w:rsidP="005E4E0E">
      <w:pPr>
        <w:pStyle w:val="MTDisplayEquation"/>
      </w:pPr>
      <w:r>
        <w:tab/>
      </w:r>
      <w:r w:rsidRPr="00562A45">
        <w:rPr>
          <w:position w:val="-64"/>
        </w:rPr>
        <w:object w:dxaOrig="1359" w:dyaOrig="1400" w14:anchorId="59BFC924">
          <v:shape id="_x0000_i2508" type="#_x0000_t75" style="width:68.1pt;height:70.9pt" o:ole="">
            <v:imagedata r:id="rId152" o:title=""/>
          </v:shape>
          <o:OLEObject Type="Embed" ProgID="Equation.DSMT4" ShapeID="_x0000_i2508" DrawAspect="Content" ObjectID="_1826205656" r:id="rId15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3</w:instrText>
        </w:r>
      </w:fldSimple>
      <w:r>
        <w:instrText>.</w:instrText>
      </w:r>
      <w:fldSimple w:instr=" SEQ MTEqn \c \* Arabic \* MERGEFORMAT ">
        <w:r w:rsidR="00C6746A">
          <w:rPr>
            <w:noProof/>
          </w:rPr>
          <w:instrText>18</w:instrText>
        </w:r>
      </w:fldSimple>
      <w:r>
        <w:instrText>)</w:instrText>
      </w:r>
      <w:r>
        <w:fldChar w:fldCharType="end"/>
      </w:r>
    </w:p>
    <w:p w14:paraId="730D1617" w14:textId="77777777" w:rsidR="005E4E0E" w:rsidRDefault="005E4E0E" w:rsidP="005E4E0E">
      <w:pPr>
        <w:ind w:firstLine="480"/>
      </w:pPr>
      <w:r>
        <w:rPr>
          <w:rFonts w:hint="eastAsia"/>
        </w:rPr>
        <w:t>式中，</w:t>
      </w:r>
      <w:r w:rsidRPr="002C521D">
        <w:rPr>
          <w:rFonts w:hint="eastAsia"/>
          <w:position w:val="-12"/>
        </w:rPr>
        <w:object w:dxaOrig="460" w:dyaOrig="380" w14:anchorId="2D945AFF">
          <v:shape id="_x0000_i2509" type="#_x0000_t75" style="width:23.25pt;height:18.85pt" o:ole="">
            <v:imagedata r:id="rId154" o:title=""/>
          </v:shape>
          <o:OLEObject Type="Embed" ProgID="Equation.DSMT4" ShapeID="_x0000_i2509" DrawAspect="Content" ObjectID="_1826205657" r:id="rId155"/>
        </w:object>
      </w:r>
      <w:r>
        <w:rPr>
          <w:rFonts w:hint="eastAsia"/>
        </w:rPr>
        <w:t>和</w:t>
      </w:r>
      <w:r w:rsidRPr="002C521D">
        <w:rPr>
          <w:rFonts w:hint="eastAsia"/>
          <w:position w:val="-12"/>
        </w:rPr>
        <w:object w:dxaOrig="440" w:dyaOrig="380" w14:anchorId="2F73B836">
          <v:shape id="_x0000_i2510" type="#_x0000_t75" style="width:22.15pt;height:18.85pt" o:ole="">
            <v:imagedata r:id="rId156" o:title=""/>
          </v:shape>
          <o:OLEObject Type="Embed" ProgID="Equation.DSMT4" ShapeID="_x0000_i2510" DrawAspect="Content" ObjectID="_1826205658" r:id="rId157"/>
        </w:object>
      </w:r>
      <w:r>
        <w:rPr>
          <w:rFonts w:hint="eastAsia"/>
        </w:rPr>
        <w:t>分别为阶梯电价套餐在</w:t>
      </w:r>
      <w:r>
        <w:rPr>
          <w:rFonts w:hint="eastAsia"/>
          <w:i/>
          <w:iCs/>
        </w:rPr>
        <w:t>t</w:t>
      </w:r>
      <w:r>
        <w:rPr>
          <w:rFonts w:hint="eastAsia"/>
        </w:rPr>
        <w:t>时段的基础套餐价格和</w:t>
      </w:r>
      <w:proofErr w:type="gramStart"/>
      <w:r>
        <w:rPr>
          <w:rFonts w:hint="eastAsia"/>
        </w:rPr>
        <w:t>绿电套餐</w:t>
      </w:r>
      <w:proofErr w:type="gramEnd"/>
      <w:r>
        <w:rPr>
          <w:rFonts w:hint="eastAsia"/>
        </w:rPr>
        <w:t>价格；</w:t>
      </w:r>
      <w:r w:rsidRPr="00452FDC">
        <w:rPr>
          <w:rFonts w:hint="eastAsia"/>
          <w:position w:val="-12"/>
        </w:rPr>
        <w:object w:dxaOrig="360" w:dyaOrig="380" w14:anchorId="056EC5B7">
          <v:shape id="_x0000_i2511" type="#_x0000_t75" style="width:18.3pt;height:18.85pt" o:ole="">
            <v:imagedata r:id="rId158" o:title=""/>
          </v:shape>
          <o:OLEObject Type="Embed" ProgID="Equation.DSMT4" ShapeID="_x0000_i2511" DrawAspect="Content" ObjectID="_1826205659" r:id="rId159"/>
        </w:object>
      </w:r>
      <w:r>
        <w:rPr>
          <w:rFonts w:hint="eastAsia"/>
        </w:rPr>
        <w:t>、</w:t>
      </w:r>
      <w:r w:rsidRPr="00452FDC">
        <w:rPr>
          <w:rFonts w:hint="eastAsia"/>
          <w:position w:val="-12"/>
        </w:rPr>
        <w:object w:dxaOrig="380" w:dyaOrig="380" w14:anchorId="05A3A5A5">
          <v:shape id="_x0000_i2512" type="#_x0000_t75" style="width:18.85pt;height:18.85pt" o:ole="">
            <v:imagedata r:id="rId160" o:title=""/>
          </v:shape>
          <o:OLEObject Type="Embed" ProgID="Equation.DSMT4" ShapeID="_x0000_i2512" DrawAspect="Content" ObjectID="_1826205660" r:id="rId161"/>
        </w:object>
      </w:r>
      <w:r>
        <w:rPr>
          <w:rFonts w:hint="eastAsia"/>
        </w:rPr>
        <w:t>和</w:t>
      </w:r>
      <w:r w:rsidRPr="00452FDC">
        <w:rPr>
          <w:rFonts w:hint="eastAsia"/>
          <w:position w:val="-12"/>
        </w:rPr>
        <w:object w:dxaOrig="380" w:dyaOrig="380" w14:anchorId="72166C34">
          <v:shape id="_x0000_i2513" type="#_x0000_t75" style="width:18.85pt;height:18.85pt" o:ole="">
            <v:imagedata r:id="rId162" o:title=""/>
          </v:shape>
          <o:OLEObject Type="Embed" ProgID="Equation.DSMT4" ShapeID="_x0000_i2513" DrawAspect="Content" ObjectID="_1826205661" r:id="rId163"/>
        </w:object>
      </w:r>
      <w:r>
        <w:rPr>
          <w:rFonts w:hint="eastAsia"/>
        </w:rPr>
        <w:t>分别为</w:t>
      </w:r>
      <w:r>
        <w:rPr>
          <w:rFonts w:hint="eastAsia"/>
        </w:rPr>
        <w:t>3</w:t>
      </w:r>
      <w:r>
        <w:rPr>
          <w:rFonts w:hint="eastAsia"/>
        </w:rPr>
        <w:t>个梯度下价格；</w:t>
      </w:r>
      <w:r w:rsidRPr="00452FDC">
        <w:rPr>
          <w:rFonts w:hint="eastAsia"/>
          <w:position w:val="-12"/>
        </w:rPr>
        <w:object w:dxaOrig="360" w:dyaOrig="380" w14:anchorId="6141E8BF">
          <v:shape id="_x0000_i2514" type="#_x0000_t75" style="width:18.3pt;height:18.85pt" o:ole="">
            <v:imagedata r:id="rId164" o:title=""/>
          </v:shape>
          <o:OLEObject Type="Embed" ProgID="Equation.DSMT4" ShapeID="_x0000_i2514" DrawAspect="Content" ObjectID="_1826205662" r:id="rId165"/>
        </w:object>
      </w:r>
      <w:r>
        <w:rPr>
          <w:rFonts w:hint="eastAsia"/>
        </w:rPr>
        <w:t>、</w:t>
      </w:r>
      <w:r w:rsidRPr="00452FDC">
        <w:rPr>
          <w:rFonts w:hint="eastAsia"/>
          <w:position w:val="-12"/>
        </w:rPr>
        <w:object w:dxaOrig="340" w:dyaOrig="380" w14:anchorId="388AC9EB">
          <v:shape id="_x0000_i2515" type="#_x0000_t75" style="width:17.15pt;height:18.85pt" o:ole="">
            <v:imagedata r:id="rId166" o:title=""/>
          </v:shape>
          <o:OLEObject Type="Embed" ProgID="Equation.DSMT4" ShapeID="_x0000_i2515" DrawAspect="Content" ObjectID="_1826205663" r:id="rId167"/>
        </w:object>
      </w:r>
      <w:r>
        <w:rPr>
          <w:rFonts w:hint="eastAsia"/>
        </w:rPr>
        <w:t>分别为用户</w:t>
      </w:r>
      <w:proofErr w:type="spellStart"/>
      <w:r>
        <w:rPr>
          <w:rFonts w:hint="eastAsia"/>
          <w:i/>
          <w:iCs/>
        </w:rPr>
        <w:t>i</w:t>
      </w:r>
      <w:proofErr w:type="spellEnd"/>
      <w:r>
        <w:rPr>
          <w:rFonts w:hint="eastAsia"/>
        </w:rPr>
        <w:t>在结算期内非</w:t>
      </w:r>
      <w:proofErr w:type="gramStart"/>
      <w:r>
        <w:rPr>
          <w:rFonts w:hint="eastAsia"/>
        </w:rPr>
        <w:t>绿电套餐和绿电套餐</w:t>
      </w:r>
      <w:proofErr w:type="gramEnd"/>
      <w:r>
        <w:rPr>
          <w:rFonts w:hint="eastAsia"/>
        </w:rPr>
        <w:t>的总用电量；</w:t>
      </w:r>
      <w:r w:rsidRPr="00452FDC">
        <w:rPr>
          <w:rFonts w:hint="eastAsia"/>
          <w:position w:val="-12"/>
        </w:rPr>
        <w:object w:dxaOrig="380" w:dyaOrig="380" w14:anchorId="3F7110BE">
          <v:shape id="_x0000_i2516" type="#_x0000_t75" style="width:18.85pt;height:18.85pt" o:ole="">
            <v:imagedata r:id="rId168" o:title=""/>
          </v:shape>
          <o:OLEObject Type="Embed" ProgID="Equation.DSMT4" ShapeID="_x0000_i2516" DrawAspect="Content" ObjectID="_1826205664" r:id="rId169"/>
        </w:object>
      </w:r>
      <w:r>
        <w:rPr>
          <w:rFonts w:hint="eastAsia"/>
        </w:rPr>
        <w:t>、</w:t>
      </w:r>
      <w:r w:rsidRPr="00452FDC">
        <w:rPr>
          <w:rFonts w:hint="eastAsia"/>
          <w:position w:val="-12"/>
        </w:rPr>
        <w:object w:dxaOrig="400" w:dyaOrig="380" w14:anchorId="6F9C10BA">
          <v:shape id="_x0000_i2517" type="#_x0000_t75" style="width:19.95pt;height:18.85pt" o:ole="">
            <v:imagedata r:id="rId170" o:title=""/>
          </v:shape>
          <o:OLEObject Type="Embed" ProgID="Equation.DSMT4" ShapeID="_x0000_i2517" DrawAspect="Content" ObjectID="_1826205665" r:id="rId171"/>
        </w:object>
      </w:r>
      <w:r>
        <w:rPr>
          <w:rFonts w:hint="eastAsia"/>
        </w:rPr>
        <w:t>为用户</w:t>
      </w:r>
      <w:proofErr w:type="spellStart"/>
      <w:r>
        <w:rPr>
          <w:rFonts w:hint="eastAsia"/>
          <w:i/>
          <w:iCs/>
        </w:rPr>
        <w:t>i</w:t>
      </w:r>
      <w:proofErr w:type="spellEnd"/>
      <w:r>
        <w:rPr>
          <w:rFonts w:hint="eastAsia"/>
        </w:rPr>
        <w:t>不同梯度用电量之间的划分标准。</w:t>
      </w:r>
    </w:p>
    <w:p w14:paraId="581565FE" w14:textId="77777777" w:rsidR="005E4E0E" w:rsidRDefault="005E4E0E" w:rsidP="005E4E0E">
      <w:pPr>
        <w:ind w:firstLine="480"/>
      </w:pPr>
      <w:r>
        <w:rPr>
          <w:rFonts w:hint="eastAsia"/>
        </w:rPr>
        <w:t>售电公司签订阶梯电价套餐得到的收益为</w:t>
      </w:r>
    </w:p>
    <w:p w14:paraId="47F6A201" w14:textId="7D278A7E" w:rsidR="005E4E0E" w:rsidRDefault="005E4E0E" w:rsidP="005E4E0E">
      <w:pPr>
        <w:pStyle w:val="MTDisplayEquation"/>
      </w:pPr>
      <w:r>
        <w:tab/>
      </w:r>
      <w:r w:rsidRPr="002C521D">
        <w:rPr>
          <w:position w:val="-52"/>
        </w:rPr>
        <w:object w:dxaOrig="8640" w:dyaOrig="1160" w14:anchorId="513AA941">
          <v:shape id="_x0000_i2518" type="#_x0000_t75" style="width:6in;height:58.15pt" o:ole="">
            <v:imagedata r:id="rId172" o:title=""/>
          </v:shape>
          <o:OLEObject Type="Embed" ProgID="Equation.DSMT4" ShapeID="_x0000_i2518" DrawAspect="Content" ObjectID="_1826205666" r:id="rId17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3</w:instrText>
        </w:r>
      </w:fldSimple>
      <w:r>
        <w:instrText>.</w:instrText>
      </w:r>
      <w:fldSimple w:instr=" SEQ MTEqn \c \* Arabic \* MERGEFORMAT ">
        <w:r w:rsidR="00C6746A">
          <w:rPr>
            <w:noProof/>
          </w:rPr>
          <w:instrText>19</w:instrText>
        </w:r>
      </w:fldSimple>
      <w:r>
        <w:instrText>)</w:instrText>
      </w:r>
      <w:r>
        <w:fldChar w:fldCharType="end"/>
      </w:r>
    </w:p>
    <w:p w14:paraId="5BB1ED4F" w14:textId="70F5A0DA" w:rsidR="005E4E0E" w:rsidRDefault="005E4E0E" w:rsidP="005E4E0E">
      <w:pPr>
        <w:pStyle w:val="MTDisplayEquation"/>
      </w:pPr>
      <w:r>
        <w:tab/>
      </w:r>
      <w:r w:rsidRPr="00BE6ED1">
        <w:rPr>
          <w:position w:val="-52"/>
        </w:rPr>
        <w:object w:dxaOrig="10660" w:dyaOrig="1160" w14:anchorId="527BFBDA">
          <v:shape id="_x0000_i2519" type="#_x0000_t75" style="width:532.8pt;height:58.15pt" o:ole="">
            <v:imagedata r:id="rId174" o:title=""/>
          </v:shape>
          <o:OLEObject Type="Embed" ProgID="Equation.DSMT4" ShapeID="_x0000_i2519" DrawAspect="Content" ObjectID="_1826205667" r:id="rId17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3</w:instrText>
        </w:r>
      </w:fldSimple>
      <w:r>
        <w:instrText>.</w:instrText>
      </w:r>
      <w:fldSimple w:instr=" SEQ MTEqn \c \* Arabic \* MERGEFORMAT ">
        <w:r w:rsidR="00C6746A">
          <w:rPr>
            <w:noProof/>
          </w:rPr>
          <w:instrText>20</w:instrText>
        </w:r>
      </w:fldSimple>
      <w:r>
        <w:instrText>)</w:instrText>
      </w:r>
      <w:r>
        <w:fldChar w:fldCharType="end"/>
      </w:r>
    </w:p>
    <w:p w14:paraId="53E9CD95" w14:textId="77777777" w:rsidR="005E4E0E" w:rsidRPr="00BE6ED1" w:rsidRDefault="005E4E0E" w:rsidP="005E4E0E">
      <w:pPr>
        <w:ind w:firstLine="480"/>
      </w:pPr>
      <w:r>
        <w:rPr>
          <w:rFonts w:hint="eastAsia"/>
        </w:rPr>
        <w:t>式中，</w:t>
      </w:r>
      <w:r w:rsidRPr="00B53F00">
        <w:rPr>
          <w:rFonts w:hint="eastAsia"/>
          <w:position w:val="-12"/>
        </w:rPr>
        <w:object w:dxaOrig="460" w:dyaOrig="380" w14:anchorId="7979C0D8">
          <v:shape id="_x0000_i2520" type="#_x0000_t75" style="width:23.25pt;height:18.85pt" o:ole="">
            <v:imagedata r:id="rId176" o:title=""/>
          </v:shape>
          <o:OLEObject Type="Embed" ProgID="Equation.DSMT4" ShapeID="_x0000_i2520" DrawAspect="Content" ObjectID="_1826205668" r:id="rId177"/>
        </w:object>
      </w:r>
      <w:r>
        <w:rPr>
          <w:rFonts w:hint="eastAsia"/>
        </w:rPr>
        <w:t>、</w:t>
      </w:r>
      <w:r w:rsidRPr="00B53F00">
        <w:rPr>
          <w:rFonts w:hint="eastAsia"/>
          <w:position w:val="-12"/>
        </w:rPr>
        <w:object w:dxaOrig="440" w:dyaOrig="380" w14:anchorId="4EE818D3">
          <v:shape id="_x0000_i2521" type="#_x0000_t75" style="width:22.15pt;height:18.85pt" o:ole="">
            <v:imagedata r:id="rId178" o:title=""/>
          </v:shape>
          <o:OLEObject Type="Embed" ProgID="Equation.DSMT4" ShapeID="_x0000_i2521" DrawAspect="Content" ObjectID="_1826205669" r:id="rId179"/>
        </w:object>
      </w:r>
      <w:r>
        <w:rPr>
          <w:rFonts w:hint="eastAsia"/>
        </w:rPr>
        <w:t>分别为售电公司签订阶梯电价</w:t>
      </w:r>
      <w:proofErr w:type="gramStart"/>
      <w:r>
        <w:rPr>
          <w:rFonts w:hint="eastAsia"/>
        </w:rPr>
        <w:t>套餐非绿电和绿电</w:t>
      </w:r>
      <w:proofErr w:type="gramEnd"/>
      <w:r>
        <w:rPr>
          <w:rFonts w:hint="eastAsia"/>
        </w:rPr>
        <w:t>模式在用户</w:t>
      </w:r>
      <w:proofErr w:type="spellStart"/>
      <w:r>
        <w:rPr>
          <w:rFonts w:hint="eastAsia"/>
          <w:i/>
          <w:iCs/>
        </w:rPr>
        <w:t>i</w:t>
      </w:r>
      <w:proofErr w:type="spellEnd"/>
      <w:r>
        <w:rPr>
          <w:rFonts w:hint="eastAsia"/>
        </w:rPr>
        <w:t>处获得的收益。</w:t>
      </w:r>
    </w:p>
    <w:p w14:paraId="2C8EC575" w14:textId="461A4DC8" w:rsidR="00441016" w:rsidRDefault="005E4E0E" w:rsidP="00C97524">
      <w:pPr>
        <w:pStyle w:val="3"/>
      </w:pPr>
      <w:bookmarkStart w:id="147" w:name="_Toc215577809"/>
      <w:bookmarkEnd w:id="146"/>
      <w:r>
        <w:rPr>
          <w:rFonts w:hint="eastAsia"/>
        </w:rPr>
        <w:t>组合零售套餐双层优化模型</w:t>
      </w:r>
      <w:bookmarkEnd w:id="147"/>
    </w:p>
    <w:p w14:paraId="0D64E970" w14:textId="04DBE135" w:rsidR="007343DC" w:rsidRDefault="007343DC" w:rsidP="0034191B">
      <w:pPr>
        <w:pStyle w:val="4"/>
      </w:pPr>
      <w:r>
        <w:rPr>
          <w:rFonts w:hint="eastAsia"/>
        </w:rPr>
        <w:t>零售</w:t>
      </w:r>
      <w:r w:rsidR="005E4E0E">
        <w:rPr>
          <w:rFonts w:hint="eastAsia"/>
        </w:rPr>
        <w:t>双</w:t>
      </w:r>
      <w:r>
        <w:rPr>
          <w:rFonts w:hint="eastAsia"/>
        </w:rPr>
        <w:t>层模型</w:t>
      </w:r>
    </w:p>
    <w:p w14:paraId="60EE18E4" w14:textId="3878A686" w:rsidR="00F85FEE" w:rsidRDefault="00F85FEE" w:rsidP="00F85FEE">
      <w:pPr>
        <w:ind w:firstLine="480"/>
      </w:pPr>
      <w:r>
        <w:rPr>
          <w:rFonts w:hint="eastAsia"/>
        </w:rPr>
        <w:t>零售商和用户交易过程中都难以掌握对方的全部信息，用户也难以根据零售商发布的信息迅速做出最优决策。零售商制定零售套餐的过程中与各类用户传递套餐选择策略和套餐价格可以视为一种演化博弈的过程，因此本文考虑零售商与用户双方利益诉求构建上下层优化模型。考虑到不同类型用户由于价格灵敏度、行业用电性质的差异，本文所涉及的电力零售组合上下层模型有一定的应用前提：</w:t>
      </w:r>
      <w:r>
        <w:rPr>
          <w:rFonts w:hint="eastAsia"/>
        </w:rPr>
        <w:t>1</w:t>
      </w:r>
      <w:r>
        <w:rPr>
          <w:rFonts w:hint="eastAsia"/>
        </w:rPr>
        <w:t>）该模型仅针对定价进行优化，不考虑用户选择套餐的概率；</w:t>
      </w:r>
      <w:r>
        <w:rPr>
          <w:rFonts w:hint="eastAsia"/>
        </w:rPr>
        <w:t>2</w:t>
      </w:r>
      <w:r>
        <w:rPr>
          <w:rFonts w:hint="eastAsia"/>
        </w:rPr>
        <w:t>）电力市场的价格信息透明已知；</w:t>
      </w:r>
      <w:r>
        <w:rPr>
          <w:rFonts w:hint="eastAsia"/>
        </w:rPr>
        <w:t>3</w:t>
      </w:r>
      <w:r>
        <w:rPr>
          <w:rFonts w:hint="eastAsia"/>
        </w:rPr>
        <w:t>）用户用电负荷全部由购置零售套餐电量满足。</w:t>
      </w:r>
    </w:p>
    <w:p w14:paraId="1114AAEE" w14:textId="77777777" w:rsidR="00F85FEE" w:rsidRPr="00F85FEE" w:rsidRDefault="00F85FEE" w:rsidP="00F85FEE">
      <w:pPr>
        <w:ind w:firstLine="480"/>
      </w:pPr>
    </w:p>
    <w:p w14:paraId="529B9D8F" w14:textId="170CEA4A" w:rsidR="007343DC" w:rsidRPr="007343DC" w:rsidRDefault="007343DC" w:rsidP="007343DC">
      <w:pPr>
        <w:ind w:firstLine="482"/>
        <w:rPr>
          <w:b/>
          <w:bCs/>
        </w:rPr>
      </w:pPr>
      <w:r>
        <w:rPr>
          <w:rFonts w:hint="eastAsia"/>
          <w:b/>
          <w:bCs/>
        </w:rPr>
        <w:t>（</w:t>
      </w:r>
      <w:r>
        <w:rPr>
          <w:rFonts w:hint="eastAsia"/>
          <w:b/>
          <w:bCs/>
        </w:rPr>
        <w:t>1</w:t>
      </w:r>
      <w:r>
        <w:rPr>
          <w:rFonts w:hint="eastAsia"/>
          <w:b/>
          <w:bCs/>
        </w:rPr>
        <w:t>）上层目标函数</w:t>
      </w:r>
    </w:p>
    <w:p w14:paraId="735C1DB7" w14:textId="73A7E833" w:rsidR="007343DC" w:rsidRDefault="007343DC" w:rsidP="0034191B">
      <w:pPr>
        <w:ind w:firstLine="480"/>
      </w:pPr>
      <w:r>
        <w:rPr>
          <w:rFonts w:hint="eastAsia"/>
        </w:rPr>
        <w:t>售电公司通过参与上级批发市场组合购置电力，基于用户特性设计多元零售套餐组合售电，提升自身利润，实现自身效益最大化。其收益主要来源于用户选择零售套餐所获得的电能</w:t>
      </w:r>
      <w:proofErr w:type="gramStart"/>
      <w:r>
        <w:rPr>
          <w:rFonts w:hint="eastAsia"/>
        </w:rPr>
        <w:t>量收益</w:t>
      </w:r>
      <w:proofErr w:type="gramEnd"/>
      <w:r>
        <w:rPr>
          <w:rFonts w:hint="eastAsia"/>
        </w:rPr>
        <w:t>与上级购电成本的差值，</w:t>
      </w:r>
      <w:proofErr w:type="gramStart"/>
      <w:r>
        <w:rPr>
          <w:rFonts w:hint="eastAsia"/>
        </w:rPr>
        <w:t>故建立</w:t>
      </w:r>
      <w:proofErr w:type="gramEnd"/>
      <w:r>
        <w:rPr>
          <w:rFonts w:hint="eastAsia"/>
        </w:rPr>
        <w:t>目标函数：</w:t>
      </w:r>
    </w:p>
    <w:p w14:paraId="2FECDFE1" w14:textId="49890CBD" w:rsidR="007343DC" w:rsidRDefault="007343DC" w:rsidP="0034191B">
      <w:pPr>
        <w:pStyle w:val="MTDisplayEquation"/>
      </w:pPr>
      <w:r>
        <w:tab/>
      </w:r>
      <w:r w:rsidR="00A53CF1" w:rsidRPr="00D95B29">
        <w:rPr>
          <w:position w:val="-32"/>
        </w:rPr>
        <w:object w:dxaOrig="7040" w:dyaOrig="760" w14:anchorId="23DE3F5F">
          <v:shape id="_x0000_i2522" type="#_x0000_t75" style="width:352.8pt;height:38.2pt" o:ole="">
            <v:imagedata r:id="rId180" o:title=""/>
          </v:shape>
          <o:OLEObject Type="Embed" ProgID="Equation.DSMT4" ShapeID="_x0000_i2522" DrawAspect="Content" ObjectID="_1826205670" r:id="rId18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3</w:instrText>
        </w:r>
      </w:fldSimple>
      <w:r>
        <w:instrText>.</w:instrText>
      </w:r>
      <w:fldSimple w:instr=" SEQ MTEqn \c \* Arabic \* MERGEFORMAT ">
        <w:r w:rsidR="00C6746A">
          <w:rPr>
            <w:noProof/>
          </w:rPr>
          <w:instrText>21</w:instrText>
        </w:r>
      </w:fldSimple>
      <w:r>
        <w:instrText>)</w:instrText>
      </w:r>
      <w:r>
        <w:fldChar w:fldCharType="end"/>
      </w:r>
    </w:p>
    <w:p w14:paraId="593C9503" w14:textId="0575D0C4" w:rsidR="007343DC" w:rsidRDefault="007343DC" w:rsidP="007343DC">
      <w:pPr>
        <w:ind w:firstLine="480"/>
      </w:pPr>
      <w:r>
        <w:rPr>
          <w:rFonts w:hint="eastAsia"/>
        </w:rPr>
        <w:t>式中，</w:t>
      </w:r>
      <w:r>
        <w:rPr>
          <w:rFonts w:hint="eastAsia"/>
          <w:i/>
          <w:iCs/>
        </w:rPr>
        <w:t>R</w:t>
      </w:r>
      <w:r>
        <w:rPr>
          <w:rFonts w:hint="eastAsia"/>
        </w:rPr>
        <w:t>为售电商总收益；</w:t>
      </w:r>
      <w:r w:rsidRPr="00B53F00">
        <w:rPr>
          <w:rFonts w:hint="eastAsia"/>
          <w:position w:val="-12"/>
        </w:rPr>
        <w:object w:dxaOrig="499" w:dyaOrig="380" w14:anchorId="340F4BB0">
          <v:shape id="_x0000_i2523" type="#_x0000_t75" style="width:24.9pt;height:18.85pt" o:ole="">
            <v:imagedata r:id="rId182" o:title=""/>
          </v:shape>
          <o:OLEObject Type="Embed" ProgID="Equation.DSMT4" ShapeID="_x0000_i2523" DrawAspect="Content" ObjectID="_1826205671" r:id="rId183"/>
        </w:object>
      </w:r>
      <w:r>
        <w:rPr>
          <w:rFonts w:hint="eastAsia"/>
        </w:rPr>
        <w:t>、</w:t>
      </w:r>
      <w:r w:rsidR="00D95B29" w:rsidRPr="00B53F00">
        <w:rPr>
          <w:rFonts w:hint="eastAsia"/>
          <w:position w:val="-12"/>
        </w:rPr>
        <w:object w:dxaOrig="620" w:dyaOrig="380" w14:anchorId="42BA46F5">
          <v:shape id="_x0000_i2524" type="#_x0000_t75" style="width:31.55pt;height:18.85pt" o:ole="">
            <v:imagedata r:id="rId184" o:title=""/>
          </v:shape>
          <o:OLEObject Type="Embed" ProgID="Equation.DSMT4" ShapeID="_x0000_i2524" DrawAspect="Content" ObjectID="_1826205672" r:id="rId185"/>
        </w:object>
      </w:r>
      <w:r w:rsidR="00D95B29">
        <w:rPr>
          <w:rFonts w:hint="eastAsia"/>
        </w:rPr>
        <w:t>、</w:t>
      </w:r>
      <w:r w:rsidR="00D95B29" w:rsidRPr="00B53F00">
        <w:rPr>
          <w:rFonts w:hint="eastAsia"/>
          <w:position w:val="-12"/>
        </w:rPr>
        <w:object w:dxaOrig="499" w:dyaOrig="380" w14:anchorId="45CF3885">
          <v:shape id="_x0000_i2525" type="#_x0000_t75" style="width:24.9pt;height:18.85pt" o:ole="">
            <v:imagedata r:id="rId186" o:title=""/>
          </v:shape>
          <o:OLEObject Type="Embed" ProgID="Equation.DSMT4" ShapeID="_x0000_i2525" DrawAspect="Content" ObjectID="_1826205673" r:id="rId187"/>
        </w:object>
      </w:r>
      <w:r w:rsidR="00D95B29">
        <w:rPr>
          <w:rFonts w:hint="eastAsia"/>
        </w:rPr>
        <w:t>、</w:t>
      </w:r>
      <w:r w:rsidRPr="00B53F00">
        <w:rPr>
          <w:rFonts w:hint="eastAsia"/>
          <w:position w:val="-12"/>
        </w:rPr>
        <w:object w:dxaOrig="580" w:dyaOrig="380" w14:anchorId="66D43796">
          <v:shape id="_x0000_i2526" type="#_x0000_t75" style="width:28.8pt;height:18.85pt" o:ole="">
            <v:imagedata r:id="rId188" o:title=""/>
          </v:shape>
          <o:OLEObject Type="Embed" ProgID="Equation.DSMT4" ShapeID="_x0000_i2526" DrawAspect="Content" ObjectID="_1826205674" r:id="rId189"/>
        </w:object>
      </w:r>
      <w:r>
        <w:rPr>
          <w:rFonts w:hint="eastAsia"/>
        </w:rPr>
        <w:t>、</w:t>
      </w:r>
      <w:r w:rsidRPr="00B53F00">
        <w:rPr>
          <w:rFonts w:hint="eastAsia"/>
          <w:position w:val="-12"/>
        </w:rPr>
        <w:object w:dxaOrig="460" w:dyaOrig="380" w14:anchorId="222AC1B9">
          <v:shape id="_x0000_i2527" type="#_x0000_t75" style="width:23.25pt;height:18.85pt" o:ole="">
            <v:imagedata r:id="rId190" o:title=""/>
          </v:shape>
          <o:OLEObject Type="Embed" ProgID="Equation.DSMT4" ShapeID="_x0000_i2527" DrawAspect="Content" ObjectID="_1826205675" r:id="rId191"/>
        </w:object>
      </w:r>
      <w:r>
        <w:rPr>
          <w:rFonts w:hint="eastAsia"/>
        </w:rPr>
        <w:t>分别为用户</w:t>
      </w:r>
      <w:proofErr w:type="spellStart"/>
      <w:r>
        <w:rPr>
          <w:rFonts w:hint="eastAsia"/>
          <w:i/>
          <w:iCs/>
        </w:rPr>
        <w:t>i</w:t>
      </w:r>
      <w:proofErr w:type="spellEnd"/>
      <w:r>
        <w:rPr>
          <w:rFonts w:hint="eastAsia"/>
        </w:rPr>
        <w:t>选择</w:t>
      </w:r>
      <w:r>
        <w:rPr>
          <w:rFonts w:hint="eastAsia"/>
        </w:rPr>
        <w:t>6</w:t>
      </w:r>
      <w:r>
        <w:rPr>
          <w:rFonts w:hint="eastAsia"/>
        </w:rPr>
        <w:t>种基础零售套餐的比例</w:t>
      </w:r>
      <w:r w:rsidR="00FE2907">
        <w:rPr>
          <w:rFonts w:hint="eastAsia"/>
        </w:rPr>
        <w:t>；</w:t>
      </w:r>
      <w:r w:rsidR="00FE2907" w:rsidRPr="00B53F00">
        <w:rPr>
          <w:rFonts w:hint="eastAsia"/>
          <w:position w:val="-12"/>
        </w:rPr>
        <w:object w:dxaOrig="480" w:dyaOrig="380" w14:anchorId="7F257B23">
          <v:shape id="_x0000_i2528" type="#_x0000_t75" style="width:23.8pt;height:18.85pt" o:ole="">
            <v:imagedata r:id="rId192" o:title=""/>
          </v:shape>
          <o:OLEObject Type="Embed" ProgID="Equation.DSMT4" ShapeID="_x0000_i2528" DrawAspect="Content" ObjectID="_1826205676" r:id="rId193"/>
        </w:object>
      </w:r>
      <w:r w:rsidR="00FE2907">
        <w:rPr>
          <w:rFonts w:hint="eastAsia"/>
        </w:rPr>
        <w:t>、</w:t>
      </w:r>
      <w:r w:rsidR="00D95B29" w:rsidRPr="00B53F00">
        <w:rPr>
          <w:rFonts w:hint="eastAsia"/>
          <w:position w:val="-12"/>
        </w:rPr>
        <w:object w:dxaOrig="600" w:dyaOrig="380" w14:anchorId="77651C69">
          <v:shape id="_x0000_i2529" type="#_x0000_t75" style="width:29.9pt;height:18.85pt" o:ole="">
            <v:imagedata r:id="rId194" o:title=""/>
          </v:shape>
          <o:OLEObject Type="Embed" ProgID="Equation.DSMT4" ShapeID="_x0000_i2529" DrawAspect="Content" ObjectID="_1826205677" r:id="rId195"/>
        </w:object>
      </w:r>
      <w:r w:rsidR="00D95B29">
        <w:rPr>
          <w:rFonts w:hint="eastAsia"/>
        </w:rPr>
        <w:t>、</w:t>
      </w:r>
      <w:r w:rsidR="00D95B29" w:rsidRPr="00B53F00">
        <w:rPr>
          <w:rFonts w:hint="eastAsia"/>
          <w:position w:val="-12"/>
        </w:rPr>
        <w:object w:dxaOrig="480" w:dyaOrig="380" w14:anchorId="264E2E4B">
          <v:shape id="_x0000_i2530" type="#_x0000_t75" style="width:23.8pt;height:18.85pt" o:ole="">
            <v:imagedata r:id="rId196" o:title=""/>
          </v:shape>
          <o:OLEObject Type="Embed" ProgID="Equation.DSMT4" ShapeID="_x0000_i2530" DrawAspect="Content" ObjectID="_1826205678" r:id="rId197"/>
        </w:object>
      </w:r>
      <w:r w:rsidR="00D95B29">
        <w:rPr>
          <w:rFonts w:hint="eastAsia"/>
        </w:rPr>
        <w:t>、</w:t>
      </w:r>
      <w:r w:rsidR="00FE2907" w:rsidRPr="00B53F00">
        <w:rPr>
          <w:rFonts w:hint="eastAsia"/>
          <w:position w:val="-12"/>
        </w:rPr>
        <w:object w:dxaOrig="560" w:dyaOrig="380" w14:anchorId="5BF1FB67">
          <v:shape id="_x0000_i2531" type="#_x0000_t75" style="width:28.25pt;height:18.85pt" o:ole="">
            <v:imagedata r:id="rId198" o:title=""/>
          </v:shape>
          <o:OLEObject Type="Embed" ProgID="Equation.DSMT4" ShapeID="_x0000_i2531" DrawAspect="Content" ObjectID="_1826205679" r:id="rId199"/>
        </w:object>
      </w:r>
      <w:r w:rsidR="00FE2907">
        <w:rPr>
          <w:rFonts w:hint="eastAsia"/>
        </w:rPr>
        <w:t>、</w:t>
      </w:r>
      <w:r w:rsidR="00FE2907" w:rsidRPr="00B53F00">
        <w:rPr>
          <w:rFonts w:hint="eastAsia"/>
          <w:position w:val="-12"/>
        </w:rPr>
        <w:object w:dxaOrig="440" w:dyaOrig="380" w14:anchorId="6D468AD6">
          <v:shape id="_x0000_i2532" type="#_x0000_t75" style="width:22.15pt;height:18.85pt" o:ole="">
            <v:imagedata r:id="rId200" o:title=""/>
          </v:shape>
          <o:OLEObject Type="Embed" ProgID="Equation.DSMT4" ShapeID="_x0000_i2532" DrawAspect="Content" ObjectID="_1826205680" r:id="rId201"/>
        </w:object>
      </w:r>
      <w:r w:rsidR="00FE2907">
        <w:rPr>
          <w:rFonts w:hint="eastAsia"/>
        </w:rPr>
        <w:t>分别为用户</w:t>
      </w:r>
      <w:proofErr w:type="spellStart"/>
      <w:r w:rsidR="00FE2907">
        <w:rPr>
          <w:rFonts w:hint="eastAsia"/>
          <w:i/>
          <w:iCs/>
        </w:rPr>
        <w:t>i</w:t>
      </w:r>
      <w:proofErr w:type="spellEnd"/>
      <w:r w:rsidR="00FE2907">
        <w:rPr>
          <w:rFonts w:hint="eastAsia"/>
        </w:rPr>
        <w:t>选择</w:t>
      </w:r>
      <w:r w:rsidR="00FE2907">
        <w:rPr>
          <w:rFonts w:hint="eastAsia"/>
        </w:rPr>
        <w:t>6</w:t>
      </w:r>
      <w:r w:rsidR="00FE2907">
        <w:rPr>
          <w:rFonts w:hint="eastAsia"/>
        </w:rPr>
        <w:t>种基础</w:t>
      </w:r>
      <w:proofErr w:type="gramStart"/>
      <w:r w:rsidR="00FE2907">
        <w:rPr>
          <w:rFonts w:hint="eastAsia"/>
        </w:rPr>
        <w:t>绿电套餐</w:t>
      </w:r>
      <w:proofErr w:type="gramEnd"/>
      <w:r w:rsidR="00FE2907">
        <w:rPr>
          <w:rFonts w:hint="eastAsia"/>
        </w:rPr>
        <w:t>的比例</w:t>
      </w:r>
      <w:r>
        <w:rPr>
          <w:rFonts w:hint="eastAsia"/>
        </w:rPr>
        <w:t>。</w:t>
      </w:r>
      <w:r w:rsidR="00FE2907">
        <w:rPr>
          <w:rFonts w:hint="eastAsia"/>
          <w:i/>
          <w:iCs/>
        </w:rPr>
        <w:t>I</w:t>
      </w:r>
      <w:r w:rsidR="00FE2907">
        <w:rPr>
          <w:rFonts w:hint="eastAsia"/>
        </w:rPr>
        <w:t>为用户数量。</w:t>
      </w:r>
    </w:p>
    <w:p w14:paraId="5FB4644E" w14:textId="45A12239" w:rsidR="00FE2907" w:rsidRPr="00FE2907" w:rsidRDefault="00FE2907" w:rsidP="007343DC">
      <w:pPr>
        <w:ind w:firstLine="482"/>
        <w:rPr>
          <w:b/>
          <w:bCs/>
        </w:rPr>
      </w:pPr>
      <w:r>
        <w:rPr>
          <w:rFonts w:hint="eastAsia"/>
          <w:b/>
          <w:bCs/>
        </w:rPr>
        <w:t>（</w:t>
      </w:r>
      <w:r>
        <w:rPr>
          <w:rFonts w:hint="eastAsia"/>
          <w:b/>
          <w:bCs/>
        </w:rPr>
        <w:t>2</w:t>
      </w:r>
      <w:r>
        <w:rPr>
          <w:rFonts w:hint="eastAsia"/>
          <w:b/>
          <w:bCs/>
        </w:rPr>
        <w:t>）上层约束条件</w:t>
      </w:r>
    </w:p>
    <w:p w14:paraId="1C4BEA54" w14:textId="2F8958FC" w:rsidR="00FE2907" w:rsidRDefault="00FE2907" w:rsidP="0034191B">
      <w:pPr>
        <w:ind w:firstLine="480"/>
      </w:pPr>
      <w:r>
        <w:rPr>
          <w:rFonts w:hint="eastAsia"/>
        </w:rPr>
        <w:t>售电公司连接电力批发市场和用户，为用户提供多种零售套餐，因此其电力</w:t>
      </w:r>
      <w:r>
        <w:rPr>
          <w:rFonts w:hint="eastAsia"/>
        </w:rPr>
        <w:lastRenderedPageBreak/>
        <w:t>供应必须能够满足用户用电负荷需求，同时为了吸引用户促成交易，零售套餐价格也受到上级市场和套餐之间的限制。</w:t>
      </w:r>
    </w:p>
    <w:p w14:paraId="5C453A8E" w14:textId="4F36534B" w:rsidR="00FE2907" w:rsidRDefault="00FE2907" w:rsidP="0034191B">
      <w:pPr>
        <w:ind w:firstLine="480"/>
      </w:pPr>
      <w:r>
        <w:rPr>
          <w:rFonts w:hint="eastAsia"/>
        </w:rPr>
        <w:t>1</w:t>
      </w:r>
      <w:r>
        <w:rPr>
          <w:rFonts w:hint="eastAsia"/>
        </w:rPr>
        <w:t>）电量约束</w:t>
      </w:r>
    </w:p>
    <w:p w14:paraId="1CCF13C6" w14:textId="105E7D68" w:rsidR="00FE2907" w:rsidRDefault="00FE2907" w:rsidP="0034191B">
      <w:pPr>
        <w:ind w:firstLine="480"/>
      </w:pPr>
      <w:r>
        <w:rPr>
          <w:rFonts w:hint="eastAsia"/>
        </w:rPr>
        <w:t>零售公司在进行定价时</w:t>
      </w:r>
      <w:r w:rsidR="0050001E">
        <w:rPr>
          <w:rFonts w:hint="eastAsia"/>
        </w:rPr>
        <w:t>，为确保风险收益期望值为正，各类电力</w:t>
      </w:r>
      <w:proofErr w:type="gramStart"/>
      <w:r w:rsidR="0050001E">
        <w:rPr>
          <w:rFonts w:hint="eastAsia"/>
        </w:rPr>
        <w:t>套餐须</w:t>
      </w:r>
      <w:proofErr w:type="gramEnd"/>
      <w:r w:rsidR="0050001E">
        <w:rPr>
          <w:rFonts w:hint="eastAsia"/>
        </w:rPr>
        <w:t>设定“套餐使用线”，售电用户实际用电量要处于合理的区间范围</w:t>
      </w:r>
    </w:p>
    <w:p w14:paraId="07FCB085" w14:textId="2BF44F1E" w:rsidR="0050001E" w:rsidRDefault="00B52728" w:rsidP="00B52728">
      <w:pPr>
        <w:pStyle w:val="MTDisplayEquation"/>
      </w:pPr>
      <w:r>
        <w:tab/>
      </w:r>
      <w:r w:rsidRPr="00B52728">
        <w:rPr>
          <w:position w:val="-22"/>
        </w:rPr>
        <w:object w:dxaOrig="2340" w:dyaOrig="600" w14:anchorId="567B533D">
          <v:shape id="_x0000_i2533" type="#_x0000_t75" style="width:116.85pt;height:29.9pt" o:ole="">
            <v:imagedata r:id="rId202" o:title=""/>
          </v:shape>
          <o:OLEObject Type="Embed" ProgID="Equation.DSMT4" ShapeID="_x0000_i2533" DrawAspect="Content" ObjectID="_1826205681" r:id="rId20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3</w:instrText>
        </w:r>
      </w:fldSimple>
      <w:r>
        <w:instrText>.</w:instrText>
      </w:r>
      <w:fldSimple w:instr=" SEQ MTEqn \c \* Arabic \* MERGEFORMAT ">
        <w:r w:rsidR="00C6746A">
          <w:rPr>
            <w:noProof/>
          </w:rPr>
          <w:instrText>22</w:instrText>
        </w:r>
      </w:fldSimple>
      <w:r>
        <w:instrText>)</w:instrText>
      </w:r>
      <w:r>
        <w:fldChar w:fldCharType="end"/>
      </w:r>
    </w:p>
    <w:p w14:paraId="1A9773A6" w14:textId="4864037A" w:rsidR="00B52728" w:rsidRDefault="00B52728" w:rsidP="00B52728">
      <w:pPr>
        <w:pStyle w:val="MTDisplayEquation"/>
      </w:pPr>
      <w:r>
        <w:tab/>
      </w:r>
      <w:r w:rsidRPr="00B52728">
        <w:rPr>
          <w:position w:val="-14"/>
        </w:rPr>
        <w:object w:dxaOrig="1060" w:dyaOrig="400" w14:anchorId="7F1E1A42">
          <v:shape id="_x0000_i2534" type="#_x0000_t75" style="width:53.15pt;height:19.95pt" o:ole="">
            <v:imagedata r:id="rId204" o:title=""/>
          </v:shape>
          <o:OLEObject Type="Embed" ProgID="Equation.DSMT4" ShapeID="_x0000_i2534" DrawAspect="Content" ObjectID="_1826205682" r:id="rId20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3</w:instrText>
        </w:r>
      </w:fldSimple>
      <w:r>
        <w:instrText>.</w:instrText>
      </w:r>
      <w:fldSimple w:instr=" SEQ MTEqn \c \* Arabic \* MERGEFORMAT ">
        <w:r w:rsidR="00C6746A">
          <w:rPr>
            <w:noProof/>
          </w:rPr>
          <w:instrText>23</w:instrText>
        </w:r>
      </w:fldSimple>
      <w:r>
        <w:instrText>)</w:instrText>
      </w:r>
      <w:r>
        <w:fldChar w:fldCharType="end"/>
      </w:r>
    </w:p>
    <w:p w14:paraId="1CD64BDD" w14:textId="18E20EF9" w:rsidR="00B52728" w:rsidRDefault="00B52728" w:rsidP="0034191B">
      <w:pPr>
        <w:ind w:firstLine="480"/>
      </w:pPr>
      <w:r>
        <w:rPr>
          <w:rFonts w:hint="eastAsia"/>
        </w:rPr>
        <w:t>式中，</w:t>
      </w:r>
      <w:r w:rsidRPr="00B52728">
        <w:rPr>
          <w:rFonts w:hint="eastAsia"/>
          <w:position w:val="-12"/>
        </w:rPr>
        <w:object w:dxaOrig="480" w:dyaOrig="380" w14:anchorId="6C105B66">
          <v:shape id="_x0000_i2535" type="#_x0000_t75" style="width:23.8pt;height:18.85pt" o:ole="">
            <v:imagedata r:id="rId206" o:title=""/>
          </v:shape>
          <o:OLEObject Type="Embed" ProgID="Equation.DSMT4" ShapeID="_x0000_i2535" DrawAspect="Content" ObjectID="_1826205683" r:id="rId207"/>
        </w:object>
      </w:r>
      <w:r>
        <w:rPr>
          <w:rFonts w:hint="eastAsia"/>
        </w:rPr>
        <w:t>、</w:t>
      </w:r>
      <w:r w:rsidRPr="00B52728">
        <w:rPr>
          <w:rFonts w:hint="eastAsia"/>
          <w:position w:val="-12"/>
        </w:rPr>
        <w:object w:dxaOrig="499" w:dyaOrig="380" w14:anchorId="7A1A1D2B">
          <v:shape id="_x0000_i2536" type="#_x0000_t75" style="width:24.9pt;height:18.85pt" o:ole="">
            <v:imagedata r:id="rId208" o:title=""/>
          </v:shape>
          <o:OLEObject Type="Embed" ProgID="Equation.DSMT4" ShapeID="_x0000_i2536" DrawAspect="Content" ObjectID="_1826205684" r:id="rId209"/>
        </w:object>
      </w:r>
      <w:r>
        <w:rPr>
          <w:rFonts w:hint="eastAsia"/>
        </w:rPr>
        <w:t>分别为售电公司与用户签订合同内的套餐电量的下限与上限。</w:t>
      </w:r>
    </w:p>
    <w:p w14:paraId="4AD41E26" w14:textId="73D28824" w:rsidR="00B52728" w:rsidRDefault="00B52728" w:rsidP="0034191B">
      <w:pPr>
        <w:ind w:firstLine="480"/>
      </w:pPr>
      <w:r>
        <w:rPr>
          <w:rFonts w:hint="eastAsia"/>
        </w:rPr>
        <w:t>2</w:t>
      </w:r>
      <w:r>
        <w:rPr>
          <w:rFonts w:hint="eastAsia"/>
        </w:rPr>
        <w:t>）电价约束</w:t>
      </w:r>
    </w:p>
    <w:p w14:paraId="34F15E04" w14:textId="5D53EE49" w:rsidR="00B52728" w:rsidRDefault="00B52728" w:rsidP="0034191B">
      <w:pPr>
        <w:ind w:firstLine="480"/>
      </w:pPr>
      <w:r>
        <w:rPr>
          <w:rFonts w:hint="eastAsia"/>
        </w:rPr>
        <w:t>不同套餐电价体现不同的价格引导信号，在满足套餐自身的特征的同时，也反映出用户需求的多样性。其中峰平谷电价呈现阶梯形，且电价数值按浙江省</w:t>
      </w:r>
      <w:r w:rsidR="002A4C5B" w:rsidRPr="002A4C5B">
        <w:t>统一工商业用户</w:t>
      </w:r>
      <w:r w:rsidR="002A4C5B">
        <w:rPr>
          <w:rFonts w:hint="eastAsia"/>
        </w:rPr>
        <w:t>的</w:t>
      </w:r>
      <w:r w:rsidR="002A4C5B" w:rsidRPr="002A4C5B">
        <w:t>分时电价浮动比例</w:t>
      </w:r>
      <w:r w:rsidR="002A4C5B">
        <w:rPr>
          <w:rFonts w:hint="eastAsia"/>
        </w:rPr>
        <w:t>。</w:t>
      </w:r>
    </w:p>
    <w:p w14:paraId="3A0DC8AB" w14:textId="76C78485" w:rsidR="007343DC" w:rsidRDefault="007343DC" w:rsidP="0034191B">
      <w:pPr>
        <w:pStyle w:val="MTDisplayEquation"/>
      </w:pPr>
      <w:r>
        <w:tab/>
      </w:r>
      <w:r w:rsidR="00A53CF1" w:rsidRPr="00A53CF1">
        <w:rPr>
          <w:position w:val="-162"/>
        </w:rPr>
        <w:object w:dxaOrig="1900" w:dyaOrig="3360" w14:anchorId="2A832333">
          <v:shape id="_x0000_i2537" type="#_x0000_t75" style="width:95.25pt;height:167.8pt" o:ole="">
            <v:imagedata r:id="rId210" o:title=""/>
          </v:shape>
          <o:OLEObject Type="Embed" ProgID="Equation.DSMT4" ShapeID="_x0000_i2537" DrawAspect="Content" ObjectID="_1826205685" r:id="rId21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3</w:instrText>
        </w:r>
      </w:fldSimple>
      <w:r>
        <w:instrText>.</w:instrText>
      </w:r>
      <w:fldSimple w:instr=" SEQ MTEqn \c \* Arabic \* MERGEFORMAT ">
        <w:r w:rsidR="00C6746A">
          <w:rPr>
            <w:noProof/>
          </w:rPr>
          <w:instrText>24</w:instrText>
        </w:r>
      </w:fldSimple>
      <w:r>
        <w:instrText>)</w:instrText>
      </w:r>
      <w:r>
        <w:fldChar w:fldCharType="end"/>
      </w:r>
    </w:p>
    <w:p w14:paraId="517102A1" w14:textId="1E64432C" w:rsidR="00577C57" w:rsidRDefault="00577C57" w:rsidP="00577C57">
      <w:pPr>
        <w:ind w:firstLine="480"/>
      </w:pPr>
      <w:r>
        <w:rPr>
          <w:rFonts w:hint="eastAsia"/>
        </w:rPr>
        <w:t>式中，</w:t>
      </w:r>
      <w:r w:rsidRPr="00577C57">
        <w:rPr>
          <w:position w:val="-12"/>
        </w:rPr>
        <w:object w:dxaOrig="279" w:dyaOrig="360" w14:anchorId="7107C70E">
          <v:shape id="_x0000_i2538" type="#_x0000_t75" style="width:13.85pt;height:18.3pt" o:ole="">
            <v:imagedata r:id="rId212" o:title=""/>
          </v:shape>
          <o:OLEObject Type="Embed" ProgID="Equation.DSMT4" ShapeID="_x0000_i2538" DrawAspect="Content" ObjectID="_1826205686" r:id="rId213"/>
        </w:object>
      </w:r>
      <w:r>
        <w:rPr>
          <w:rFonts w:hint="eastAsia"/>
        </w:rPr>
        <w:t>、</w:t>
      </w:r>
      <w:r w:rsidRPr="00B53F00">
        <w:rPr>
          <w:rFonts w:hint="eastAsia"/>
          <w:position w:val="-12"/>
        </w:rPr>
        <w:object w:dxaOrig="300" w:dyaOrig="360" w14:anchorId="7588550F">
          <v:shape id="_x0000_i2539" type="#_x0000_t75" style="width:14.95pt;height:18.3pt" o:ole="">
            <v:imagedata r:id="rId214" o:title=""/>
          </v:shape>
          <o:OLEObject Type="Embed" ProgID="Equation.DSMT4" ShapeID="_x0000_i2539" DrawAspect="Content" ObjectID="_1826205687" r:id="rId215"/>
        </w:object>
      </w:r>
      <w:r>
        <w:rPr>
          <w:rFonts w:hint="eastAsia"/>
        </w:rPr>
        <w:t>分别为峰平时段电价和平谷时段电价比。</w:t>
      </w:r>
    </w:p>
    <w:p w14:paraId="3212A542" w14:textId="1E5CED5C" w:rsidR="00577C57" w:rsidRDefault="00577C57" w:rsidP="00577C57">
      <w:pPr>
        <w:ind w:firstLine="480"/>
      </w:pPr>
      <w:r>
        <w:rPr>
          <w:rFonts w:hint="eastAsia"/>
        </w:rPr>
        <w:t>售电公司定价会受到政府监管部门的限价约束，非</w:t>
      </w:r>
      <w:proofErr w:type="gramStart"/>
      <w:r>
        <w:rPr>
          <w:rFonts w:hint="eastAsia"/>
        </w:rPr>
        <w:t>绿电和绿电套餐</w:t>
      </w:r>
      <w:proofErr w:type="gramEnd"/>
      <w:r>
        <w:rPr>
          <w:rFonts w:hint="eastAsia"/>
        </w:rPr>
        <w:t>都要低于规定的平均价格限价，以此来保证消费者权益</w:t>
      </w:r>
    </w:p>
    <w:p w14:paraId="27228A5C" w14:textId="65D1FF33" w:rsidR="00577C57" w:rsidRPr="00577C57" w:rsidRDefault="00577C57" w:rsidP="00577C57">
      <w:pPr>
        <w:pStyle w:val="MTDisplayEquation"/>
      </w:pPr>
      <w:r>
        <w:tab/>
      </w:r>
      <w:r w:rsidRPr="00577C57">
        <w:rPr>
          <w:position w:val="-14"/>
        </w:rPr>
        <w:object w:dxaOrig="980" w:dyaOrig="380" w14:anchorId="19F7B497">
          <v:shape id="_x0000_i2540" type="#_x0000_t75" style="width:48.75pt;height:18.85pt" o:ole="">
            <v:imagedata r:id="rId216" o:title=""/>
          </v:shape>
          <o:OLEObject Type="Embed" ProgID="Equation.DSMT4" ShapeID="_x0000_i2540" DrawAspect="Content" ObjectID="_1826205688" r:id="rId21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3</w:instrText>
        </w:r>
      </w:fldSimple>
      <w:r>
        <w:instrText>.</w:instrText>
      </w:r>
      <w:fldSimple w:instr=" SEQ MTEqn \c \* Arabic \* MERGEFORMAT ">
        <w:r w:rsidR="00C6746A">
          <w:rPr>
            <w:noProof/>
          </w:rPr>
          <w:instrText>25</w:instrText>
        </w:r>
      </w:fldSimple>
      <w:r>
        <w:instrText>)</w:instrText>
      </w:r>
      <w:r>
        <w:fldChar w:fldCharType="end"/>
      </w:r>
    </w:p>
    <w:p w14:paraId="11B2DD43" w14:textId="365BBBC7" w:rsidR="00577C57" w:rsidRDefault="00577C57" w:rsidP="0034191B">
      <w:pPr>
        <w:ind w:firstLine="480"/>
      </w:pPr>
      <w:r>
        <w:rPr>
          <w:rFonts w:hint="eastAsia"/>
        </w:rPr>
        <w:t>式中，</w:t>
      </w:r>
      <w:r w:rsidRPr="00B53F00">
        <w:rPr>
          <w:rFonts w:hint="eastAsia"/>
          <w:position w:val="-14"/>
        </w:rPr>
        <w:object w:dxaOrig="400" w:dyaOrig="380" w14:anchorId="2E1ED84F">
          <v:shape id="_x0000_i2541" type="#_x0000_t75" style="width:19.95pt;height:18.85pt" o:ole="">
            <v:imagedata r:id="rId218" o:title=""/>
          </v:shape>
          <o:OLEObject Type="Embed" ProgID="Equation.DSMT4" ShapeID="_x0000_i2541" DrawAspect="Content" ObjectID="_1826205689" r:id="rId219"/>
        </w:object>
      </w:r>
      <w:r>
        <w:rPr>
          <w:rFonts w:hint="eastAsia"/>
        </w:rPr>
        <w:t>为各类电价平均值；</w:t>
      </w:r>
      <w:r w:rsidRPr="00B53F00">
        <w:rPr>
          <w:rFonts w:hint="eastAsia"/>
          <w:position w:val="-14"/>
        </w:rPr>
        <w:object w:dxaOrig="380" w:dyaOrig="380" w14:anchorId="77C17B21">
          <v:shape id="_x0000_i2542" type="#_x0000_t75" style="width:18.85pt;height:18.85pt" o:ole="">
            <v:imagedata r:id="rId220" o:title=""/>
          </v:shape>
          <o:OLEObject Type="Embed" ProgID="Equation.DSMT4" ShapeID="_x0000_i2542" DrawAspect="Content" ObjectID="_1826205690" r:id="rId221"/>
        </w:object>
      </w:r>
      <w:r>
        <w:rPr>
          <w:rFonts w:hint="eastAsia"/>
        </w:rPr>
        <w:t>为监管部门规定的平均价格上限。</w:t>
      </w:r>
    </w:p>
    <w:p w14:paraId="551BC802" w14:textId="7D961570" w:rsidR="00DF067F" w:rsidRDefault="00DF067F" w:rsidP="0034191B">
      <w:pPr>
        <w:ind w:firstLine="480"/>
      </w:pPr>
      <w:r>
        <w:rPr>
          <w:rFonts w:hint="eastAsia"/>
        </w:rPr>
        <w:t>同时浙江省</w:t>
      </w:r>
      <w:r w:rsidRPr="00DF067F">
        <w:rPr>
          <w:rFonts w:hint="eastAsia"/>
        </w:rPr>
        <w:t>《</w:t>
      </w:r>
      <w:r w:rsidRPr="00DF067F">
        <w:rPr>
          <w:rFonts w:hint="eastAsia"/>
        </w:rPr>
        <w:t>2025</w:t>
      </w:r>
      <w:r w:rsidRPr="00DF067F">
        <w:rPr>
          <w:rFonts w:hint="eastAsia"/>
        </w:rPr>
        <w:t>年浙江省电力市场化交易方案》</w:t>
      </w:r>
      <w:r>
        <w:rPr>
          <w:rFonts w:hint="eastAsia"/>
        </w:rPr>
        <w:t>明确指出</w:t>
      </w:r>
      <w:r w:rsidRPr="00DF067F">
        <w:rPr>
          <w:rFonts w:hint="eastAsia"/>
        </w:rPr>
        <w:t>电力零售套餐上浮系数最大为</w:t>
      </w:r>
      <w:r w:rsidRPr="00DF067F">
        <w:rPr>
          <w:rFonts w:hint="eastAsia"/>
        </w:rPr>
        <w:t>0.6%</w:t>
      </w:r>
      <w:r w:rsidR="00027964">
        <w:rPr>
          <w:rFonts w:hint="eastAsia"/>
        </w:rPr>
        <w:t>，因此</w:t>
      </w:r>
      <w:proofErr w:type="gramStart"/>
      <w:r w:rsidR="00027964">
        <w:rPr>
          <w:rFonts w:hint="eastAsia"/>
        </w:rPr>
        <w:t>个</w:t>
      </w:r>
      <w:proofErr w:type="gramEnd"/>
      <w:r w:rsidR="00027964">
        <w:rPr>
          <w:rFonts w:hint="eastAsia"/>
        </w:rPr>
        <w:t>套餐价格存在上限</w:t>
      </w:r>
    </w:p>
    <w:p w14:paraId="74F0F706" w14:textId="2C69C3F4" w:rsidR="00027964" w:rsidRDefault="008E3C58" w:rsidP="008E3C58">
      <w:pPr>
        <w:pStyle w:val="MTDisplayEquation"/>
      </w:pPr>
      <w:r>
        <w:tab/>
      </w:r>
      <w:r w:rsidRPr="008E3C58">
        <w:rPr>
          <w:position w:val="-14"/>
        </w:rPr>
        <w:object w:dxaOrig="1680" w:dyaOrig="420" w14:anchorId="2F11B523">
          <v:shape id="_x0000_i2543" type="#_x0000_t75" style="width:84.2pt;height:21.6pt" o:ole="">
            <v:imagedata r:id="rId222" o:title=""/>
          </v:shape>
          <o:OLEObject Type="Embed" ProgID="Equation.DSMT4" ShapeID="_x0000_i2543" DrawAspect="Content" ObjectID="_1826205691" r:id="rId22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3</w:instrText>
        </w:r>
      </w:fldSimple>
      <w:r>
        <w:instrText>.</w:instrText>
      </w:r>
      <w:fldSimple w:instr=" SEQ MTEqn \c \* Arabic \* MERGEFORMAT ">
        <w:r w:rsidR="00C6746A">
          <w:rPr>
            <w:noProof/>
          </w:rPr>
          <w:instrText>26</w:instrText>
        </w:r>
      </w:fldSimple>
      <w:r>
        <w:instrText>)</w:instrText>
      </w:r>
      <w:r>
        <w:fldChar w:fldCharType="end"/>
      </w:r>
    </w:p>
    <w:p w14:paraId="5ED67CED" w14:textId="1ECE7145" w:rsidR="008E3C58" w:rsidRPr="008E3C58" w:rsidRDefault="008E3C58" w:rsidP="008E3C58">
      <w:pPr>
        <w:pStyle w:val="MTDisplayEquation"/>
      </w:pPr>
      <w:r>
        <w:tab/>
      </w:r>
      <w:r w:rsidRPr="008E3C58">
        <w:rPr>
          <w:position w:val="-10"/>
        </w:rPr>
        <w:object w:dxaOrig="2260" w:dyaOrig="380" w14:anchorId="03630B33">
          <v:shape id="_x0000_i2544" type="#_x0000_t75" style="width:112.45pt;height:18.85pt" o:ole="">
            <v:imagedata r:id="rId224" o:title=""/>
          </v:shape>
          <o:OLEObject Type="Embed" ProgID="Equation.DSMT4" ShapeID="_x0000_i2544" DrawAspect="Content" ObjectID="_1826205692" r:id="rId22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3</w:instrText>
        </w:r>
      </w:fldSimple>
      <w:r>
        <w:instrText>.</w:instrText>
      </w:r>
      <w:fldSimple w:instr=" SEQ MTEqn \c \* Arabic \* MERGEFORMAT ">
        <w:r w:rsidR="00C6746A">
          <w:rPr>
            <w:noProof/>
          </w:rPr>
          <w:instrText>27</w:instrText>
        </w:r>
      </w:fldSimple>
      <w:r>
        <w:instrText>)</w:instrText>
      </w:r>
      <w:r>
        <w:fldChar w:fldCharType="end"/>
      </w:r>
    </w:p>
    <w:p w14:paraId="5771B5A1" w14:textId="5DC35324" w:rsidR="008E3C58" w:rsidRDefault="008E3C58" w:rsidP="0034191B">
      <w:pPr>
        <w:ind w:firstLine="480"/>
      </w:pPr>
      <w:r>
        <w:rPr>
          <w:rFonts w:hint="eastAsia"/>
        </w:rPr>
        <w:lastRenderedPageBreak/>
        <w:t>式中，</w:t>
      </w:r>
      <w:r w:rsidRPr="00B53F00">
        <w:rPr>
          <w:rFonts w:hint="eastAsia"/>
          <w:position w:val="-14"/>
        </w:rPr>
        <w:object w:dxaOrig="360" w:dyaOrig="400" w14:anchorId="3E217E3D">
          <v:shape id="_x0000_i2545" type="#_x0000_t75" style="width:18.3pt;height:19.95pt" o:ole="">
            <v:imagedata r:id="rId226" o:title=""/>
          </v:shape>
          <o:OLEObject Type="Embed" ProgID="Equation.DSMT4" ShapeID="_x0000_i2545" DrawAspect="Content" ObjectID="_1826205693" r:id="rId227"/>
        </w:object>
      </w:r>
      <w:r>
        <w:rPr>
          <w:rFonts w:hint="eastAsia"/>
        </w:rPr>
        <w:t>、</w:t>
      </w:r>
      <w:r w:rsidRPr="00B53F00">
        <w:rPr>
          <w:rFonts w:hint="eastAsia"/>
          <w:position w:val="-14"/>
        </w:rPr>
        <w:object w:dxaOrig="360" w:dyaOrig="400" w14:anchorId="25F4B9BC">
          <v:shape id="_x0000_i2546" type="#_x0000_t75" style="width:18.3pt;height:19.95pt" o:ole="">
            <v:imagedata r:id="rId228" o:title=""/>
          </v:shape>
          <o:OLEObject Type="Embed" ProgID="Equation.DSMT4" ShapeID="_x0000_i2546" DrawAspect="Content" ObjectID="_1826205694" r:id="rId229"/>
        </w:object>
      </w:r>
      <w:r>
        <w:rPr>
          <w:rFonts w:hint="eastAsia"/>
        </w:rPr>
        <w:t>分别为套餐</w:t>
      </w:r>
      <w:r>
        <w:rPr>
          <w:rFonts w:hint="eastAsia"/>
          <w:i/>
          <w:iCs/>
        </w:rPr>
        <w:t>j</w:t>
      </w:r>
      <w:r>
        <w:rPr>
          <w:rFonts w:hint="eastAsia"/>
        </w:rPr>
        <w:t>在</w:t>
      </w:r>
      <w:r>
        <w:rPr>
          <w:rFonts w:hint="eastAsia"/>
          <w:i/>
          <w:iCs/>
        </w:rPr>
        <w:t>t</w:t>
      </w:r>
      <w:r>
        <w:rPr>
          <w:rFonts w:hint="eastAsia"/>
        </w:rPr>
        <w:t>时段的套餐定价，</w:t>
      </w:r>
      <w:r>
        <w:rPr>
          <w:rFonts w:hint="eastAsia"/>
          <w:i/>
          <w:iCs/>
        </w:rPr>
        <w:t>j</w:t>
      </w:r>
      <w:r>
        <w:rPr>
          <w:rFonts w:hint="eastAsia"/>
        </w:rPr>
        <w:t>=1,2,3,4,5</w:t>
      </w:r>
      <w:r>
        <w:rPr>
          <w:rFonts w:hint="eastAsia"/>
        </w:rPr>
        <w:t>分别表示固定电价、比例分成电价、市场价格联动电价、分时电价、阶梯电价</w:t>
      </w:r>
      <w:r w:rsidR="00A53CF1">
        <w:rPr>
          <w:rFonts w:hint="eastAsia"/>
        </w:rPr>
        <w:t>套餐</w:t>
      </w:r>
      <w:r>
        <w:rPr>
          <w:rFonts w:hint="eastAsia"/>
        </w:rPr>
        <w:t>；</w:t>
      </w:r>
      <w:r w:rsidRPr="00A372A7">
        <w:rPr>
          <w:rFonts w:hint="eastAsia"/>
          <w:position w:val="-10"/>
        </w:rPr>
        <w:object w:dxaOrig="520" w:dyaOrig="380" w14:anchorId="0BFE9F33">
          <v:shape id="_x0000_i2547" type="#_x0000_t75" style="width:26.6pt;height:18.85pt" o:ole="">
            <v:imagedata r:id="rId230" o:title=""/>
          </v:shape>
          <o:OLEObject Type="Embed" ProgID="Equation.DSMT4" ShapeID="_x0000_i2547" DrawAspect="Content" ObjectID="_1826205695" r:id="rId231"/>
        </w:object>
      </w:r>
      <w:r>
        <w:rPr>
          <w:rFonts w:hint="eastAsia"/>
        </w:rPr>
        <w:t>、</w:t>
      </w:r>
      <w:r w:rsidRPr="00A372A7">
        <w:rPr>
          <w:rFonts w:hint="eastAsia"/>
          <w:position w:val="-10"/>
        </w:rPr>
        <w:object w:dxaOrig="520" w:dyaOrig="380" w14:anchorId="17CEDC7E">
          <v:shape id="_x0000_i2548" type="#_x0000_t75" style="width:26.6pt;height:18.85pt" o:ole="">
            <v:imagedata r:id="rId232" o:title=""/>
          </v:shape>
          <o:OLEObject Type="Embed" ProgID="Equation.DSMT4" ShapeID="_x0000_i2548" DrawAspect="Content" ObjectID="_1826205696" r:id="rId233"/>
        </w:object>
      </w:r>
      <w:r>
        <w:rPr>
          <w:rFonts w:hint="eastAsia"/>
        </w:rPr>
        <w:t>为中长期交易年度均价和月度均价。</w:t>
      </w:r>
    </w:p>
    <w:p w14:paraId="3C404CBD" w14:textId="11071307" w:rsidR="00577C57" w:rsidRDefault="00577C57" w:rsidP="0034191B">
      <w:pPr>
        <w:ind w:firstLine="480"/>
      </w:pPr>
      <w:r>
        <w:rPr>
          <w:rFonts w:hint="eastAsia"/>
        </w:rPr>
        <w:t>售电公司与用户约定最高和最低限价以便给用户提供相对理性的心理预期，当低于或超出限价时，均按照限价处理。</w:t>
      </w:r>
    </w:p>
    <w:p w14:paraId="0259CC36" w14:textId="17DBC602" w:rsidR="0059797E" w:rsidRDefault="0059797E" w:rsidP="0059797E">
      <w:pPr>
        <w:pStyle w:val="MTDisplayEquation"/>
      </w:pPr>
      <w:r>
        <w:tab/>
      </w:r>
      <w:r w:rsidRPr="0059797E">
        <w:rPr>
          <w:position w:val="-14"/>
        </w:rPr>
        <w:object w:dxaOrig="1960" w:dyaOrig="400" w14:anchorId="513353F4">
          <v:shape id="_x0000_i2549" type="#_x0000_t75" style="width:98.6pt;height:19.95pt" o:ole="">
            <v:imagedata r:id="rId234" o:title=""/>
          </v:shape>
          <o:OLEObject Type="Embed" ProgID="Equation.DSMT4" ShapeID="_x0000_i2549" DrawAspect="Content" ObjectID="_1826205697" r:id="rId23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3</w:instrText>
        </w:r>
      </w:fldSimple>
      <w:r>
        <w:instrText>.</w:instrText>
      </w:r>
      <w:fldSimple w:instr=" SEQ MTEqn \c \* Arabic \* MERGEFORMAT ">
        <w:r w:rsidR="00C6746A">
          <w:rPr>
            <w:noProof/>
          </w:rPr>
          <w:instrText>28</w:instrText>
        </w:r>
      </w:fldSimple>
      <w:r>
        <w:instrText>)</w:instrText>
      </w:r>
      <w:r>
        <w:fldChar w:fldCharType="end"/>
      </w:r>
    </w:p>
    <w:p w14:paraId="6C9C5BAD" w14:textId="2CF368C5" w:rsidR="0059797E" w:rsidRPr="0059797E" w:rsidRDefault="0059797E" w:rsidP="0059797E">
      <w:pPr>
        <w:ind w:firstLine="480"/>
      </w:pPr>
      <w:r>
        <w:rPr>
          <w:rFonts w:hint="eastAsia"/>
        </w:rPr>
        <w:t>式中，</w:t>
      </w:r>
      <w:r w:rsidRPr="00B53F00">
        <w:rPr>
          <w:rFonts w:hint="eastAsia"/>
          <w:position w:val="-12"/>
        </w:rPr>
        <w:object w:dxaOrig="420" w:dyaOrig="360" w14:anchorId="1ED8365C">
          <v:shape id="_x0000_i2550" type="#_x0000_t75" style="width:21.6pt;height:18.3pt" o:ole="">
            <v:imagedata r:id="rId236" o:title=""/>
          </v:shape>
          <o:OLEObject Type="Embed" ProgID="Equation.DSMT4" ShapeID="_x0000_i2550" DrawAspect="Content" ObjectID="_1826205698" r:id="rId237"/>
        </w:object>
      </w:r>
      <w:r>
        <w:rPr>
          <w:rFonts w:hint="eastAsia"/>
        </w:rPr>
        <w:t>、</w:t>
      </w:r>
      <w:r w:rsidRPr="00B53F00">
        <w:rPr>
          <w:rFonts w:hint="eastAsia"/>
          <w:position w:val="-12"/>
        </w:rPr>
        <w:object w:dxaOrig="440" w:dyaOrig="360" w14:anchorId="3D5E27BD">
          <v:shape id="_x0000_i2551" type="#_x0000_t75" style="width:22.15pt;height:18.3pt" o:ole="">
            <v:imagedata r:id="rId238" o:title=""/>
          </v:shape>
          <o:OLEObject Type="Embed" ProgID="Equation.DSMT4" ShapeID="_x0000_i2551" DrawAspect="Content" ObjectID="_1826205699" r:id="rId239"/>
        </w:object>
      </w:r>
      <w:r>
        <w:rPr>
          <w:rFonts w:hint="eastAsia"/>
        </w:rPr>
        <w:t>分别为售电公司与用户约定的最低和最高限价。</w:t>
      </w:r>
    </w:p>
    <w:p w14:paraId="1868C988" w14:textId="0CA07AE1" w:rsidR="007343DC" w:rsidRPr="009D17E4" w:rsidRDefault="007343DC" w:rsidP="0034191B">
      <w:pPr>
        <w:ind w:firstLine="482"/>
        <w:rPr>
          <w:b/>
          <w:bCs/>
        </w:rPr>
      </w:pPr>
      <w:r w:rsidRPr="009D17E4">
        <w:rPr>
          <w:rFonts w:hint="eastAsia"/>
          <w:b/>
          <w:bCs/>
        </w:rPr>
        <w:t>（</w:t>
      </w:r>
      <w:r w:rsidR="0059797E">
        <w:rPr>
          <w:rFonts w:hint="eastAsia"/>
          <w:b/>
          <w:bCs/>
        </w:rPr>
        <w:t>3</w:t>
      </w:r>
      <w:r w:rsidRPr="009D17E4">
        <w:rPr>
          <w:rFonts w:hint="eastAsia"/>
          <w:b/>
          <w:bCs/>
        </w:rPr>
        <w:t>）下层</w:t>
      </w:r>
      <w:r w:rsidR="0059797E">
        <w:rPr>
          <w:rFonts w:hint="eastAsia"/>
          <w:b/>
          <w:bCs/>
        </w:rPr>
        <w:t>目标函数</w:t>
      </w:r>
    </w:p>
    <w:p w14:paraId="473F2BAA" w14:textId="017C0AF5" w:rsidR="0059797E" w:rsidRDefault="0059797E" w:rsidP="0034191B">
      <w:pPr>
        <w:ind w:firstLine="480"/>
      </w:pPr>
      <w:r>
        <w:rPr>
          <w:rFonts w:hint="eastAsia"/>
        </w:rPr>
        <w:t>为有效规划电费预算、增强市场竞争力、促进可持续发展，设置用户成本最低的目标函数</w:t>
      </w:r>
    </w:p>
    <w:p w14:paraId="04C2C5CD" w14:textId="1C7D1DFC" w:rsidR="0059797E" w:rsidRDefault="0059797E" w:rsidP="0059797E">
      <w:pPr>
        <w:pStyle w:val="MTDisplayEquation"/>
      </w:pPr>
      <w:r>
        <w:tab/>
      </w:r>
      <w:r w:rsidR="00A53CF1" w:rsidRPr="00DF067F">
        <w:rPr>
          <w:position w:val="-62"/>
        </w:rPr>
        <w:object w:dxaOrig="7060" w:dyaOrig="1359" w14:anchorId="321D9368">
          <v:shape id="_x0000_i2552" type="#_x0000_t75" style="width:352.8pt;height:68.1pt" o:ole="">
            <v:imagedata r:id="rId240" o:title=""/>
          </v:shape>
          <o:OLEObject Type="Embed" ProgID="Equation.DSMT4" ShapeID="_x0000_i2552" DrawAspect="Content" ObjectID="_1826205700" r:id="rId24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3</w:instrText>
        </w:r>
      </w:fldSimple>
      <w:r>
        <w:instrText>.</w:instrText>
      </w:r>
      <w:fldSimple w:instr=" SEQ MTEqn \c \* Arabic \* MERGEFORMAT ">
        <w:r w:rsidR="00C6746A">
          <w:rPr>
            <w:noProof/>
          </w:rPr>
          <w:instrText>29</w:instrText>
        </w:r>
      </w:fldSimple>
      <w:r>
        <w:instrText>)</w:instrText>
      </w:r>
      <w:r>
        <w:fldChar w:fldCharType="end"/>
      </w:r>
    </w:p>
    <w:p w14:paraId="1706DECC" w14:textId="74341253" w:rsidR="00726BEE" w:rsidRDefault="00726BEE" w:rsidP="0034191B">
      <w:pPr>
        <w:ind w:firstLine="480"/>
      </w:pPr>
      <w:r>
        <w:rPr>
          <w:rFonts w:hint="eastAsia"/>
        </w:rPr>
        <w:t>式中，</w:t>
      </w:r>
      <w:r w:rsidRPr="00B53F00">
        <w:rPr>
          <w:rFonts w:hint="eastAsia"/>
          <w:position w:val="-12"/>
        </w:rPr>
        <w:object w:dxaOrig="279" w:dyaOrig="360" w14:anchorId="3F07C9E5">
          <v:shape id="_x0000_i2553" type="#_x0000_t75" style="width:13.85pt;height:18.3pt" o:ole="">
            <v:imagedata r:id="rId242" o:title=""/>
          </v:shape>
          <o:OLEObject Type="Embed" ProgID="Equation.DSMT4" ShapeID="_x0000_i2553" DrawAspect="Content" ObjectID="_1826205701" r:id="rId243"/>
        </w:object>
      </w:r>
      <w:r>
        <w:rPr>
          <w:rFonts w:hint="eastAsia"/>
        </w:rPr>
        <w:t>为用户</w:t>
      </w:r>
      <w:proofErr w:type="spellStart"/>
      <w:r>
        <w:rPr>
          <w:rFonts w:hint="eastAsia"/>
          <w:i/>
          <w:iCs/>
        </w:rPr>
        <w:t>i</w:t>
      </w:r>
      <w:proofErr w:type="spellEnd"/>
      <w:r>
        <w:rPr>
          <w:rFonts w:hint="eastAsia"/>
        </w:rPr>
        <w:t>的套餐用电成本。</w:t>
      </w:r>
    </w:p>
    <w:p w14:paraId="5563AF65" w14:textId="2A3AEC64" w:rsidR="00726BEE" w:rsidRPr="00726BEE" w:rsidRDefault="00726BEE" w:rsidP="0034191B">
      <w:pPr>
        <w:ind w:firstLine="482"/>
        <w:rPr>
          <w:b/>
          <w:bCs/>
        </w:rPr>
      </w:pPr>
      <w:r>
        <w:rPr>
          <w:rFonts w:hint="eastAsia"/>
          <w:b/>
          <w:bCs/>
        </w:rPr>
        <w:t>（</w:t>
      </w:r>
      <w:r>
        <w:rPr>
          <w:rFonts w:hint="eastAsia"/>
          <w:b/>
          <w:bCs/>
        </w:rPr>
        <w:t>4</w:t>
      </w:r>
      <w:r>
        <w:rPr>
          <w:rFonts w:hint="eastAsia"/>
          <w:b/>
          <w:bCs/>
        </w:rPr>
        <w:t>）下层约束条件</w:t>
      </w:r>
    </w:p>
    <w:p w14:paraId="07081F35" w14:textId="7DF0B96F" w:rsidR="007343DC" w:rsidRDefault="007343DC" w:rsidP="0034191B">
      <w:pPr>
        <w:ind w:firstLine="480"/>
      </w:pPr>
      <w:r>
        <w:rPr>
          <w:rFonts w:hint="eastAsia"/>
        </w:rPr>
        <w:t>1</w:t>
      </w:r>
      <w:r>
        <w:rPr>
          <w:rFonts w:hint="eastAsia"/>
        </w:rPr>
        <w:t>）用户需求响应约束</w:t>
      </w:r>
    </w:p>
    <w:p w14:paraId="33A01D32" w14:textId="77777777" w:rsidR="00B144CA" w:rsidRPr="001368D2" w:rsidRDefault="00B144CA" w:rsidP="00B144CA">
      <w:pPr>
        <w:ind w:firstLineChars="0" w:firstLine="480"/>
        <w:rPr>
          <w:rFonts w:cs="Times New Roman"/>
        </w:rPr>
      </w:pPr>
      <w:r w:rsidRPr="001368D2">
        <w:rPr>
          <w:rFonts w:cs="Times New Roman" w:hint="eastAsia"/>
        </w:rPr>
        <w:t>上一小节已提出具体零售套餐设计体系，考虑的角度包括季节、环保、供电可靠性以及负荷曲线四个方面，而缺少对系统灵活性设计。因此，本节通过对用户响应特性的描述构建需求响应模型，为后续建立零售套餐定价模型做铺垫。</w:t>
      </w:r>
    </w:p>
    <w:p w14:paraId="208CC8BB" w14:textId="3576E316" w:rsidR="00B144CA" w:rsidRPr="001368D2" w:rsidRDefault="00B144CA" w:rsidP="00B144CA">
      <w:pPr>
        <w:ind w:firstLineChars="0" w:firstLine="480"/>
        <w:rPr>
          <w:rFonts w:cs="Times New Roman"/>
        </w:rPr>
      </w:pPr>
      <w:r w:rsidRPr="001368D2">
        <w:rPr>
          <w:rFonts w:cs="Times New Roman" w:hint="eastAsia"/>
        </w:rPr>
        <w:t>在建模之前首先对需求响应概念及分类进行描述。需求响应（</w:t>
      </w:r>
      <w:r w:rsidRPr="001368D2">
        <w:rPr>
          <w:rFonts w:cs="Times New Roman" w:hint="eastAsia"/>
        </w:rPr>
        <w:t>Demand Response</w:t>
      </w:r>
      <w:r w:rsidRPr="001368D2">
        <w:rPr>
          <w:rFonts w:cs="Times New Roman" w:hint="eastAsia"/>
        </w:rPr>
        <w:t>，</w:t>
      </w:r>
      <w:r w:rsidRPr="001368D2">
        <w:rPr>
          <w:rFonts w:cs="Times New Roman" w:hint="eastAsia"/>
        </w:rPr>
        <w:t>DR</w:t>
      </w:r>
      <w:r w:rsidRPr="001368D2">
        <w:rPr>
          <w:rFonts w:cs="Times New Roman" w:hint="eastAsia"/>
        </w:rPr>
        <w:t>）是指当电力市场价格升高或系统可靠性受到威胁时，电力用户接收到价格信号或激励信号后减少或增加用电，从而帮助稳定电网，并在此过程中获得经济回报的行为。</w:t>
      </w:r>
      <w:r w:rsidRPr="001368D2">
        <w:rPr>
          <w:rFonts w:cs="Times New Roman" w:hint="eastAsia"/>
        </w:rPr>
        <w:t>DR</w:t>
      </w:r>
      <w:r w:rsidRPr="001368D2">
        <w:rPr>
          <w:rFonts w:cs="Times New Roman" w:hint="eastAsia"/>
        </w:rPr>
        <w:t>的分类如</w:t>
      </w:r>
      <w:r w:rsidRPr="001368D2">
        <w:rPr>
          <w:rFonts w:cs="Times New Roman"/>
        </w:rPr>
        <w:fldChar w:fldCharType="begin"/>
      </w:r>
      <w:r w:rsidRPr="001368D2">
        <w:rPr>
          <w:rFonts w:cs="Times New Roman"/>
        </w:rPr>
        <w:instrText xml:space="preserve"> </w:instrText>
      </w:r>
      <w:r w:rsidRPr="001368D2">
        <w:rPr>
          <w:rFonts w:cs="Times New Roman" w:hint="eastAsia"/>
        </w:rPr>
        <w:instrText>REF _Ref212815982 \h</w:instrText>
      </w:r>
      <w:r w:rsidRPr="001368D2">
        <w:rPr>
          <w:rFonts w:cs="Times New Roman"/>
        </w:rPr>
        <w:instrText xml:space="preserve">  \* MERGEFORMAT </w:instrText>
      </w:r>
      <w:r w:rsidRPr="001368D2">
        <w:rPr>
          <w:rFonts w:cs="Times New Roman"/>
        </w:rPr>
      </w:r>
      <w:r w:rsidRPr="001368D2">
        <w:rPr>
          <w:rFonts w:cs="Times New Roman"/>
        </w:rPr>
        <w:fldChar w:fldCharType="separate"/>
      </w:r>
      <w:r w:rsidR="00C6746A" w:rsidRPr="00C6746A">
        <w:rPr>
          <w:rFonts w:hint="eastAsia"/>
          <w:szCs w:val="21"/>
        </w:rPr>
        <w:t>图</w:t>
      </w:r>
      <w:r w:rsidR="00C6746A" w:rsidRPr="00C6746A">
        <w:rPr>
          <w:rFonts w:hint="eastAsia"/>
          <w:szCs w:val="21"/>
        </w:rPr>
        <w:t xml:space="preserve"> </w:t>
      </w:r>
      <w:r w:rsidR="00C6746A" w:rsidRPr="00C6746A">
        <w:rPr>
          <w:noProof/>
          <w:szCs w:val="21"/>
        </w:rPr>
        <w:t>3</w:t>
      </w:r>
      <w:r w:rsidR="00C6746A" w:rsidRPr="00C6746A">
        <w:rPr>
          <w:noProof/>
          <w:szCs w:val="21"/>
        </w:rPr>
        <w:noBreakHyphen/>
        <w:t>11</w:t>
      </w:r>
      <w:r w:rsidRPr="001368D2">
        <w:rPr>
          <w:rFonts w:cs="Times New Roman"/>
        </w:rPr>
        <w:fldChar w:fldCharType="end"/>
      </w:r>
      <w:r w:rsidRPr="001368D2">
        <w:rPr>
          <w:rFonts w:cs="Times New Roman" w:hint="eastAsia"/>
        </w:rPr>
        <w:t>所示。</w:t>
      </w:r>
    </w:p>
    <w:bookmarkStart w:id="148" w:name="_Hlk213096273"/>
    <w:p w14:paraId="53FD5EF0" w14:textId="2246BB9D" w:rsidR="00B144CA" w:rsidRPr="001368D2" w:rsidRDefault="008F0C34" w:rsidP="00B144CA">
      <w:pPr>
        <w:keepNext/>
        <w:ind w:firstLineChars="0" w:firstLine="0"/>
        <w:jc w:val="center"/>
      </w:pPr>
      <w:r w:rsidRPr="001368D2">
        <w:rPr>
          <w:rFonts w:hint="eastAsia"/>
        </w:rPr>
        <w:object w:dxaOrig="5440" w:dyaOrig="4590" w14:anchorId="7FCDC347">
          <v:shape id="_x0000_i2554" type="#_x0000_t75" style="width:255.9pt;height:3in" o:ole="">
            <v:imagedata r:id="rId244" o:title=""/>
          </v:shape>
          <o:OLEObject Type="Embed" ProgID="Visio.Drawing.15" ShapeID="_x0000_i2554" DrawAspect="Content" ObjectID="_1826205702" r:id="rId245"/>
        </w:object>
      </w:r>
      <w:bookmarkEnd w:id="148"/>
    </w:p>
    <w:p w14:paraId="3A2FEF16" w14:textId="4166279E" w:rsidR="00B144CA" w:rsidRPr="001368D2" w:rsidRDefault="00B144CA" w:rsidP="00B144CA">
      <w:pPr>
        <w:pStyle w:val="affa"/>
        <w:ind w:firstLineChars="0" w:firstLine="0"/>
        <w:jc w:val="center"/>
        <w:rPr>
          <w:rFonts w:ascii="Times New Roman" w:eastAsia="仿宋" w:hAnsi="Times New Roman" w:cs="Times New Roman"/>
          <w:sz w:val="21"/>
          <w:szCs w:val="18"/>
        </w:rPr>
      </w:pPr>
      <w:bookmarkStart w:id="149" w:name="_Ref212815982"/>
      <w:r w:rsidRPr="001368D2">
        <w:rPr>
          <w:rFonts w:ascii="Times New Roman" w:eastAsia="仿宋" w:hAnsi="Times New Roman" w:hint="eastAsia"/>
          <w:sz w:val="21"/>
          <w:szCs w:val="18"/>
        </w:rPr>
        <w:t>图</w:t>
      </w:r>
      <w:r w:rsidRPr="001368D2">
        <w:rPr>
          <w:rFonts w:ascii="Times New Roman" w:eastAsia="仿宋" w:hAnsi="Times New Roman" w:hint="eastAsia"/>
          <w:sz w:val="21"/>
          <w:szCs w:val="18"/>
        </w:rPr>
        <w:t xml:space="preserve"> </w:t>
      </w:r>
      <w:r w:rsidR="00506394">
        <w:rPr>
          <w:rFonts w:ascii="Times New Roman" w:eastAsia="仿宋" w:hAnsi="Times New Roman"/>
          <w:sz w:val="21"/>
          <w:szCs w:val="18"/>
        </w:rPr>
        <w:fldChar w:fldCharType="begin"/>
      </w:r>
      <w:r w:rsidR="00506394">
        <w:rPr>
          <w:rFonts w:ascii="Times New Roman" w:eastAsia="仿宋" w:hAnsi="Times New Roman"/>
          <w:sz w:val="21"/>
          <w:szCs w:val="18"/>
        </w:rPr>
        <w:instrText xml:space="preserve"> </w:instrText>
      </w:r>
      <w:r w:rsidR="00506394">
        <w:rPr>
          <w:rFonts w:ascii="Times New Roman" w:eastAsia="仿宋" w:hAnsi="Times New Roman" w:hint="eastAsia"/>
          <w:sz w:val="21"/>
          <w:szCs w:val="18"/>
        </w:rPr>
        <w:instrText>STYLEREF 1 \s</w:instrText>
      </w:r>
      <w:r w:rsidR="00506394">
        <w:rPr>
          <w:rFonts w:ascii="Times New Roman" w:eastAsia="仿宋" w:hAnsi="Times New Roman"/>
          <w:sz w:val="21"/>
          <w:szCs w:val="18"/>
        </w:rPr>
        <w:instrText xml:space="preserve"> </w:instrText>
      </w:r>
      <w:r w:rsidR="00506394">
        <w:rPr>
          <w:rFonts w:ascii="Times New Roman" w:eastAsia="仿宋" w:hAnsi="Times New Roman"/>
          <w:sz w:val="21"/>
          <w:szCs w:val="18"/>
        </w:rPr>
        <w:fldChar w:fldCharType="separate"/>
      </w:r>
      <w:r w:rsidR="00506394">
        <w:rPr>
          <w:rFonts w:ascii="Times New Roman" w:eastAsia="仿宋" w:hAnsi="Times New Roman"/>
          <w:noProof/>
          <w:sz w:val="21"/>
          <w:szCs w:val="18"/>
        </w:rPr>
        <w:t>3</w:t>
      </w:r>
      <w:r w:rsidR="00506394">
        <w:rPr>
          <w:rFonts w:ascii="Times New Roman" w:eastAsia="仿宋" w:hAnsi="Times New Roman"/>
          <w:sz w:val="21"/>
          <w:szCs w:val="18"/>
        </w:rPr>
        <w:fldChar w:fldCharType="end"/>
      </w:r>
      <w:r w:rsidR="00506394">
        <w:rPr>
          <w:rFonts w:ascii="Times New Roman" w:eastAsia="仿宋" w:hAnsi="Times New Roman"/>
          <w:sz w:val="21"/>
          <w:szCs w:val="18"/>
        </w:rPr>
        <w:noBreakHyphen/>
      </w:r>
      <w:r w:rsidR="00506394">
        <w:rPr>
          <w:rFonts w:ascii="Times New Roman" w:eastAsia="仿宋" w:hAnsi="Times New Roman"/>
          <w:sz w:val="21"/>
          <w:szCs w:val="18"/>
        </w:rPr>
        <w:fldChar w:fldCharType="begin"/>
      </w:r>
      <w:r w:rsidR="00506394">
        <w:rPr>
          <w:rFonts w:ascii="Times New Roman" w:eastAsia="仿宋" w:hAnsi="Times New Roman"/>
          <w:sz w:val="21"/>
          <w:szCs w:val="18"/>
        </w:rPr>
        <w:instrText xml:space="preserve"> </w:instrText>
      </w:r>
      <w:r w:rsidR="00506394">
        <w:rPr>
          <w:rFonts w:ascii="Times New Roman" w:eastAsia="仿宋" w:hAnsi="Times New Roman" w:hint="eastAsia"/>
          <w:sz w:val="21"/>
          <w:szCs w:val="18"/>
        </w:rPr>
        <w:instrText xml:space="preserve">SEQ </w:instrText>
      </w:r>
      <w:r w:rsidR="00506394">
        <w:rPr>
          <w:rFonts w:ascii="Times New Roman" w:eastAsia="仿宋" w:hAnsi="Times New Roman" w:hint="eastAsia"/>
          <w:sz w:val="21"/>
          <w:szCs w:val="18"/>
        </w:rPr>
        <w:instrText>图</w:instrText>
      </w:r>
      <w:r w:rsidR="00506394">
        <w:rPr>
          <w:rFonts w:ascii="Times New Roman" w:eastAsia="仿宋" w:hAnsi="Times New Roman" w:hint="eastAsia"/>
          <w:sz w:val="21"/>
          <w:szCs w:val="18"/>
        </w:rPr>
        <w:instrText xml:space="preserve"> \* ARABIC \s 1</w:instrText>
      </w:r>
      <w:r w:rsidR="00506394">
        <w:rPr>
          <w:rFonts w:ascii="Times New Roman" w:eastAsia="仿宋" w:hAnsi="Times New Roman"/>
          <w:sz w:val="21"/>
          <w:szCs w:val="18"/>
        </w:rPr>
        <w:instrText xml:space="preserve"> </w:instrText>
      </w:r>
      <w:r w:rsidR="00506394">
        <w:rPr>
          <w:rFonts w:ascii="Times New Roman" w:eastAsia="仿宋" w:hAnsi="Times New Roman"/>
          <w:sz w:val="21"/>
          <w:szCs w:val="18"/>
        </w:rPr>
        <w:fldChar w:fldCharType="separate"/>
      </w:r>
      <w:r w:rsidR="00506394">
        <w:rPr>
          <w:rFonts w:ascii="Times New Roman" w:eastAsia="仿宋" w:hAnsi="Times New Roman"/>
          <w:noProof/>
          <w:sz w:val="21"/>
          <w:szCs w:val="18"/>
        </w:rPr>
        <w:t>11</w:t>
      </w:r>
      <w:r w:rsidR="00506394">
        <w:rPr>
          <w:rFonts w:ascii="Times New Roman" w:eastAsia="仿宋" w:hAnsi="Times New Roman"/>
          <w:sz w:val="21"/>
          <w:szCs w:val="18"/>
        </w:rPr>
        <w:fldChar w:fldCharType="end"/>
      </w:r>
      <w:bookmarkEnd w:id="149"/>
      <w:r w:rsidRPr="001368D2">
        <w:rPr>
          <w:rFonts w:ascii="Times New Roman" w:eastAsia="仿宋" w:hAnsi="Times New Roman" w:hint="eastAsia"/>
          <w:sz w:val="21"/>
          <w:szCs w:val="18"/>
        </w:rPr>
        <w:t>电力需求响应分类</w:t>
      </w:r>
    </w:p>
    <w:p w14:paraId="5BF3E6EC" w14:textId="77777777" w:rsidR="00B144CA" w:rsidRPr="001368D2" w:rsidRDefault="00B144CA" w:rsidP="00B144CA">
      <w:pPr>
        <w:ind w:firstLineChars="0" w:firstLine="480"/>
        <w:rPr>
          <w:rFonts w:cs="Times New Roman"/>
        </w:rPr>
      </w:pPr>
      <w:bookmarkStart w:id="150" w:name="_Hlk213096327"/>
      <w:r w:rsidRPr="001368D2">
        <w:rPr>
          <w:rFonts w:cs="Times New Roman" w:hint="eastAsia"/>
        </w:rPr>
        <w:t>DR</w:t>
      </w:r>
      <w:r w:rsidRPr="001368D2">
        <w:rPr>
          <w:rFonts w:cs="Times New Roman" w:hint="eastAsia"/>
        </w:rPr>
        <w:t>按驱动方式分为价格型和激励型两类。其中价格型</w:t>
      </w:r>
      <w:r w:rsidRPr="001368D2">
        <w:rPr>
          <w:rFonts w:cs="Times New Roman" w:hint="eastAsia"/>
        </w:rPr>
        <w:t>DR</w:t>
      </w:r>
      <w:r w:rsidRPr="001368D2">
        <w:rPr>
          <w:rFonts w:cs="Times New Roman" w:hint="eastAsia"/>
        </w:rPr>
        <w:t>通过</w:t>
      </w:r>
      <w:r w:rsidRPr="001368D2">
        <w:rPr>
          <w:rFonts w:cs="Times New Roman" w:hint="eastAsia"/>
          <w:b/>
          <w:bCs/>
        </w:rPr>
        <w:t>分时电价、实时电价、峰谷电价</w:t>
      </w:r>
      <w:r w:rsidRPr="001368D2">
        <w:rPr>
          <w:rFonts w:cs="Times New Roman" w:hint="eastAsia"/>
        </w:rPr>
        <w:t>实现调节；而激励型</w:t>
      </w:r>
      <w:r w:rsidRPr="001368D2">
        <w:rPr>
          <w:rFonts w:cs="Times New Roman" w:hint="eastAsia"/>
        </w:rPr>
        <w:t>DR</w:t>
      </w:r>
      <w:r w:rsidRPr="001368D2">
        <w:rPr>
          <w:rFonts w:cs="Times New Roman" w:hint="eastAsia"/>
        </w:rPr>
        <w:t>则通过</w:t>
      </w:r>
      <w:r w:rsidRPr="001368D2">
        <w:rPr>
          <w:rFonts w:cs="Times New Roman" w:hint="eastAsia"/>
          <w:b/>
          <w:bCs/>
        </w:rPr>
        <w:t>可中断负荷、负荷控制、容量预留</w:t>
      </w:r>
      <w:r w:rsidRPr="001368D2">
        <w:rPr>
          <w:rFonts w:cs="Times New Roman" w:hint="eastAsia"/>
        </w:rPr>
        <w:t>等方法实现。</w:t>
      </w:r>
      <w:r w:rsidRPr="001368D2">
        <w:rPr>
          <w:rFonts w:cs="Times New Roman" w:hint="eastAsia"/>
        </w:rPr>
        <w:t>DR</w:t>
      </w:r>
      <w:r w:rsidRPr="001368D2">
        <w:rPr>
          <w:rFonts w:cs="Times New Roman" w:hint="eastAsia"/>
        </w:rPr>
        <w:t>按响应方式可分为削峰</w:t>
      </w:r>
      <w:r w:rsidRPr="001368D2">
        <w:rPr>
          <w:rFonts w:cs="Times New Roman" w:hint="eastAsia"/>
        </w:rPr>
        <w:t>DR</w:t>
      </w:r>
      <w:r w:rsidRPr="001368D2">
        <w:rPr>
          <w:rFonts w:cs="Times New Roman" w:hint="eastAsia"/>
        </w:rPr>
        <w:t>和填谷</w:t>
      </w:r>
      <w:r w:rsidRPr="001368D2">
        <w:rPr>
          <w:rFonts w:cs="Times New Roman" w:hint="eastAsia"/>
        </w:rPr>
        <w:t>DR</w:t>
      </w:r>
      <w:r w:rsidRPr="001368D2">
        <w:rPr>
          <w:rFonts w:cs="Times New Roman" w:hint="eastAsia"/>
        </w:rPr>
        <w:t>。其中削峰填谷是指在负荷高峰</w:t>
      </w:r>
      <w:r w:rsidRPr="001368D2">
        <w:rPr>
          <w:rFonts w:cs="Times New Roman" w:hint="eastAsia"/>
        </w:rPr>
        <w:t>/</w:t>
      </w:r>
      <w:r w:rsidRPr="001368D2">
        <w:rPr>
          <w:rFonts w:cs="Times New Roman" w:hint="eastAsia"/>
        </w:rPr>
        <w:t>低谷时段通过价格信号或激励措施引导用户临时减少</w:t>
      </w:r>
      <w:r w:rsidRPr="001368D2">
        <w:rPr>
          <w:rFonts w:cs="Times New Roman" w:hint="eastAsia"/>
        </w:rPr>
        <w:t>/</w:t>
      </w:r>
      <w:r w:rsidRPr="001368D2">
        <w:rPr>
          <w:rFonts w:cs="Times New Roman" w:hint="eastAsia"/>
        </w:rPr>
        <w:t>增加用电负荷。按响应时段，</w:t>
      </w:r>
      <w:r w:rsidRPr="001368D2">
        <w:rPr>
          <w:rFonts w:cs="Times New Roman" w:hint="eastAsia"/>
        </w:rPr>
        <w:t>DR</w:t>
      </w:r>
      <w:r w:rsidRPr="001368D2">
        <w:rPr>
          <w:rFonts w:cs="Times New Roman" w:hint="eastAsia"/>
        </w:rPr>
        <w:t>可分为约时</w:t>
      </w:r>
      <w:r w:rsidRPr="001368D2">
        <w:rPr>
          <w:rFonts w:cs="Times New Roman" w:hint="eastAsia"/>
        </w:rPr>
        <w:t>DR</w:t>
      </w:r>
      <w:r w:rsidRPr="001368D2">
        <w:rPr>
          <w:rFonts w:cs="Times New Roman" w:hint="eastAsia"/>
        </w:rPr>
        <w:t>和实时</w:t>
      </w:r>
      <w:r w:rsidRPr="001368D2">
        <w:rPr>
          <w:rFonts w:cs="Times New Roman" w:hint="eastAsia"/>
        </w:rPr>
        <w:t>DR</w:t>
      </w:r>
      <w:r w:rsidRPr="001368D2">
        <w:rPr>
          <w:rFonts w:cs="Times New Roman" w:hint="eastAsia"/>
        </w:rPr>
        <w:t>，约时</w:t>
      </w:r>
      <w:r w:rsidRPr="001368D2">
        <w:rPr>
          <w:rFonts w:cs="Times New Roman" w:hint="eastAsia"/>
        </w:rPr>
        <w:t>DR</w:t>
      </w:r>
      <w:r w:rsidRPr="001368D2">
        <w:rPr>
          <w:rFonts w:cs="Times New Roman" w:hint="eastAsia"/>
        </w:rPr>
        <w:t>是指用户根据预测到的价格或系统状态，提前调整用电计划。实时</w:t>
      </w:r>
      <w:r w:rsidRPr="001368D2">
        <w:rPr>
          <w:rFonts w:cs="Times New Roman" w:hint="eastAsia"/>
        </w:rPr>
        <w:t>DR</w:t>
      </w:r>
      <w:r w:rsidRPr="001368D2">
        <w:rPr>
          <w:rFonts w:cs="Times New Roman" w:hint="eastAsia"/>
        </w:rPr>
        <w:t>是指在电网紧急事件发生期间或高电价时段，用户根据接收到的信号立即削减负荷。</w:t>
      </w:r>
    </w:p>
    <w:p w14:paraId="36EED3F6" w14:textId="77777777" w:rsidR="00B144CA" w:rsidRPr="001368D2" w:rsidRDefault="00B144CA" w:rsidP="00B144CA">
      <w:pPr>
        <w:ind w:firstLineChars="0" w:firstLine="480"/>
        <w:rPr>
          <w:rFonts w:cs="Times New Roman"/>
        </w:rPr>
      </w:pPr>
      <w:r w:rsidRPr="001368D2">
        <w:rPr>
          <w:rFonts w:cs="Times New Roman" w:hint="eastAsia"/>
        </w:rPr>
        <w:t>由于价格型</w:t>
      </w:r>
      <w:r w:rsidRPr="001368D2">
        <w:rPr>
          <w:rFonts w:cs="Times New Roman" w:hint="eastAsia"/>
        </w:rPr>
        <w:t>DR</w:t>
      </w:r>
      <w:r w:rsidRPr="001368D2">
        <w:rPr>
          <w:rFonts w:cs="Times New Roman" w:hint="eastAsia"/>
        </w:rPr>
        <w:t>主要由用户根据市场价格进行自主决策，更适用于大部分分散用户。而激励型</w:t>
      </w:r>
      <w:r w:rsidRPr="001368D2">
        <w:rPr>
          <w:rFonts w:cs="Times New Roman" w:hint="eastAsia"/>
        </w:rPr>
        <w:t>DR</w:t>
      </w:r>
      <w:r w:rsidRPr="001368D2">
        <w:rPr>
          <w:rFonts w:cs="Times New Roman" w:hint="eastAsia"/>
        </w:rPr>
        <w:t>一般要</w:t>
      </w:r>
      <w:proofErr w:type="gramStart"/>
      <w:r w:rsidRPr="001368D2">
        <w:rPr>
          <w:rFonts w:cs="Times New Roman" w:hint="eastAsia"/>
        </w:rPr>
        <w:t>求售电</w:t>
      </w:r>
      <w:proofErr w:type="gramEnd"/>
      <w:r w:rsidRPr="001368D2">
        <w:rPr>
          <w:rFonts w:cs="Times New Roman" w:hint="eastAsia"/>
        </w:rPr>
        <w:t>公司与电网或负荷</w:t>
      </w:r>
      <w:proofErr w:type="gramStart"/>
      <w:r w:rsidRPr="001368D2">
        <w:rPr>
          <w:rFonts w:cs="Times New Roman" w:hint="eastAsia"/>
        </w:rPr>
        <w:t>聚合商</w:t>
      </w:r>
      <w:proofErr w:type="gramEnd"/>
      <w:r w:rsidRPr="001368D2">
        <w:rPr>
          <w:rFonts w:cs="Times New Roman" w:hint="eastAsia"/>
        </w:rPr>
        <w:t>签订合同，约定激励计算方式、用户削减负荷量、违约惩罚措施等细则。</w:t>
      </w:r>
      <w:r>
        <w:rPr>
          <w:rFonts w:cs="Times New Roman" w:hint="eastAsia"/>
        </w:rPr>
        <w:t>而浙江省</w:t>
      </w:r>
      <w:bookmarkStart w:id="151" w:name="OLE_LINK10"/>
      <w:r>
        <w:rPr>
          <w:rFonts w:hint="eastAsia"/>
        </w:rPr>
        <w:t>目前套餐体系缺乏引导性，需通过套餐定价改变峰谷负荷，缓解保供压力。</w:t>
      </w:r>
      <w:bookmarkEnd w:id="151"/>
      <w:r w:rsidRPr="001368D2">
        <w:rPr>
          <w:rFonts w:cs="Times New Roman" w:hint="eastAsia"/>
        </w:rPr>
        <w:t>因此本文需求响应模型设计仅针对价格型</w:t>
      </w:r>
      <w:r w:rsidRPr="001368D2">
        <w:rPr>
          <w:rFonts w:cs="Times New Roman" w:hint="eastAsia"/>
        </w:rPr>
        <w:t>DR</w:t>
      </w:r>
      <w:r w:rsidRPr="001368D2">
        <w:rPr>
          <w:rFonts w:cs="Times New Roman" w:hint="eastAsia"/>
        </w:rPr>
        <w:t>进行建模。价格型需求响应是用户用电量随电价变化而调整，</w:t>
      </w:r>
      <w:r>
        <w:rPr>
          <w:rFonts w:cs="Times New Roman" w:hint="eastAsia"/>
        </w:rPr>
        <w:t>其</w:t>
      </w:r>
      <w:r w:rsidRPr="001368D2">
        <w:rPr>
          <w:rFonts w:cs="Times New Roman" w:hint="eastAsia"/>
        </w:rPr>
        <w:t>需求响应后的用电量可表示为</w:t>
      </w:r>
    </w:p>
    <w:bookmarkEnd w:id="150"/>
    <w:p w14:paraId="0346513F" w14:textId="6C1B01FE" w:rsidR="00B144CA" w:rsidRPr="001368D2" w:rsidRDefault="00B144CA" w:rsidP="00B144CA">
      <w:pPr>
        <w:pStyle w:val="MTDisplayEquation"/>
      </w:pPr>
      <w:r w:rsidRPr="001368D2">
        <w:tab/>
      </w:r>
      <w:r w:rsidRPr="0080464F">
        <w:rPr>
          <w:position w:val="-32"/>
        </w:rPr>
        <w:object w:dxaOrig="3500" w:dyaOrig="720" w14:anchorId="13C98200">
          <v:shape id="_x0000_i2555" type="#_x0000_t75" style="width:175.55pt;height:36.55pt" o:ole="">
            <v:imagedata r:id="rId246" o:title=""/>
          </v:shape>
          <o:OLEObject Type="Embed" ProgID="Equation.DSMT4" ShapeID="_x0000_i2555" DrawAspect="Content" ObjectID="_1826205703" r:id="rId247"/>
        </w:object>
      </w:r>
      <w:r w:rsidRPr="001368D2">
        <w:tab/>
      </w:r>
      <w:r w:rsidRPr="001368D2">
        <w:fldChar w:fldCharType="begin"/>
      </w:r>
      <w:r w:rsidRPr="001368D2">
        <w:instrText xml:space="preserve"> MACROBUTTON MTPlaceRef \* MERGEFORMAT </w:instrText>
      </w:r>
      <w:r w:rsidRPr="001368D2">
        <w:fldChar w:fldCharType="begin"/>
      </w:r>
      <w:r w:rsidRPr="001368D2">
        <w:instrText xml:space="preserve"> SEQ MTEqn \h \* MERGEFORMAT </w:instrText>
      </w:r>
      <w:r w:rsidRPr="001368D2">
        <w:fldChar w:fldCharType="end"/>
      </w:r>
      <w:r w:rsidRPr="001368D2">
        <w:instrText>(</w:instrText>
      </w:r>
      <w:fldSimple w:instr=" SEQ MTChap \c \* Arabic \* MERGEFORMAT ">
        <w:r w:rsidR="00C6746A">
          <w:rPr>
            <w:noProof/>
          </w:rPr>
          <w:instrText>3</w:instrText>
        </w:r>
      </w:fldSimple>
      <w:r w:rsidRPr="001368D2">
        <w:instrText>.</w:instrText>
      </w:r>
      <w:fldSimple w:instr=" SEQ MTEqn \c \* Arabic \* MERGEFORMAT ">
        <w:r w:rsidR="00C6746A">
          <w:rPr>
            <w:noProof/>
          </w:rPr>
          <w:instrText>30</w:instrText>
        </w:r>
      </w:fldSimple>
      <w:r w:rsidRPr="001368D2">
        <w:instrText>)</w:instrText>
      </w:r>
      <w:r w:rsidRPr="001368D2">
        <w:fldChar w:fldCharType="end"/>
      </w:r>
    </w:p>
    <w:p w14:paraId="3BA79F4D" w14:textId="66AB4BA0" w:rsidR="00B144CA" w:rsidRDefault="00B144CA" w:rsidP="00B144CA">
      <w:pPr>
        <w:ind w:firstLineChars="0" w:firstLine="480"/>
      </w:pPr>
      <w:bookmarkStart w:id="152" w:name="_Hlk213096372"/>
      <w:r w:rsidRPr="001368D2">
        <w:rPr>
          <w:rFonts w:cs="Times New Roman" w:hint="eastAsia"/>
        </w:rPr>
        <w:t>式中，</w:t>
      </w:r>
      <w:r w:rsidRPr="009526A2">
        <w:rPr>
          <w:rFonts w:hint="eastAsia"/>
          <w:position w:val="-14"/>
        </w:rPr>
        <w:object w:dxaOrig="360" w:dyaOrig="380" w14:anchorId="348D0741">
          <v:shape id="_x0000_i2556" type="#_x0000_t75" style="width:18.3pt;height:18.85pt" o:ole="">
            <v:imagedata r:id="rId248" o:title=""/>
          </v:shape>
          <o:OLEObject Type="Embed" ProgID="Equation.DSMT4" ShapeID="_x0000_i2556" DrawAspect="Content" ObjectID="_1826205704" r:id="rId249"/>
        </w:object>
      </w:r>
      <w:r w:rsidRPr="001368D2">
        <w:rPr>
          <w:rFonts w:hint="eastAsia"/>
        </w:rPr>
        <w:t>为</w:t>
      </w:r>
      <w:r>
        <w:rPr>
          <w:rFonts w:hint="eastAsia"/>
        </w:rPr>
        <w:t>第</w:t>
      </w:r>
      <w:proofErr w:type="spellStart"/>
      <w:r w:rsidRPr="0080464F">
        <w:rPr>
          <w:rFonts w:hint="eastAsia"/>
          <w:i/>
          <w:iCs/>
        </w:rPr>
        <w:t>i</w:t>
      </w:r>
      <w:proofErr w:type="spellEnd"/>
      <w:r>
        <w:rPr>
          <w:rFonts w:hint="eastAsia"/>
        </w:rPr>
        <w:t>种零售套餐在</w:t>
      </w:r>
      <w:r w:rsidRPr="0080464F">
        <w:rPr>
          <w:rFonts w:hint="eastAsia"/>
          <w:i/>
          <w:iCs/>
        </w:rPr>
        <w:t>t</w:t>
      </w:r>
      <w:r>
        <w:rPr>
          <w:rFonts w:hint="eastAsia"/>
        </w:rPr>
        <w:t>时段</w:t>
      </w:r>
      <w:r w:rsidRPr="001368D2">
        <w:rPr>
          <w:rFonts w:hint="eastAsia"/>
        </w:rPr>
        <w:t>用户响应后的实际用电量，</w:t>
      </w:r>
      <w:r w:rsidRPr="0080464F">
        <w:rPr>
          <w:rFonts w:hint="eastAsia"/>
          <w:position w:val="-14"/>
        </w:rPr>
        <w:object w:dxaOrig="480" w:dyaOrig="380" w14:anchorId="215C0682">
          <v:shape id="_x0000_i2557" type="#_x0000_t75" style="width:23.8pt;height:18.85pt" o:ole="">
            <v:imagedata r:id="rId250" o:title=""/>
          </v:shape>
          <o:OLEObject Type="Embed" ProgID="Equation.DSMT4" ShapeID="_x0000_i2557" DrawAspect="Content" ObjectID="_1826205705" r:id="rId251"/>
        </w:object>
      </w:r>
      <w:r w:rsidRPr="001368D2">
        <w:rPr>
          <w:rFonts w:hint="eastAsia"/>
        </w:rPr>
        <w:t>为</w:t>
      </w:r>
      <w:r>
        <w:rPr>
          <w:rFonts w:hint="eastAsia"/>
        </w:rPr>
        <w:t>第</w:t>
      </w:r>
      <w:proofErr w:type="spellStart"/>
      <w:r w:rsidRPr="0080464F">
        <w:rPr>
          <w:rFonts w:hint="eastAsia"/>
          <w:i/>
          <w:iCs/>
        </w:rPr>
        <w:t>i</w:t>
      </w:r>
      <w:proofErr w:type="spellEnd"/>
      <w:r>
        <w:rPr>
          <w:rFonts w:hint="eastAsia"/>
        </w:rPr>
        <w:t>种零售套餐在</w:t>
      </w:r>
      <w:r w:rsidRPr="0080464F">
        <w:rPr>
          <w:rFonts w:hint="eastAsia"/>
          <w:i/>
          <w:iCs/>
        </w:rPr>
        <w:t>t</w:t>
      </w:r>
      <w:r>
        <w:rPr>
          <w:rFonts w:hint="eastAsia"/>
        </w:rPr>
        <w:t>时段</w:t>
      </w:r>
      <w:r w:rsidRPr="001368D2">
        <w:rPr>
          <w:rFonts w:hint="eastAsia"/>
        </w:rPr>
        <w:t>用户响应前的基准用电量，</w:t>
      </w:r>
      <w:r w:rsidRPr="0080464F">
        <w:rPr>
          <w:rFonts w:hint="eastAsia"/>
          <w:position w:val="-14"/>
        </w:rPr>
        <w:object w:dxaOrig="360" w:dyaOrig="380" w14:anchorId="62725E0D">
          <v:shape id="_x0000_i2558" type="#_x0000_t75" style="width:18.3pt;height:18.85pt" o:ole="">
            <v:imagedata r:id="rId252" o:title=""/>
          </v:shape>
          <o:OLEObject Type="Embed" ProgID="Equation.DSMT4" ShapeID="_x0000_i2558" DrawAspect="Content" ObjectID="_1826205706" r:id="rId253"/>
        </w:object>
      </w:r>
      <w:r w:rsidRPr="001368D2">
        <w:rPr>
          <w:rFonts w:hint="eastAsia"/>
        </w:rPr>
        <w:t>为</w:t>
      </w:r>
      <w:r>
        <w:rPr>
          <w:rFonts w:hint="eastAsia"/>
        </w:rPr>
        <w:t>第</w:t>
      </w:r>
      <w:proofErr w:type="spellStart"/>
      <w:r w:rsidRPr="0080464F">
        <w:rPr>
          <w:rFonts w:hint="eastAsia"/>
          <w:i/>
          <w:iCs/>
        </w:rPr>
        <w:t>i</w:t>
      </w:r>
      <w:proofErr w:type="spellEnd"/>
      <w:r>
        <w:rPr>
          <w:rFonts w:hint="eastAsia"/>
        </w:rPr>
        <w:t>种零售套餐在</w:t>
      </w:r>
      <w:r w:rsidRPr="0080464F">
        <w:rPr>
          <w:rFonts w:hint="eastAsia"/>
          <w:i/>
          <w:iCs/>
        </w:rPr>
        <w:t>t</w:t>
      </w:r>
      <w:r>
        <w:rPr>
          <w:rFonts w:hint="eastAsia"/>
        </w:rPr>
        <w:t>时段</w:t>
      </w:r>
      <w:r w:rsidRPr="001368D2">
        <w:rPr>
          <w:rFonts w:hint="eastAsia"/>
        </w:rPr>
        <w:t>实际零售电价，</w:t>
      </w:r>
      <w:r w:rsidRPr="0080464F">
        <w:rPr>
          <w:rFonts w:hint="eastAsia"/>
          <w:position w:val="-14"/>
        </w:rPr>
        <w:object w:dxaOrig="480" w:dyaOrig="380" w14:anchorId="588EF4BC">
          <v:shape id="_x0000_i2559" type="#_x0000_t75" style="width:23.8pt;height:18.85pt" o:ole="">
            <v:imagedata r:id="rId254" o:title=""/>
          </v:shape>
          <o:OLEObject Type="Embed" ProgID="Equation.DSMT4" ShapeID="_x0000_i2559" DrawAspect="Content" ObjectID="_1826205707" r:id="rId255"/>
        </w:object>
      </w:r>
      <w:r w:rsidRPr="001368D2">
        <w:rPr>
          <w:rFonts w:hint="eastAsia"/>
        </w:rPr>
        <w:t>为</w:t>
      </w:r>
      <w:r>
        <w:rPr>
          <w:rFonts w:hint="eastAsia"/>
        </w:rPr>
        <w:t>第</w:t>
      </w:r>
      <w:proofErr w:type="spellStart"/>
      <w:r w:rsidRPr="0080464F">
        <w:rPr>
          <w:rFonts w:hint="eastAsia"/>
          <w:i/>
          <w:iCs/>
        </w:rPr>
        <w:t>i</w:t>
      </w:r>
      <w:proofErr w:type="spellEnd"/>
      <w:r>
        <w:rPr>
          <w:rFonts w:hint="eastAsia"/>
        </w:rPr>
        <w:t>种零售套餐在</w:t>
      </w:r>
      <w:r w:rsidRPr="0080464F">
        <w:rPr>
          <w:rFonts w:hint="eastAsia"/>
          <w:i/>
          <w:iCs/>
        </w:rPr>
        <w:t>t</w:t>
      </w:r>
      <w:r>
        <w:rPr>
          <w:rFonts w:hint="eastAsia"/>
        </w:rPr>
        <w:t>时段</w:t>
      </w:r>
      <w:r w:rsidRPr="001368D2">
        <w:rPr>
          <w:rFonts w:hint="eastAsia"/>
        </w:rPr>
        <w:t>基准零售电价，</w:t>
      </w:r>
      <w:r w:rsidRPr="0080464F">
        <w:rPr>
          <w:rFonts w:hint="eastAsia"/>
          <w:position w:val="-12"/>
        </w:rPr>
        <w:object w:dxaOrig="279" w:dyaOrig="360" w14:anchorId="7F4FAC3B">
          <v:shape id="_x0000_i2560" type="#_x0000_t75" style="width:13.85pt;height:18.3pt" o:ole="">
            <v:imagedata r:id="rId256" o:title=""/>
          </v:shape>
          <o:OLEObject Type="Embed" ProgID="Equation.DSMT4" ShapeID="_x0000_i2560" DrawAspect="Content" ObjectID="_1826205708" r:id="rId257"/>
        </w:object>
      </w:r>
      <w:r w:rsidRPr="001368D2">
        <w:rPr>
          <w:rFonts w:hint="eastAsia"/>
        </w:rPr>
        <w:t>为需求价格弹性系数（当</w:t>
      </w:r>
      <w:r>
        <w:rPr>
          <w:rFonts w:hint="eastAsia"/>
          <w:i/>
          <w:iCs/>
        </w:rPr>
        <w:t>t</w:t>
      </w:r>
      <w:r w:rsidRPr="001368D2">
        <w:rPr>
          <w:rFonts w:hint="eastAsia"/>
          <w:i/>
          <w:iCs/>
        </w:rPr>
        <w:t>=</w:t>
      </w:r>
      <w:r>
        <w:rPr>
          <w:rFonts w:hint="eastAsia"/>
          <w:i/>
          <w:iCs/>
        </w:rPr>
        <w:t>s</w:t>
      </w:r>
      <w:r w:rsidRPr="001368D2">
        <w:rPr>
          <w:rFonts w:hint="eastAsia"/>
        </w:rPr>
        <w:t>时，该弹性系数为</w:t>
      </w:r>
      <w:r w:rsidR="006F382F">
        <w:rPr>
          <w:rFonts w:hint="eastAsia"/>
        </w:rPr>
        <w:t>自</w:t>
      </w:r>
      <w:r w:rsidRPr="001368D2">
        <w:rPr>
          <w:rFonts w:hint="eastAsia"/>
        </w:rPr>
        <w:t>弹性系数，当</w:t>
      </w:r>
      <w:r>
        <w:rPr>
          <w:rFonts w:hint="eastAsia"/>
          <w:i/>
          <w:iCs/>
        </w:rPr>
        <w:t>t</w:t>
      </w:r>
      <w:r w:rsidRPr="001368D2">
        <w:rPr>
          <w:rFonts w:hint="eastAsia"/>
          <w:i/>
          <w:iCs/>
        </w:rPr>
        <w:t>≠</w:t>
      </w:r>
      <w:r>
        <w:rPr>
          <w:rFonts w:hint="eastAsia"/>
          <w:i/>
          <w:iCs/>
        </w:rPr>
        <w:t>s</w:t>
      </w:r>
      <w:r w:rsidRPr="001368D2">
        <w:rPr>
          <w:rFonts w:hint="eastAsia"/>
        </w:rPr>
        <w:t>时，该弹性系数为交叉弹性系数）</w:t>
      </w:r>
    </w:p>
    <w:p w14:paraId="28971668" w14:textId="77777777" w:rsidR="00B144CA" w:rsidRDefault="00B144CA" w:rsidP="00B144CA">
      <w:pPr>
        <w:ind w:firstLineChars="0" w:firstLine="480"/>
      </w:pPr>
      <w:r>
        <w:rPr>
          <w:rFonts w:hint="eastAsia"/>
        </w:rPr>
        <w:t>其中，</w:t>
      </w:r>
    </w:p>
    <w:p w14:paraId="47435E8F" w14:textId="4FF11F57" w:rsidR="00B144CA" w:rsidRDefault="00B144CA" w:rsidP="00B144CA">
      <w:pPr>
        <w:pStyle w:val="MTDisplayEquation"/>
      </w:pPr>
      <w:r>
        <w:lastRenderedPageBreak/>
        <w:tab/>
      </w:r>
      <w:r w:rsidRPr="008D3FA3">
        <w:rPr>
          <w:position w:val="-32"/>
        </w:rPr>
        <w:object w:dxaOrig="1600" w:dyaOrig="720" w14:anchorId="2E8F4EC4">
          <v:shape id="_x0000_i2561" type="#_x0000_t75" style="width:79.75pt;height:36.55pt" o:ole="">
            <v:imagedata r:id="rId258" o:title=""/>
          </v:shape>
          <o:OLEObject Type="Embed" ProgID="Equation.DSMT4" ShapeID="_x0000_i2561" DrawAspect="Content" ObjectID="_1826205709" r:id="rId25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3</w:instrText>
        </w:r>
      </w:fldSimple>
      <w:r>
        <w:instrText>.</w:instrText>
      </w:r>
      <w:fldSimple w:instr=" SEQ MTEqn \c \* Arabic \* MERGEFORMAT ">
        <w:r w:rsidR="00C6746A">
          <w:rPr>
            <w:noProof/>
          </w:rPr>
          <w:instrText>31</w:instrText>
        </w:r>
      </w:fldSimple>
      <w:r>
        <w:instrText>)</w:instrText>
      </w:r>
      <w:r>
        <w:fldChar w:fldCharType="end"/>
      </w:r>
    </w:p>
    <w:p w14:paraId="7E8F786D" w14:textId="77777777" w:rsidR="00B144CA" w:rsidRPr="008D3FA3" w:rsidRDefault="00B144CA" w:rsidP="00B144CA">
      <w:pPr>
        <w:ind w:firstLine="480"/>
      </w:pPr>
      <w:r>
        <w:rPr>
          <w:rFonts w:hint="eastAsia"/>
        </w:rPr>
        <w:t>式中，</w:t>
      </w:r>
      <w:r w:rsidRPr="00452FDC">
        <w:rPr>
          <w:rFonts w:hint="eastAsia"/>
          <w:position w:val="-14"/>
        </w:rPr>
        <w:object w:dxaOrig="380" w:dyaOrig="380" w14:anchorId="4ACD8E71">
          <v:shape id="_x0000_i2562" type="#_x0000_t75" style="width:18.85pt;height:18.85pt" o:ole="">
            <v:imagedata r:id="rId260" o:title=""/>
          </v:shape>
          <o:OLEObject Type="Embed" ProgID="Equation.DSMT4" ShapeID="_x0000_i2562" DrawAspect="Content" ObjectID="_1826205710" r:id="rId261"/>
        </w:object>
      </w:r>
      <w:r>
        <w:rPr>
          <w:rFonts w:hint="eastAsia"/>
        </w:rPr>
        <w:t>为第</w:t>
      </w:r>
      <w:proofErr w:type="spellStart"/>
      <w:r>
        <w:rPr>
          <w:rFonts w:hint="eastAsia"/>
        </w:rPr>
        <w:t>i</w:t>
      </w:r>
      <w:proofErr w:type="spellEnd"/>
      <w:r>
        <w:rPr>
          <w:rFonts w:hint="eastAsia"/>
        </w:rPr>
        <w:t>种零售套餐</w:t>
      </w:r>
      <w:r>
        <w:rPr>
          <w:rFonts w:hint="eastAsia"/>
        </w:rPr>
        <w:t>s</w:t>
      </w:r>
      <w:r>
        <w:rPr>
          <w:rFonts w:hint="eastAsia"/>
        </w:rPr>
        <w:t>时段对</w:t>
      </w:r>
      <w:r>
        <w:rPr>
          <w:rFonts w:hint="eastAsia"/>
        </w:rPr>
        <w:t>t</w:t>
      </w:r>
      <w:r>
        <w:rPr>
          <w:rFonts w:hint="eastAsia"/>
        </w:rPr>
        <w:t>时段的需求弹性系数；</w:t>
      </w:r>
      <w:r w:rsidRPr="00452FDC">
        <w:rPr>
          <w:rFonts w:hint="eastAsia"/>
          <w:position w:val="-14"/>
        </w:rPr>
        <w:object w:dxaOrig="980" w:dyaOrig="380" w14:anchorId="4ADE6BB4">
          <v:shape id="_x0000_i2563" type="#_x0000_t75" style="width:48.75pt;height:18.85pt" o:ole="">
            <v:imagedata r:id="rId262" o:title=""/>
          </v:shape>
          <o:OLEObject Type="Embed" ProgID="Equation.DSMT4" ShapeID="_x0000_i2563" DrawAspect="Content" ObjectID="_1826205711" r:id="rId263"/>
        </w:object>
      </w:r>
      <w:r>
        <w:rPr>
          <w:rFonts w:hint="eastAsia"/>
        </w:rPr>
        <w:t>表示第</w:t>
      </w:r>
      <w:proofErr w:type="spellStart"/>
      <w:r>
        <w:rPr>
          <w:rFonts w:hint="eastAsia"/>
        </w:rPr>
        <w:t>i</w:t>
      </w:r>
      <w:proofErr w:type="spellEnd"/>
      <w:r>
        <w:rPr>
          <w:rFonts w:hint="eastAsia"/>
        </w:rPr>
        <w:t>种零售套餐</w:t>
      </w:r>
      <w:r>
        <w:rPr>
          <w:rFonts w:hint="eastAsia"/>
        </w:rPr>
        <w:t>t</w:t>
      </w:r>
      <w:r>
        <w:rPr>
          <w:rFonts w:hint="eastAsia"/>
        </w:rPr>
        <w:t>时段的需求量变化率；</w:t>
      </w:r>
      <w:r w:rsidRPr="00452FDC">
        <w:rPr>
          <w:rFonts w:hint="eastAsia"/>
          <w:position w:val="-14"/>
        </w:rPr>
        <w:object w:dxaOrig="920" w:dyaOrig="380" w14:anchorId="51D6AC62">
          <v:shape id="_x0000_i2564" type="#_x0000_t75" style="width:45.4pt;height:18.85pt" o:ole="">
            <v:imagedata r:id="rId264" o:title=""/>
          </v:shape>
          <o:OLEObject Type="Embed" ProgID="Equation.DSMT4" ShapeID="_x0000_i2564" DrawAspect="Content" ObjectID="_1826205712" r:id="rId265"/>
        </w:object>
      </w:r>
      <w:r>
        <w:rPr>
          <w:rFonts w:hint="eastAsia"/>
        </w:rPr>
        <w:t>表示</w:t>
      </w:r>
      <w:r>
        <w:rPr>
          <w:rFonts w:hint="eastAsia"/>
        </w:rPr>
        <w:t>s</w:t>
      </w:r>
      <w:r>
        <w:rPr>
          <w:rFonts w:hint="eastAsia"/>
        </w:rPr>
        <w:t>时段的电价变化率。</w:t>
      </w:r>
    </w:p>
    <w:bookmarkEnd w:id="152"/>
    <w:p w14:paraId="5DA1DB97" w14:textId="01AC999D" w:rsidR="007343DC" w:rsidRDefault="00B144CA" w:rsidP="0034191B">
      <w:pPr>
        <w:ind w:firstLine="480"/>
      </w:pPr>
      <w:r>
        <w:rPr>
          <w:rFonts w:hint="eastAsia"/>
        </w:rPr>
        <w:t>上述对需求响应的描述可知，</w:t>
      </w:r>
      <w:r w:rsidR="007343DC">
        <w:rPr>
          <w:rFonts w:hint="eastAsia"/>
        </w:rPr>
        <w:t>用户在选择某一零售套餐后，将依据各时段电价期望值对用电习惯做出调整，以达到最终减少电费支出的目的。</w:t>
      </w:r>
      <w:r>
        <w:rPr>
          <w:rFonts w:hint="eastAsia"/>
        </w:rPr>
        <w:t>因此，</w:t>
      </w:r>
      <w:r w:rsidR="007343DC">
        <w:rPr>
          <w:rFonts w:hint="eastAsia"/>
        </w:rPr>
        <w:t>用户选择第</w:t>
      </w:r>
      <w:proofErr w:type="spellStart"/>
      <w:r w:rsidR="007343DC">
        <w:rPr>
          <w:rFonts w:hint="eastAsia"/>
          <w:i/>
          <w:iCs/>
        </w:rPr>
        <w:t>i</w:t>
      </w:r>
      <w:proofErr w:type="spellEnd"/>
      <w:r w:rsidR="007343DC">
        <w:rPr>
          <w:rFonts w:hint="eastAsia"/>
        </w:rPr>
        <w:t>类套餐后的负荷需求可表示为：</w:t>
      </w:r>
    </w:p>
    <w:p w14:paraId="2572178F" w14:textId="1C9164F5" w:rsidR="007343DC" w:rsidRDefault="007343DC" w:rsidP="0034191B">
      <w:pPr>
        <w:pStyle w:val="MTDisplayEquation"/>
      </w:pPr>
      <w:r>
        <w:tab/>
      </w:r>
      <w:r w:rsidR="00086AD3" w:rsidRPr="00CE3CE2">
        <w:rPr>
          <w:position w:val="-114"/>
        </w:rPr>
        <w:object w:dxaOrig="4520" w:dyaOrig="2400" w14:anchorId="5BFECE14">
          <v:shape id="_x0000_i2565" type="#_x0000_t75" style="width:225.95pt;height:120.2pt" o:ole="">
            <v:imagedata r:id="rId266" o:title=""/>
          </v:shape>
          <o:OLEObject Type="Embed" ProgID="Equation.DSMT4" ShapeID="_x0000_i2565" DrawAspect="Content" ObjectID="_1826205713" r:id="rId26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3</w:instrText>
        </w:r>
      </w:fldSimple>
      <w:r>
        <w:instrText>.</w:instrText>
      </w:r>
      <w:fldSimple w:instr=" SEQ MTEqn \c \* Arabic \* MERGEFORMAT ">
        <w:r w:rsidR="00C6746A">
          <w:rPr>
            <w:noProof/>
          </w:rPr>
          <w:instrText>32</w:instrText>
        </w:r>
      </w:fldSimple>
      <w:r>
        <w:instrText>)</w:instrText>
      </w:r>
      <w:r>
        <w:fldChar w:fldCharType="end"/>
      </w:r>
    </w:p>
    <w:p w14:paraId="24FE8B6A" w14:textId="6349AC57" w:rsidR="007343DC" w:rsidRDefault="007343DC" w:rsidP="0034191B">
      <w:pPr>
        <w:ind w:firstLine="480"/>
      </w:pPr>
      <w:r>
        <w:rPr>
          <w:rFonts w:hint="eastAsia"/>
        </w:rPr>
        <w:t>式中，</w:t>
      </w:r>
      <w:r w:rsidR="00CE3CE2" w:rsidRPr="00452FDC">
        <w:rPr>
          <w:rFonts w:hint="eastAsia"/>
          <w:position w:val="-14"/>
        </w:rPr>
        <w:object w:dxaOrig="340" w:dyaOrig="400" w14:anchorId="5934B805">
          <v:shape id="_x0000_i2566" type="#_x0000_t75" style="width:17.15pt;height:19.95pt" o:ole="">
            <v:imagedata r:id="rId268" o:title=""/>
          </v:shape>
          <o:OLEObject Type="Embed" ProgID="Equation.DSMT4" ShapeID="_x0000_i2566" DrawAspect="Content" ObjectID="_1826205714" r:id="rId269"/>
        </w:object>
      </w:r>
      <w:r>
        <w:rPr>
          <w:rFonts w:hint="eastAsia"/>
        </w:rPr>
        <w:t>为用户</w:t>
      </w:r>
      <w:r w:rsidR="00CE3CE2">
        <w:rPr>
          <w:rFonts w:hint="eastAsia"/>
        </w:rPr>
        <w:t>在</w:t>
      </w:r>
      <w:r>
        <w:rPr>
          <w:rFonts w:hint="eastAsia"/>
          <w:i/>
          <w:iCs/>
        </w:rPr>
        <w:t>t</w:t>
      </w:r>
      <w:r>
        <w:rPr>
          <w:rFonts w:hint="eastAsia"/>
        </w:rPr>
        <w:t>时段的</w:t>
      </w:r>
      <w:r w:rsidR="00CE3CE2">
        <w:rPr>
          <w:rFonts w:hint="eastAsia"/>
        </w:rPr>
        <w:t>负荷</w:t>
      </w:r>
      <w:r>
        <w:rPr>
          <w:rFonts w:hint="eastAsia"/>
        </w:rPr>
        <w:t>量；</w:t>
      </w:r>
      <w:r w:rsidR="00CE3CE2" w:rsidRPr="00CE3CE2">
        <w:rPr>
          <w:position w:val="-14"/>
        </w:rPr>
        <w:object w:dxaOrig="480" w:dyaOrig="380" w14:anchorId="4084E4B7">
          <v:shape id="_x0000_i2567" type="#_x0000_t75" style="width:23.8pt;height:18.85pt" o:ole="">
            <v:imagedata r:id="rId270" o:title=""/>
          </v:shape>
          <o:OLEObject Type="Embed" ProgID="Equation.DSMT4" ShapeID="_x0000_i2567" DrawAspect="Content" ObjectID="_1826205715" r:id="rId271"/>
        </w:object>
      </w:r>
      <w:r w:rsidR="00CE3CE2">
        <w:rPr>
          <w:rFonts w:hint="eastAsia"/>
        </w:rPr>
        <w:t>为用户选择套餐后的响应负荷；</w:t>
      </w:r>
      <w:r w:rsidRPr="00452FDC">
        <w:rPr>
          <w:rFonts w:hint="eastAsia"/>
          <w:position w:val="-14"/>
        </w:rPr>
        <w:object w:dxaOrig="520" w:dyaOrig="400" w14:anchorId="56848117">
          <v:shape id="_x0000_i2568" type="#_x0000_t75" style="width:25.5pt;height:19.95pt" o:ole="">
            <v:imagedata r:id="rId272" o:title=""/>
          </v:shape>
          <o:OLEObject Type="Embed" ProgID="Equation.DSMT4" ShapeID="_x0000_i2568" DrawAspect="Content" ObjectID="_1826205716" r:id="rId273"/>
        </w:object>
      </w:r>
      <w:r>
        <w:rPr>
          <w:rFonts w:hint="eastAsia"/>
        </w:rPr>
        <w:t>、</w:t>
      </w:r>
      <w:r w:rsidRPr="00452FDC">
        <w:rPr>
          <w:rFonts w:hint="eastAsia"/>
          <w:position w:val="-14"/>
        </w:rPr>
        <w:object w:dxaOrig="520" w:dyaOrig="400" w14:anchorId="34593110">
          <v:shape id="_x0000_i2569" type="#_x0000_t75" style="width:25.5pt;height:19.95pt" o:ole="">
            <v:imagedata r:id="rId274" o:title=""/>
          </v:shape>
          <o:OLEObject Type="Embed" ProgID="Equation.DSMT4" ShapeID="_x0000_i2569" DrawAspect="Content" ObjectID="_1826205717" r:id="rId275"/>
        </w:object>
      </w:r>
      <w:r>
        <w:rPr>
          <w:rFonts w:hint="eastAsia"/>
        </w:rPr>
        <w:t>为用户</w:t>
      </w:r>
      <w:proofErr w:type="spellStart"/>
      <w:r w:rsidR="00CE3CE2">
        <w:rPr>
          <w:rFonts w:hint="eastAsia"/>
          <w:i/>
          <w:iCs/>
        </w:rPr>
        <w:t>i</w:t>
      </w:r>
      <w:proofErr w:type="spellEnd"/>
      <w:r>
        <w:rPr>
          <w:rFonts w:hint="eastAsia"/>
        </w:rPr>
        <w:t>选择套餐后</w:t>
      </w:r>
      <w:r>
        <w:rPr>
          <w:rFonts w:hint="eastAsia"/>
          <w:i/>
          <w:iCs/>
        </w:rPr>
        <w:t>t</w:t>
      </w:r>
      <w:r>
        <w:rPr>
          <w:rFonts w:hint="eastAsia"/>
        </w:rPr>
        <w:t>时段的</w:t>
      </w:r>
      <w:r w:rsidR="00CE3CE2">
        <w:rPr>
          <w:rFonts w:hint="eastAsia"/>
        </w:rPr>
        <w:t>非绿电</w:t>
      </w:r>
      <w:r>
        <w:rPr>
          <w:rFonts w:hint="eastAsia"/>
        </w:rPr>
        <w:t>、</w:t>
      </w:r>
      <w:proofErr w:type="gramStart"/>
      <w:r>
        <w:rPr>
          <w:rFonts w:hint="eastAsia"/>
        </w:rPr>
        <w:t>绿电</w:t>
      </w:r>
      <w:r w:rsidR="00CE3CE2">
        <w:rPr>
          <w:rFonts w:hint="eastAsia"/>
        </w:rPr>
        <w:t>套餐</w:t>
      </w:r>
      <w:proofErr w:type="gramEnd"/>
      <w:r>
        <w:rPr>
          <w:rFonts w:hint="eastAsia"/>
        </w:rPr>
        <w:t>转移</w:t>
      </w:r>
      <w:r w:rsidR="00CE3CE2">
        <w:rPr>
          <w:rFonts w:hint="eastAsia"/>
        </w:rPr>
        <w:t>负荷</w:t>
      </w:r>
      <w:r>
        <w:rPr>
          <w:rFonts w:hint="eastAsia"/>
        </w:rPr>
        <w:t>；</w:t>
      </w:r>
      <w:r w:rsidR="00403AF2" w:rsidRPr="00452FDC">
        <w:rPr>
          <w:rFonts w:hint="eastAsia"/>
        </w:rPr>
        <w:t xml:space="preserve"> </w:t>
      </w:r>
      <w:r w:rsidR="00403AF2" w:rsidRPr="00452FDC">
        <w:rPr>
          <w:rFonts w:hint="eastAsia"/>
          <w:position w:val="-14"/>
        </w:rPr>
        <w:object w:dxaOrig="380" w:dyaOrig="400" w14:anchorId="346F3DA7">
          <v:shape id="_x0000_i2570" type="#_x0000_t75" style="width:18.85pt;height:19.95pt" o:ole="">
            <v:imagedata r:id="rId276" o:title=""/>
          </v:shape>
          <o:OLEObject Type="Embed" ProgID="Equation.DSMT4" ShapeID="_x0000_i2570" DrawAspect="Content" ObjectID="_1826205718" r:id="rId277"/>
        </w:object>
      </w:r>
      <w:r>
        <w:rPr>
          <w:rFonts w:hint="eastAsia"/>
        </w:rPr>
        <w:t>、</w:t>
      </w:r>
      <w:r w:rsidR="00403AF2" w:rsidRPr="00452FDC">
        <w:rPr>
          <w:rFonts w:hint="eastAsia"/>
          <w:position w:val="-14"/>
        </w:rPr>
        <w:object w:dxaOrig="380" w:dyaOrig="400" w14:anchorId="2A9CFEDE">
          <v:shape id="_x0000_i2571" type="#_x0000_t75" style="width:18.85pt;height:19.95pt" o:ole="">
            <v:imagedata r:id="rId278" o:title=""/>
          </v:shape>
          <o:OLEObject Type="Embed" ProgID="Equation.DSMT4" ShapeID="_x0000_i2571" DrawAspect="Content" ObjectID="_1826205719" r:id="rId279"/>
        </w:object>
      </w:r>
      <w:r>
        <w:rPr>
          <w:rFonts w:hint="eastAsia"/>
        </w:rPr>
        <w:t>分别为第</w:t>
      </w:r>
      <w:r w:rsidR="00403AF2">
        <w:rPr>
          <w:rFonts w:hint="eastAsia"/>
          <w:i/>
          <w:iCs/>
        </w:rPr>
        <w:t>j</w:t>
      </w:r>
      <w:r>
        <w:rPr>
          <w:rFonts w:hint="eastAsia"/>
        </w:rPr>
        <w:t>种</w:t>
      </w:r>
      <w:proofErr w:type="gramStart"/>
      <w:r>
        <w:rPr>
          <w:rFonts w:hint="eastAsia"/>
        </w:rPr>
        <w:t>套餐</w:t>
      </w:r>
      <w:r w:rsidR="00403AF2">
        <w:rPr>
          <w:rFonts w:hint="eastAsia"/>
        </w:rPr>
        <w:t>非</w:t>
      </w:r>
      <w:proofErr w:type="gramEnd"/>
      <w:r w:rsidR="00403AF2">
        <w:rPr>
          <w:rFonts w:hint="eastAsia"/>
        </w:rPr>
        <w:t>绿电</w:t>
      </w:r>
      <w:r>
        <w:rPr>
          <w:rFonts w:hint="eastAsia"/>
        </w:rPr>
        <w:t>、</w:t>
      </w:r>
      <w:proofErr w:type="gramStart"/>
      <w:r>
        <w:rPr>
          <w:rFonts w:hint="eastAsia"/>
        </w:rPr>
        <w:t>绿电初始</w:t>
      </w:r>
      <w:proofErr w:type="gramEnd"/>
      <w:r>
        <w:rPr>
          <w:rFonts w:hint="eastAsia"/>
        </w:rPr>
        <w:t>价格；</w:t>
      </w:r>
      <w:r w:rsidRPr="00452FDC">
        <w:rPr>
          <w:rFonts w:hint="eastAsia"/>
          <w:position w:val="-14"/>
        </w:rPr>
        <w:object w:dxaOrig="360" w:dyaOrig="380" w14:anchorId="63EA6443">
          <v:shape id="_x0000_i2572" type="#_x0000_t75" style="width:18.3pt;height:18.85pt" o:ole="">
            <v:imagedata r:id="rId280" o:title=""/>
          </v:shape>
          <o:OLEObject Type="Embed" ProgID="Equation.DSMT4" ShapeID="_x0000_i2572" DrawAspect="Content" ObjectID="_1826205720" r:id="rId281"/>
        </w:object>
      </w:r>
      <w:r>
        <w:rPr>
          <w:rFonts w:hint="eastAsia"/>
        </w:rPr>
        <w:t>为</w:t>
      </w:r>
      <w:proofErr w:type="spellStart"/>
      <w:r>
        <w:rPr>
          <w:rFonts w:hint="eastAsia"/>
          <w:i/>
          <w:iCs/>
        </w:rPr>
        <w:t>i</w:t>
      </w:r>
      <w:proofErr w:type="spellEnd"/>
      <w:r w:rsidR="00403AF2">
        <w:rPr>
          <w:rFonts w:hint="eastAsia"/>
        </w:rPr>
        <w:t>类负荷</w:t>
      </w:r>
      <w:r>
        <w:rPr>
          <w:rFonts w:hint="eastAsia"/>
          <w:i/>
          <w:iCs/>
        </w:rPr>
        <w:t>t</w:t>
      </w:r>
      <w:r>
        <w:rPr>
          <w:rFonts w:hint="eastAsia"/>
        </w:rPr>
        <w:t>时段的自弹性系数，代表用户增加或减少用电量的意愿程度；</w:t>
      </w:r>
      <w:r w:rsidRPr="00452FDC">
        <w:rPr>
          <w:rFonts w:hint="eastAsia"/>
          <w:position w:val="-14"/>
        </w:rPr>
        <w:object w:dxaOrig="380" w:dyaOrig="380" w14:anchorId="32154179">
          <v:shape id="_x0000_i2573" type="#_x0000_t75" style="width:18.85pt;height:18.85pt" o:ole="">
            <v:imagedata r:id="rId282" o:title=""/>
          </v:shape>
          <o:OLEObject Type="Embed" ProgID="Equation.DSMT4" ShapeID="_x0000_i2573" DrawAspect="Content" ObjectID="_1826205721" r:id="rId283"/>
        </w:object>
      </w:r>
      <w:r>
        <w:rPr>
          <w:rFonts w:hint="eastAsia"/>
        </w:rPr>
        <w:t>为</w:t>
      </w:r>
      <w:proofErr w:type="spellStart"/>
      <w:r>
        <w:rPr>
          <w:rFonts w:hint="eastAsia"/>
          <w:i/>
          <w:iCs/>
        </w:rPr>
        <w:t>i</w:t>
      </w:r>
      <w:proofErr w:type="spellEnd"/>
      <w:r w:rsidR="00403AF2">
        <w:rPr>
          <w:rFonts w:hint="eastAsia"/>
        </w:rPr>
        <w:t>类负荷</w:t>
      </w:r>
      <w:r>
        <w:rPr>
          <w:rFonts w:hint="eastAsia"/>
          <w:i/>
          <w:iCs/>
        </w:rPr>
        <w:t>t</w:t>
      </w:r>
      <w:r>
        <w:rPr>
          <w:rFonts w:hint="eastAsia"/>
        </w:rPr>
        <w:t>时段的交叉弹性系数，代表用户改变用电时间的意愿程度。</w:t>
      </w:r>
    </w:p>
    <w:p w14:paraId="7A52FB4B" w14:textId="0BF99198" w:rsidR="00403AF2" w:rsidRDefault="00403AF2" w:rsidP="0034191B">
      <w:pPr>
        <w:ind w:firstLine="480"/>
      </w:pPr>
      <w:r>
        <w:rPr>
          <w:rFonts w:hint="eastAsia"/>
        </w:rPr>
        <w:t>用户用电在实际情况中应存在上下限约束，因此对需求响应后的负荷进行修正</w:t>
      </w:r>
    </w:p>
    <w:p w14:paraId="11DEA110" w14:textId="5766F7E2" w:rsidR="00403AF2" w:rsidRDefault="00403AF2" w:rsidP="00403AF2">
      <w:pPr>
        <w:pStyle w:val="MTDisplayEquation"/>
      </w:pPr>
      <w:r>
        <w:tab/>
      </w:r>
      <w:r w:rsidR="00217C31" w:rsidRPr="00403AF2">
        <w:rPr>
          <w:position w:val="-52"/>
        </w:rPr>
        <w:object w:dxaOrig="2620" w:dyaOrig="1160" w14:anchorId="2914F7B7">
          <v:shape id="_x0000_i2574" type="#_x0000_t75" style="width:131.25pt;height:58.15pt" o:ole="">
            <v:imagedata r:id="rId284" o:title=""/>
          </v:shape>
          <o:OLEObject Type="Embed" ProgID="Equation.DSMT4" ShapeID="_x0000_i2574" DrawAspect="Content" ObjectID="_1826205722" r:id="rId285"/>
        </w:object>
      </w:r>
      <w:r>
        <w:tab/>
      </w:r>
      <w:r>
        <w:fldChar w:fldCharType="begin"/>
      </w:r>
      <w:r>
        <w:instrText xml:space="preserve"> MAC</w:instrText>
      </w:r>
      <w:bookmarkStart w:id="153" w:name="OLE_LINK3"/>
      <w:r>
        <w:instrText>ROBUTT</w:instrText>
      </w:r>
      <w:bookmarkEnd w:id="153"/>
      <w:r>
        <w:instrText xml:space="preserve">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3</w:instrText>
        </w:r>
      </w:fldSimple>
      <w:r>
        <w:instrText>.</w:instrText>
      </w:r>
      <w:fldSimple w:instr=" SEQ MTEqn \c \* Arabic \* MERGEFORMAT ">
        <w:r w:rsidR="00C6746A">
          <w:rPr>
            <w:noProof/>
          </w:rPr>
          <w:instrText>33</w:instrText>
        </w:r>
      </w:fldSimple>
      <w:r>
        <w:instrText>)</w:instrText>
      </w:r>
      <w:r>
        <w:fldChar w:fldCharType="end"/>
      </w:r>
    </w:p>
    <w:p w14:paraId="374D6F33" w14:textId="0CA8708D" w:rsidR="00217C31" w:rsidRPr="00217C31" w:rsidRDefault="00217C31" w:rsidP="00217C31">
      <w:pPr>
        <w:ind w:firstLine="480"/>
      </w:pPr>
      <w:r>
        <w:rPr>
          <w:rFonts w:hint="eastAsia"/>
        </w:rPr>
        <w:t>式中，</w:t>
      </w:r>
      <w:r w:rsidRPr="00B53F00">
        <w:rPr>
          <w:rFonts w:hint="eastAsia"/>
          <w:position w:val="-14"/>
        </w:rPr>
        <w:object w:dxaOrig="360" w:dyaOrig="420" w14:anchorId="0B34A800">
          <v:shape id="_x0000_i2575" type="#_x0000_t75" style="width:18.3pt;height:21.6pt" o:ole="">
            <v:imagedata r:id="rId286" o:title=""/>
          </v:shape>
          <o:OLEObject Type="Embed" ProgID="Equation.DSMT4" ShapeID="_x0000_i2575" DrawAspect="Content" ObjectID="_1826205723" r:id="rId287"/>
        </w:object>
      </w:r>
      <w:r>
        <w:rPr>
          <w:rFonts w:hint="eastAsia"/>
        </w:rPr>
        <w:t>为用户</w:t>
      </w:r>
      <w:proofErr w:type="spellStart"/>
      <w:r>
        <w:rPr>
          <w:rFonts w:hint="eastAsia"/>
          <w:i/>
          <w:iCs/>
        </w:rPr>
        <w:t>i</w:t>
      </w:r>
      <w:proofErr w:type="spellEnd"/>
      <w:r>
        <w:rPr>
          <w:rFonts w:hint="eastAsia"/>
        </w:rPr>
        <w:t>在</w:t>
      </w:r>
      <w:r>
        <w:rPr>
          <w:rFonts w:hint="eastAsia"/>
          <w:i/>
          <w:iCs/>
        </w:rPr>
        <w:t>t</w:t>
      </w:r>
      <w:r>
        <w:rPr>
          <w:rFonts w:hint="eastAsia"/>
        </w:rPr>
        <w:t>时段修正后的负荷；</w:t>
      </w:r>
      <w:r w:rsidRPr="00B53F00">
        <w:rPr>
          <w:rFonts w:hint="eastAsia"/>
          <w:position w:val="-14"/>
        </w:rPr>
        <w:object w:dxaOrig="420" w:dyaOrig="400" w14:anchorId="40154478">
          <v:shape id="_x0000_i2576" type="#_x0000_t75" style="width:21.6pt;height:19.95pt" o:ole="">
            <v:imagedata r:id="rId288" o:title=""/>
          </v:shape>
          <o:OLEObject Type="Embed" ProgID="Equation.DSMT4" ShapeID="_x0000_i2576" DrawAspect="Content" ObjectID="_1826205724" r:id="rId289"/>
        </w:object>
      </w:r>
      <w:r>
        <w:rPr>
          <w:rFonts w:hint="eastAsia"/>
        </w:rPr>
        <w:t>、</w:t>
      </w:r>
      <w:r w:rsidRPr="00B53F00">
        <w:rPr>
          <w:rFonts w:hint="eastAsia"/>
          <w:position w:val="-14"/>
        </w:rPr>
        <w:object w:dxaOrig="440" w:dyaOrig="400" w14:anchorId="41F0ACA2">
          <v:shape id="_x0000_i2577" type="#_x0000_t75" style="width:22.15pt;height:19.95pt" o:ole="">
            <v:imagedata r:id="rId290" o:title=""/>
          </v:shape>
          <o:OLEObject Type="Embed" ProgID="Equation.DSMT4" ShapeID="_x0000_i2577" DrawAspect="Content" ObjectID="_1826205725" r:id="rId291"/>
        </w:object>
      </w:r>
      <w:r>
        <w:rPr>
          <w:rFonts w:hint="eastAsia"/>
        </w:rPr>
        <w:t>分别为用户</w:t>
      </w:r>
      <w:proofErr w:type="spellStart"/>
      <w:r>
        <w:rPr>
          <w:rFonts w:hint="eastAsia"/>
          <w:i/>
          <w:iCs/>
        </w:rPr>
        <w:t>i</w:t>
      </w:r>
      <w:proofErr w:type="spellEnd"/>
      <w:r>
        <w:rPr>
          <w:rFonts w:hint="eastAsia"/>
        </w:rPr>
        <w:t>在</w:t>
      </w:r>
      <w:r>
        <w:rPr>
          <w:rFonts w:hint="eastAsia"/>
          <w:i/>
          <w:iCs/>
        </w:rPr>
        <w:t>t</w:t>
      </w:r>
      <w:r>
        <w:rPr>
          <w:rFonts w:hint="eastAsia"/>
        </w:rPr>
        <w:t>时段的负荷上下限。</w:t>
      </w:r>
    </w:p>
    <w:p w14:paraId="1DD07A49" w14:textId="60B3D9C9" w:rsidR="007343DC" w:rsidRDefault="007343DC" w:rsidP="00A55B06">
      <w:pPr>
        <w:ind w:firstLine="480"/>
      </w:pPr>
      <w:r>
        <w:rPr>
          <w:rFonts w:hint="eastAsia"/>
        </w:rPr>
        <w:t>2</w:t>
      </w:r>
      <w:r>
        <w:rPr>
          <w:rFonts w:hint="eastAsia"/>
        </w:rPr>
        <w:t>）</w:t>
      </w:r>
      <w:r w:rsidR="00A55B06">
        <w:rPr>
          <w:rFonts w:hint="eastAsia"/>
        </w:rPr>
        <w:t>用户套餐组成约束</w:t>
      </w:r>
    </w:p>
    <w:p w14:paraId="61F0007C" w14:textId="686F1682" w:rsidR="007343DC" w:rsidRDefault="00247A6C" w:rsidP="0034191B">
      <w:pPr>
        <w:ind w:firstLine="480"/>
      </w:pPr>
      <w:r>
        <w:rPr>
          <w:rFonts w:hint="eastAsia"/>
        </w:rPr>
        <w:t>各套餐电量累加构成用户的总需求，用户选择套餐后其用电负荷仍需得到满足，用电负荷由非</w:t>
      </w:r>
      <w:proofErr w:type="gramStart"/>
      <w:r>
        <w:rPr>
          <w:rFonts w:hint="eastAsia"/>
        </w:rPr>
        <w:t>绿电和绿电套餐</w:t>
      </w:r>
      <w:proofErr w:type="gramEnd"/>
      <w:r>
        <w:rPr>
          <w:rFonts w:hint="eastAsia"/>
        </w:rPr>
        <w:t>共同组成。</w:t>
      </w:r>
    </w:p>
    <w:p w14:paraId="34BF0157" w14:textId="79C813FD" w:rsidR="00247A6C" w:rsidRDefault="00247A6C" w:rsidP="00247A6C">
      <w:pPr>
        <w:pStyle w:val="MTDisplayEquation"/>
      </w:pPr>
      <w:r>
        <w:tab/>
      </w:r>
      <w:r w:rsidR="00A53CF1" w:rsidRPr="00AC53F9">
        <w:rPr>
          <w:position w:val="-36"/>
        </w:rPr>
        <w:object w:dxaOrig="4260" w:dyaOrig="840" w14:anchorId="5FCEF772">
          <v:shape id="_x0000_i2578" type="#_x0000_t75" style="width:213.25pt;height:42.1pt" o:ole="">
            <v:imagedata r:id="rId292" o:title=""/>
          </v:shape>
          <o:OLEObject Type="Embed" ProgID="Equation.DSMT4" ShapeID="_x0000_i2578" DrawAspect="Content" ObjectID="_1826205726" r:id="rId29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3</w:instrText>
        </w:r>
      </w:fldSimple>
      <w:r>
        <w:instrText>.</w:instrText>
      </w:r>
      <w:fldSimple w:instr=" SEQ MTEqn \c \* Arabic \* MERGEFORMAT ">
        <w:r w:rsidR="00C6746A">
          <w:rPr>
            <w:noProof/>
          </w:rPr>
          <w:instrText>34</w:instrText>
        </w:r>
      </w:fldSimple>
      <w:r>
        <w:instrText>)</w:instrText>
      </w:r>
      <w:r>
        <w:fldChar w:fldCharType="end"/>
      </w:r>
    </w:p>
    <w:p w14:paraId="76D47696" w14:textId="06C99A03" w:rsidR="00EE58F4" w:rsidRDefault="00EE58F4" w:rsidP="00EE58F4">
      <w:pPr>
        <w:ind w:firstLine="480"/>
      </w:pPr>
      <w:r>
        <w:rPr>
          <w:rFonts w:hint="eastAsia"/>
        </w:rPr>
        <w:lastRenderedPageBreak/>
        <w:t>3</w:t>
      </w:r>
      <w:r>
        <w:rPr>
          <w:rFonts w:hint="eastAsia"/>
        </w:rPr>
        <w:t>）套餐选择约束</w:t>
      </w:r>
    </w:p>
    <w:p w14:paraId="7236139B" w14:textId="2FC01B1B" w:rsidR="00EE58F4" w:rsidRDefault="00EE58F4" w:rsidP="00EE58F4">
      <w:pPr>
        <w:ind w:firstLine="480"/>
      </w:pPr>
      <w:r>
        <w:rPr>
          <w:rFonts w:hint="eastAsia"/>
        </w:rPr>
        <w:t>每个周期内，用户只能选择一种套餐类型，旨在确保用户能够根据套餐的</w:t>
      </w:r>
      <w:r w:rsidR="00A53CF1">
        <w:rPr>
          <w:rFonts w:hint="eastAsia"/>
        </w:rPr>
        <w:t>条约进行</w:t>
      </w:r>
      <w:r>
        <w:rPr>
          <w:rFonts w:hint="eastAsia"/>
        </w:rPr>
        <w:t>规划</w:t>
      </w:r>
      <w:r w:rsidR="00A53CF1">
        <w:rPr>
          <w:rFonts w:hint="eastAsia"/>
        </w:rPr>
        <w:t>、</w:t>
      </w:r>
      <w:r>
        <w:rPr>
          <w:rFonts w:hint="eastAsia"/>
        </w:rPr>
        <w:t>控制电力消费，有助于售电公司更准确地预测和管理电力需求，从而优化电力资源的分配和运营效率。</w:t>
      </w:r>
      <w:r w:rsidR="00C32913">
        <w:rPr>
          <w:rFonts w:hint="eastAsia"/>
        </w:rPr>
        <w:t>为简便运算，本文假设用户选择套餐概率相等，因此用户选择套餐比例相同。因此</w:t>
      </w:r>
    </w:p>
    <w:p w14:paraId="7289EF66" w14:textId="399991DB" w:rsidR="00EE58F4" w:rsidRDefault="00EE58F4" w:rsidP="00EE58F4">
      <w:pPr>
        <w:pStyle w:val="MTDisplayEquation"/>
      </w:pPr>
      <w:r>
        <w:tab/>
      </w:r>
      <w:r w:rsidR="00A53CF1" w:rsidRPr="00EE58F4">
        <w:rPr>
          <w:position w:val="-32"/>
        </w:rPr>
        <w:object w:dxaOrig="4300" w:dyaOrig="760" w14:anchorId="2A28847C">
          <v:shape id="_x0000_i2579" type="#_x0000_t75" style="width:214.9pt;height:38.2pt" o:ole="">
            <v:imagedata r:id="rId294" o:title=""/>
          </v:shape>
          <o:OLEObject Type="Embed" ProgID="Equation.DSMT4" ShapeID="_x0000_i2579" DrawAspect="Content" ObjectID="_1826205727" r:id="rId29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3</w:instrText>
        </w:r>
      </w:fldSimple>
      <w:r>
        <w:instrText>.</w:instrText>
      </w:r>
      <w:fldSimple w:instr=" SEQ MTEqn \c \* Arabic \* MERGEFORMAT ">
        <w:r w:rsidR="00C6746A">
          <w:rPr>
            <w:noProof/>
          </w:rPr>
          <w:instrText>35</w:instrText>
        </w:r>
      </w:fldSimple>
      <w:r>
        <w:instrText>)</w:instrText>
      </w:r>
      <w:r>
        <w:fldChar w:fldCharType="end"/>
      </w:r>
    </w:p>
    <w:p w14:paraId="25A514B8" w14:textId="5332EFCF" w:rsidR="00C32913" w:rsidRDefault="00C32913" w:rsidP="00C32913">
      <w:pPr>
        <w:ind w:firstLine="480"/>
      </w:pPr>
      <w:r>
        <w:rPr>
          <w:rFonts w:hint="eastAsia"/>
        </w:rPr>
        <w:t>4</w:t>
      </w:r>
      <w:r>
        <w:rPr>
          <w:rFonts w:hint="eastAsia"/>
        </w:rPr>
        <w:t>）峰谷差约束</w:t>
      </w:r>
    </w:p>
    <w:p w14:paraId="3D99E382" w14:textId="45F6C1E6" w:rsidR="00C32913" w:rsidRDefault="00C32913" w:rsidP="00C32913">
      <w:pPr>
        <w:ind w:firstLine="480"/>
      </w:pPr>
      <w:r>
        <w:rPr>
          <w:rFonts w:hint="eastAsia"/>
        </w:rPr>
        <w:t>售电公司制定电价套餐，除了要保证自身收入，还应该满足削峰填谷的要求，维持电网安全稳定运行。因此用户选择套餐后的用电峰谷差要小于选择套餐前的峰谷差值</w:t>
      </w:r>
    </w:p>
    <w:p w14:paraId="19053B39" w14:textId="093F0C0F" w:rsidR="00C32913" w:rsidRPr="009E0E4C" w:rsidRDefault="00C32913" w:rsidP="00C32913">
      <w:pPr>
        <w:pStyle w:val="MTDisplayEquation"/>
        <w:ind w:firstLineChars="0" w:firstLine="0"/>
      </w:pPr>
      <w:r>
        <w:tab/>
      </w:r>
      <w:r w:rsidRPr="00C32913">
        <w:rPr>
          <w:position w:val="-66"/>
        </w:rPr>
        <w:object w:dxaOrig="2920" w:dyaOrig="1440" w14:anchorId="4E832A93">
          <v:shape id="_x0000_i2580" type="#_x0000_t75" style="width:146.2pt;height:1in" o:ole="">
            <v:imagedata r:id="rId296" o:title=""/>
          </v:shape>
          <o:OLEObject Type="Embed" ProgID="Equation.DSMT4" ShapeID="_x0000_i2580" DrawAspect="Content" ObjectID="_1826205728" r:id="rId29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3</w:instrText>
        </w:r>
      </w:fldSimple>
      <w:r>
        <w:instrText>.</w:instrText>
      </w:r>
      <w:fldSimple w:instr=" SEQ MTEqn \c \* Arabic \* MERGEFORMAT ">
        <w:r w:rsidR="00C6746A">
          <w:rPr>
            <w:noProof/>
          </w:rPr>
          <w:instrText>36</w:instrText>
        </w:r>
      </w:fldSimple>
      <w:r>
        <w:instrText>)</w:instrText>
      </w:r>
      <w:r>
        <w:fldChar w:fldCharType="end"/>
      </w:r>
    </w:p>
    <w:p w14:paraId="47223387" w14:textId="2A73A6D4" w:rsidR="00FC06A3" w:rsidRDefault="005E4E0E" w:rsidP="005E4E0E">
      <w:pPr>
        <w:pStyle w:val="4"/>
      </w:pPr>
      <w:r>
        <w:rPr>
          <w:rFonts w:hint="eastAsia"/>
        </w:rPr>
        <w:t>模型求解流程</w:t>
      </w:r>
    </w:p>
    <w:p w14:paraId="22EF892F" w14:textId="77EA4105" w:rsidR="00E22836" w:rsidRDefault="00E22836" w:rsidP="00E22836">
      <w:pPr>
        <w:ind w:firstLine="480"/>
      </w:pPr>
      <w:r>
        <w:rPr>
          <w:rFonts w:hint="eastAsia"/>
        </w:rPr>
        <w:t>本文提出的双层模型在算法求解中存在优化变量的传递关系。上层优化零售商的套餐定价，变量为个套餐价格</w:t>
      </w:r>
      <w:r w:rsidRPr="00E22836">
        <w:rPr>
          <w:position w:val="-14"/>
        </w:rPr>
        <w:object w:dxaOrig="360" w:dyaOrig="400" w14:anchorId="549AAB45">
          <v:shape id="_x0000_i2581" type="#_x0000_t75" style="width:18.3pt;height:19.95pt" o:ole="">
            <v:imagedata r:id="rId298" o:title=""/>
          </v:shape>
          <o:OLEObject Type="Embed" ProgID="Equation.DSMT4" ShapeID="_x0000_i2581" DrawAspect="Content" ObjectID="_1826205729" r:id="rId299"/>
        </w:object>
      </w:r>
      <w:r>
        <w:rPr>
          <w:rFonts w:hint="eastAsia"/>
        </w:rPr>
        <w:t>、</w:t>
      </w:r>
      <w:r w:rsidRPr="00F7560A">
        <w:rPr>
          <w:rFonts w:hint="eastAsia"/>
          <w:position w:val="-14"/>
        </w:rPr>
        <w:object w:dxaOrig="360" w:dyaOrig="400" w14:anchorId="41D67677">
          <v:shape id="_x0000_i2582" type="#_x0000_t75" style="width:18.3pt;height:19.95pt" o:ole="">
            <v:imagedata r:id="rId300" o:title=""/>
          </v:shape>
          <o:OLEObject Type="Embed" ProgID="Equation.DSMT4" ShapeID="_x0000_i2582" DrawAspect="Content" ObjectID="_1826205730" r:id="rId301"/>
        </w:object>
      </w:r>
      <w:r>
        <w:rPr>
          <w:rFonts w:hint="eastAsia"/>
        </w:rPr>
        <w:t>，遗传算法能够处理复杂非线性问题，适应动态市场，满足用户差异化需求，因此本文采用遗传算法对其进行寻优；下层优化用户的套餐购买策略，决策变量为</w:t>
      </w:r>
      <w:r w:rsidRPr="00F7560A">
        <w:rPr>
          <w:rFonts w:hint="eastAsia"/>
          <w:position w:val="-12"/>
        </w:rPr>
        <w:object w:dxaOrig="499" w:dyaOrig="380" w14:anchorId="2ED617EF">
          <v:shape id="_x0000_i2583" type="#_x0000_t75" style="width:24.9pt;height:18.85pt" o:ole="">
            <v:imagedata r:id="rId302" o:title=""/>
          </v:shape>
          <o:OLEObject Type="Embed" ProgID="Equation.DSMT4" ShapeID="_x0000_i2583" DrawAspect="Content" ObjectID="_1826205731" r:id="rId303"/>
        </w:object>
      </w:r>
      <w:r>
        <w:rPr>
          <w:rFonts w:hint="eastAsia"/>
        </w:rPr>
        <w:t>、</w:t>
      </w:r>
      <w:r w:rsidRPr="00F7560A">
        <w:rPr>
          <w:rFonts w:hint="eastAsia"/>
          <w:position w:val="-12"/>
        </w:rPr>
        <w:object w:dxaOrig="620" w:dyaOrig="380" w14:anchorId="26AA4E4F">
          <v:shape id="_x0000_i2584" type="#_x0000_t75" style="width:31pt;height:18.85pt" o:ole="">
            <v:imagedata r:id="rId304" o:title=""/>
          </v:shape>
          <o:OLEObject Type="Embed" ProgID="Equation.DSMT4" ShapeID="_x0000_i2584" DrawAspect="Content" ObjectID="_1826205732" r:id="rId305"/>
        </w:object>
      </w:r>
      <w:r>
        <w:rPr>
          <w:rFonts w:hint="eastAsia"/>
        </w:rPr>
        <w:t>、</w:t>
      </w:r>
      <w:r w:rsidRPr="00F7560A">
        <w:rPr>
          <w:rFonts w:hint="eastAsia"/>
          <w:position w:val="-12"/>
        </w:rPr>
        <w:object w:dxaOrig="499" w:dyaOrig="380" w14:anchorId="172D4512">
          <v:shape id="_x0000_i2585" type="#_x0000_t75" style="width:24.9pt;height:18.85pt" o:ole="">
            <v:imagedata r:id="rId306" o:title=""/>
          </v:shape>
          <o:OLEObject Type="Embed" ProgID="Equation.DSMT4" ShapeID="_x0000_i2585" DrawAspect="Content" ObjectID="_1826205733" r:id="rId307"/>
        </w:object>
      </w:r>
      <w:r>
        <w:rPr>
          <w:rFonts w:hint="eastAsia"/>
        </w:rPr>
        <w:t>、</w:t>
      </w:r>
      <w:r w:rsidRPr="00F7560A">
        <w:rPr>
          <w:rFonts w:hint="eastAsia"/>
          <w:position w:val="-12"/>
        </w:rPr>
        <w:object w:dxaOrig="580" w:dyaOrig="380" w14:anchorId="53837668">
          <v:shape id="_x0000_i2586" type="#_x0000_t75" style="width:28.8pt;height:18.85pt" o:ole="">
            <v:imagedata r:id="rId308" o:title=""/>
          </v:shape>
          <o:OLEObject Type="Embed" ProgID="Equation.DSMT4" ShapeID="_x0000_i2586" DrawAspect="Content" ObjectID="_1826205734" r:id="rId309"/>
        </w:object>
      </w:r>
      <w:r>
        <w:rPr>
          <w:rFonts w:hint="eastAsia"/>
        </w:rPr>
        <w:t>、</w:t>
      </w:r>
      <w:r w:rsidRPr="00F7560A">
        <w:rPr>
          <w:rFonts w:hint="eastAsia"/>
          <w:position w:val="-12"/>
        </w:rPr>
        <w:object w:dxaOrig="460" w:dyaOrig="380" w14:anchorId="51D90BAE">
          <v:shape id="_x0000_i2587" type="#_x0000_t75" style="width:23.25pt;height:18.85pt" o:ole="">
            <v:imagedata r:id="rId310" o:title=""/>
          </v:shape>
          <o:OLEObject Type="Embed" ProgID="Equation.DSMT4" ShapeID="_x0000_i2587" DrawAspect="Content" ObjectID="_1826205735" r:id="rId311"/>
        </w:object>
      </w:r>
      <w:r>
        <w:rPr>
          <w:rFonts w:hint="eastAsia"/>
        </w:rPr>
        <w:t>、</w:t>
      </w:r>
      <w:r w:rsidRPr="00F7560A">
        <w:rPr>
          <w:rFonts w:hint="eastAsia"/>
          <w:position w:val="-12"/>
        </w:rPr>
        <w:object w:dxaOrig="480" w:dyaOrig="380" w14:anchorId="41232074">
          <v:shape id="_x0000_i2588" type="#_x0000_t75" style="width:23.8pt;height:18.85pt" o:ole="">
            <v:imagedata r:id="rId312" o:title=""/>
          </v:shape>
          <o:OLEObject Type="Embed" ProgID="Equation.DSMT4" ShapeID="_x0000_i2588" DrawAspect="Content" ObjectID="_1826205736" r:id="rId313"/>
        </w:object>
      </w:r>
      <w:r>
        <w:rPr>
          <w:rFonts w:hint="eastAsia"/>
        </w:rPr>
        <w:t>、</w:t>
      </w:r>
      <w:r w:rsidRPr="00F7560A">
        <w:rPr>
          <w:rFonts w:hint="eastAsia"/>
          <w:position w:val="-12"/>
        </w:rPr>
        <w:object w:dxaOrig="600" w:dyaOrig="380" w14:anchorId="7BA0DE00">
          <v:shape id="_x0000_i2589" type="#_x0000_t75" style="width:29.9pt;height:18.85pt" o:ole="">
            <v:imagedata r:id="rId314" o:title=""/>
          </v:shape>
          <o:OLEObject Type="Embed" ProgID="Equation.DSMT4" ShapeID="_x0000_i2589" DrawAspect="Content" ObjectID="_1826205737" r:id="rId315"/>
        </w:object>
      </w:r>
      <w:r>
        <w:rPr>
          <w:rFonts w:hint="eastAsia"/>
        </w:rPr>
        <w:t>、</w:t>
      </w:r>
      <w:r w:rsidRPr="00F7560A">
        <w:rPr>
          <w:rFonts w:hint="eastAsia"/>
          <w:position w:val="-12"/>
        </w:rPr>
        <w:object w:dxaOrig="480" w:dyaOrig="380" w14:anchorId="65719A5D">
          <v:shape id="_x0000_i2590" type="#_x0000_t75" style="width:23.8pt;height:18.85pt" o:ole="">
            <v:imagedata r:id="rId316" o:title=""/>
          </v:shape>
          <o:OLEObject Type="Embed" ProgID="Equation.DSMT4" ShapeID="_x0000_i2590" DrawAspect="Content" ObjectID="_1826205738" r:id="rId317"/>
        </w:object>
      </w:r>
      <w:r>
        <w:rPr>
          <w:rFonts w:hint="eastAsia"/>
        </w:rPr>
        <w:t>、</w:t>
      </w:r>
      <w:r w:rsidRPr="00F7560A">
        <w:rPr>
          <w:rFonts w:hint="eastAsia"/>
          <w:position w:val="-12"/>
        </w:rPr>
        <w:object w:dxaOrig="560" w:dyaOrig="380" w14:anchorId="523BBF12">
          <v:shape id="_x0000_i2591" type="#_x0000_t75" style="width:28.25pt;height:18.85pt" o:ole="">
            <v:imagedata r:id="rId318" o:title=""/>
          </v:shape>
          <o:OLEObject Type="Embed" ProgID="Equation.DSMT4" ShapeID="_x0000_i2591" DrawAspect="Content" ObjectID="_1826205739" r:id="rId319"/>
        </w:object>
      </w:r>
      <w:r>
        <w:rPr>
          <w:rFonts w:hint="eastAsia"/>
        </w:rPr>
        <w:t>、</w:t>
      </w:r>
      <w:r w:rsidRPr="00F7560A">
        <w:rPr>
          <w:rFonts w:hint="eastAsia"/>
          <w:position w:val="-12"/>
        </w:rPr>
        <w:object w:dxaOrig="440" w:dyaOrig="380" w14:anchorId="591DF4D9">
          <v:shape id="_x0000_i2592" type="#_x0000_t75" style="width:22.15pt;height:18.85pt" o:ole="">
            <v:imagedata r:id="rId320" o:title=""/>
          </v:shape>
          <o:OLEObject Type="Embed" ProgID="Equation.DSMT4" ShapeID="_x0000_i2592" DrawAspect="Content" ObjectID="_1826205740" r:id="rId321"/>
        </w:object>
      </w:r>
      <w:r>
        <w:rPr>
          <w:rFonts w:hint="eastAsia"/>
        </w:rPr>
        <w:t>，模型求解流程如</w:t>
      </w:r>
      <w:r w:rsidR="00B144CA" w:rsidRPr="00B144CA">
        <w:rPr>
          <w:sz w:val="32"/>
          <w:szCs w:val="32"/>
        </w:rPr>
        <w:fldChar w:fldCharType="begin"/>
      </w:r>
      <w:r w:rsidR="00B144CA" w:rsidRPr="00B144CA">
        <w:rPr>
          <w:sz w:val="32"/>
          <w:szCs w:val="32"/>
        </w:rPr>
        <w:instrText xml:space="preserve"> </w:instrText>
      </w:r>
      <w:r w:rsidR="00B144CA" w:rsidRPr="00B144CA">
        <w:rPr>
          <w:rFonts w:hint="eastAsia"/>
          <w:sz w:val="32"/>
          <w:szCs w:val="32"/>
        </w:rPr>
        <w:instrText>REF _Ref215156085 \h</w:instrText>
      </w:r>
      <w:r w:rsidR="00B144CA" w:rsidRPr="00B144CA">
        <w:rPr>
          <w:sz w:val="32"/>
          <w:szCs w:val="32"/>
        </w:rPr>
        <w:instrText xml:space="preserve">  \* MERGEFORMAT </w:instrText>
      </w:r>
      <w:r w:rsidR="00B144CA" w:rsidRPr="00B144CA">
        <w:rPr>
          <w:sz w:val="32"/>
          <w:szCs w:val="32"/>
        </w:rPr>
      </w:r>
      <w:r w:rsidR="00B144CA" w:rsidRPr="00B144CA">
        <w:rPr>
          <w:sz w:val="32"/>
          <w:szCs w:val="32"/>
        </w:rPr>
        <w:fldChar w:fldCharType="separate"/>
      </w:r>
      <w:r w:rsidR="00C6746A" w:rsidRPr="00C6746A">
        <w:rPr>
          <w:rFonts w:hint="eastAsia"/>
        </w:rPr>
        <w:t>图</w:t>
      </w:r>
      <w:r w:rsidR="00C6746A" w:rsidRPr="00C6746A">
        <w:rPr>
          <w:rFonts w:hint="eastAsia"/>
        </w:rPr>
        <w:t xml:space="preserve"> </w:t>
      </w:r>
      <w:r w:rsidR="00C6746A" w:rsidRPr="00C6746A">
        <w:rPr>
          <w:rFonts w:hint="eastAsia"/>
          <w:noProof/>
        </w:rPr>
        <w:t>3</w:t>
      </w:r>
      <w:r w:rsidR="00C6746A" w:rsidRPr="00C6746A">
        <w:rPr>
          <w:rFonts w:hint="eastAsia"/>
          <w:noProof/>
        </w:rPr>
        <w:noBreakHyphen/>
        <w:t>12</w:t>
      </w:r>
      <w:r w:rsidR="00B144CA" w:rsidRPr="00B144CA">
        <w:rPr>
          <w:sz w:val="32"/>
          <w:szCs w:val="32"/>
        </w:rPr>
        <w:fldChar w:fldCharType="end"/>
      </w:r>
      <w:r>
        <w:rPr>
          <w:rFonts w:hint="eastAsia"/>
        </w:rPr>
        <w:t>所示。</w:t>
      </w:r>
    </w:p>
    <w:p w14:paraId="4EBB63D1" w14:textId="4009A909" w:rsidR="00B144CA" w:rsidRDefault="00DD3CB1" w:rsidP="00B144CA">
      <w:pPr>
        <w:keepNext/>
        <w:ind w:firstLineChars="0" w:firstLine="0"/>
        <w:jc w:val="center"/>
      </w:pPr>
      <w:r>
        <w:rPr>
          <w:rFonts w:hint="eastAsia"/>
        </w:rPr>
        <w:object w:dxaOrig="7570" w:dyaOrig="8080" w14:anchorId="2D5DF7A9">
          <v:shape id="_x0000_i2593" type="#_x0000_t75" style="width:294.65pt;height:315.15pt" o:ole="">
            <v:imagedata r:id="rId322" o:title=""/>
          </v:shape>
          <o:OLEObject Type="Embed" ProgID="Visio.Drawing.15" ShapeID="_x0000_i2593" DrawAspect="Content" ObjectID="_1826205741" r:id="rId323"/>
        </w:object>
      </w:r>
    </w:p>
    <w:p w14:paraId="5A5ED878" w14:textId="1877AB7D" w:rsidR="00E22836" w:rsidRDefault="00B144CA" w:rsidP="00B144CA">
      <w:pPr>
        <w:pStyle w:val="affa"/>
        <w:ind w:firstLine="420"/>
        <w:jc w:val="center"/>
        <w:rPr>
          <w:rFonts w:hint="eastAsia"/>
          <w:sz w:val="21"/>
          <w:szCs w:val="21"/>
        </w:rPr>
      </w:pPr>
      <w:bookmarkStart w:id="154" w:name="_Ref215156085"/>
      <w:r w:rsidRPr="00B144CA">
        <w:rPr>
          <w:rFonts w:hint="eastAsia"/>
          <w:sz w:val="21"/>
          <w:szCs w:val="21"/>
        </w:rPr>
        <w:t>图</w:t>
      </w:r>
      <w:r w:rsidRPr="00B144CA">
        <w:rPr>
          <w:rFonts w:hint="eastAsia"/>
          <w:sz w:val="21"/>
          <w:szCs w:val="21"/>
        </w:rPr>
        <w:t xml:space="preserve"> </w:t>
      </w:r>
      <w:r w:rsidR="00506394">
        <w:rPr>
          <w:rFonts w:hint="eastAsia"/>
          <w:sz w:val="21"/>
          <w:szCs w:val="21"/>
        </w:rPr>
        <w:fldChar w:fldCharType="begin"/>
      </w:r>
      <w:r w:rsidR="00506394">
        <w:rPr>
          <w:rFonts w:hint="eastAsia"/>
          <w:sz w:val="21"/>
          <w:szCs w:val="21"/>
        </w:rPr>
        <w:instrText xml:space="preserve"> STYLEREF 1 \s </w:instrText>
      </w:r>
      <w:r w:rsidR="00506394">
        <w:rPr>
          <w:rFonts w:hint="eastAsia"/>
          <w:sz w:val="21"/>
          <w:szCs w:val="21"/>
        </w:rPr>
        <w:fldChar w:fldCharType="separate"/>
      </w:r>
      <w:r w:rsidR="00506394">
        <w:rPr>
          <w:rFonts w:hint="eastAsia"/>
          <w:noProof/>
          <w:sz w:val="21"/>
          <w:szCs w:val="21"/>
        </w:rPr>
        <w:t>3</w:t>
      </w:r>
      <w:r w:rsidR="00506394">
        <w:rPr>
          <w:rFonts w:hint="eastAsia"/>
          <w:sz w:val="21"/>
          <w:szCs w:val="21"/>
        </w:rPr>
        <w:fldChar w:fldCharType="end"/>
      </w:r>
      <w:r w:rsidR="00506394">
        <w:rPr>
          <w:rFonts w:hint="eastAsia"/>
          <w:sz w:val="21"/>
          <w:szCs w:val="21"/>
        </w:rPr>
        <w:noBreakHyphen/>
      </w:r>
      <w:r w:rsidR="00506394">
        <w:rPr>
          <w:rFonts w:hint="eastAsia"/>
          <w:sz w:val="21"/>
          <w:szCs w:val="21"/>
        </w:rPr>
        <w:fldChar w:fldCharType="begin"/>
      </w:r>
      <w:r w:rsidR="00506394">
        <w:rPr>
          <w:rFonts w:hint="eastAsia"/>
          <w:sz w:val="21"/>
          <w:szCs w:val="21"/>
        </w:rPr>
        <w:instrText xml:space="preserve"> SEQ </w:instrText>
      </w:r>
      <w:r w:rsidR="00506394">
        <w:rPr>
          <w:rFonts w:hint="eastAsia"/>
          <w:sz w:val="21"/>
          <w:szCs w:val="21"/>
        </w:rPr>
        <w:instrText>图</w:instrText>
      </w:r>
      <w:r w:rsidR="00506394">
        <w:rPr>
          <w:rFonts w:hint="eastAsia"/>
          <w:sz w:val="21"/>
          <w:szCs w:val="21"/>
        </w:rPr>
        <w:instrText xml:space="preserve"> \* ARABIC \s 1 </w:instrText>
      </w:r>
      <w:r w:rsidR="00506394">
        <w:rPr>
          <w:rFonts w:hint="eastAsia"/>
          <w:sz w:val="21"/>
          <w:szCs w:val="21"/>
        </w:rPr>
        <w:fldChar w:fldCharType="separate"/>
      </w:r>
      <w:r w:rsidR="00506394">
        <w:rPr>
          <w:rFonts w:hint="eastAsia"/>
          <w:noProof/>
          <w:sz w:val="21"/>
          <w:szCs w:val="21"/>
        </w:rPr>
        <w:t>12</w:t>
      </w:r>
      <w:r w:rsidR="00506394">
        <w:rPr>
          <w:rFonts w:hint="eastAsia"/>
          <w:sz w:val="21"/>
          <w:szCs w:val="21"/>
        </w:rPr>
        <w:fldChar w:fldCharType="end"/>
      </w:r>
      <w:bookmarkEnd w:id="154"/>
      <w:r w:rsidRPr="00B144CA">
        <w:rPr>
          <w:rFonts w:hint="eastAsia"/>
          <w:sz w:val="21"/>
          <w:szCs w:val="21"/>
        </w:rPr>
        <w:t>模型求解流程图</w:t>
      </w:r>
    </w:p>
    <w:p w14:paraId="231935DB" w14:textId="11F8083D" w:rsidR="0001411C" w:rsidRDefault="0001411C" w:rsidP="0001411C">
      <w:pPr>
        <w:ind w:firstLine="482"/>
      </w:pPr>
      <w:r>
        <w:rPr>
          <w:rFonts w:hint="eastAsia"/>
          <w:b/>
          <w:bCs/>
        </w:rPr>
        <w:t>步骤</w:t>
      </w:r>
      <w:proofErr w:type="gramStart"/>
      <w:r w:rsidR="00DD3CB1">
        <w:rPr>
          <w:rFonts w:hint="eastAsia"/>
          <w:b/>
          <w:bCs/>
        </w:rPr>
        <w:t>一</w:t>
      </w:r>
      <w:proofErr w:type="gramEnd"/>
      <w:r>
        <w:rPr>
          <w:rFonts w:hint="eastAsia"/>
          <w:b/>
          <w:bCs/>
        </w:rPr>
        <w:t>：</w:t>
      </w:r>
      <w:r>
        <w:rPr>
          <w:rFonts w:hint="eastAsia"/>
        </w:rPr>
        <w:t>输入模型基础参数和相关数据，包括电力市场批发价格、套餐基础信息、用户负荷需求等，设置遗传算法种群数量、</w:t>
      </w:r>
      <w:proofErr w:type="gramStart"/>
      <w:r>
        <w:rPr>
          <w:rFonts w:hint="eastAsia"/>
        </w:rPr>
        <w:t>及哦啊差</w:t>
      </w:r>
      <w:proofErr w:type="gramEnd"/>
      <w:r>
        <w:rPr>
          <w:rFonts w:hint="eastAsia"/>
        </w:rPr>
        <w:t>变异概率等，随机初始化种群个体火电、</w:t>
      </w:r>
      <w:proofErr w:type="gramStart"/>
      <w:r>
        <w:rPr>
          <w:rFonts w:hint="eastAsia"/>
        </w:rPr>
        <w:t>绿电套餐</w:t>
      </w:r>
      <w:proofErr w:type="gramEnd"/>
      <w:r>
        <w:rPr>
          <w:rFonts w:hint="eastAsia"/>
        </w:rPr>
        <w:t>价格。</w:t>
      </w:r>
    </w:p>
    <w:p w14:paraId="2F044E46" w14:textId="6D27FA0B" w:rsidR="0001411C" w:rsidRDefault="0001411C" w:rsidP="0001411C">
      <w:pPr>
        <w:ind w:firstLine="482"/>
      </w:pPr>
      <w:r>
        <w:rPr>
          <w:rFonts w:hint="eastAsia"/>
          <w:b/>
          <w:bCs/>
        </w:rPr>
        <w:t>步骤二：</w:t>
      </w:r>
      <w:r>
        <w:rPr>
          <w:rFonts w:hint="eastAsia"/>
        </w:rPr>
        <w:t>用户接受初始套餐价格，调用成本优化模块，以各用户用电成本最小为目标，结合下层用户约束条件，进行火电和</w:t>
      </w:r>
      <w:proofErr w:type="gramStart"/>
      <w:r>
        <w:rPr>
          <w:rFonts w:hint="eastAsia"/>
        </w:rPr>
        <w:t>绿电套餐</w:t>
      </w:r>
      <w:proofErr w:type="gramEnd"/>
      <w:r>
        <w:rPr>
          <w:rFonts w:hint="eastAsia"/>
        </w:rPr>
        <w:t>选择。</w:t>
      </w:r>
    </w:p>
    <w:p w14:paraId="552EE5D4" w14:textId="30597568" w:rsidR="0001411C" w:rsidRDefault="0001411C" w:rsidP="0001411C">
      <w:pPr>
        <w:ind w:firstLine="482"/>
      </w:pPr>
      <w:r>
        <w:rPr>
          <w:rFonts w:hint="eastAsia"/>
          <w:b/>
          <w:bCs/>
        </w:rPr>
        <w:t>步骤三：</w:t>
      </w:r>
      <w:r>
        <w:rPr>
          <w:rFonts w:hint="eastAsia"/>
        </w:rPr>
        <w:t>调用零售商收益优化模块，根据用户套餐选择结果计算种群中每个个体的适应度</w:t>
      </w:r>
      <w:r w:rsidR="008C0439">
        <w:rPr>
          <w:rFonts w:hint="eastAsia"/>
        </w:rPr>
        <w:t>。</w:t>
      </w:r>
    </w:p>
    <w:p w14:paraId="77AB0B49" w14:textId="4AD613CA" w:rsidR="008C0439" w:rsidRPr="008C0439" w:rsidRDefault="008C0439" w:rsidP="0001411C">
      <w:pPr>
        <w:ind w:firstLine="482"/>
      </w:pPr>
      <w:r>
        <w:rPr>
          <w:rFonts w:hint="eastAsia"/>
          <w:b/>
          <w:bCs/>
        </w:rPr>
        <w:t>步骤四：</w:t>
      </w:r>
      <w:r>
        <w:rPr>
          <w:rFonts w:hint="eastAsia"/>
        </w:rPr>
        <w:t>判断当前适应度函数是否达到最优，若未达到，则进行下一次迭代，结合上层零售商约束进行个体交叉、变异，更新套餐价格信息，重新进入步骤</w:t>
      </w:r>
      <w:r>
        <w:rPr>
          <w:rFonts w:hint="eastAsia"/>
        </w:rPr>
        <w:t>2</w:t>
      </w:r>
      <w:r>
        <w:rPr>
          <w:rFonts w:hint="eastAsia"/>
        </w:rPr>
        <w:t>，循环上述流程直至寻找到全局最优解</w:t>
      </w:r>
      <w:r w:rsidR="00BD5C78">
        <w:rPr>
          <w:rFonts w:hint="eastAsia"/>
        </w:rPr>
        <w:t>。</w:t>
      </w:r>
    </w:p>
    <w:p w14:paraId="09E7AD06" w14:textId="331401B3" w:rsidR="00BD7F46" w:rsidRDefault="00BD7F46" w:rsidP="00C97524">
      <w:pPr>
        <w:pStyle w:val="3"/>
      </w:pPr>
      <w:bookmarkStart w:id="155" w:name="_Toc215577810"/>
      <w:r w:rsidRPr="00BD7F46">
        <w:rPr>
          <w:rFonts w:hint="eastAsia"/>
        </w:rPr>
        <w:t>算例分析</w:t>
      </w:r>
      <w:bookmarkEnd w:id="155"/>
    </w:p>
    <w:p w14:paraId="31682E2B" w14:textId="52CFE9EA" w:rsidR="00506394" w:rsidRDefault="00506394" w:rsidP="00506394">
      <w:pPr>
        <w:pStyle w:val="4"/>
      </w:pPr>
      <w:r>
        <w:rPr>
          <w:rFonts w:hint="eastAsia"/>
        </w:rPr>
        <w:t>基础数据</w:t>
      </w:r>
    </w:p>
    <w:p w14:paraId="280CBE24" w14:textId="7DA2FDC5" w:rsidR="00506394" w:rsidRDefault="00AB6348" w:rsidP="00506394">
      <w:pPr>
        <w:ind w:firstLine="480"/>
        <w:rPr>
          <w:rFonts w:hint="eastAsia"/>
        </w:rPr>
      </w:pPr>
      <w:proofErr w:type="gramStart"/>
      <w:r w:rsidRPr="00AB6348">
        <w:rPr>
          <w:rFonts w:hint="eastAsia"/>
        </w:rPr>
        <w:t>国家发改委</w:t>
      </w:r>
      <w:proofErr w:type="gramEnd"/>
      <w:r w:rsidRPr="00AB6348">
        <w:rPr>
          <w:rFonts w:hint="eastAsia"/>
        </w:rPr>
        <w:t>办公厅、国家能源局综合司联合印发《关于</w:t>
      </w:r>
      <w:r w:rsidRPr="00AB6348">
        <w:rPr>
          <w:rFonts w:hint="eastAsia"/>
        </w:rPr>
        <w:t>2025</w:t>
      </w:r>
      <w:r w:rsidRPr="00AB6348">
        <w:rPr>
          <w:rFonts w:hint="eastAsia"/>
        </w:rPr>
        <w:t>年可再生能源电力消纳责任权重及有关事项的通知》</w:t>
      </w:r>
      <w:r>
        <w:rPr>
          <w:rFonts w:hint="eastAsia"/>
        </w:rPr>
        <w:t>中要求浙江省</w:t>
      </w:r>
      <w:r>
        <w:rPr>
          <w:rFonts w:hint="eastAsia"/>
        </w:rPr>
        <w:t>2025</w:t>
      </w:r>
      <w:r>
        <w:rPr>
          <w:rFonts w:hint="eastAsia"/>
        </w:rPr>
        <w:t>年重点用</w:t>
      </w:r>
      <w:proofErr w:type="gramStart"/>
      <w:r>
        <w:rPr>
          <w:rFonts w:hint="eastAsia"/>
        </w:rPr>
        <w:t>能行业</w:t>
      </w:r>
      <w:proofErr w:type="gramEnd"/>
      <w:r>
        <w:rPr>
          <w:rFonts w:hint="eastAsia"/>
        </w:rPr>
        <w:t>绿色电力消费比例为</w:t>
      </w:r>
      <w:r>
        <w:rPr>
          <w:rFonts w:hint="eastAsia"/>
        </w:rPr>
        <w:t>26.1%</w:t>
      </w:r>
      <w:r>
        <w:rPr>
          <w:rFonts w:hint="eastAsia"/>
        </w:rPr>
        <w:t>。</w:t>
      </w:r>
      <w:r w:rsidR="00506394">
        <w:rPr>
          <w:rFonts w:hint="eastAsia"/>
        </w:rPr>
        <w:t>根据文献</w:t>
      </w:r>
      <w:r w:rsidR="00506394">
        <w:fldChar w:fldCharType="begin"/>
      </w:r>
      <w:r w:rsidR="00506394">
        <w:instrText xml:space="preserve"> </w:instrText>
      </w:r>
      <w:r w:rsidR="00506394">
        <w:rPr>
          <w:rFonts w:hint="eastAsia"/>
        </w:rPr>
        <w:instrText>REF _Ref215427421 \n \h</w:instrText>
      </w:r>
      <w:r w:rsidR="00506394">
        <w:instrText xml:space="preserve"> </w:instrText>
      </w:r>
      <w:r w:rsidR="00506394">
        <w:fldChar w:fldCharType="separate"/>
      </w:r>
      <w:r w:rsidR="00506394">
        <w:t>[41]</w:t>
      </w:r>
      <w:r w:rsidR="00506394">
        <w:fldChar w:fldCharType="end"/>
      </w:r>
      <w:r w:rsidR="00506394">
        <w:rPr>
          <w:rFonts w:hint="eastAsia"/>
        </w:rPr>
        <w:t>显示，三类用户的典型日负荷趋势如</w:t>
      </w:r>
      <w:r w:rsidR="00506394" w:rsidRPr="00506394">
        <w:rPr>
          <w:sz w:val="32"/>
          <w:szCs w:val="32"/>
        </w:rPr>
        <w:fldChar w:fldCharType="begin"/>
      </w:r>
      <w:r w:rsidR="00506394" w:rsidRPr="00506394">
        <w:rPr>
          <w:sz w:val="32"/>
          <w:szCs w:val="32"/>
        </w:rPr>
        <w:instrText xml:space="preserve"> </w:instrText>
      </w:r>
      <w:r w:rsidR="00506394" w:rsidRPr="00506394">
        <w:rPr>
          <w:rFonts w:hint="eastAsia"/>
          <w:sz w:val="32"/>
          <w:szCs w:val="32"/>
        </w:rPr>
        <w:instrText>REF _Ref215580396 \h</w:instrText>
      </w:r>
      <w:r w:rsidR="00506394" w:rsidRPr="00506394">
        <w:rPr>
          <w:sz w:val="32"/>
          <w:szCs w:val="32"/>
        </w:rPr>
        <w:instrText xml:space="preserve"> </w:instrText>
      </w:r>
      <w:r w:rsidR="00506394" w:rsidRPr="00506394">
        <w:rPr>
          <w:sz w:val="32"/>
          <w:szCs w:val="32"/>
        </w:rPr>
      </w:r>
      <w:r w:rsidR="00506394" w:rsidRPr="00506394">
        <w:rPr>
          <w:sz w:val="32"/>
          <w:szCs w:val="32"/>
        </w:rPr>
        <w:instrText xml:space="preserve"> \* MERGEFORMAT </w:instrText>
      </w:r>
      <w:r w:rsidR="00506394" w:rsidRPr="00506394">
        <w:rPr>
          <w:sz w:val="32"/>
          <w:szCs w:val="32"/>
        </w:rPr>
        <w:fldChar w:fldCharType="separate"/>
      </w:r>
      <w:r w:rsidR="00506394" w:rsidRPr="00506394">
        <w:rPr>
          <w:rFonts w:hint="eastAsia"/>
        </w:rPr>
        <w:t>图</w:t>
      </w:r>
      <w:r w:rsidR="00506394" w:rsidRPr="00506394">
        <w:rPr>
          <w:rFonts w:hint="eastAsia"/>
        </w:rPr>
        <w:t xml:space="preserve"> </w:t>
      </w:r>
      <w:r w:rsidR="00506394" w:rsidRPr="00506394">
        <w:rPr>
          <w:rFonts w:hint="eastAsia"/>
          <w:noProof/>
        </w:rPr>
        <w:t>3</w:t>
      </w:r>
      <w:r w:rsidR="00506394" w:rsidRPr="00506394">
        <w:rPr>
          <w:rFonts w:hint="eastAsia"/>
        </w:rPr>
        <w:noBreakHyphen/>
      </w:r>
      <w:r w:rsidR="00506394" w:rsidRPr="00506394">
        <w:rPr>
          <w:rFonts w:hint="eastAsia"/>
          <w:noProof/>
        </w:rPr>
        <w:t>13</w:t>
      </w:r>
      <w:r w:rsidR="00506394" w:rsidRPr="00506394">
        <w:rPr>
          <w:sz w:val="32"/>
          <w:szCs w:val="32"/>
        </w:rPr>
        <w:fldChar w:fldCharType="end"/>
      </w:r>
      <w:r w:rsidR="00506394">
        <w:rPr>
          <w:rFonts w:hint="eastAsia"/>
        </w:rPr>
        <w:t>所示，</w:t>
      </w:r>
      <w:r w:rsidR="00F167D9">
        <w:rPr>
          <w:rFonts w:hint="eastAsia"/>
        </w:rPr>
        <w:t>各零售套餐采用上文建立的套餐类型，参数</w:t>
      </w:r>
      <w:proofErr w:type="gramStart"/>
      <w:r w:rsidR="00F167D9">
        <w:rPr>
          <w:rFonts w:hint="eastAsia"/>
        </w:rPr>
        <w:t>设置见</w:t>
      </w:r>
      <w:proofErr w:type="gramEnd"/>
      <w:r w:rsidR="00F167D9" w:rsidRPr="00F167D9">
        <w:rPr>
          <w:sz w:val="32"/>
          <w:szCs w:val="32"/>
        </w:rPr>
        <w:fldChar w:fldCharType="begin"/>
      </w:r>
      <w:r w:rsidR="00F167D9" w:rsidRPr="00F167D9">
        <w:rPr>
          <w:sz w:val="32"/>
          <w:szCs w:val="32"/>
        </w:rPr>
        <w:instrText xml:space="preserve"> </w:instrText>
      </w:r>
      <w:r w:rsidR="00F167D9" w:rsidRPr="00F167D9">
        <w:rPr>
          <w:rFonts w:hint="eastAsia"/>
          <w:sz w:val="32"/>
          <w:szCs w:val="32"/>
        </w:rPr>
        <w:instrText>REF _Ref215582053 \h</w:instrText>
      </w:r>
      <w:r w:rsidR="00F167D9" w:rsidRPr="00F167D9">
        <w:rPr>
          <w:sz w:val="32"/>
          <w:szCs w:val="32"/>
        </w:rPr>
        <w:instrText xml:space="preserve"> </w:instrText>
      </w:r>
      <w:r w:rsidR="00F167D9" w:rsidRPr="00F167D9">
        <w:rPr>
          <w:sz w:val="32"/>
          <w:szCs w:val="32"/>
        </w:rPr>
      </w:r>
      <w:r w:rsidR="00F167D9" w:rsidRPr="00F167D9">
        <w:rPr>
          <w:sz w:val="32"/>
          <w:szCs w:val="32"/>
        </w:rPr>
        <w:instrText xml:space="preserve"> \* MERGEFORMAT </w:instrText>
      </w:r>
      <w:r w:rsidR="00F167D9" w:rsidRPr="00F167D9">
        <w:rPr>
          <w:sz w:val="32"/>
          <w:szCs w:val="32"/>
        </w:rPr>
        <w:fldChar w:fldCharType="separate"/>
      </w:r>
      <w:r w:rsidR="00F167D9" w:rsidRPr="00F167D9">
        <w:rPr>
          <w:rFonts w:hint="eastAsia"/>
        </w:rPr>
        <w:t>表</w:t>
      </w:r>
      <w:r w:rsidR="00F167D9" w:rsidRPr="00F167D9">
        <w:rPr>
          <w:rFonts w:hint="eastAsia"/>
        </w:rPr>
        <w:t xml:space="preserve"> </w:t>
      </w:r>
      <w:r w:rsidR="00F167D9" w:rsidRPr="00F167D9">
        <w:rPr>
          <w:rFonts w:hint="eastAsia"/>
          <w:noProof/>
        </w:rPr>
        <w:t>3</w:t>
      </w:r>
      <w:r w:rsidR="00F167D9" w:rsidRPr="00F167D9">
        <w:rPr>
          <w:rFonts w:hint="eastAsia"/>
        </w:rPr>
        <w:noBreakHyphen/>
      </w:r>
      <w:r w:rsidR="00F167D9" w:rsidRPr="00F167D9">
        <w:rPr>
          <w:rFonts w:hint="eastAsia"/>
          <w:noProof/>
        </w:rPr>
        <w:t>7</w:t>
      </w:r>
      <w:r w:rsidR="00F167D9" w:rsidRPr="00F167D9">
        <w:rPr>
          <w:sz w:val="32"/>
          <w:szCs w:val="32"/>
        </w:rPr>
        <w:fldChar w:fldCharType="end"/>
      </w:r>
      <w:r w:rsidR="00506394">
        <w:rPr>
          <w:rFonts w:hint="eastAsia"/>
        </w:rPr>
        <w:t>。</w:t>
      </w:r>
      <w:r w:rsidR="00F167D9">
        <w:rPr>
          <w:rFonts w:hint="eastAsia"/>
        </w:rPr>
        <w:t>平均价格上限为</w:t>
      </w:r>
      <w:r w:rsidR="00F167D9">
        <w:rPr>
          <w:rFonts w:hint="eastAsia"/>
        </w:rPr>
        <w:t>1000</w:t>
      </w:r>
      <w:r w:rsidR="00F167D9">
        <w:rPr>
          <w:rFonts w:hint="eastAsia"/>
        </w:rPr>
        <w:t>元</w:t>
      </w:r>
      <w:r w:rsidR="00F167D9">
        <w:rPr>
          <w:rFonts w:hint="eastAsia"/>
        </w:rPr>
        <w:t>/MWh</w:t>
      </w:r>
      <w:r w:rsidR="00F167D9">
        <w:rPr>
          <w:rFonts w:hint="eastAsia"/>
        </w:rPr>
        <w:t>，电力零售合约价格最低限价和最高限价分别为</w:t>
      </w:r>
      <w:r w:rsidR="00F167D9">
        <w:rPr>
          <w:rFonts w:hint="eastAsia"/>
        </w:rPr>
        <w:t>0,1500</w:t>
      </w:r>
      <w:r w:rsidR="00F167D9">
        <w:rPr>
          <w:rFonts w:hint="eastAsia"/>
        </w:rPr>
        <w:t>元</w:t>
      </w:r>
      <w:r w:rsidR="00F167D9">
        <w:rPr>
          <w:rFonts w:hint="eastAsia"/>
        </w:rPr>
        <w:t>/MWh</w:t>
      </w:r>
      <w:r w:rsidR="00F167D9">
        <w:rPr>
          <w:rFonts w:hint="eastAsia"/>
        </w:rPr>
        <w:t>，</w:t>
      </w:r>
      <w:r w:rsidR="00F167D9">
        <w:rPr>
          <w:rFonts w:hint="eastAsia"/>
        </w:rPr>
        <w:lastRenderedPageBreak/>
        <w:t>各类用户用电量上下限比例分别为</w:t>
      </w:r>
      <w:r w:rsidR="00F167D9">
        <w:rPr>
          <w:rFonts w:hint="eastAsia"/>
        </w:rPr>
        <w:t>1.3</w:t>
      </w:r>
      <w:r w:rsidR="00F167D9">
        <w:rPr>
          <w:rFonts w:hint="eastAsia"/>
        </w:rPr>
        <w:t>和</w:t>
      </w:r>
      <w:r w:rsidR="00F167D9">
        <w:rPr>
          <w:rFonts w:hint="eastAsia"/>
        </w:rPr>
        <w:t>0.8</w:t>
      </w:r>
      <w:r w:rsidR="00F167D9">
        <w:rPr>
          <w:rFonts w:hint="eastAsia"/>
        </w:rPr>
        <w:t>。</w:t>
      </w:r>
      <w:r w:rsidR="00B3797D">
        <w:rPr>
          <w:rFonts w:hint="eastAsia"/>
        </w:rPr>
        <w:t>基准价基于浙江电力零售交易平台各零售公司均值取</w:t>
      </w:r>
      <w:r w:rsidR="00B3797D">
        <w:rPr>
          <w:rFonts w:hint="eastAsia"/>
        </w:rPr>
        <w:t>0.476</w:t>
      </w:r>
      <w:r w:rsidR="00B3797D">
        <w:rPr>
          <w:rFonts w:hint="eastAsia"/>
        </w:rPr>
        <w:t>元</w:t>
      </w:r>
      <w:r w:rsidR="00B3797D">
        <w:rPr>
          <w:rFonts w:hint="eastAsia"/>
        </w:rPr>
        <w:t>/kWh</w:t>
      </w:r>
      <w:r w:rsidR="00B3797D">
        <w:rPr>
          <w:rFonts w:hint="eastAsia"/>
        </w:rPr>
        <w:t>。</w:t>
      </w:r>
    </w:p>
    <w:p w14:paraId="37AEEF37" w14:textId="4B83A22B" w:rsidR="00F167D9" w:rsidRPr="00F167D9" w:rsidRDefault="00F167D9" w:rsidP="00F167D9">
      <w:pPr>
        <w:pStyle w:val="affa"/>
        <w:keepNext/>
        <w:ind w:firstLineChars="0" w:firstLine="0"/>
        <w:jc w:val="center"/>
        <w:rPr>
          <w:sz w:val="21"/>
          <w:szCs w:val="21"/>
        </w:rPr>
      </w:pPr>
      <w:bookmarkStart w:id="156" w:name="_Ref215582053"/>
      <w:r w:rsidRPr="00F167D9">
        <w:rPr>
          <w:rFonts w:hint="eastAsia"/>
          <w:sz w:val="21"/>
          <w:szCs w:val="21"/>
        </w:rPr>
        <w:t>表</w:t>
      </w:r>
      <w:r w:rsidRPr="00F167D9">
        <w:rPr>
          <w:rFonts w:hint="eastAsia"/>
          <w:sz w:val="21"/>
          <w:szCs w:val="21"/>
        </w:rPr>
        <w:t xml:space="preserve"> </w:t>
      </w:r>
      <w:r w:rsidRPr="00F167D9">
        <w:rPr>
          <w:rFonts w:hint="eastAsia"/>
          <w:sz w:val="21"/>
          <w:szCs w:val="21"/>
        </w:rPr>
        <w:fldChar w:fldCharType="begin"/>
      </w:r>
      <w:r w:rsidRPr="00F167D9">
        <w:rPr>
          <w:rFonts w:hint="eastAsia"/>
          <w:sz w:val="21"/>
          <w:szCs w:val="21"/>
        </w:rPr>
        <w:instrText xml:space="preserve"> STYLEREF 1 \s </w:instrText>
      </w:r>
      <w:r w:rsidRPr="00F167D9">
        <w:rPr>
          <w:rFonts w:hint="eastAsia"/>
          <w:sz w:val="21"/>
          <w:szCs w:val="21"/>
        </w:rPr>
        <w:fldChar w:fldCharType="separate"/>
      </w:r>
      <w:r w:rsidRPr="00F167D9">
        <w:rPr>
          <w:rFonts w:hint="eastAsia"/>
          <w:noProof/>
          <w:sz w:val="21"/>
          <w:szCs w:val="21"/>
        </w:rPr>
        <w:t>3</w:t>
      </w:r>
      <w:r w:rsidRPr="00F167D9">
        <w:rPr>
          <w:rFonts w:hint="eastAsia"/>
          <w:sz w:val="21"/>
          <w:szCs w:val="21"/>
        </w:rPr>
        <w:fldChar w:fldCharType="end"/>
      </w:r>
      <w:r w:rsidRPr="00F167D9">
        <w:rPr>
          <w:rFonts w:hint="eastAsia"/>
          <w:sz w:val="21"/>
          <w:szCs w:val="21"/>
        </w:rPr>
        <w:noBreakHyphen/>
      </w:r>
      <w:r w:rsidRPr="00F167D9">
        <w:rPr>
          <w:rFonts w:hint="eastAsia"/>
          <w:sz w:val="21"/>
          <w:szCs w:val="21"/>
        </w:rPr>
        <w:fldChar w:fldCharType="begin"/>
      </w:r>
      <w:r w:rsidRPr="00F167D9">
        <w:rPr>
          <w:rFonts w:hint="eastAsia"/>
          <w:sz w:val="21"/>
          <w:szCs w:val="21"/>
        </w:rPr>
        <w:instrText xml:space="preserve"> SEQ </w:instrText>
      </w:r>
      <w:r w:rsidRPr="00F167D9">
        <w:rPr>
          <w:rFonts w:hint="eastAsia"/>
          <w:sz w:val="21"/>
          <w:szCs w:val="21"/>
        </w:rPr>
        <w:instrText>表</w:instrText>
      </w:r>
      <w:r w:rsidRPr="00F167D9">
        <w:rPr>
          <w:rFonts w:hint="eastAsia"/>
          <w:sz w:val="21"/>
          <w:szCs w:val="21"/>
        </w:rPr>
        <w:instrText xml:space="preserve"> \* ARABIC \s 1 </w:instrText>
      </w:r>
      <w:r w:rsidRPr="00F167D9">
        <w:rPr>
          <w:rFonts w:hint="eastAsia"/>
          <w:sz w:val="21"/>
          <w:szCs w:val="21"/>
        </w:rPr>
        <w:fldChar w:fldCharType="separate"/>
      </w:r>
      <w:r w:rsidRPr="00F167D9">
        <w:rPr>
          <w:rFonts w:hint="eastAsia"/>
          <w:noProof/>
          <w:sz w:val="21"/>
          <w:szCs w:val="21"/>
        </w:rPr>
        <w:t>7</w:t>
      </w:r>
      <w:r w:rsidRPr="00F167D9">
        <w:rPr>
          <w:rFonts w:hint="eastAsia"/>
          <w:sz w:val="21"/>
          <w:szCs w:val="21"/>
        </w:rPr>
        <w:fldChar w:fldCharType="end"/>
      </w:r>
      <w:bookmarkEnd w:id="156"/>
      <w:r w:rsidR="00BB0D8A">
        <w:rPr>
          <w:rFonts w:hint="eastAsia"/>
          <w:sz w:val="21"/>
          <w:szCs w:val="21"/>
        </w:rPr>
        <w:t>阶梯电价零售套餐梯度设置</w:t>
      </w:r>
    </w:p>
    <w:tbl>
      <w:tblPr>
        <w:tblStyle w:val="aff1"/>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6"/>
      </w:tblGrid>
      <w:tr w:rsidR="00BB0D8A" w14:paraId="667654AF" w14:textId="77777777" w:rsidTr="00BB0D8A">
        <w:trPr>
          <w:jc w:val="center"/>
        </w:trPr>
        <w:tc>
          <w:tcPr>
            <w:tcW w:w="2765" w:type="dxa"/>
            <w:tcBorders>
              <w:top w:val="single" w:sz="12" w:space="0" w:color="auto"/>
              <w:bottom w:val="single" w:sz="6" w:space="0" w:color="auto"/>
            </w:tcBorders>
          </w:tcPr>
          <w:p w14:paraId="4F1312B0" w14:textId="420A8F59" w:rsidR="00BB0D8A" w:rsidRDefault="00BB0D8A" w:rsidP="00F167D9">
            <w:pPr>
              <w:ind w:firstLineChars="0" w:firstLine="0"/>
              <w:rPr>
                <w:rFonts w:hint="eastAsia"/>
              </w:rPr>
            </w:pPr>
          </w:p>
        </w:tc>
        <w:tc>
          <w:tcPr>
            <w:tcW w:w="2766" w:type="dxa"/>
            <w:tcBorders>
              <w:top w:val="single" w:sz="12" w:space="0" w:color="auto"/>
              <w:bottom w:val="single" w:sz="6" w:space="0" w:color="auto"/>
            </w:tcBorders>
          </w:tcPr>
          <w:p w14:paraId="29C0D9F5" w14:textId="2F110B86" w:rsidR="00BB0D8A" w:rsidRDefault="00BB0D8A" w:rsidP="00F167D9">
            <w:pPr>
              <w:ind w:firstLineChars="0" w:firstLine="0"/>
              <w:rPr>
                <w:rFonts w:hint="eastAsia"/>
              </w:rPr>
            </w:pPr>
            <w:r>
              <w:rPr>
                <w:rFonts w:hint="eastAsia"/>
              </w:rPr>
              <w:t>具体数值</w:t>
            </w:r>
          </w:p>
        </w:tc>
      </w:tr>
      <w:tr w:rsidR="00BB0D8A" w14:paraId="6316B48A" w14:textId="77777777" w:rsidTr="00BB0D8A">
        <w:trPr>
          <w:jc w:val="center"/>
        </w:trPr>
        <w:tc>
          <w:tcPr>
            <w:tcW w:w="2765" w:type="dxa"/>
            <w:tcBorders>
              <w:top w:val="single" w:sz="6" w:space="0" w:color="auto"/>
            </w:tcBorders>
          </w:tcPr>
          <w:p w14:paraId="41264282" w14:textId="1E222EEE" w:rsidR="00BB0D8A" w:rsidRDefault="00BB0D8A" w:rsidP="00F167D9">
            <w:pPr>
              <w:ind w:firstLineChars="0" w:firstLine="0"/>
              <w:rPr>
                <w:rFonts w:hint="eastAsia"/>
              </w:rPr>
            </w:pPr>
            <w:r>
              <w:rPr>
                <w:rFonts w:hint="eastAsia"/>
              </w:rPr>
              <w:t>梯度</w:t>
            </w:r>
            <w:r>
              <w:rPr>
                <w:rFonts w:hint="eastAsia"/>
              </w:rPr>
              <w:t>1</w:t>
            </w:r>
            <w:r>
              <w:rPr>
                <w:rFonts w:hint="eastAsia"/>
              </w:rPr>
              <w:t>电量</w:t>
            </w:r>
            <w:r>
              <w:rPr>
                <w:rFonts w:hint="eastAsia"/>
              </w:rPr>
              <w:t>/MWh</w:t>
            </w:r>
          </w:p>
        </w:tc>
        <w:tc>
          <w:tcPr>
            <w:tcW w:w="2766" w:type="dxa"/>
            <w:tcBorders>
              <w:top w:val="single" w:sz="6" w:space="0" w:color="auto"/>
            </w:tcBorders>
          </w:tcPr>
          <w:p w14:paraId="73D23A62" w14:textId="7B3CCA20" w:rsidR="00BB0D8A" w:rsidRDefault="00BB0D8A" w:rsidP="00F167D9">
            <w:pPr>
              <w:ind w:firstLineChars="0" w:firstLine="0"/>
              <w:rPr>
                <w:rFonts w:hint="eastAsia"/>
              </w:rPr>
            </w:pPr>
            <w:r>
              <w:rPr>
                <w:rFonts w:hint="eastAsia"/>
              </w:rPr>
              <w:t>0~100</w:t>
            </w:r>
          </w:p>
        </w:tc>
      </w:tr>
      <w:tr w:rsidR="00BB0D8A" w14:paraId="100BE1B7" w14:textId="77777777" w:rsidTr="00BB0D8A">
        <w:trPr>
          <w:jc w:val="center"/>
        </w:trPr>
        <w:tc>
          <w:tcPr>
            <w:tcW w:w="2765" w:type="dxa"/>
          </w:tcPr>
          <w:p w14:paraId="4FD056B6" w14:textId="62D822F6" w:rsidR="00BB0D8A" w:rsidRDefault="00BB0D8A" w:rsidP="00F167D9">
            <w:pPr>
              <w:ind w:firstLineChars="0" w:firstLine="0"/>
              <w:rPr>
                <w:rFonts w:hint="eastAsia"/>
              </w:rPr>
            </w:pPr>
            <w:r>
              <w:rPr>
                <w:rFonts w:hint="eastAsia"/>
              </w:rPr>
              <w:t>梯度</w:t>
            </w:r>
            <w:r>
              <w:rPr>
                <w:rFonts w:hint="eastAsia"/>
              </w:rPr>
              <w:t>2</w:t>
            </w:r>
            <w:r>
              <w:rPr>
                <w:rFonts w:hint="eastAsia"/>
              </w:rPr>
              <w:t>电量</w:t>
            </w:r>
            <w:r>
              <w:rPr>
                <w:rFonts w:hint="eastAsia"/>
              </w:rPr>
              <w:t>/MWh</w:t>
            </w:r>
          </w:p>
        </w:tc>
        <w:tc>
          <w:tcPr>
            <w:tcW w:w="2766" w:type="dxa"/>
          </w:tcPr>
          <w:p w14:paraId="069B54AB" w14:textId="04D42D29" w:rsidR="00BB0D8A" w:rsidRDefault="00BB0D8A" w:rsidP="00F167D9">
            <w:pPr>
              <w:ind w:firstLineChars="0" w:firstLine="0"/>
              <w:rPr>
                <w:rFonts w:hint="eastAsia"/>
              </w:rPr>
            </w:pPr>
            <w:r>
              <w:rPr>
                <w:rFonts w:hint="eastAsia"/>
              </w:rPr>
              <w:t>100~350</w:t>
            </w:r>
          </w:p>
        </w:tc>
      </w:tr>
      <w:tr w:rsidR="00BB0D8A" w14:paraId="142F746D" w14:textId="77777777" w:rsidTr="00BB0D8A">
        <w:trPr>
          <w:jc w:val="center"/>
        </w:trPr>
        <w:tc>
          <w:tcPr>
            <w:tcW w:w="2765" w:type="dxa"/>
          </w:tcPr>
          <w:p w14:paraId="2C95A03E" w14:textId="685FECD2" w:rsidR="00BB0D8A" w:rsidRDefault="00BB0D8A" w:rsidP="00F167D9">
            <w:pPr>
              <w:ind w:firstLineChars="0" w:firstLine="0"/>
              <w:rPr>
                <w:rFonts w:hint="eastAsia"/>
              </w:rPr>
            </w:pPr>
            <w:r>
              <w:rPr>
                <w:rFonts w:hint="eastAsia"/>
              </w:rPr>
              <w:t>梯度</w:t>
            </w:r>
            <w:r>
              <w:rPr>
                <w:rFonts w:hint="eastAsia"/>
              </w:rPr>
              <w:t>3</w:t>
            </w:r>
            <w:r>
              <w:rPr>
                <w:rFonts w:hint="eastAsia"/>
              </w:rPr>
              <w:t>电量</w:t>
            </w:r>
            <w:r>
              <w:rPr>
                <w:rFonts w:hint="eastAsia"/>
              </w:rPr>
              <w:t>/MWh</w:t>
            </w:r>
          </w:p>
        </w:tc>
        <w:tc>
          <w:tcPr>
            <w:tcW w:w="2766" w:type="dxa"/>
          </w:tcPr>
          <w:p w14:paraId="033144F7" w14:textId="143EE18C" w:rsidR="00BB0D8A" w:rsidRDefault="00BB0D8A" w:rsidP="00F167D9">
            <w:pPr>
              <w:ind w:firstLineChars="0" w:firstLine="0"/>
              <w:rPr>
                <w:rFonts w:hint="eastAsia"/>
              </w:rPr>
            </w:pPr>
            <w:r>
              <w:rPr>
                <w:rFonts w:hint="eastAsia"/>
              </w:rPr>
              <w:t>350~+</w:t>
            </w:r>
            <w:r w:rsidRPr="00F167D9">
              <w:rPr>
                <w:position w:val="-4"/>
              </w:rPr>
              <w:object w:dxaOrig="240" w:dyaOrig="200" w14:anchorId="0B1E0E41">
                <v:shape id="_x0000_i63425" type="#_x0000_t75" style="width:12.2pt;height:9.95pt" o:ole="">
                  <v:imagedata r:id="rId324" o:title=""/>
                </v:shape>
                <o:OLEObject Type="Embed" ProgID="Equation.DSMT4" ShapeID="_x0000_i63425" DrawAspect="Content" ObjectID="_1826205742" r:id="rId325"/>
              </w:object>
            </w:r>
          </w:p>
        </w:tc>
      </w:tr>
    </w:tbl>
    <w:p w14:paraId="2AE40A88" w14:textId="77777777" w:rsidR="00506394" w:rsidRDefault="00506394" w:rsidP="00506394">
      <w:pPr>
        <w:keepNext/>
        <w:ind w:firstLineChars="0" w:firstLine="0"/>
        <w:jc w:val="center"/>
      </w:pPr>
      <w:r>
        <w:rPr>
          <w:noProof/>
          <w14:ligatures w14:val="none"/>
        </w:rPr>
        <mc:AlternateContent>
          <mc:Choice Requires="wpi">
            <w:drawing>
              <wp:anchor distT="0" distB="0" distL="114300" distR="114300" simplePos="0" relativeHeight="251660288" behindDoc="0" locked="0" layoutInCell="1" allowOverlap="1" wp14:anchorId="4A4A12F8" wp14:editId="35DCFAE9">
                <wp:simplePos x="0" y="0"/>
                <wp:positionH relativeFrom="column">
                  <wp:posOffset>3808523</wp:posOffset>
                </wp:positionH>
                <wp:positionV relativeFrom="paragraph">
                  <wp:posOffset>3205938</wp:posOffset>
                </wp:positionV>
                <wp:extent cx="401040" cy="262800"/>
                <wp:effectExtent l="133350" t="133350" r="132715" b="137795"/>
                <wp:wrapNone/>
                <wp:docPr id="2008610087" name="墨迹 16"/>
                <wp:cNvGraphicFramePr/>
                <a:graphic xmlns:a="http://schemas.openxmlformats.org/drawingml/2006/main">
                  <a:graphicData uri="http://schemas.microsoft.com/office/word/2010/wordprocessingInk">
                    <w14:contentPart bwMode="auto" r:id="rId326">
                      <w14:nvContentPartPr>
                        <w14:cNvContentPartPr/>
                      </w14:nvContentPartPr>
                      <w14:xfrm>
                        <a:off x="0" y="0"/>
                        <a:ext cx="401040" cy="262800"/>
                      </w14:xfrm>
                    </w14:contentPart>
                  </a:graphicData>
                </a:graphic>
              </wp:anchor>
            </w:drawing>
          </mc:Choice>
          <mc:Fallback>
            <w:pict>
              <v:shape w14:anchorId="706955EC" id="墨迹 16" o:spid="_x0000_s1026" type="#_x0000_t75" style="position:absolute;margin-left:294.95pt;margin-top:247.5pt;width:41.5pt;height:30.6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">
                <v:imagedata r:id="rId327" o:title=""/>
              </v:shape>
            </w:pict>
          </mc:Fallback>
        </mc:AlternateContent>
      </w:r>
      <w:r>
        <w:rPr>
          <w:noProof/>
          <w14:ligatures w14:val="none"/>
        </w:rPr>
        <mc:AlternateContent>
          <mc:Choice Requires="wpi">
            <w:drawing>
              <wp:anchor distT="0" distB="0" distL="114300" distR="114300" simplePos="0" relativeHeight="251659264" behindDoc="0" locked="0" layoutInCell="1" allowOverlap="1" wp14:anchorId="077A6380" wp14:editId="4DA7C17A">
                <wp:simplePos x="0" y="0"/>
                <wp:positionH relativeFrom="column">
                  <wp:posOffset>3540760</wp:posOffset>
                </wp:positionH>
                <wp:positionV relativeFrom="paragraph">
                  <wp:posOffset>3389044</wp:posOffset>
                </wp:positionV>
                <wp:extent cx="274320" cy="78105"/>
                <wp:effectExtent l="38100" t="38100" r="49530" b="36195"/>
                <wp:wrapNone/>
                <wp:docPr id="1241050564" name="墨迹 2"/>
                <wp:cNvGraphicFramePr/>
                <a:graphic xmlns:a="http://schemas.openxmlformats.org/drawingml/2006/main">
                  <a:graphicData uri="http://schemas.microsoft.com/office/word/2010/wordprocessingInk">
                    <w14:contentPart bwMode="auto" r:id="rId328">
                      <w14:nvContentPartPr>
                        <w14:cNvContentPartPr/>
                      </w14:nvContentPartPr>
                      <w14:xfrm>
                        <a:off x="0" y="0"/>
                        <a:ext cx="274320" cy="78105"/>
                      </w14:xfrm>
                    </w14:contentPart>
                  </a:graphicData>
                </a:graphic>
              </wp:anchor>
            </w:drawing>
          </mc:Choice>
          <mc:Fallback>
            <w:pict>
              <v:shape w14:anchorId="4908FDD4" id="墨迹 2" o:spid="_x0000_s1026" type="#_x0000_t75" style="position:absolute;margin-left:278.3pt;margin-top:266.35pt;width:22.55pt;height:7.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">
                <v:imagedata r:id="rId329" o:title=""/>
              </v:shape>
            </w:pict>
          </mc:Fallback>
        </mc:AlternateContent>
      </w:r>
      <w:r>
        <w:rPr>
          <w:noProof/>
        </w:rPr>
        <w:drawing>
          <wp:inline distT="0" distB="0" distL="0" distR="0" wp14:anchorId="3340B203" wp14:editId="1A7E83A1">
            <wp:extent cx="4303893" cy="3663315"/>
            <wp:effectExtent l="0" t="0" r="1905" b="0"/>
            <wp:docPr id="1686087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10"/>
                    <pic:cNvPicPr>
                      <a:picLocks noChangeAspect="1" noChangeArrowheads="1"/>
                    </pic:cNvPicPr>
                  </pic:nvPicPr>
                  <pic:blipFill rotWithShape="1">
                    <a:blip r:embed="rId330" cstate="print">
                      <a:extLst>
                        <a:ext uri="{28A0092B-C50C-407E-A947-70E740481C1C}">
                          <a14:useLocalDpi xmlns:a14="http://schemas.microsoft.com/office/drawing/2010/main" val="0"/>
                        </a:ext>
                      </a:extLst>
                    </a:blip>
                    <a:srcRect l="16399" t="3660" r="1984" b="5563"/>
                    <a:stretch>
                      <a:fillRect/>
                    </a:stretch>
                  </pic:blipFill>
                  <pic:spPr bwMode="auto">
                    <a:xfrm>
                      <a:off x="0" y="0"/>
                      <a:ext cx="4305821" cy="3664956"/>
                    </a:xfrm>
                    <a:prstGeom prst="rect">
                      <a:avLst/>
                    </a:prstGeom>
                    <a:noFill/>
                    <a:ln>
                      <a:noFill/>
                    </a:ln>
                    <a:extLst>
                      <a:ext uri="{53640926-AAD7-44D8-BBD7-CCE9431645EC}">
                        <a14:shadowObscured xmlns:a14="http://schemas.microsoft.com/office/drawing/2010/main"/>
                      </a:ext>
                    </a:extLst>
                  </pic:spPr>
                </pic:pic>
              </a:graphicData>
            </a:graphic>
          </wp:inline>
        </w:drawing>
      </w:r>
    </w:p>
    <w:p w14:paraId="1F0AA47F" w14:textId="0233EACF" w:rsidR="00506394" w:rsidRPr="00506394" w:rsidRDefault="00506394" w:rsidP="00506394">
      <w:pPr>
        <w:pStyle w:val="affa"/>
        <w:ind w:firstLine="420"/>
        <w:jc w:val="center"/>
        <w:rPr>
          <w:rFonts w:hint="eastAsia"/>
          <w:sz w:val="21"/>
          <w:szCs w:val="21"/>
        </w:rPr>
      </w:pPr>
      <w:bookmarkStart w:id="157" w:name="_Ref215580396"/>
      <w:r w:rsidRPr="00506394">
        <w:rPr>
          <w:rFonts w:hint="eastAsia"/>
          <w:sz w:val="21"/>
          <w:szCs w:val="21"/>
        </w:rPr>
        <w:t>图</w:t>
      </w:r>
      <w:r w:rsidRPr="00506394">
        <w:rPr>
          <w:rFonts w:hint="eastAsia"/>
          <w:sz w:val="21"/>
          <w:szCs w:val="21"/>
        </w:rPr>
        <w:t xml:space="preserve"> </w:t>
      </w:r>
      <w:r w:rsidRPr="00506394">
        <w:rPr>
          <w:rFonts w:hint="eastAsia"/>
          <w:sz w:val="21"/>
          <w:szCs w:val="21"/>
        </w:rPr>
        <w:fldChar w:fldCharType="begin"/>
      </w:r>
      <w:r w:rsidRPr="00506394">
        <w:rPr>
          <w:rFonts w:hint="eastAsia"/>
          <w:sz w:val="21"/>
          <w:szCs w:val="21"/>
        </w:rPr>
        <w:instrText xml:space="preserve"> STYLEREF 1 \s </w:instrText>
      </w:r>
      <w:r w:rsidRPr="00506394">
        <w:rPr>
          <w:rFonts w:hint="eastAsia"/>
          <w:sz w:val="21"/>
          <w:szCs w:val="21"/>
        </w:rPr>
        <w:fldChar w:fldCharType="separate"/>
      </w:r>
      <w:r w:rsidRPr="00506394">
        <w:rPr>
          <w:rFonts w:hint="eastAsia"/>
          <w:noProof/>
          <w:sz w:val="21"/>
          <w:szCs w:val="21"/>
        </w:rPr>
        <w:t>3</w:t>
      </w:r>
      <w:r w:rsidRPr="00506394">
        <w:rPr>
          <w:rFonts w:hint="eastAsia"/>
          <w:sz w:val="21"/>
          <w:szCs w:val="21"/>
        </w:rPr>
        <w:fldChar w:fldCharType="end"/>
      </w:r>
      <w:r w:rsidRPr="00506394">
        <w:rPr>
          <w:rFonts w:hint="eastAsia"/>
          <w:sz w:val="21"/>
          <w:szCs w:val="21"/>
        </w:rPr>
        <w:noBreakHyphen/>
      </w:r>
      <w:r w:rsidRPr="00506394">
        <w:rPr>
          <w:rFonts w:hint="eastAsia"/>
          <w:sz w:val="21"/>
          <w:szCs w:val="21"/>
        </w:rPr>
        <w:fldChar w:fldCharType="begin"/>
      </w:r>
      <w:r w:rsidRPr="00506394">
        <w:rPr>
          <w:rFonts w:hint="eastAsia"/>
          <w:sz w:val="21"/>
          <w:szCs w:val="21"/>
        </w:rPr>
        <w:instrText xml:space="preserve"> SEQ </w:instrText>
      </w:r>
      <w:r w:rsidRPr="00506394">
        <w:rPr>
          <w:rFonts w:hint="eastAsia"/>
          <w:sz w:val="21"/>
          <w:szCs w:val="21"/>
        </w:rPr>
        <w:instrText>图</w:instrText>
      </w:r>
      <w:r w:rsidRPr="00506394">
        <w:rPr>
          <w:rFonts w:hint="eastAsia"/>
          <w:sz w:val="21"/>
          <w:szCs w:val="21"/>
        </w:rPr>
        <w:instrText xml:space="preserve"> \* ARABIC \s 1 </w:instrText>
      </w:r>
      <w:r w:rsidRPr="00506394">
        <w:rPr>
          <w:rFonts w:hint="eastAsia"/>
          <w:sz w:val="21"/>
          <w:szCs w:val="21"/>
        </w:rPr>
        <w:fldChar w:fldCharType="separate"/>
      </w:r>
      <w:r w:rsidRPr="00506394">
        <w:rPr>
          <w:rFonts w:hint="eastAsia"/>
          <w:noProof/>
          <w:sz w:val="21"/>
          <w:szCs w:val="21"/>
        </w:rPr>
        <w:t>13</w:t>
      </w:r>
      <w:r w:rsidRPr="00506394">
        <w:rPr>
          <w:rFonts w:hint="eastAsia"/>
          <w:sz w:val="21"/>
          <w:szCs w:val="21"/>
        </w:rPr>
        <w:fldChar w:fldCharType="end"/>
      </w:r>
      <w:bookmarkEnd w:id="157"/>
      <w:r w:rsidRPr="00506394">
        <w:rPr>
          <w:rFonts w:hint="eastAsia"/>
          <w:sz w:val="21"/>
          <w:szCs w:val="21"/>
        </w:rPr>
        <w:t>用户典型日负荷曲线走势图</w:t>
      </w:r>
    </w:p>
    <w:p w14:paraId="52F9F03E" w14:textId="77777777" w:rsidR="00441016" w:rsidRDefault="0010597D" w:rsidP="00C97524">
      <w:pPr>
        <w:pStyle w:val="2"/>
      </w:pPr>
      <w:bookmarkStart w:id="158" w:name="_Toc215577811"/>
      <w:r w:rsidRPr="00BD7F46">
        <w:t>本章小结</w:t>
      </w:r>
      <w:bookmarkEnd w:id="158"/>
    </w:p>
    <w:p w14:paraId="7AEDA2CB" w14:textId="77777777" w:rsidR="00C97524" w:rsidRDefault="00C97524" w:rsidP="00C97524">
      <w:pPr>
        <w:ind w:firstLineChars="0" w:firstLine="0"/>
      </w:pPr>
    </w:p>
    <w:p w14:paraId="7C39E747" w14:textId="37952C6E" w:rsidR="00C97524" w:rsidRPr="00C97524" w:rsidRDefault="00C97524" w:rsidP="00C97524">
      <w:pPr>
        <w:ind w:firstLineChars="0" w:firstLine="0"/>
        <w:sectPr w:rsidR="00C97524" w:rsidRPr="00C97524">
          <w:pgSz w:w="11906" w:h="16838"/>
          <w:pgMar w:top="1440" w:right="1800" w:bottom="1440" w:left="1800" w:header="851" w:footer="992" w:gutter="0"/>
          <w:cols w:space="425"/>
          <w:docGrid w:type="lines" w:linePitch="312"/>
        </w:sectPr>
      </w:pPr>
    </w:p>
    <w:p w14:paraId="27A504B2" w14:textId="18BB84FE" w:rsidR="008D0BC1" w:rsidRDefault="0010597D" w:rsidP="00C97524">
      <w:pPr>
        <w:pStyle w:val="1"/>
      </w:pPr>
      <w:bookmarkStart w:id="159" w:name="_Toc215577812"/>
      <w:r w:rsidRPr="00BD7F46">
        <w:lastRenderedPageBreak/>
        <w:t>电力</w:t>
      </w:r>
      <w:r w:rsidR="00AC0BD7" w:rsidRPr="00BD7F46">
        <w:t>批发</w:t>
      </w:r>
      <w:r w:rsidR="00AC0BD7" w:rsidRPr="00BD7F46">
        <w:t>-</w:t>
      </w:r>
      <w:r w:rsidRPr="00BD7F46">
        <w:t>零售市场</w:t>
      </w:r>
      <w:r w:rsidR="00AC0BD7" w:rsidRPr="00BD7F46">
        <w:t>价格传导机制研究</w:t>
      </w:r>
      <w:bookmarkEnd w:id="159"/>
    </w:p>
    <w:p w14:paraId="53E62BA0" w14:textId="2CF14C40" w:rsidR="00670BAA" w:rsidRPr="00BD7F46" w:rsidRDefault="00670BAA" w:rsidP="00AA0A8E">
      <w:pPr>
        <w:pStyle w:val="2"/>
      </w:pPr>
      <w:bookmarkStart w:id="160" w:name="_Toc207720148"/>
      <w:bookmarkStart w:id="161" w:name="_Toc215577813"/>
      <w:r w:rsidRPr="00BD7F46">
        <w:t>电力批发</w:t>
      </w:r>
      <w:r w:rsidRPr="00BD7F46">
        <w:t>-</w:t>
      </w:r>
      <w:r w:rsidRPr="00BD7F46">
        <w:t>零售市场价格传导机理</w:t>
      </w:r>
      <w:r w:rsidRPr="00670BAA">
        <w:rPr>
          <w:rFonts w:hint="eastAsia"/>
          <w:highlight w:val="yellow"/>
        </w:rPr>
        <w:t>（</w:t>
      </w:r>
      <w:r>
        <w:rPr>
          <w:rFonts w:hint="eastAsia"/>
          <w:highlight w:val="yellow"/>
        </w:rPr>
        <w:t>现有传导模式</w:t>
      </w:r>
      <w:r w:rsidRPr="00670BAA">
        <w:rPr>
          <w:rFonts w:hint="eastAsia"/>
          <w:highlight w:val="yellow"/>
        </w:rPr>
        <w:t>）</w:t>
      </w:r>
      <w:bookmarkEnd w:id="161"/>
    </w:p>
    <w:p w14:paraId="53BF83DB" w14:textId="5E3F2455" w:rsidR="00670BAA" w:rsidRDefault="00EE2743" w:rsidP="00670BAA">
      <w:pPr>
        <w:ind w:firstLine="480"/>
      </w:pPr>
      <w:bookmarkStart w:id="162" w:name="_Toc207720153"/>
      <w:r w:rsidRPr="000D5C23">
        <w:rPr>
          <w:rFonts w:hint="eastAsia"/>
        </w:rPr>
        <w:t>在电力批发市场向零售市场的价格传导过程中，受市场结构、主体风险偏好和用户用电需求等多重因素影响，逐步形成了多样化的传导机制，其核心在于售电公司如何将批发侧的价格波动与风险以不同方式向终端用户传导，并主要体现在风险分摊机制、价格形成方式及信号传递效率三个维度。本节聚焦延迟传导、实时传导与按比例传导三种模式，阐述其运行机理与实际适用条件</w:t>
      </w:r>
      <w:r w:rsidR="00670BAA">
        <w:rPr>
          <w:rFonts w:hint="eastAsia"/>
        </w:rPr>
        <w:t>。</w:t>
      </w:r>
      <w:r w:rsidR="009C6866">
        <w:fldChar w:fldCharType="begin"/>
      </w:r>
      <w:r w:rsidR="009C6866">
        <w:instrText xml:space="preserve"> </w:instrText>
      </w:r>
      <w:r w:rsidR="009C6866">
        <w:rPr>
          <w:rFonts w:hint="eastAsia"/>
        </w:rPr>
        <w:instrText>MACROBUTTON MTEditEquationSection2</w:instrText>
      </w:r>
      <w:r w:rsidR="009C6866">
        <w:instrText xml:space="preserve"> </w:instrText>
      </w:r>
      <w:r w:rsidR="009C6866" w:rsidRPr="009C6866">
        <w:rPr>
          <w:rStyle w:val="MTEquationSection"/>
          <w:rFonts w:hint="eastAsia"/>
        </w:rPr>
        <w:instrText>公式章</w:instrText>
      </w:r>
      <w:r w:rsidR="009C6866" w:rsidRPr="009C6866">
        <w:rPr>
          <w:rStyle w:val="MTEquationSection"/>
          <w:rFonts w:hint="eastAsia"/>
        </w:rPr>
        <w:instrText xml:space="preserve"> (</w:instrText>
      </w:r>
      <w:r w:rsidR="009C6866" w:rsidRPr="009C6866">
        <w:rPr>
          <w:rStyle w:val="MTEquationSection"/>
          <w:rFonts w:hint="eastAsia"/>
        </w:rPr>
        <w:instrText>下一章</w:instrText>
      </w:r>
      <w:r w:rsidR="009C6866" w:rsidRPr="009C6866">
        <w:rPr>
          <w:rStyle w:val="MTEquationSection"/>
          <w:rFonts w:hint="eastAsia"/>
        </w:rPr>
        <w:instrText xml:space="preserve">) </w:instrText>
      </w:r>
      <w:r w:rsidR="009C6866" w:rsidRPr="009C6866">
        <w:rPr>
          <w:rStyle w:val="MTEquationSection"/>
          <w:rFonts w:hint="eastAsia"/>
        </w:rPr>
        <w:instrText>节</w:instrText>
      </w:r>
      <w:r w:rsidR="009C6866" w:rsidRPr="009C6866">
        <w:rPr>
          <w:rStyle w:val="MTEquationSection"/>
          <w:rFonts w:hint="eastAsia"/>
        </w:rPr>
        <w:instrText xml:space="preserve"> 1</w:instrText>
      </w:r>
      <w:r w:rsidR="009C6866">
        <w:fldChar w:fldCharType="begin"/>
      </w:r>
      <w:r w:rsidR="009C6866">
        <w:instrText xml:space="preserve"> </w:instrText>
      </w:r>
      <w:r w:rsidR="009C6866">
        <w:rPr>
          <w:rFonts w:hint="eastAsia"/>
        </w:rPr>
        <w:instrText>SEQ MTEqn \r \h \* MERGEFORMAT</w:instrText>
      </w:r>
      <w:r w:rsidR="009C6866">
        <w:instrText xml:space="preserve"> </w:instrText>
      </w:r>
      <w:r w:rsidR="009C6866">
        <w:fldChar w:fldCharType="end"/>
      </w:r>
      <w:r w:rsidR="009C6866">
        <w:fldChar w:fldCharType="begin"/>
      </w:r>
      <w:r w:rsidR="009C6866">
        <w:instrText xml:space="preserve"> SEQ MTSec \r 1 \h \* MERGEFORMAT </w:instrText>
      </w:r>
      <w:r w:rsidR="009C6866">
        <w:fldChar w:fldCharType="end"/>
      </w:r>
      <w:r w:rsidR="009C6866">
        <w:fldChar w:fldCharType="begin"/>
      </w:r>
      <w:r w:rsidR="009C6866">
        <w:instrText xml:space="preserve"> SEQ MTChap \h \* MERGEFORMAT </w:instrText>
      </w:r>
      <w:r w:rsidR="009C6866">
        <w:fldChar w:fldCharType="end"/>
      </w:r>
      <w:r w:rsidR="009C6866">
        <w:fldChar w:fldCharType="end"/>
      </w:r>
    </w:p>
    <w:p w14:paraId="75324684" w14:textId="07818BCA" w:rsidR="00670BAA" w:rsidRPr="008253CA" w:rsidRDefault="00670BAA" w:rsidP="00AA0A8E">
      <w:pPr>
        <w:pStyle w:val="3"/>
      </w:pPr>
      <w:bookmarkStart w:id="163" w:name="_Toc215577814"/>
      <w:r w:rsidRPr="008253CA">
        <w:rPr>
          <w:rFonts w:hint="eastAsia"/>
        </w:rPr>
        <w:t>延迟传导</w:t>
      </w:r>
      <w:commentRangeStart w:id="164"/>
      <w:r w:rsidRPr="008253CA">
        <w:rPr>
          <w:rFonts w:hint="eastAsia"/>
        </w:rPr>
        <w:t>模式</w:t>
      </w:r>
      <w:commentRangeEnd w:id="164"/>
      <w:r w:rsidR="00E4631C" w:rsidRPr="008253CA">
        <w:rPr>
          <w:rStyle w:val="af4"/>
          <w:rFonts w:cstheme="minorBidi"/>
          <w:b w:val="0"/>
          <w:bCs/>
        </w:rPr>
        <w:commentReference w:id="164"/>
      </w:r>
      <w:bookmarkEnd w:id="163"/>
    </w:p>
    <w:p w14:paraId="28F43B71" w14:textId="77777777" w:rsidR="008253CA" w:rsidRDefault="008253CA" w:rsidP="008253CA">
      <w:pPr>
        <w:ind w:firstLine="480"/>
      </w:pPr>
      <w:r w:rsidRPr="000D5C23">
        <w:rPr>
          <w:rFonts w:hint="eastAsia"/>
        </w:rPr>
        <w:t>延迟传导模式采用跨期平滑处理机制，其具体内容为售电公司将当前结算周期内因批发市场价格波动所产生的盈亏，延迟至后续周期通过电费调整进行分摊。该模式的特征在于零售电价短期保持稳定，而中长期则根据历史成本进行回溯调整，体现出风险在时间维度上的再分布与共担特性。</w:t>
      </w:r>
    </w:p>
    <w:p w14:paraId="3DDB053A" w14:textId="77777777" w:rsidR="00EE2743" w:rsidRDefault="00EE2743" w:rsidP="00EE2743">
      <w:pPr>
        <w:keepNext/>
        <w:ind w:firstLineChars="0" w:firstLine="0"/>
        <w:jc w:val="center"/>
      </w:pPr>
      <w:r w:rsidRPr="00046006">
        <w:rPr>
          <w:noProof/>
        </w:rPr>
        <w:drawing>
          <wp:inline distT="0" distB="0" distL="0" distR="0" wp14:anchorId="282B8215" wp14:editId="52CCC859">
            <wp:extent cx="5274310" cy="2719705"/>
            <wp:effectExtent l="0" t="0" r="2540" b="4445"/>
            <wp:docPr id="869338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3888" name=""/>
                    <pic:cNvPicPr/>
                  </pic:nvPicPr>
                  <pic:blipFill>
                    <a:blip r:embed="rId331"/>
                    <a:stretch>
                      <a:fillRect/>
                    </a:stretch>
                  </pic:blipFill>
                  <pic:spPr>
                    <a:xfrm>
                      <a:off x="0" y="0"/>
                      <a:ext cx="5274310" cy="2719705"/>
                    </a:xfrm>
                    <a:prstGeom prst="rect">
                      <a:avLst/>
                    </a:prstGeom>
                  </pic:spPr>
                </pic:pic>
              </a:graphicData>
            </a:graphic>
          </wp:inline>
        </w:drawing>
      </w:r>
    </w:p>
    <w:p w14:paraId="3AB7F4EF" w14:textId="4ABB4B1D" w:rsidR="00EE2743" w:rsidRPr="00674D71" w:rsidRDefault="00EE2743" w:rsidP="00EE2743">
      <w:pPr>
        <w:pStyle w:val="affa"/>
        <w:ind w:firstLine="420"/>
        <w:jc w:val="center"/>
        <w:rPr>
          <w:rFonts w:hint="eastAsia"/>
          <w:sz w:val="21"/>
          <w:szCs w:val="21"/>
        </w:rPr>
      </w:pPr>
      <w:bookmarkStart w:id="165" w:name="_Ref214224576"/>
      <w:r w:rsidRPr="00674D71">
        <w:rPr>
          <w:rFonts w:hint="eastAsia"/>
          <w:sz w:val="21"/>
          <w:szCs w:val="21"/>
        </w:rPr>
        <w:t>图</w:t>
      </w:r>
      <w:r w:rsidRPr="00674D71">
        <w:rPr>
          <w:rFonts w:hint="eastAsia"/>
          <w:sz w:val="21"/>
          <w:szCs w:val="21"/>
        </w:rPr>
        <w:t xml:space="preserve"> </w:t>
      </w:r>
      <w:r w:rsidR="00506394">
        <w:rPr>
          <w:rFonts w:hint="eastAsia"/>
          <w:sz w:val="21"/>
          <w:szCs w:val="21"/>
        </w:rPr>
        <w:fldChar w:fldCharType="begin"/>
      </w:r>
      <w:r w:rsidR="00506394">
        <w:rPr>
          <w:rFonts w:hint="eastAsia"/>
          <w:sz w:val="21"/>
          <w:szCs w:val="21"/>
        </w:rPr>
        <w:instrText xml:space="preserve"> STYLEREF 1 \s </w:instrText>
      </w:r>
      <w:r w:rsidR="00506394">
        <w:rPr>
          <w:rFonts w:hint="eastAsia"/>
          <w:sz w:val="21"/>
          <w:szCs w:val="21"/>
        </w:rPr>
        <w:fldChar w:fldCharType="separate"/>
      </w:r>
      <w:r w:rsidR="00506394">
        <w:rPr>
          <w:rFonts w:hint="eastAsia"/>
          <w:noProof/>
          <w:sz w:val="21"/>
          <w:szCs w:val="21"/>
        </w:rPr>
        <w:t>4</w:t>
      </w:r>
      <w:r w:rsidR="00506394">
        <w:rPr>
          <w:rFonts w:hint="eastAsia"/>
          <w:sz w:val="21"/>
          <w:szCs w:val="21"/>
        </w:rPr>
        <w:fldChar w:fldCharType="end"/>
      </w:r>
      <w:r w:rsidR="00506394">
        <w:rPr>
          <w:rFonts w:hint="eastAsia"/>
          <w:sz w:val="21"/>
          <w:szCs w:val="21"/>
        </w:rPr>
        <w:noBreakHyphen/>
      </w:r>
      <w:r w:rsidR="00506394">
        <w:rPr>
          <w:rFonts w:hint="eastAsia"/>
          <w:sz w:val="21"/>
          <w:szCs w:val="21"/>
        </w:rPr>
        <w:fldChar w:fldCharType="begin"/>
      </w:r>
      <w:r w:rsidR="00506394">
        <w:rPr>
          <w:rFonts w:hint="eastAsia"/>
          <w:sz w:val="21"/>
          <w:szCs w:val="21"/>
        </w:rPr>
        <w:instrText xml:space="preserve"> SEQ </w:instrText>
      </w:r>
      <w:r w:rsidR="00506394">
        <w:rPr>
          <w:rFonts w:hint="eastAsia"/>
          <w:sz w:val="21"/>
          <w:szCs w:val="21"/>
        </w:rPr>
        <w:instrText>图</w:instrText>
      </w:r>
      <w:r w:rsidR="00506394">
        <w:rPr>
          <w:rFonts w:hint="eastAsia"/>
          <w:sz w:val="21"/>
          <w:szCs w:val="21"/>
        </w:rPr>
        <w:instrText xml:space="preserve"> \* ARABIC \s 1 </w:instrText>
      </w:r>
      <w:r w:rsidR="00506394">
        <w:rPr>
          <w:rFonts w:hint="eastAsia"/>
          <w:sz w:val="21"/>
          <w:szCs w:val="21"/>
        </w:rPr>
        <w:fldChar w:fldCharType="separate"/>
      </w:r>
      <w:r w:rsidR="00506394">
        <w:rPr>
          <w:rFonts w:hint="eastAsia"/>
          <w:noProof/>
          <w:sz w:val="21"/>
          <w:szCs w:val="21"/>
        </w:rPr>
        <w:t>1</w:t>
      </w:r>
      <w:r w:rsidR="00506394">
        <w:rPr>
          <w:rFonts w:hint="eastAsia"/>
          <w:sz w:val="21"/>
          <w:szCs w:val="21"/>
        </w:rPr>
        <w:fldChar w:fldCharType="end"/>
      </w:r>
      <w:bookmarkEnd w:id="165"/>
      <w:r w:rsidRPr="00674D71">
        <w:rPr>
          <w:rFonts w:hint="eastAsia"/>
          <w:sz w:val="21"/>
          <w:szCs w:val="21"/>
        </w:rPr>
        <w:t>延迟传导模式</w:t>
      </w:r>
    </w:p>
    <w:p w14:paraId="1CC7D156" w14:textId="1AEEFC9A" w:rsidR="00674D71" w:rsidRPr="000D5C23" w:rsidRDefault="00674D71" w:rsidP="00674D71">
      <w:pPr>
        <w:ind w:firstLine="480"/>
      </w:pPr>
      <w:r>
        <w:rPr>
          <w:rFonts w:hint="eastAsia"/>
        </w:rPr>
        <w:t>如</w:t>
      </w:r>
      <w:r w:rsidRPr="00674D71">
        <w:fldChar w:fldCharType="begin"/>
      </w:r>
      <w:r w:rsidRPr="00674D71">
        <w:instrText xml:space="preserve"> </w:instrText>
      </w:r>
      <w:r w:rsidRPr="00674D71">
        <w:rPr>
          <w:rFonts w:hint="eastAsia"/>
        </w:rPr>
        <w:instrText>REF _Ref214224576 \h</w:instrText>
      </w:r>
      <w:r w:rsidRPr="00674D71">
        <w:instrText xml:space="preserve"> </w:instrText>
      </w:r>
      <w:r>
        <w:instrText xml:space="preserve"> \* MERGEFORMAT </w:instrText>
      </w:r>
      <w:r w:rsidRPr="00674D71">
        <w:fldChar w:fldCharType="separate"/>
      </w:r>
      <w:r w:rsidR="00C6746A" w:rsidRPr="00C6746A">
        <w:rPr>
          <w:rFonts w:hint="eastAsia"/>
          <w:szCs w:val="21"/>
        </w:rPr>
        <w:t>图</w:t>
      </w:r>
      <w:r w:rsidR="00C6746A" w:rsidRPr="00C6746A">
        <w:rPr>
          <w:rFonts w:hint="eastAsia"/>
          <w:szCs w:val="21"/>
        </w:rPr>
        <w:t xml:space="preserve"> </w:t>
      </w:r>
      <w:r w:rsidR="00C6746A" w:rsidRPr="00C6746A">
        <w:rPr>
          <w:rFonts w:hint="eastAsia"/>
          <w:noProof/>
          <w:szCs w:val="21"/>
        </w:rPr>
        <w:t>4</w:t>
      </w:r>
      <w:r w:rsidR="00C6746A" w:rsidRPr="00C6746A">
        <w:rPr>
          <w:rFonts w:hint="eastAsia"/>
          <w:noProof/>
          <w:szCs w:val="21"/>
        </w:rPr>
        <w:noBreakHyphen/>
        <w:t>1</w:t>
      </w:r>
      <w:r w:rsidRPr="00674D71">
        <w:fldChar w:fldCharType="end"/>
      </w:r>
      <w:r>
        <w:rPr>
          <w:rFonts w:hint="eastAsia"/>
        </w:rPr>
        <w:t>所示，</w:t>
      </w:r>
      <w:r w:rsidRPr="00046006">
        <w:t>延迟传导模式在传导机制上涵盖盈亏延迟分摊、跨期平滑处理及历史成本回溯等操作方式；在用户</w:t>
      </w:r>
      <w:proofErr w:type="gramStart"/>
      <w:r w:rsidRPr="00046006">
        <w:t>侧价格</w:t>
      </w:r>
      <w:proofErr w:type="gramEnd"/>
      <w:r w:rsidRPr="00046006">
        <w:t>结构设计中形成固定零售电价、风险溢价电价与长期调整电价等要素</w:t>
      </w:r>
      <w:r>
        <w:rPr>
          <w:rFonts w:hint="eastAsia"/>
        </w:rPr>
        <w:t>，</w:t>
      </w:r>
      <w:r w:rsidRPr="00046006">
        <w:t>这些结构模块共同构建了延迟传导</w:t>
      </w:r>
      <w:r>
        <w:rPr>
          <w:rFonts w:hint="eastAsia"/>
        </w:rPr>
        <w:t>模式</w:t>
      </w:r>
      <w:r w:rsidRPr="00046006">
        <w:t>的整体运行框架。</w:t>
      </w:r>
    </w:p>
    <w:p w14:paraId="3C99265B" w14:textId="1F67A323" w:rsidR="008253CA" w:rsidRDefault="008253CA" w:rsidP="008253CA">
      <w:pPr>
        <w:ind w:firstLine="480"/>
      </w:pPr>
      <w:r w:rsidRPr="000D5C23">
        <w:rPr>
          <w:rFonts w:hint="eastAsia"/>
        </w:rPr>
        <w:t>在延迟传导模式机理下，售电公司扮演了“风险缓冲器”和“保险提供者”的角色。它通过向用户收取一个包含“风险溢价”的固定电价，将用户从价格波动的困扰中隔离出来。售电公司的利润来源于其预测市场、管理风险的能力，即通过精细化的购电策略使其综合购电成本低于固定的售电价。若预测准确、策略得当，售电公司可赚取可观利润；若预测失误，则需自行消化亏损。此模式考验</w:t>
      </w:r>
      <w:r w:rsidRPr="000D5C23">
        <w:rPr>
          <w:rFonts w:hint="eastAsia"/>
        </w:rPr>
        <w:lastRenderedPageBreak/>
        <w:t>的是售电公司的金融风险管控能力。</w:t>
      </w:r>
    </w:p>
    <w:p w14:paraId="5A6155C3" w14:textId="77777777" w:rsidR="008253CA" w:rsidRDefault="008253CA" w:rsidP="008253CA">
      <w:pPr>
        <w:ind w:firstLine="480"/>
      </w:pPr>
      <w:r w:rsidRPr="000D5C23">
        <w:rPr>
          <w:rFonts w:hint="eastAsia"/>
        </w:rPr>
        <w:t>该模式的优势在于实现了风险与效率的折中，既避免了实时电价下的剧烈波动，使用户在短期内享受价格稳定性，又能够在长期中还原真实成本，克服了比例传导模式</w:t>
      </w:r>
      <w:proofErr w:type="gramStart"/>
      <w:r w:rsidRPr="000D5C23">
        <w:rPr>
          <w:rFonts w:hint="eastAsia"/>
        </w:rPr>
        <w:t>下风险</w:t>
      </w:r>
      <w:proofErr w:type="gramEnd"/>
      <w:r w:rsidRPr="000D5C23">
        <w:rPr>
          <w:rFonts w:hint="eastAsia"/>
        </w:rPr>
        <w:t>过度集中于售电公司的问题，为双方提供风险缓冲。然而，其缺点在于价格信号存在滞后，可能导致用户提前承担前期成本，从而削弱电价引导用电行为的实时有效性。此外，该机制在设计与实施层面较为复杂，对数据处理和结算系统提出更高要求。</w:t>
      </w:r>
    </w:p>
    <w:p w14:paraId="1B82529E" w14:textId="2A26F11F" w:rsidR="00670BAA" w:rsidRPr="008253CA" w:rsidRDefault="00670BAA" w:rsidP="00AA0A8E">
      <w:pPr>
        <w:pStyle w:val="3"/>
      </w:pPr>
      <w:bookmarkStart w:id="166" w:name="_Toc215577815"/>
      <w:r w:rsidRPr="008253CA">
        <w:rPr>
          <w:rFonts w:hint="eastAsia"/>
        </w:rPr>
        <w:t>实时传导模式</w:t>
      </w:r>
      <w:bookmarkEnd w:id="166"/>
    </w:p>
    <w:p w14:paraId="55BF4B25" w14:textId="05EF2393" w:rsidR="008253CA" w:rsidRDefault="008253CA" w:rsidP="008253CA">
      <w:pPr>
        <w:ind w:firstLine="480"/>
      </w:pPr>
      <w:r w:rsidRPr="000D5C23">
        <w:rPr>
          <w:rFonts w:hint="eastAsia"/>
        </w:rPr>
        <w:t>实时传导模式要求零售电价与批发市场的出清价格实现直接、同步联动。其核心机制是零售端电价完整或按一定比例传递批发市场的瞬时边际成本，从而实现价格信号的高保真传导。该模式典型特征表现为电价曲线与批发市场高度同步，波动频繁、幅度显著，具备风险传导透明度。</w:t>
      </w:r>
    </w:p>
    <w:p w14:paraId="29285CBC" w14:textId="3DE5B3FD" w:rsidR="008253CA" w:rsidRDefault="006B1DAD" w:rsidP="008253CA">
      <w:pPr>
        <w:keepNext/>
        <w:ind w:firstLineChars="0" w:firstLine="0"/>
      </w:pPr>
      <w:r w:rsidRPr="00724209">
        <w:rPr>
          <w:noProof/>
        </w:rPr>
        <w:drawing>
          <wp:inline distT="0" distB="0" distL="0" distR="0" wp14:anchorId="6E680361" wp14:editId="3A2BD060">
            <wp:extent cx="5274310" cy="2757805"/>
            <wp:effectExtent l="0" t="0" r="2540" b="4445"/>
            <wp:docPr id="15856501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50160" name=""/>
                    <pic:cNvPicPr/>
                  </pic:nvPicPr>
                  <pic:blipFill>
                    <a:blip r:embed="rId332"/>
                    <a:stretch>
                      <a:fillRect/>
                    </a:stretch>
                  </pic:blipFill>
                  <pic:spPr>
                    <a:xfrm>
                      <a:off x="0" y="0"/>
                      <a:ext cx="5274310" cy="2757805"/>
                    </a:xfrm>
                    <a:prstGeom prst="rect">
                      <a:avLst/>
                    </a:prstGeom>
                  </pic:spPr>
                </pic:pic>
              </a:graphicData>
            </a:graphic>
          </wp:inline>
        </w:drawing>
      </w:r>
    </w:p>
    <w:p w14:paraId="23F6BBFA" w14:textId="4C51694D" w:rsidR="008253CA" w:rsidRDefault="008253CA" w:rsidP="00430CD6">
      <w:pPr>
        <w:pStyle w:val="affa"/>
        <w:ind w:firstLine="420"/>
        <w:jc w:val="center"/>
        <w:rPr>
          <w:rFonts w:hint="eastAsia"/>
          <w:sz w:val="21"/>
          <w:szCs w:val="21"/>
        </w:rPr>
      </w:pPr>
      <w:bookmarkStart w:id="167" w:name="_Ref212445579"/>
      <w:r w:rsidRPr="00430CD6">
        <w:rPr>
          <w:rFonts w:hint="eastAsia"/>
          <w:sz w:val="21"/>
          <w:szCs w:val="21"/>
        </w:rPr>
        <w:t>图</w:t>
      </w:r>
      <w:r w:rsidRPr="00430CD6">
        <w:rPr>
          <w:rFonts w:hint="eastAsia"/>
          <w:sz w:val="21"/>
          <w:szCs w:val="21"/>
        </w:rPr>
        <w:t xml:space="preserve"> </w:t>
      </w:r>
      <w:r w:rsidR="00506394">
        <w:rPr>
          <w:rFonts w:hint="eastAsia"/>
          <w:sz w:val="21"/>
          <w:szCs w:val="21"/>
        </w:rPr>
        <w:fldChar w:fldCharType="begin"/>
      </w:r>
      <w:r w:rsidR="00506394">
        <w:rPr>
          <w:rFonts w:hint="eastAsia"/>
          <w:sz w:val="21"/>
          <w:szCs w:val="21"/>
        </w:rPr>
        <w:instrText xml:space="preserve"> STYLEREF 1 \s </w:instrText>
      </w:r>
      <w:r w:rsidR="00506394">
        <w:rPr>
          <w:rFonts w:hint="eastAsia"/>
          <w:sz w:val="21"/>
          <w:szCs w:val="21"/>
        </w:rPr>
        <w:fldChar w:fldCharType="separate"/>
      </w:r>
      <w:r w:rsidR="00506394">
        <w:rPr>
          <w:rFonts w:hint="eastAsia"/>
          <w:noProof/>
          <w:sz w:val="21"/>
          <w:szCs w:val="21"/>
        </w:rPr>
        <w:t>4</w:t>
      </w:r>
      <w:r w:rsidR="00506394">
        <w:rPr>
          <w:rFonts w:hint="eastAsia"/>
          <w:sz w:val="21"/>
          <w:szCs w:val="21"/>
        </w:rPr>
        <w:fldChar w:fldCharType="end"/>
      </w:r>
      <w:r w:rsidR="00506394">
        <w:rPr>
          <w:rFonts w:hint="eastAsia"/>
          <w:sz w:val="21"/>
          <w:szCs w:val="21"/>
        </w:rPr>
        <w:noBreakHyphen/>
      </w:r>
      <w:r w:rsidR="00506394">
        <w:rPr>
          <w:rFonts w:hint="eastAsia"/>
          <w:sz w:val="21"/>
          <w:szCs w:val="21"/>
        </w:rPr>
        <w:fldChar w:fldCharType="begin"/>
      </w:r>
      <w:r w:rsidR="00506394">
        <w:rPr>
          <w:rFonts w:hint="eastAsia"/>
          <w:sz w:val="21"/>
          <w:szCs w:val="21"/>
        </w:rPr>
        <w:instrText xml:space="preserve"> SEQ </w:instrText>
      </w:r>
      <w:r w:rsidR="00506394">
        <w:rPr>
          <w:rFonts w:hint="eastAsia"/>
          <w:sz w:val="21"/>
          <w:szCs w:val="21"/>
        </w:rPr>
        <w:instrText>图</w:instrText>
      </w:r>
      <w:r w:rsidR="00506394">
        <w:rPr>
          <w:rFonts w:hint="eastAsia"/>
          <w:sz w:val="21"/>
          <w:szCs w:val="21"/>
        </w:rPr>
        <w:instrText xml:space="preserve"> \* ARABIC \s 1 </w:instrText>
      </w:r>
      <w:r w:rsidR="00506394">
        <w:rPr>
          <w:rFonts w:hint="eastAsia"/>
          <w:sz w:val="21"/>
          <w:szCs w:val="21"/>
        </w:rPr>
        <w:fldChar w:fldCharType="separate"/>
      </w:r>
      <w:r w:rsidR="00506394">
        <w:rPr>
          <w:rFonts w:hint="eastAsia"/>
          <w:noProof/>
          <w:sz w:val="21"/>
          <w:szCs w:val="21"/>
        </w:rPr>
        <w:t>2</w:t>
      </w:r>
      <w:r w:rsidR="00506394">
        <w:rPr>
          <w:rFonts w:hint="eastAsia"/>
          <w:sz w:val="21"/>
          <w:szCs w:val="21"/>
        </w:rPr>
        <w:fldChar w:fldCharType="end"/>
      </w:r>
      <w:bookmarkEnd w:id="167"/>
      <w:r w:rsidR="00430CD6" w:rsidRPr="00430CD6">
        <w:rPr>
          <w:rFonts w:hint="eastAsia"/>
          <w:sz w:val="21"/>
          <w:szCs w:val="21"/>
        </w:rPr>
        <w:t>实时传导模式</w:t>
      </w:r>
    </w:p>
    <w:p w14:paraId="404188CB" w14:textId="4CF4AF15" w:rsidR="006B1DAD" w:rsidRPr="0071714A" w:rsidRDefault="00527739" w:rsidP="006B1DAD">
      <w:pPr>
        <w:ind w:firstLine="480"/>
      </w:pPr>
      <w:r>
        <w:rPr>
          <w:rFonts w:hint="eastAsia"/>
        </w:rPr>
        <w:t>如</w:t>
      </w:r>
      <w:r w:rsidRPr="006B1DAD">
        <w:fldChar w:fldCharType="begin"/>
      </w:r>
      <w:r w:rsidRPr="006B1DAD">
        <w:instrText xml:space="preserve"> REF _Ref212445579 \h </w:instrText>
      </w:r>
      <w:r>
        <w:instrText xml:space="preserve"> \* MERGEFORMAT </w:instrText>
      </w:r>
      <w:r w:rsidRPr="006B1DAD">
        <w:fldChar w:fldCharType="separate"/>
      </w:r>
      <w:r w:rsidR="00C6746A" w:rsidRPr="00C6746A">
        <w:rPr>
          <w:rFonts w:hint="eastAsia"/>
          <w:szCs w:val="21"/>
        </w:rPr>
        <w:t>图</w:t>
      </w:r>
      <w:r w:rsidR="00C6746A" w:rsidRPr="00C6746A">
        <w:rPr>
          <w:rFonts w:hint="eastAsia"/>
          <w:szCs w:val="21"/>
        </w:rPr>
        <w:t xml:space="preserve"> </w:t>
      </w:r>
      <w:r w:rsidR="00C6746A" w:rsidRPr="00C6746A">
        <w:rPr>
          <w:rFonts w:hint="eastAsia"/>
          <w:noProof/>
          <w:szCs w:val="21"/>
        </w:rPr>
        <w:t>4</w:t>
      </w:r>
      <w:r w:rsidR="00C6746A" w:rsidRPr="00C6746A">
        <w:rPr>
          <w:rFonts w:hint="eastAsia"/>
          <w:noProof/>
          <w:szCs w:val="21"/>
        </w:rPr>
        <w:noBreakHyphen/>
        <w:t>2</w:t>
      </w:r>
      <w:r w:rsidRPr="006B1DAD">
        <w:fldChar w:fldCharType="end"/>
      </w:r>
      <w:r>
        <w:rPr>
          <w:rFonts w:hint="eastAsia"/>
        </w:rPr>
        <w:t>所示，</w:t>
      </w:r>
      <w:r w:rsidR="006B1DAD" w:rsidRPr="0071714A">
        <w:t>实时传导模式在时间维度上可分为固定价格联动、时段价格联动</w:t>
      </w:r>
      <w:r w:rsidR="006B1DAD">
        <w:rPr>
          <w:rFonts w:hint="eastAsia"/>
        </w:rPr>
        <w:t>和</w:t>
      </w:r>
      <w:r w:rsidR="006B1DAD" w:rsidRPr="0071714A">
        <w:t>曲线化价格联动；在市场维度上涵盖日前市场、实时市场及现货市场等多层次联动机制；在套餐方案设计中，则涉及市场联动系数、市场指数与市场费率等参数的设定。这些结构要素共同构成了实时传导机制的实施框架。</w:t>
      </w:r>
    </w:p>
    <w:p w14:paraId="2D29B262" w14:textId="3D5A019E" w:rsidR="006B1DAD" w:rsidRPr="009C6866" w:rsidRDefault="009C6866" w:rsidP="009C6866">
      <w:pPr>
        <w:ind w:firstLine="480"/>
      </w:pPr>
      <w:r w:rsidRPr="000D5C23">
        <w:rPr>
          <w:rFonts w:hint="eastAsia"/>
        </w:rPr>
        <w:t>实时传导模式将价格波动风险几乎完全转移给用户，售电公司主要作为电力采购服务商，通过收取固定服务费用盈利。该模式依赖分时电价机制和高级计量基础设施，将批发市场的实时价格信号无衰减地传递至用户侧。用户作为风险的最终承担者，可通过调整用电行为在高电价时段削减负荷、低电价时段增加用电，从而实现对价格信号的响应。该模式适用于具备负荷调节能力且价格敏感型用户，有助于提升系统整体效率，但也对用户自身的风险管理与响应能力提出挑战。</w:t>
      </w:r>
    </w:p>
    <w:p w14:paraId="7C80C25F" w14:textId="28ACC40D" w:rsidR="006E10FC" w:rsidRDefault="006B1DAD" w:rsidP="006B1DAD">
      <w:pPr>
        <w:ind w:firstLine="480"/>
      </w:pPr>
      <w:r w:rsidRPr="000D5C23">
        <w:rPr>
          <w:rFonts w:hint="eastAsia"/>
        </w:rPr>
        <w:t>该模式最大优势在于可形成强烈的价格信号，有效激励用户调整用电行为，</w:t>
      </w:r>
      <w:r w:rsidRPr="000D5C23">
        <w:rPr>
          <w:rFonts w:hint="eastAsia"/>
        </w:rPr>
        <w:lastRenderedPageBreak/>
        <w:t>提升社会用能效率，对维持电力系统实时平衡与促进市场经济效率具有重要作用；同时，售电公司能够将价格风险完全转移至用户侧，自身仅收取通道服务费用，经营风险较低。但其缺点在于，终端用户须直面不确定的电价波动，要求其具备较强的风险承受能力与用电调整灵活性，因此该模式在当前用户结构下的适用规模存在一定局限</w:t>
      </w:r>
      <w:r w:rsidR="006E10FC" w:rsidRPr="000D5C23">
        <w:rPr>
          <w:rFonts w:hint="eastAsia"/>
        </w:rPr>
        <w:t>。</w:t>
      </w:r>
    </w:p>
    <w:p w14:paraId="32C28439" w14:textId="4E3ED422" w:rsidR="00670BAA" w:rsidRPr="008253CA" w:rsidRDefault="00670BAA" w:rsidP="00AA0A8E">
      <w:pPr>
        <w:pStyle w:val="3"/>
      </w:pPr>
      <w:bookmarkStart w:id="168" w:name="_Toc215577816"/>
      <w:r w:rsidRPr="008253CA">
        <w:rPr>
          <w:rFonts w:hint="eastAsia"/>
        </w:rPr>
        <w:t>按比例传导模式</w:t>
      </w:r>
      <w:bookmarkEnd w:id="168"/>
    </w:p>
    <w:p w14:paraId="494BB40E" w14:textId="5E3B1D38" w:rsidR="00430CD6" w:rsidRDefault="00430CD6" w:rsidP="00430CD6">
      <w:pPr>
        <w:ind w:firstLine="480"/>
      </w:pPr>
      <w:r w:rsidRPr="000D5C23">
        <w:rPr>
          <w:rFonts w:hint="eastAsia"/>
        </w:rPr>
        <w:t>按比例传导模式指售电公司并不实时传递批发市场的价格波动，而是基于事前与用户协定的固定规则，如固定价差、收益分成或单位佣金等，在购电成本基础上附加一定收益形成零售电价。该模式的主要特征在于零售价格与批发价格在时间上解耦，表现出较高的价格刚性，不易受短期现货市场波动影响。在此机制下，售电公司通常通过签订中长期合约等方式对冲市场风险，实际承担了风险管理职能。</w:t>
      </w:r>
    </w:p>
    <w:p w14:paraId="6442D1B2" w14:textId="381FBFD9" w:rsidR="00430CD6" w:rsidRDefault="006B1DAD" w:rsidP="00430CD6">
      <w:pPr>
        <w:keepNext/>
        <w:ind w:firstLineChars="0" w:firstLine="0"/>
      </w:pPr>
      <w:r w:rsidRPr="009D3CF6">
        <w:rPr>
          <w:noProof/>
        </w:rPr>
        <w:drawing>
          <wp:inline distT="0" distB="0" distL="0" distR="0" wp14:anchorId="20311111" wp14:editId="678D7072">
            <wp:extent cx="5274310" cy="2018665"/>
            <wp:effectExtent l="0" t="0" r="2540" b="635"/>
            <wp:docPr id="2940460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46077" name=""/>
                    <pic:cNvPicPr/>
                  </pic:nvPicPr>
                  <pic:blipFill>
                    <a:blip r:embed="rId333"/>
                    <a:stretch>
                      <a:fillRect/>
                    </a:stretch>
                  </pic:blipFill>
                  <pic:spPr>
                    <a:xfrm>
                      <a:off x="0" y="0"/>
                      <a:ext cx="5274310" cy="2018665"/>
                    </a:xfrm>
                    <a:prstGeom prst="rect">
                      <a:avLst/>
                    </a:prstGeom>
                  </pic:spPr>
                </pic:pic>
              </a:graphicData>
            </a:graphic>
          </wp:inline>
        </w:drawing>
      </w:r>
    </w:p>
    <w:p w14:paraId="6DCC4BB9" w14:textId="7D9E0DE7" w:rsidR="00430CD6" w:rsidRDefault="00430CD6" w:rsidP="00430CD6">
      <w:pPr>
        <w:pStyle w:val="affa"/>
        <w:ind w:firstLine="420"/>
        <w:jc w:val="center"/>
        <w:rPr>
          <w:rFonts w:hint="eastAsia"/>
          <w:sz w:val="21"/>
          <w:szCs w:val="21"/>
        </w:rPr>
      </w:pPr>
      <w:bookmarkStart w:id="169" w:name="_Ref212445731"/>
      <w:r w:rsidRPr="00430CD6">
        <w:rPr>
          <w:rFonts w:hint="eastAsia"/>
          <w:sz w:val="21"/>
          <w:szCs w:val="21"/>
        </w:rPr>
        <w:t>图</w:t>
      </w:r>
      <w:r w:rsidRPr="00430CD6">
        <w:rPr>
          <w:rFonts w:hint="eastAsia"/>
          <w:sz w:val="21"/>
          <w:szCs w:val="21"/>
        </w:rPr>
        <w:t xml:space="preserve"> </w:t>
      </w:r>
      <w:r w:rsidR="00506394">
        <w:rPr>
          <w:rFonts w:hint="eastAsia"/>
          <w:sz w:val="21"/>
          <w:szCs w:val="21"/>
        </w:rPr>
        <w:fldChar w:fldCharType="begin"/>
      </w:r>
      <w:r w:rsidR="00506394">
        <w:rPr>
          <w:rFonts w:hint="eastAsia"/>
          <w:sz w:val="21"/>
          <w:szCs w:val="21"/>
        </w:rPr>
        <w:instrText xml:space="preserve"> STYLEREF 1 \s </w:instrText>
      </w:r>
      <w:r w:rsidR="00506394">
        <w:rPr>
          <w:rFonts w:hint="eastAsia"/>
          <w:sz w:val="21"/>
          <w:szCs w:val="21"/>
        </w:rPr>
        <w:fldChar w:fldCharType="separate"/>
      </w:r>
      <w:r w:rsidR="00506394">
        <w:rPr>
          <w:rFonts w:hint="eastAsia"/>
          <w:noProof/>
          <w:sz w:val="21"/>
          <w:szCs w:val="21"/>
        </w:rPr>
        <w:t>4</w:t>
      </w:r>
      <w:r w:rsidR="00506394">
        <w:rPr>
          <w:rFonts w:hint="eastAsia"/>
          <w:sz w:val="21"/>
          <w:szCs w:val="21"/>
        </w:rPr>
        <w:fldChar w:fldCharType="end"/>
      </w:r>
      <w:r w:rsidR="00506394">
        <w:rPr>
          <w:rFonts w:hint="eastAsia"/>
          <w:sz w:val="21"/>
          <w:szCs w:val="21"/>
        </w:rPr>
        <w:noBreakHyphen/>
      </w:r>
      <w:r w:rsidR="00506394">
        <w:rPr>
          <w:rFonts w:hint="eastAsia"/>
          <w:sz w:val="21"/>
          <w:szCs w:val="21"/>
        </w:rPr>
        <w:fldChar w:fldCharType="begin"/>
      </w:r>
      <w:r w:rsidR="00506394">
        <w:rPr>
          <w:rFonts w:hint="eastAsia"/>
          <w:sz w:val="21"/>
          <w:szCs w:val="21"/>
        </w:rPr>
        <w:instrText xml:space="preserve"> SEQ </w:instrText>
      </w:r>
      <w:r w:rsidR="00506394">
        <w:rPr>
          <w:rFonts w:hint="eastAsia"/>
          <w:sz w:val="21"/>
          <w:szCs w:val="21"/>
        </w:rPr>
        <w:instrText>图</w:instrText>
      </w:r>
      <w:r w:rsidR="00506394">
        <w:rPr>
          <w:rFonts w:hint="eastAsia"/>
          <w:sz w:val="21"/>
          <w:szCs w:val="21"/>
        </w:rPr>
        <w:instrText xml:space="preserve"> \* ARABIC \s 1 </w:instrText>
      </w:r>
      <w:r w:rsidR="00506394">
        <w:rPr>
          <w:rFonts w:hint="eastAsia"/>
          <w:sz w:val="21"/>
          <w:szCs w:val="21"/>
        </w:rPr>
        <w:fldChar w:fldCharType="separate"/>
      </w:r>
      <w:r w:rsidR="00506394">
        <w:rPr>
          <w:rFonts w:hint="eastAsia"/>
          <w:noProof/>
          <w:sz w:val="21"/>
          <w:szCs w:val="21"/>
        </w:rPr>
        <w:t>3</w:t>
      </w:r>
      <w:r w:rsidR="00506394">
        <w:rPr>
          <w:rFonts w:hint="eastAsia"/>
          <w:sz w:val="21"/>
          <w:szCs w:val="21"/>
        </w:rPr>
        <w:fldChar w:fldCharType="end"/>
      </w:r>
      <w:bookmarkEnd w:id="169"/>
      <w:r w:rsidRPr="00430CD6">
        <w:rPr>
          <w:rFonts w:hint="eastAsia"/>
          <w:sz w:val="21"/>
          <w:szCs w:val="21"/>
        </w:rPr>
        <w:t>按比例传导模式</w:t>
      </w:r>
    </w:p>
    <w:p w14:paraId="0555E8C9" w14:textId="62EF3035" w:rsidR="006B1DAD" w:rsidRDefault="00527739" w:rsidP="006B1DAD">
      <w:pPr>
        <w:ind w:firstLine="480"/>
      </w:pPr>
      <w:r>
        <w:rPr>
          <w:rFonts w:hint="eastAsia"/>
        </w:rPr>
        <w:t>如</w:t>
      </w:r>
      <w:r w:rsidRPr="006B1DAD">
        <w:fldChar w:fldCharType="begin"/>
      </w:r>
      <w:r w:rsidRPr="006B1DAD">
        <w:instrText xml:space="preserve"> </w:instrText>
      </w:r>
      <w:r w:rsidRPr="006B1DAD">
        <w:rPr>
          <w:rFonts w:hint="eastAsia"/>
        </w:rPr>
        <w:instrText>REF _Ref212445731 \h</w:instrText>
      </w:r>
      <w:r w:rsidRPr="006B1DAD">
        <w:instrText xml:space="preserve"> </w:instrText>
      </w:r>
      <w:r>
        <w:instrText xml:space="preserve"> \* MERGEFORMAT </w:instrText>
      </w:r>
      <w:r w:rsidRPr="006B1DAD">
        <w:fldChar w:fldCharType="separate"/>
      </w:r>
      <w:r w:rsidR="00C6746A" w:rsidRPr="00C6746A">
        <w:rPr>
          <w:rFonts w:hint="eastAsia"/>
          <w:szCs w:val="21"/>
        </w:rPr>
        <w:t>图</w:t>
      </w:r>
      <w:r w:rsidR="00C6746A" w:rsidRPr="00C6746A">
        <w:rPr>
          <w:rFonts w:hint="eastAsia"/>
          <w:szCs w:val="21"/>
        </w:rPr>
        <w:t xml:space="preserve"> </w:t>
      </w:r>
      <w:r w:rsidR="00C6746A" w:rsidRPr="00C6746A">
        <w:rPr>
          <w:rFonts w:hint="eastAsia"/>
          <w:noProof/>
          <w:szCs w:val="21"/>
        </w:rPr>
        <w:t>4</w:t>
      </w:r>
      <w:r w:rsidR="00C6746A" w:rsidRPr="00C6746A">
        <w:rPr>
          <w:rFonts w:hint="eastAsia"/>
          <w:noProof/>
          <w:szCs w:val="21"/>
        </w:rPr>
        <w:noBreakHyphen/>
        <w:t>3</w:t>
      </w:r>
      <w:r w:rsidRPr="006B1DAD">
        <w:fldChar w:fldCharType="end"/>
      </w:r>
      <w:r>
        <w:rPr>
          <w:rFonts w:hint="eastAsia"/>
        </w:rPr>
        <w:t>所示，</w:t>
      </w:r>
      <w:r w:rsidR="006B1DAD" w:rsidRPr="00D45259">
        <w:t>售电公司基于其从批发市场获取的购电成本，通过事前约定的收益获取方式，而非实时跟踪批发价格波动，来确定最终的</w:t>
      </w:r>
      <w:proofErr w:type="gramStart"/>
      <w:r w:rsidR="006B1DAD" w:rsidRPr="00D45259">
        <w:t>用户侧购电价</w:t>
      </w:r>
      <w:proofErr w:type="gramEnd"/>
      <w:r w:rsidR="006B1DAD" w:rsidRPr="00D45259">
        <w:t>。约定价差、约定分成、价差分成、约定佣金、均价价差及保底封顶等具体实现形式</w:t>
      </w:r>
      <w:r w:rsidR="006B1DAD">
        <w:rPr>
          <w:rFonts w:hint="eastAsia"/>
        </w:rPr>
        <w:t>，</w:t>
      </w:r>
      <w:r w:rsidR="006B1DAD" w:rsidRPr="00D45259">
        <w:t>共同体现了售电收益与批发市场价格非实时、非完全联动的核心特征。</w:t>
      </w:r>
    </w:p>
    <w:p w14:paraId="4BD0224A" w14:textId="77777777" w:rsidR="006B1DAD" w:rsidRPr="00696F91" w:rsidRDefault="006B1DAD" w:rsidP="006B1DAD">
      <w:pPr>
        <w:ind w:firstLine="480"/>
      </w:pPr>
      <w:r w:rsidRPr="000D5C23">
        <w:rPr>
          <w:rFonts w:hint="eastAsia"/>
        </w:rPr>
        <w:t>按比例传导模式旨在构建一种风险共担、利益共享的机制。售电公司与用户共同暴露于批发市场的价格波动之下，但通过设定联动比例，双方均只承担部分风险。售电公司仍需要承担一部分预测风险，因此其风险管理能力依然重要；用户则部分暴露于价格信号之下，具有一定的响应激励。这种机制的设计关键在于找到一个双方都能接受的、公平的风险分摊比例，既能激励用户响应，又能保证售电公司有足够的积极性去参与市场交易和管理风险。</w:t>
      </w:r>
    </w:p>
    <w:p w14:paraId="3D8DCE71" w14:textId="0AC03E5D" w:rsidR="006E10FC" w:rsidRDefault="006B1DAD" w:rsidP="006B1DAD">
      <w:pPr>
        <w:ind w:firstLine="480"/>
      </w:pPr>
      <w:r w:rsidRPr="000D5C23">
        <w:rPr>
          <w:rFonts w:hint="eastAsia"/>
        </w:rPr>
        <w:t>该模式的优点在于能够为用户提供稳定的电价预期，降低因其用电不确定性所带来的风险，特别适合风险厌恶型的用户群体，同时售电公司也可借此锁定基础价差收益。然而，其缺点亦较显著，刚性定价机制不能真实反映电能的时空价</w:t>
      </w:r>
      <w:r w:rsidRPr="000D5C23">
        <w:rPr>
          <w:rFonts w:hint="eastAsia"/>
        </w:rPr>
        <w:lastRenderedPageBreak/>
        <w:t>值，难以激励用户参与需求响应、实现削峰填谷；另一方面，市场价格风险几乎完全由售电公司承担，若采购成本发生超预期上涨，将直接侵蚀其利润空间</w:t>
      </w:r>
      <w:r w:rsidR="006E10FC">
        <w:rPr>
          <w:rFonts w:hint="eastAsia"/>
        </w:rPr>
        <w:t>。</w:t>
      </w:r>
    </w:p>
    <w:p w14:paraId="5768EC0F" w14:textId="6F44BC62" w:rsidR="004A14D8" w:rsidRDefault="004A14D8" w:rsidP="003459A8">
      <w:pPr>
        <w:pStyle w:val="2"/>
      </w:pPr>
      <w:bookmarkStart w:id="170" w:name="_Toc215577817"/>
      <w:bookmarkEnd w:id="162"/>
      <w:r w:rsidRPr="00BD7F46">
        <w:t>售电公司成本</w:t>
      </w:r>
      <w:r w:rsidR="002E6B4B">
        <w:rPr>
          <w:rFonts w:hint="eastAsia"/>
        </w:rPr>
        <w:t>与</w:t>
      </w:r>
      <w:r w:rsidRPr="00BD7F46">
        <w:t>效益测算</w:t>
      </w:r>
      <w:bookmarkEnd w:id="160"/>
      <w:r w:rsidR="002E6B4B">
        <w:rPr>
          <w:rFonts w:hint="eastAsia"/>
        </w:rPr>
        <w:t>方法</w:t>
      </w:r>
      <w:bookmarkEnd w:id="170"/>
    </w:p>
    <w:p w14:paraId="6F34EAA4" w14:textId="10CE75CB" w:rsidR="004A14D8" w:rsidRPr="00531AAD" w:rsidRDefault="006B1DAD" w:rsidP="004A14D8">
      <w:pPr>
        <w:ind w:firstLine="480"/>
      </w:pPr>
      <w:r w:rsidRPr="00C87DCA">
        <w:t>售电公司作为连接电力批发市场与零售市场的枢纽，其成本效益不仅决定了企业的市场生存能力与盈利能力，</w:t>
      </w:r>
      <w:r>
        <w:rPr>
          <w:rFonts w:hint="eastAsia"/>
        </w:rPr>
        <w:t>也</w:t>
      </w:r>
      <w:r w:rsidRPr="00C87DCA">
        <w:t>影响</w:t>
      </w:r>
      <w:r>
        <w:rPr>
          <w:rFonts w:hint="eastAsia"/>
        </w:rPr>
        <w:t>了</w:t>
      </w:r>
      <w:r w:rsidRPr="00C87DCA">
        <w:t>电力零售市场的竞争活力、创新能力和可持续发展潜力</w:t>
      </w:r>
      <w:r>
        <w:rPr>
          <w:rFonts w:hint="eastAsia"/>
        </w:rPr>
        <w:t>，</w:t>
      </w:r>
      <w:r w:rsidRPr="00C87DCA">
        <w:t>成本效益结构是电力批发</w:t>
      </w:r>
      <w:r w:rsidRPr="00C87DCA">
        <w:t>-</w:t>
      </w:r>
      <w:r w:rsidRPr="00C87DCA">
        <w:t>零售市场价格传导机制高效运行的经济基础。本节旨在构建售电公司成本效益分析框架，明确其成本与效益的具体要素</w:t>
      </w:r>
      <w:r w:rsidR="004A14D8" w:rsidRPr="00531AAD">
        <w:t>。</w:t>
      </w:r>
    </w:p>
    <w:p w14:paraId="267D768D" w14:textId="77777777" w:rsidR="002E6B4B" w:rsidRDefault="002E6B4B" w:rsidP="003459A8">
      <w:pPr>
        <w:pStyle w:val="3"/>
      </w:pPr>
      <w:bookmarkStart w:id="171" w:name="_Toc215577818"/>
      <w:r>
        <w:rPr>
          <w:rFonts w:hint="eastAsia"/>
        </w:rPr>
        <w:t>主要</w:t>
      </w:r>
      <w:r w:rsidR="00B6164C" w:rsidRPr="00527739">
        <w:rPr>
          <w:rFonts w:hint="eastAsia"/>
        </w:rPr>
        <w:t>类型</w:t>
      </w:r>
      <w:bookmarkEnd w:id="171"/>
    </w:p>
    <w:p w14:paraId="5828429E" w14:textId="77777777" w:rsidR="002E6B4B" w:rsidRPr="009C6866" w:rsidRDefault="002E6B4B" w:rsidP="002E6B4B">
      <w:pPr>
        <w:pStyle w:val="4"/>
      </w:pPr>
      <w:r>
        <w:rPr>
          <w:rFonts w:hint="eastAsia"/>
        </w:rPr>
        <w:t>售电公司类型</w:t>
      </w:r>
    </w:p>
    <w:p w14:paraId="1B9079BF" w14:textId="77777777" w:rsidR="002E6B4B" w:rsidRDefault="002E6B4B" w:rsidP="002E6B4B">
      <w:pPr>
        <w:ind w:firstLine="480"/>
      </w:pPr>
      <w:r>
        <w:rPr>
          <w:rFonts w:hint="eastAsia"/>
        </w:rPr>
        <w:t>（</w:t>
      </w:r>
      <w:r>
        <w:rPr>
          <w:rFonts w:hint="eastAsia"/>
        </w:rPr>
        <w:t>1</w:t>
      </w:r>
      <w:r>
        <w:rPr>
          <w:rFonts w:hint="eastAsia"/>
        </w:rPr>
        <w:t>）发配售一体化售电公司</w:t>
      </w:r>
    </w:p>
    <w:p w14:paraId="109B5FC5" w14:textId="77777777" w:rsidR="002E6B4B" w:rsidRDefault="002E6B4B" w:rsidP="002E6B4B">
      <w:pPr>
        <w:ind w:firstLine="480"/>
      </w:pPr>
      <w:r>
        <w:rPr>
          <w:rFonts w:hint="eastAsia"/>
        </w:rPr>
        <w:t>发配售一体化售电公司集发电、配电和售电业务于一体，通常拥有自有发电机组和配电网设施，凭借垂直整合的优势能够有效降低运营成本，在发电和配电环节实现内部协同，在售电价格上形成较强竞争力。同时，由于长期积累的客户资源和成熟的运营经验，这类公司在电力市场开放初期占据主导地位，能够通过规模经济和技术优势巩固市场地位。</w:t>
      </w:r>
    </w:p>
    <w:p w14:paraId="33B5B1B4" w14:textId="77777777" w:rsidR="002E6B4B" w:rsidRDefault="002E6B4B" w:rsidP="002E6B4B">
      <w:pPr>
        <w:ind w:firstLine="480"/>
      </w:pPr>
      <w:r>
        <w:rPr>
          <w:rFonts w:hint="eastAsia"/>
        </w:rPr>
        <w:t>（</w:t>
      </w:r>
      <w:r>
        <w:rPr>
          <w:rFonts w:hint="eastAsia"/>
        </w:rPr>
        <w:t>2</w:t>
      </w:r>
      <w:r>
        <w:rPr>
          <w:rFonts w:hint="eastAsia"/>
        </w:rPr>
        <w:t>）发售一体化售电公司</w:t>
      </w:r>
    </w:p>
    <w:p w14:paraId="5C6F1583" w14:textId="77777777" w:rsidR="002E6B4B" w:rsidRDefault="002E6B4B" w:rsidP="002E6B4B">
      <w:pPr>
        <w:ind w:firstLine="480"/>
      </w:pPr>
      <w:r>
        <w:rPr>
          <w:rFonts w:hint="eastAsia"/>
        </w:rPr>
        <w:t>发售一体化售电公司主要由发电企业投资设立，拥有独立的发电机组，但不涉及配电业务。这类公司可直接与各类用户进行交易，避免了中间环节，降低了购电成本。此外，发电企业的背景使其具备稳定的电力供应和客户基础，能够通过直购电或双边合约方式拓展市场。与独立售电公司相比，发售一体化公司在价格谈判和风险抵御方面更具优势，在电力批发市场中能够利用发电侧资源优化购电策略。</w:t>
      </w:r>
    </w:p>
    <w:p w14:paraId="2C993B9A" w14:textId="77777777" w:rsidR="002E6B4B" w:rsidRDefault="002E6B4B" w:rsidP="002E6B4B">
      <w:pPr>
        <w:ind w:firstLine="480"/>
      </w:pPr>
      <w:r>
        <w:rPr>
          <w:rFonts w:hint="eastAsia"/>
        </w:rPr>
        <w:t>（</w:t>
      </w:r>
      <w:r>
        <w:rPr>
          <w:rFonts w:hint="eastAsia"/>
        </w:rPr>
        <w:t>3</w:t>
      </w:r>
      <w:r>
        <w:rPr>
          <w:rFonts w:hint="eastAsia"/>
        </w:rPr>
        <w:t>）配售一体化售电公司</w:t>
      </w:r>
    </w:p>
    <w:p w14:paraId="0D9043D6" w14:textId="77777777" w:rsidR="002E6B4B" w:rsidRDefault="002E6B4B" w:rsidP="002E6B4B">
      <w:pPr>
        <w:ind w:firstLine="480"/>
      </w:pPr>
      <w:r>
        <w:rPr>
          <w:rFonts w:hint="eastAsia"/>
        </w:rPr>
        <w:t>配售一体化售电公司通常由电网企业或社会资本投资建设配电网，并拥有配电网运营权。这类公司不仅负责电力销售，还承担配电网的运营和维护职责，包括线路维护、故障处理和供电可靠性保障。依托电网侧资源，配售一体化公司能够获取用户的用电数据，深入分析用电需求，从而制定个性化的售电方案，提升用户满意度和收益水平。同时，电网企业的品牌影响力有助于拓展新用户，尤其在保底供电服务中发挥作用。</w:t>
      </w:r>
    </w:p>
    <w:p w14:paraId="728727C1" w14:textId="77777777" w:rsidR="002E6B4B" w:rsidRDefault="002E6B4B" w:rsidP="002E6B4B">
      <w:pPr>
        <w:ind w:firstLine="480"/>
      </w:pPr>
      <w:r>
        <w:rPr>
          <w:rFonts w:hint="eastAsia"/>
        </w:rPr>
        <w:t>（</w:t>
      </w:r>
      <w:r>
        <w:rPr>
          <w:rFonts w:hint="eastAsia"/>
        </w:rPr>
        <w:t>4</w:t>
      </w:r>
      <w:r>
        <w:rPr>
          <w:rFonts w:hint="eastAsia"/>
        </w:rPr>
        <w:t>）独立售电公司</w:t>
      </w:r>
    </w:p>
    <w:p w14:paraId="460D0E19" w14:textId="77777777" w:rsidR="002E6B4B" w:rsidRDefault="002E6B4B" w:rsidP="002E6B4B">
      <w:pPr>
        <w:ind w:firstLine="480"/>
      </w:pPr>
      <w:r>
        <w:rPr>
          <w:rFonts w:hint="eastAsia"/>
        </w:rPr>
        <w:t>独立售电公司是目前市场中占比最高的类型，其不拥有配电网运营权，也不承担保底供电服务。这类公司主要从电力批发市场购电，再通过零售市场销售给终端用户，赚取购售电价差。独立售电公司具有定价灵活、政策支持度高和服务</w:t>
      </w:r>
      <w:r>
        <w:rPr>
          <w:rFonts w:hint="eastAsia"/>
        </w:rPr>
        <w:lastRenderedPageBreak/>
        <w:t>个性化等特点，能够快速响应市场变化和用户需求。然而，由于缺乏发电和配电资源，独立售电公司面临较高的市场风险，如电价波动、用户负荷变化等，因此需要依靠先进的交易策略和风险管理手段来维持盈利。随着电力市场开放，民间资本大量进入此类公司，通过代理用户参与市场化交易，实现双赢。</w:t>
      </w:r>
    </w:p>
    <w:p w14:paraId="7DE2C000" w14:textId="77777777" w:rsidR="002E6B4B" w:rsidRDefault="002E6B4B" w:rsidP="002E6B4B">
      <w:pPr>
        <w:ind w:firstLine="480"/>
      </w:pPr>
      <w:r>
        <w:rPr>
          <w:rFonts w:hint="eastAsia"/>
        </w:rPr>
        <w:t>（</w:t>
      </w:r>
      <w:r>
        <w:rPr>
          <w:rFonts w:hint="eastAsia"/>
        </w:rPr>
        <w:t>5</w:t>
      </w:r>
      <w:r>
        <w:rPr>
          <w:rFonts w:hint="eastAsia"/>
        </w:rPr>
        <w:t>）中间代理售电公司</w:t>
      </w:r>
    </w:p>
    <w:p w14:paraId="7EECC7EB" w14:textId="77777777" w:rsidR="002E6B4B" w:rsidRPr="001C3D05" w:rsidRDefault="002E6B4B" w:rsidP="002E6B4B">
      <w:pPr>
        <w:ind w:firstLine="480"/>
      </w:pPr>
      <w:r>
        <w:rPr>
          <w:rFonts w:hint="eastAsia"/>
        </w:rPr>
        <w:t>中间代理售电公司不直接参与电力买卖，而是作为信息中介或交易协调者，为售电公司和用户提供咨询服务。这类公司深入了解市场供需情况，能够匹配用户需求与售电公司的购电计划，并通过代理售电或交易协调收取服务费。中间代理公司通常不承担电力交易风险，但其盈利依赖于信息不对称的减少和交易效率的提升，在市场中起到调节作用。</w:t>
      </w:r>
    </w:p>
    <w:p w14:paraId="5C1A84B2" w14:textId="57072881" w:rsidR="004A14D8" w:rsidRPr="00527739" w:rsidRDefault="002E6B4B" w:rsidP="003459A8">
      <w:pPr>
        <w:pStyle w:val="3"/>
      </w:pPr>
      <w:bookmarkStart w:id="172" w:name="_Toc215577819"/>
      <w:r>
        <w:rPr>
          <w:rFonts w:hint="eastAsia"/>
        </w:rPr>
        <w:t>主要影响因素</w:t>
      </w:r>
      <w:bookmarkEnd w:id="172"/>
    </w:p>
    <w:p w14:paraId="42996A8D" w14:textId="77777777" w:rsidR="009C6866" w:rsidRPr="001C3D05" w:rsidRDefault="009C6866" w:rsidP="009C6866">
      <w:pPr>
        <w:ind w:firstLine="480"/>
      </w:pPr>
      <w:r w:rsidRPr="001C3D05">
        <w:rPr>
          <w:rFonts w:hint="eastAsia"/>
        </w:rPr>
        <w:t>随着我国电力体制改革的深入推进，售电</w:t>
      </w:r>
      <w:proofErr w:type="gramStart"/>
      <w:r w:rsidRPr="001C3D05">
        <w:rPr>
          <w:rFonts w:hint="eastAsia"/>
        </w:rPr>
        <w:t>侧市场</w:t>
      </w:r>
      <w:proofErr w:type="gramEnd"/>
      <w:r w:rsidRPr="001C3D05">
        <w:rPr>
          <w:rFonts w:hint="eastAsia"/>
        </w:rPr>
        <w:t>逐步放开，形成了多元化的售电公司类型</w:t>
      </w:r>
      <w:r>
        <w:rPr>
          <w:rFonts w:hint="eastAsia"/>
        </w:rPr>
        <w:t>，</w:t>
      </w:r>
      <w:r w:rsidRPr="001C3D05">
        <w:rPr>
          <w:rFonts w:hint="eastAsia"/>
        </w:rPr>
        <w:t>这些公司在市场定位、运营模式</w:t>
      </w:r>
      <w:r>
        <w:rPr>
          <w:rFonts w:hint="eastAsia"/>
        </w:rPr>
        <w:t>等方面</w:t>
      </w:r>
      <w:r w:rsidRPr="001C3D05">
        <w:rPr>
          <w:rFonts w:hint="eastAsia"/>
        </w:rPr>
        <w:t>存在显著差异，影响其盈利模式和发展策略。本</w:t>
      </w:r>
      <w:r>
        <w:rPr>
          <w:rFonts w:hint="eastAsia"/>
        </w:rPr>
        <w:t>节</w:t>
      </w:r>
      <w:r w:rsidRPr="001C3D05">
        <w:rPr>
          <w:rFonts w:hint="eastAsia"/>
        </w:rPr>
        <w:t>基于现有文献和市场实践，对售电公司的主要类型及其盈利模式进行系统梳理</w:t>
      </w:r>
      <w:r>
        <w:rPr>
          <w:rFonts w:hint="eastAsia"/>
        </w:rPr>
        <w:t>。</w:t>
      </w:r>
    </w:p>
    <w:p w14:paraId="7BA49EF6" w14:textId="77777777" w:rsidR="002E6B4B" w:rsidRDefault="002E6B4B" w:rsidP="002E6B4B">
      <w:pPr>
        <w:pStyle w:val="4"/>
      </w:pPr>
      <w:r>
        <w:rPr>
          <w:rFonts w:hint="eastAsia"/>
        </w:rPr>
        <w:t>成本效益关键影响因素</w:t>
      </w:r>
    </w:p>
    <w:p w14:paraId="757333E8" w14:textId="5C3B63A1" w:rsidR="002E6B4B" w:rsidRDefault="002E6B4B" w:rsidP="002E6B4B">
      <w:pPr>
        <w:ind w:firstLine="480"/>
      </w:pPr>
      <w:r>
        <w:rPr>
          <w:rFonts w:hint="eastAsia"/>
        </w:rPr>
        <w:t>由</w:t>
      </w:r>
      <w:r w:rsidRPr="00527739">
        <w:fldChar w:fldCharType="begin"/>
      </w:r>
      <w:r w:rsidRPr="00527739">
        <w:instrText xml:space="preserve"> </w:instrText>
      </w:r>
      <w:r w:rsidRPr="00527739">
        <w:rPr>
          <w:rFonts w:hint="eastAsia"/>
        </w:rPr>
        <w:instrText>REF _Ref212446840 \h</w:instrText>
      </w:r>
      <w:r w:rsidRPr="00527739">
        <w:instrText xml:space="preserve"> </w:instrText>
      </w:r>
      <w:r>
        <w:instrText xml:space="preserve"> \* MERGEFORMAT </w:instrText>
      </w:r>
      <w:r w:rsidRPr="00527739">
        <w:fldChar w:fldCharType="separate"/>
      </w:r>
      <w:r w:rsidR="00C6746A" w:rsidRPr="00C6746A">
        <w:rPr>
          <w:rFonts w:hint="eastAsia"/>
          <w:szCs w:val="21"/>
        </w:rPr>
        <w:t>表</w:t>
      </w:r>
      <w:r w:rsidR="00C6746A" w:rsidRPr="00C6746A">
        <w:rPr>
          <w:rFonts w:hint="eastAsia"/>
          <w:szCs w:val="21"/>
        </w:rPr>
        <w:t xml:space="preserve"> </w:t>
      </w:r>
      <w:r w:rsidR="00C6746A" w:rsidRPr="00C6746A">
        <w:rPr>
          <w:rFonts w:hint="eastAsia"/>
          <w:noProof/>
          <w:szCs w:val="21"/>
        </w:rPr>
        <w:t>4</w:t>
      </w:r>
      <w:r w:rsidR="00C6746A" w:rsidRPr="00C6746A">
        <w:rPr>
          <w:rFonts w:hint="eastAsia"/>
          <w:noProof/>
          <w:szCs w:val="21"/>
        </w:rPr>
        <w:noBreakHyphen/>
        <w:t>1</w:t>
      </w:r>
      <w:r w:rsidRPr="00527739">
        <w:fldChar w:fldCharType="end"/>
      </w:r>
      <w:r>
        <w:rPr>
          <w:rFonts w:hint="eastAsia"/>
        </w:rPr>
        <w:t>可知，</w:t>
      </w:r>
      <w:r w:rsidRPr="002A00CC">
        <w:t>售电公司的盈亏状况是复杂市场环境中经营决策与外部环境相互作用的结果，并非由单一因素决定，</w:t>
      </w:r>
      <w:r>
        <w:rPr>
          <w:rFonts w:hint="eastAsia"/>
        </w:rPr>
        <w:t>而是</w:t>
      </w:r>
      <w:r w:rsidRPr="00CA497F">
        <w:t>受到多类因素的影响，这些因素贯穿于</w:t>
      </w:r>
      <w:r>
        <w:rPr>
          <w:rFonts w:hint="eastAsia"/>
        </w:rPr>
        <w:t>售电公司的</w:t>
      </w:r>
      <w:r w:rsidRPr="00CA497F">
        <w:t>筹建、规划建设、运营维护等全生命周期阶段，并在不同电力市场环境中表现出不同的风险特征。</w:t>
      </w:r>
    </w:p>
    <w:p w14:paraId="5F9B44E3" w14:textId="7D645526" w:rsidR="002E6B4B" w:rsidRPr="002D4F2E" w:rsidRDefault="002E6B4B" w:rsidP="002E6B4B">
      <w:pPr>
        <w:pStyle w:val="affa"/>
        <w:keepNext/>
        <w:ind w:firstLineChars="0" w:firstLine="0"/>
        <w:jc w:val="center"/>
        <w:rPr>
          <w:rFonts w:hint="eastAsia"/>
          <w:sz w:val="21"/>
          <w:szCs w:val="21"/>
        </w:rPr>
      </w:pPr>
      <w:bookmarkStart w:id="173" w:name="_Ref212446840"/>
      <w:r w:rsidRPr="002D4F2E">
        <w:rPr>
          <w:rFonts w:hint="eastAsia"/>
          <w:sz w:val="21"/>
          <w:szCs w:val="21"/>
        </w:rPr>
        <w:t>表</w:t>
      </w:r>
      <w:r w:rsidRPr="002D4F2E">
        <w:rPr>
          <w:rFonts w:hint="eastAsia"/>
          <w:sz w:val="21"/>
          <w:szCs w:val="21"/>
        </w:rPr>
        <w:t xml:space="preserve"> </w:t>
      </w:r>
      <w:r w:rsidR="00F167D9">
        <w:rPr>
          <w:rFonts w:hint="eastAsia"/>
          <w:sz w:val="21"/>
          <w:szCs w:val="21"/>
        </w:rPr>
        <w:fldChar w:fldCharType="begin"/>
      </w:r>
      <w:r w:rsidR="00F167D9">
        <w:rPr>
          <w:rFonts w:hint="eastAsia"/>
          <w:sz w:val="21"/>
          <w:szCs w:val="21"/>
        </w:rPr>
        <w:instrText xml:space="preserve"> STYLEREF 1 \s </w:instrText>
      </w:r>
      <w:r w:rsidR="00F167D9">
        <w:rPr>
          <w:rFonts w:hint="eastAsia"/>
          <w:sz w:val="21"/>
          <w:szCs w:val="21"/>
        </w:rPr>
        <w:fldChar w:fldCharType="separate"/>
      </w:r>
      <w:r w:rsidR="00F167D9">
        <w:rPr>
          <w:rFonts w:hint="eastAsia"/>
          <w:noProof/>
          <w:sz w:val="21"/>
          <w:szCs w:val="21"/>
        </w:rPr>
        <w:t>4</w:t>
      </w:r>
      <w:r w:rsidR="00F167D9">
        <w:rPr>
          <w:rFonts w:hint="eastAsia"/>
          <w:sz w:val="21"/>
          <w:szCs w:val="21"/>
        </w:rPr>
        <w:fldChar w:fldCharType="end"/>
      </w:r>
      <w:r w:rsidR="00F167D9">
        <w:rPr>
          <w:rFonts w:hint="eastAsia"/>
          <w:sz w:val="21"/>
          <w:szCs w:val="21"/>
        </w:rPr>
        <w:noBreakHyphen/>
      </w:r>
      <w:r w:rsidR="00F167D9">
        <w:rPr>
          <w:rFonts w:hint="eastAsia"/>
          <w:sz w:val="21"/>
          <w:szCs w:val="21"/>
        </w:rPr>
        <w:fldChar w:fldCharType="begin"/>
      </w:r>
      <w:r w:rsidR="00F167D9">
        <w:rPr>
          <w:rFonts w:hint="eastAsia"/>
          <w:sz w:val="21"/>
          <w:szCs w:val="21"/>
        </w:rPr>
        <w:instrText xml:space="preserve"> SEQ </w:instrText>
      </w:r>
      <w:r w:rsidR="00F167D9">
        <w:rPr>
          <w:rFonts w:hint="eastAsia"/>
          <w:sz w:val="21"/>
          <w:szCs w:val="21"/>
        </w:rPr>
        <w:instrText>表</w:instrText>
      </w:r>
      <w:r w:rsidR="00F167D9">
        <w:rPr>
          <w:rFonts w:hint="eastAsia"/>
          <w:sz w:val="21"/>
          <w:szCs w:val="21"/>
        </w:rPr>
        <w:instrText xml:space="preserve"> \* ARABIC \s 1 </w:instrText>
      </w:r>
      <w:r w:rsidR="00F167D9">
        <w:rPr>
          <w:rFonts w:hint="eastAsia"/>
          <w:sz w:val="21"/>
          <w:szCs w:val="21"/>
        </w:rPr>
        <w:fldChar w:fldCharType="separate"/>
      </w:r>
      <w:r w:rsidR="00F167D9">
        <w:rPr>
          <w:rFonts w:hint="eastAsia"/>
          <w:noProof/>
          <w:sz w:val="21"/>
          <w:szCs w:val="21"/>
        </w:rPr>
        <w:t>1</w:t>
      </w:r>
      <w:r w:rsidR="00F167D9">
        <w:rPr>
          <w:rFonts w:hint="eastAsia"/>
          <w:sz w:val="21"/>
          <w:szCs w:val="21"/>
        </w:rPr>
        <w:fldChar w:fldCharType="end"/>
      </w:r>
      <w:bookmarkEnd w:id="173"/>
      <w:r w:rsidRPr="002D4F2E">
        <w:rPr>
          <w:rFonts w:hint="eastAsia"/>
          <w:sz w:val="21"/>
          <w:szCs w:val="21"/>
        </w:rPr>
        <w:t>成本效益影响因素</w:t>
      </w:r>
    </w:p>
    <w:tbl>
      <w:tblPr>
        <w:tblStyle w:val="23"/>
        <w:tblW w:w="0" w:type="auto"/>
        <w:tblLook w:val="04A0" w:firstRow="1" w:lastRow="0" w:firstColumn="1" w:lastColumn="0" w:noHBand="0" w:noVBand="1"/>
      </w:tblPr>
      <w:tblGrid>
        <w:gridCol w:w="4153"/>
        <w:gridCol w:w="4153"/>
      </w:tblGrid>
      <w:tr w:rsidR="002E6B4B" w14:paraId="5A6D6D11" w14:textId="77777777" w:rsidTr="008F0C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1" w:type="dxa"/>
            <w:vAlign w:val="center"/>
          </w:tcPr>
          <w:p w14:paraId="62AEB12C" w14:textId="77777777" w:rsidR="002E6B4B" w:rsidRPr="00CA497F" w:rsidRDefault="002E6B4B" w:rsidP="008F0C34">
            <w:pPr>
              <w:ind w:firstLine="482"/>
              <w:jc w:val="center"/>
            </w:pPr>
            <w:r w:rsidRPr="00CA497F">
              <w:rPr>
                <w:rFonts w:hint="eastAsia"/>
              </w:rPr>
              <w:t>成本效益影响因素种类</w:t>
            </w:r>
          </w:p>
        </w:tc>
        <w:tc>
          <w:tcPr>
            <w:tcW w:w="4261" w:type="dxa"/>
            <w:vAlign w:val="center"/>
          </w:tcPr>
          <w:p w14:paraId="62CFD6B9" w14:textId="77777777" w:rsidR="002E6B4B" w:rsidRPr="00CA497F" w:rsidRDefault="002E6B4B" w:rsidP="008F0C34">
            <w:pPr>
              <w:ind w:firstLine="482"/>
              <w:jc w:val="center"/>
              <w:cnfStyle w:val="100000000000" w:firstRow="1" w:lastRow="0" w:firstColumn="0" w:lastColumn="0" w:oddVBand="0" w:evenVBand="0" w:oddHBand="0" w:evenHBand="0" w:firstRowFirstColumn="0" w:firstRowLastColumn="0" w:lastRowFirstColumn="0" w:lastRowLastColumn="0"/>
            </w:pPr>
            <w:r w:rsidRPr="00CA497F">
              <w:rPr>
                <w:rFonts w:hint="eastAsia"/>
              </w:rPr>
              <w:t>具体因素</w:t>
            </w:r>
          </w:p>
        </w:tc>
      </w:tr>
      <w:tr w:rsidR="002E6B4B" w14:paraId="30025CAC" w14:textId="77777777" w:rsidTr="008F0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1" w:type="dxa"/>
            <w:vMerge w:val="restart"/>
            <w:vAlign w:val="center"/>
          </w:tcPr>
          <w:p w14:paraId="32FE1AAA" w14:textId="77777777" w:rsidR="002E6B4B" w:rsidRPr="00CA497F" w:rsidRDefault="002E6B4B" w:rsidP="008F0C34">
            <w:pPr>
              <w:ind w:firstLine="480"/>
              <w:jc w:val="center"/>
              <w:rPr>
                <w:b w:val="0"/>
                <w:bCs w:val="0"/>
              </w:rPr>
            </w:pPr>
            <w:r w:rsidRPr="00CA497F">
              <w:rPr>
                <w:rFonts w:hint="eastAsia"/>
                <w:b w:val="0"/>
                <w:bCs w:val="0"/>
              </w:rPr>
              <w:t>政策类因素</w:t>
            </w:r>
          </w:p>
        </w:tc>
        <w:tc>
          <w:tcPr>
            <w:tcW w:w="4261" w:type="dxa"/>
            <w:tcBorders>
              <w:bottom w:val="nil"/>
            </w:tcBorders>
            <w:vAlign w:val="center"/>
          </w:tcPr>
          <w:p w14:paraId="5951BE67" w14:textId="77777777" w:rsidR="002E6B4B" w:rsidRPr="00CA497F" w:rsidRDefault="002E6B4B" w:rsidP="008F0C34">
            <w:pPr>
              <w:ind w:firstLine="480"/>
              <w:jc w:val="center"/>
              <w:cnfStyle w:val="000000100000" w:firstRow="0" w:lastRow="0" w:firstColumn="0" w:lastColumn="0" w:oddVBand="0" w:evenVBand="0" w:oddHBand="1" w:evenHBand="0" w:firstRowFirstColumn="0" w:firstRowLastColumn="0" w:lastRowFirstColumn="0" w:lastRowLastColumn="0"/>
            </w:pPr>
            <w:r w:rsidRPr="00CA497F">
              <w:t>行业政策</w:t>
            </w:r>
          </w:p>
        </w:tc>
      </w:tr>
      <w:tr w:rsidR="002E6B4B" w14:paraId="4DE66C2F" w14:textId="77777777" w:rsidTr="008F0C34">
        <w:tc>
          <w:tcPr>
            <w:cnfStyle w:val="001000000000" w:firstRow="0" w:lastRow="0" w:firstColumn="1" w:lastColumn="0" w:oddVBand="0" w:evenVBand="0" w:oddHBand="0" w:evenHBand="0" w:firstRowFirstColumn="0" w:firstRowLastColumn="0" w:lastRowFirstColumn="0" w:lastRowLastColumn="0"/>
            <w:tcW w:w="4261" w:type="dxa"/>
            <w:vMerge/>
            <w:vAlign w:val="center"/>
          </w:tcPr>
          <w:p w14:paraId="65A9F17F" w14:textId="77777777" w:rsidR="002E6B4B" w:rsidRPr="00CA497F" w:rsidRDefault="002E6B4B" w:rsidP="008F0C34">
            <w:pPr>
              <w:ind w:firstLine="480"/>
              <w:jc w:val="center"/>
              <w:rPr>
                <w:b w:val="0"/>
                <w:bCs w:val="0"/>
              </w:rPr>
            </w:pPr>
          </w:p>
        </w:tc>
        <w:tc>
          <w:tcPr>
            <w:tcW w:w="4261" w:type="dxa"/>
            <w:tcBorders>
              <w:top w:val="nil"/>
              <w:bottom w:val="nil"/>
            </w:tcBorders>
            <w:vAlign w:val="center"/>
          </w:tcPr>
          <w:p w14:paraId="43A28C1F" w14:textId="77777777" w:rsidR="002E6B4B" w:rsidRPr="00CA497F" w:rsidRDefault="002E6B4B" w:rsidP="008F0C34">
            <w:pPr>
              <w:ind w:firstLine="480"/>
              <w:jc w:val="center"/>
              <w:cnfStyle w:val="000000000000" w:firstRow="0" w:lastRow="0" w:firstColumn="0" w:lastColumn="0" w:oddVBand="0" w:evenVBand="0" w:oddHBand="0" w:evenHBand="0" w:firstRowFirstColumn="0" w:firstRowLastColumn="0" w:lastRowFirstColumn="0" w:lastRowLastColumn="0"/>
            </w:pPr>
            <w:r w:rsidRPr="00CA497F">
              <w:t>环保政策</w:t>
            </w:r>
          </w:p>
        </w:tc>
      </w:tr>
      <w:tr w:rsidR="002E6B4B" w14:paraId="113EC158" w14:textId="77777777" w:rsidTr="008F0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1" w:type="dxa"/>
            <w:vMerge/>
            <w:vAlign w:val="center"/>
          </w:tcPr>
          <w:p w14:paraId="1BD128A2" w14:textId="77777777" w:rsidR="002E6B4B" w:rsidRPr="00CA497F" w:rsidRDefault="002E6B4B" w:rsidP="008F0C34">
            <w:pPr>
              <w:ind w:firstLine="480"/>
              <w:jc w:val="center"/>
              <w:rPr>
                <w:b w:val="0"/>
                <w:bCs w:val="0"/>
              </w:rPr>
            </w:pPr>
          </w:p>
        </w:tc>
        <w:tc>
          <w:tcPr>
            <w:tcW w:w="4261" w:type="dxa"/>
            <w:tcBorders>
              <w:top w:val="nil"/>
            </w:tcBorders>
            <w:vAlign w:val="center"/>
          </w:tcPr>
          <w:p w14:paraId="4210955C" w14:textId="77777777" w:rsidR="002E6B4B" w:rsidRPr="00CA497F" w:rsidRDefault="002E6B4B" w:rsidP="008F0C34">
            <w:pPr>
              <w:ind w:firstLine="480"/>
              <w:jc w:val="center"/>
              <w:cnfStyle w:val="000000100000" w:firstRow="0" w:lastRow="0" w:firstColumn="0" w:lastColumn="0" w:oddVBand="0" w:evenVBand="0" w:oddHBand="1" w:evenHBand="0" w:firstRowFirstColumn="0" w:firstRowLastColumn="0" w:lastRowFirstColumn="0" w:lastRowLastColumn="0"/>
            </w:pPr>
            <w:r w:rsidRPr="004854F0">
              <w:rPr>
                <w:rFonts w:hint="eastAsia"/>
              </w:rPr>
              <w:t>经济调控政策</w:t>
            </w:r>
          </w:p>
        </w:tc>
      </w:tr>
      <w:tr w:rsidR="002E6B4B" w14:paraId="1C543101" w14:textId="77777777" w:rsidTr="008F0C34">
        <w:tc>
          <w:tcPr>
            <w:cnfStyle w:val="001000000000" w:firstRow="0" w:lastRow="0" w:firstColumn="1" w:lastColumn="0" w:oddVBand="0" w:evenVBand="0" w:oddHBand="0" w:evenHBand="0" w:firstRowFirstColumn="0" w:firstRowLastColumn="0" w:lastRowFirstColumn="0" w:lastRowLastColumn="0"/>
            <w:tcW w:w="4261" w:type="dxa"/>
            <w:vMerge w:val="restart"/>
            <w:vAlign w:val="center"/>
          </w:tcPr>
          <w:p w14:paraId="2F8BF50F" w14:textId="77777777" w:rsidR="002E6B4B" w:rsidRPr="00CA497F" w:rsidRDefault="002E6B4B" w:rsidP="008F0C34">
            <w:pPr>
              <w:ind w:firstLine="480"/>
              <w:jc w:val="center"/>
              <w:rPr>
                <w:b w:val="0"/>
                <w:bCs w:val="0"/>
              </w:rPr>
            </w:pPr>
            <w:r w:rsidRPr="00CA497F">
              <w:rPr>
                <w:b w:val="0"/>
                <w:bCs w:val="0"/>
              </w:rPr>
              <w:t>市场类因素</w:t>
            </w:r>
          </w:p>
        </w:tc>
        <w:tc>
          <w:tcPr>
            <w:tcW w:w="4261" w:type="dxa"/>
            <w:tcBorders>
              <w:bottom w:val="nil"/>
            </w:tcBorders>
            <w:vAlign w:val="center"/>
          </w:tcPr>
          <w:p w14:paraId="2744FABF" w14:textId="77777777" w:rsidR="002E6B4B" w:rsidRPr="00CA497F" w:rsidRDefault="002E6B4B" w:rsidP="008F0C34">
            <w:pPr>
              <w:ind w:firstLine="480"/>
              <w:jc w:val="center"/>
              <w:cnfStyle w:val="000000000000" w:firstRow="0" w:lastRow="0" w:firstColumn="0" w:lastColumn="0" w:oddVBand="0" w:evenVBand="0" w:oddHBand="0" w:evenHBand="0" w:firstRowFirstColumn="0" w:firstRowLastColumn="0" w:lastRowFirstColumn="0" w:lastRowLastColumn="0"/>
            </w:pPr>
            <w:r w:rsidRPr="00CA497F">
              <w:t>价格波动</w:t>
            </w:r>
          </w:p>
        </w:tc>
      </w:tr>
      <w:tr w:rsidR="002E6B4B" w14:paraId="75105CC3" w14:textId="77777777" w:rsidTr="008F0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1" w:type="dxa"/>
            <w:vMerge/>
            <w:vAlign w:val="center"/>
          </w:tcPr>
          <w:p w14:paraId="64E8AF01" w14:textId="77777777" w:rsidR="002E6B4B" w:rsidRPr="00CA497F" w:rsidRDefault="002E6B4B" w:rsidP="008F0C34">
            <w:pPr>
              <w:ind w:firstLine="480"/>
              <w:jc w:val="center"/>
              <w:rPr>
                <w:b w:val="0"/>
                <w:bCs w:val="0"/>
              </w:rPr>
            </w:pPr>
          </w:p>
        </w:tc>
        <w:tc>
          <w:tcPr>
            <w:tcW w:w="4261" w:type="dxa"/>
            <w:tcBorders>
              <w:top w:val="nil"/>
              <w:bottom w:val="nil"/>
            </w:tcBorders>
            <w:vAlign w:val="center"/>
          </w:tcPr>
          <w:p w14:paraId="4D8EA9AE" w14:textId="77777777" w:rsidR="002E6B4B" w:rsidRPr="00CA497F" w:rsidRDefault="002E6B4B" w:rsidP="008F0C34">
            <w:pPr>
              <w:ind w:firstLine="480"/>
              <w:jc w:val="center"/>
              <w:cnfStyle w:val="000000100000" w:firstRow="0" w:lastRow="0" w:firstColumn="0" w:lastColumn="0" w:oddVBand="0" w:evenVBand="0" w:oddHBand="1" w:evenHBand="0" w:firstRowFirstColumn="0" w:firstRowLastColumn="0" w:lastRowFirstColumn="0" w:lastRowLastColumn="0"/>
            </w:pPr>
            <w:r w:rsidRPr="00CA497F">
              <w:t>供需关系</w:t>
            </w:r>
          </w:p>
        </w:tc>
      </w:tr>
      <w:tr w:rsidR="002E6B4B" w14:paraId="73F3AAB8" w14:textId="77777777" w:rsidTr="008F0C34">
        <w:tc>
          <w:tcPr>
            <w:cnfStyle w:val="001000000000" w:firstRow="0" w:lastRow="0" w:firstColumn="1" w:lastColumn="0" w:oddVBand="0" w:evenVBand="0" w:oddHBand="0" w:evenHBand="0" w:firstRowFirstColumn="0" w:firstRowLastColumn="0" w:lastRowFirstColumn="0" w:lastRowLastColumn="0"/>
            <w:tcW w:w="4261" w:type="dxa"/>
            <w:vMerge/>
            <w:vAlign w:val="center"/>
          </w:tcPr>
          <w:p w14:paraId="0FC39BE7" w14:textId="77777777" w:rsidR="002E6B4B" w:rsidRPr="00CA497F" w:rsidRDefault="002E6B4B" w:rsidP="008F0C34">
            <w:pPr>
              <w:ind w:firstLine="480"/>
              <w:jc w:val="center"/>
              <w:rPr>
                <w:b w:val="0"/>
                <w:bCs w:val="0"/>
              </w:rPr>
            </w:pPr>
          </w:p>
        </w:tc>
        <w:tc>
          <w:tcPr>
            <w:tcW w:w="4261" w:type="dxa"/>
            <w:tcBorders>
              <w:top w:val="nil"/>
            </w:tcBorders>
            <w:vAlign w:val="center"/>
          </w:tcPr>
          <w:p w14:paraId="5E40B885" w14:textId="77777777" w:rsidR="002E6B4B" w:rsidRPr="00CA497F" w:rsidRDefault="002E6B4B" w:rsidP="008F0C34">
            <w:pPr>
              <w:ind w:firstLine="480"/>
              <w:jc w:val="center"/>
              <w:cnfStyle w:val="000000000000" w:firstRow="0" w:lastRow="0" w:firstColumn="0" w:lastColumn="0" w:oddVBand="0" w:evenVBand="0" w:oddHBand="0" w:evenHBand="0" w:firstRowFirstColumn="0" w:firstRowLastColumn="0" w:lastRowFirstColumn="0" w:lastRowLastColumn="0"/>
            </w:pPr>
            <w:r w:rsidRPr="00CA497F">
              <w:t>交易机制</w:t>
            </w:r>
          </w:p>
        </w:tc>
      </w:tr>
      <w:tr w:rsidR="002E6B4B" w14:paraId="2111A8D8" w14:textId="77777777" w:rsidTr="008F0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1" w:type="dxa"/>
            <w:vMerge w:val="restart"/>
            <w:vAlign w:val="center"/>
          </w:tcPr>
          <w:p w14:paraId="65E93DF7" w14:textId="77777777" w:rsidR="002E6B4B" w:rsidRPr="00CA497F" w:rsidRDefault="002E6B4B" w:rsidP="008F0C34">
            <w:pPr>
              <w:ind w:firstLine="480"/>
              <w:jc w:val="center"/>
              <w:rPr>
                <w:b w:val="0"/>
                <w:bCs w:val="0"/>
              </w:rPr>
            </w:pPr>
            <w:r w:rsidRPr="00CA497F">
              <w:rPr>
                <w:b w:val="0"/>
                <w:bCs w:val="0"/>
              </w:rPr>
              <w:t>财务类因素</w:t>
            </w:r>
          </w:p>
        </w:tc>
        <w:tc>
          <w:tcPr>
            <w:tcW w:w="4261" w:type="dxa"/>
            <w:tcBorders>
              <w:bottom w:val="nil"/>
            </w:tcBorders>
            <w:vAlign w:val="center"/>
          </w:tcPr>
          <w:p w14:paraId="3FFB26F0" w14:textId="77777777" w:rsidR="002E6B4B" w:rsidRPr="00CA497F" w:rsidRDefault="002E6B4B" w:rsidP="008F0C34">
            <w:pPr>
              <w:ind w:firstLine="480"/>
              <w:jc w:val="center"/>
              <w:cnfStyle w:val="000000100000" w:firstRow="0" w:lastRow="0" w:firstColumn="0" w:lastColumn="0" w:oddVBand="0" w:evenVBand="0" w:oddHBand="1" w:evenHBand="0" w:firstRowFirstColumn="0" w:firstRowLastColumn="0" w:lastRowFirstColumn="0" w:lastRowLastColumn="0"/>
            </w:pPr>
            <w:r w:rsidRPr="00CA497F">
              <w:t>资金结构</w:t>
            </w:r>
          </w:p>
        </w:tc>
      </w:tr>
      <w:tr w:rsidR="002E6B4B" w14:paraId="5694D94C" w14:textId="77777777" w:rsidTr="008F0C34">
        <w:tc>
          <w:tcPr>
            <w:cnfStyle w:val="001000000000" w:firstRow="0" w:lastRow="0" w:firstColumn="1" w:lastColumn="0" w:oddVBand="0" w:evenVBand="0" w:oddHBand="0" w:evenHBand="0" w:firstRowFirstColumn="0" w:firstRowLastColumn="0" w:lastRowFirstColumn="0" w:lastRowLastColumn="0"/>
            <w:tcW w:w="4261" w:type="dxa"/>
            <w:vMerge/>
            <w:vAlign w:val="center"/>
          </w:tcPr>
          <w:p w14:paraId="3D873046" w14:textId="77777777" w:rsidR="002E6B4B" w:rsidRPr="00CA497F" w:rsidRDefault="002E6B4B" w:rsidP="008F0C34">
            <w:pPr>
              <w:ind w:firstLine="480"/>
              <w:jc w:val="center"/>
              <w:rPr>
                <w:b w:val="0"/>
                <w:bCs w:val="0"/>
              </w:rPr>
            </w:pPr>
          </w:p>
        </w:tc>
        <w:tc>
          <w:tcPr>
            <w:tcW w:w="4261" w:type="dxa"/>
            <w:tcBorders>
              <w:top w:val="nil"/>
              <w:bottom w:val="nil"/>
            </w:tcBorders>
            <w:vAlign w:val="center"/>
          </w:tcPr>
          <w:p w14:paraId="0653C40D" w14:textId="77777777" w:rsidR="002E6B4B" w:rsidRPr="00CA497F" w:rsidRDefault="002E6B4B" w:rsidP="008F0C34">
            <w:pPr>
              <w:ind w:firstLine="480"/>
              <w:jc w:val="center"/>
              <w:cnfStyle w:val="000000000000" w:firstRow="0" w:lastRow="0" w:firstColumn="0" w:lastColumn="0" w:oddVBand="0" w:evenVBand="0" w:oddHBand="0" w:evenHBand="0" w:firstRowFirstColumn="0" w:firstRowLastColumn="0" w:lastRowFirstColumn="0" w:lastRowLastColumn="0"/>
            </w:pPr>
            <w:r w:rsidRPr="00CA497F">
              <w:t>融资成本</w:t>
            </w:r>
          </w:p>
        </w:tc>
      </w:tr>
      <w:tr w:rsidR="002E6B4B" w14:paraId="66029429" w14:textId="77777777" w:rsidTr="008F0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1" w:type="dxa"/>
            <w:vMerge/>
            <w:vAlign w:val="center"/>
          </w:tcPr>
          <w:p w14:paraId="276129C1" w14:textId="77777777" w:rsidR="002E6B4B" w:rsidRPr="00CA497F" w:rsidRDefault="002E6B4B" w:rsidP="008F0C34">
            <w:pPr>
              <w:ind w:firstLine="480"/>
              <w:jc w:val="center"/>
              <w:rPr>
                <w:b w:val="0"/>
                <w:bCs w:val="0"/>
              </w:rPr>
            </w:pPr>
          </w:p>
        </w:tc>
        <w:tc>
          <w:tcPr>
            <w:tcW w:w="4261" w:type="dxa"/>
            <w:tcBorders>
              <w:top w:val="nil"/>
            </w:tcBorders>
            <w:vAlign w:val="center"/>
          </w:tcPr>
          <w:p w14:paraId="558B8F3A" w14:textId="77777777" w:rsidR="002E6B4B" w:rsidRPr="00CA497F" w:rsidRDefault="002E6B4B" w:rsidP="008F0C34">
            <w:pPr>
              <w:ind w:firstLine="480"/>
              <w:jc w:val="center"/>
              <w:cnfStyle w:val="000000100000" w:firstRow="0" w:lastRow="0" w:firstColumn="0" w:lastColumn="0" w:oddVBand="0" w:evenVBand="0" w:oddHBand="1" w:evenHBand="0" w:firstRowFirstColumn="0" w:firstRowLastColumn="0" w:lastRowFirstColumn="0" w:lastRowLastColumn="0"/>
            </w:pPr>
            <w:r w:rsidRPr="00CA497F">
              <w:t>资产运营效率</w:t>
            </w:r>
          </w:p>
        </w:tc>
      </w:tr>
      <w:tr w:rsidR="002E6B4B" w14:paraId="4D2BC55F" w14:textId="77777777" w:rsidTr="008F0C34">
        <w:tc>
          <w:tcPr>
            <w:cnfStyle w:val="001000000000" w:firstRow="0" w:lastRow="0" w:firstColumn="1" w:lastColumn="0" w:oddVBand="0" w:evenVBand="0" w:oddHBand="0" w:evenHBand="0" w:firstRowFirstColumn="0" w:firstRowLastColumn="0" w:lastRowFirstColumn="0" w:lastRowLastColumn="0"/>
            <w:tcW w:w="4261" w:type="dxa"/>
            <w:vMerge w:val="restart"/>
            <w:vAlign w:val="center"/>
          </w:tcPr>
          <w:p w14:paraId="0BFADEE9" w14:textId="77777777" w:rsidR="002E6B4B" w:rsidRPr="00CA497F" w:rsidRDefault="002E6B4B" w:rsidP="008F0C34">
            <w:pPr>
              <w:ind w:firstLine="480"/>
              <w:jc w:val="center"/>
              <w:rPr>
                <w:b w:val="0"/>
                <w:bCs w:val="0"/>
              </w:rPr>
            </w:pPr>
            <w:r w:rsidRPr="00CA497F">
              <w:rPr>
                <w:b w:val="0"/>
                <w:bCs w:val="0"/>
              </w:rPr>
              <w:t>运营与技术类因素</w:t>
            </w:r>
          </w:p>
        </w:tc>
        <w:tc>
          <w:tcPr>
            <w:tcW w:w="4261" w:type="dxa"/>
            <w:tcBorders>
              <w:bottom w:val="nil"/>
            </w:tcBorders>
            <w:vAlign w:val="center"/>
          </w:tcPr>
          <w:p w14:paraId="32464758" w14:textId="77777777" w:rsidR="002E6B4B" w:rsidRPr="00CA497F" w:rsidRDefault="002E6B4B" w:rsidP="008F0C34">
            <w:pPr>
              <w:ind w:firstLine="480"/>
              <w:jc w:val="center"/>
              <w:cnfStyle w:val="000000000000" w:firstRow="0" w:lastRow="0" w:firstColumn="0" w:lastColumn="0" w:oddVBand="0" w:evenVBand="0" w:oddHBand="0" w:evenHBand="0" w:firstRowFirstColumn="0" w:firstRowLastColumn="0" w:lastRowFirstColumn="0" w:lastRowLastColumn="0"/>
            </w:pPr>
            <w:r w:rsidRPr="00CA497F">
              <w:t>负荷预测</w:t>
            </w:r>
          </w:p>
        </w:tc>
      </w:tr>
      <w:tr w:rsidR="002E6B4B" w14:paraId="097E91E0" w14:textId="77777777" w:rsidTr="008F0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1" w:type="dxa"/>
            <w:vMerge/>
            <w:vAlign w:val="center"/>
          </w:tcPr>
          <w:p w14:paraId="233FB584" w14:textId="77777777" w:rsidR="002E6B4B" w:rsidRPr="00CA497F" w:rsidRDefault="002E6B4B" w:rsidP="008F0C34">
            <w:pPr>
              <w:ind w:firstLine="480"/>
              <w:jc w:val="center"/>
              <w:rPr>
                <w:b w:val="0"/>
                <w:bCs w:val="0"/>
              </w:rPr>
            </w:pPr>
          </w:p>
        </w:tc>
        <w:tc>
          <w:tcPr>
            <w:tcW w:w="4261" w:type="dxa"/>
            <w:tcBorders>
              <w:top w:val="nil"/>
              <w:bottom w:val="nil"/>
            </w:tcBorders>
            <w:vAlign w:val="center"/>
          </w:tcPr>
          <w:p w14:paraId="5E2340EC" w14:textId="77777777" w:rsidR="002E6B4B" w:rsidRPr="00CA497F" w:rsidRDefault="002E6B4B" w:rsidP="008F0C34">
            <w:pPr>
              <w:ind w:firstLine="480"/>
              <w:jc w:val="center"/>
              <w:cnfStyle w:val="000000100000" w:firstRow="0" w:lastRow="0" w:firstColumn="0" w:lastColumn="0" w:oddVBand="0" w:evenVBand="0" w:oddHBand="1" w:evenHBand="0" w:firstRowFirstColumn="0" w:firstRowLastColumn="0" w:lastRowFirstColumn="0" w:lastRowLastColumn="0"/>
            </w:pPr>
            <w:r w:rsidRPr="00CA497F">
              <w:t>电能质量</w:t>
            </w:r>
          </w:p>
        </w:tc>
      </w:tr>
      <w:tr w:rsidR="002E6B4B" w14:paraId="4ADB60A4" w14:textId="77777777" w:rsidTr="008F0C34">
        <w:tc>
          <w:tcPr>
            <w:cnfStyle w:val="001000000000" w:firstRow="0" w:lastRow="0" w:firstColumn="1" w:lastColumn="0" w:oddVBand="0" w:evenVBand="0" w:oddHBand="0" w:evenHBand="0" w:firstRowFirstColumn="0" w:firstRowLastColumn="0" w:lastRowFirstColumn="0" w:lastRowLastColumn="0"/>
            <w:tcW w:w="4261" w:type="dxa"/>
            <w:vMerge/>
            <w:vAlign w:val="center"/>
          </w:tcPr>
          <w:p w14:paraId="57AF06AE" w14:textId="77777777" w:rsidR="002E6B4B" w:rsidRPr="00CA497F" w:rsidRDefault="002E6B4B" w:rsidP="008F0C34">
            <w:pPr>
              <w:ind w:firstLine="480"/>
              <w:jc w:val="center"/>
              <w:rPr>
                <w:b w:val="0"/>
                <w:bCs w:val="0"/>
              </w:rPr>
            </w:pPr>
          </w:p>
        </w:tc>
        <w:tc>
          <w:tcPr>
            <w:tcW w:w="4261" w:type="dxa"/>
            <w:tcBorders>
              <w:top w:val="nil"/>
            </w:tcBorders>
            <w:vAlign w:val="center"/>
          </w:tcPr>
          <w:p w14:paraId="70A025E9" w14:textId="77777777" w:rsidR="002E6B4B" w:rsidRPr="00CA497F" w:rsidRDefault="002E6B4B" w:rsidP="008F0C34">
            <w:pPr>
              <w:ind w:firstLine="480"/>
              <w:jc w:val="center"/>
              <w:cnfStyle w:val="000000000000" w:firstRow="0" w:lastRow="0" w:firstColumn="0" w:lastColumn="0" w:oddVBand="0" w:evenVBand="0" w:oddHBand="0" w:evenHBand="0" w:firstRowFirstColumn="0" w:firstRowLastColumn="0" w:lastRowFirstColumn="0" w:lastRowLastColumn="0"/>
            </w:pPr>
            <w:r w:rsidRPr="00CA497F">
              <w:t>设备可靠性</w:t>
            </w:r>
          </w:p>
        </w:tc>
      </w:tr>
      <w:tr w:rsidR="002E6B4B" w14:paraId="4D6D05B5" w14:textId="77777777" w:rsidTr="008F0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1" w:type="dxa"/>
            <w:vMerge w:val="restart"/>
            <w:vAlign w:val="center"/>
          </w:tcPr>
          <w:p w14:paraId="5D175D4D" w14:textId="77777777" w:rsidR="002E6B4B" w:rsidRPr="00CA497F" w:rsidRDefault="002E6B4B" w:rsidP="008F0C34">
            <w:pPr>
              <w:ind w:firstLine="480"/>
              <w:jc w:val="center"/>
              <w:rPr>
                <w:b w:val="0"/>
                <w:bCs w:val="0"/>
              </w:rPr>
            </w:pPr>
            <w:r w:rsidRPr="00CA497F">
              <w:rPr>
                <w:b w:val="0"/>
                <w:bCs w:val="0"/>
              </w:rPr>
              <w:lastRenderedPageBreak/>
              <w:t>信用与合约类因素</w:t>
            </w:r>
          </w:p>
        </w:tc>
        <w:tc>
          <w:tcPr>
            <w:tcW w:w="4261" w:type="dxa"/>
            <w:tcBorders>
              <w:bottom w:val="nil"/>
            </w:tcBorders>
            <w:vAlign w:val="center"/>
          </w:tcPr>
          <w:p w14:paraId="64633820" w14:textId="77777777" w:rsidR="002E6B4B" w:rsidRPr="00CA497F" w:rsidRDefault="002E6B4B" w:rsidP="008F0C34">
            <w:pPr>
              <w:ind w:firstLine="480"/>
              <w:jc w:val="center"/>
              <w:cnfStyle w:val="000000100000" w:firstRow="0" w:lastRow="0" w:firstColumn="0" w:lastColumn="0" w:oddVBand="0" w:evenVBand="0" w:oddHBand="1" w:evenHBand="0" w:firstRowFirstColumn="0" w:firstRowLastColumn="0" w:lastRowFirstColumn="0" w:lastRowLastColumn="0"/>
            </w:pPr>
            <w:r w:rsidRPr="00CA497F">
              <w:t>合约履约率</w:t>
            </w:r>
          </w:p>
        </w:tc>
      </w:tr>
      <w:tr w:rsidR="002E6B4B" w14:paraId="67329D3A" w14:textId="77777777" w:rsidTr="008F0C34">
        <w:tc>
          <w:tcPr>
            <w:cnfStyle w:val="001000000000" w:firstRow="0" w:lastRow="0" w:firstColumn="1" w:lastColumn="0" w:oddVBand="0" w:evenVBand="0" w:oddHBand="0" w:evenHBand="0" w:firstRowFirstColumn="0" w:firstRowLastColumn="0" w:lastRowFirstColumn="0" w:lastRowLastColumn="0"/>
            <w:tcW w:w="4261" w:type="dxa"/>
            <w:vMerge/>
            <w:vAlign w:val="center"/>
          </w:tcPr>
          <w:p w14:paraId="6A80C1AD" w14:textId="77777777" w:rsidR="002E6B4B" w:rsidRPr="00CA497F" w:rsidRDefault="002E6B4B" w:rsidP="008F0C34">
            <w:pPr>
              <w:ind w:firstLine="480"/>
              <w:jc w:val="center"/>
              <w:rPr>
                <w:b w:val="0"/>
                <w:bCs w:val="0"/>
              </w:rPr>
            </w:pPr>
          </w:p>
        </w:tc>
        <w:tc>
          <w:tcPr>
            <w:tcW w:w="4261" w:type="dxa"/>
            <w:tcBorders>
              <w:top w:val="nil"/>
              <w:bottom w:val="nil"/>
            </w:tcBorders>
            <w:vAlign w:val="center"/>
          </w:tcPr>
          <w:p w14:paraId="6892EA47" w14:textId="77777777" w:rsidR="002E6B4B" w:rsidRPr="00CA497F" w:rsidRDefault="002E6B4B" w:rsidP="008F0C34">
            <w:pPr>
              <w:ind w:firstLine="480"/>
              <w:jc w:val="center"/>
              <w:cnfStyle w:val="000000000000" w:firstRow="0" w:lastRow="0" w:firstColumn="0" w:lastColumn="0" w:oddVBand="0" w:evenVBand="0" w:oddHBand="0" w:evenHBand="0" w:firstRowFirstColumn="0" w:firstRowLastColumn="0" w:lastRowFirstColumn="0" w:lastRowLastColumn="0"/>
            </w:pPr>
            <w:r w:rsidRPr="00CA497F">
              <w:t>偏差考核率</w:t>
            </w:r>
          </w:p>
        </w:tc>
      </w:tr>
      <w:tr w:rsidR="002E6B4B" w14:paraId="2F2609DC" w14:textId="77777777" w:rsidTr="008F0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1" w:type="dxa"/>
            <w:vMerge/>
            <w:vAlign w:val="center"/>
          </w:tcPr>
          <w:p w14:paraId="1BC6A871" w14:textId="77777777" w:rsidR="002E6B4B" w:rsidRPr="00CA497F" w:rsidRDefault="002E6B4B" w:rsidP="008F0C34">
            <w:pPr>
              <w:ind w:firstLine="480"/>
              <w:jc w:val="center"/>
              <w:rPr>
                <w:b w:val="0"/>
                <w:bCs w:val="0"/>
              </w:rPr>
            </w:pPr>
          </w:p>
        </w:tc>
        <w:tc>
          <w:tcPr>
            <w:tcW w:w="4261" w:type="dxa"/>
            <w:tcBorders>
              <w:top w:val="nil"/>
            </w:tcBorders>
            <w:vAlign w:val="center"/>
          </w:tcPr>
          <w:p w14:paraId="2F38BFE2" w14:textId="77777777" w:rsidR="002E6B4B" w:rsidRPr="00CA497F" w:rsidRDefault="002E6B4B" w:rsidP="008F0C34">
            <w:pPr>
              <w:ind w:firstLine="480"/>
              <w:jc w:val="center"/>
              <w:cnfStyle w:val="000000100000" w:firstRow="0" w:lastRow="0" w:firstColumn="0" w:lastColumn="0" w:oddVBand="0" w:evenVBand="0" w:oddHBand="1" w:evenHBand="0" w:firstRowFirstColumn="0" w:firstRowLastColumn="0" w:lastRowFirstColumn="0" w:lastRowLastColumn="0"/>
            </w:pPr>
            <w:r w:rsidRPr="00CA497F">
              <w:t>实际电量完成率</w:t>
            </w:r>
          </w:p>
        </w:tc>
      </w:tr>
      <w:tr w:rsidR="002E6B4B" w14:paraId="17A39C14" w14:textId="77777777" w:rsidTr="008F0C34">
        <w:tc>
          <w:tcPr>
            <w:cnfStyle w:val="001000000000" w:firstRow="0" w:lastRow="0" w:firstColumn="1" w:lastColumn="0" w:oddVBand="0" w:evenVBand="0" w:oddHBand="0" w:evenHBand="0" w:firstRowFirstColumn="0" w:firstRowLastColumn="0" w:lastRowFirstColumn="0" w:lastRowLastColumn="0"/>
            <w:tcW w:w="4261" w:type="dxa"/>
            <w:vMerge w:val="restart"/>
            <w:vAlign w:val="center"/>
          </w:tcPr>
          <w:p w14:paraId="6154FEB5" w14:textId="77777777" w:rsidR="002E6B4B" w:rsidRPr="00CA497F" w:rsidRDefault="002E6B4B" w:rsidP="008F0C34">
            <w:pPr>
              <w:ind w:firstLine="480"/>
              <w:jc w:val="center"/>
              <w:rPr>
                <w:b w:val="0"/>
                <w:bCs w:val="0"/>
              </w:rPr>
            </w:pPr>
            <w:r w:rsidRPr="00CA497F">
              <w:rPr>
                <w:rFonts w:hint="eastAsia"/>
                <w:b w:val="0"/>
                <w:bCs w:val="0"/>
              </w:rPr>
              <w:t>用户行为因素</w:t>
            </w:r>
          </w:p>
        </w:tc>
        <w:tc>
          <w:tcPr>
            <w:tcW w:w="4261" w:type="dxa"/>
            <w:tcBorders>
              <w:bottom w:val="nil"/>
            </w:tcBorders>
            <w:vAlign w:val="center"/>
          </w:tcPr>
          <w:p w14:paraId="14BC5207" w14:textId="77777777" w:rsidR="002E6B4B" w:rsidRPr="00CA497F" w:rsidRDefault="002E6B4B" w:rsidP="008F0C34">
            <w:pPr>
              <w:ind w:firstLine="480"/>
              <w:jc w:val="center"/>
              <w:cnfStyle w:val="000000000000" w:firstRow="0" w:lastRow="0" w:firstColumn="0" w:lastColumn="0" w:oddVBand="0" w:evenVBand="0" w:oddHBand="0" w:evenHBand="0" w:firstRowFirstColumn="0" w:firstRowLastColumn="0" w:lastRowFirstColumn="0" w:lastRowLastColumn="0"/>
            </w:pPr>
            <w:r w:rsidRPr="00CA497F">
              <w:t>价格弹性</w:t>
            </w:r>
          </w:p>
        </w:tc>
      </w:tr>
      <w:tr w:rsidR="002E6B4B" w14:paraId="292956B7" w14:textId="77777777" w:rsidTr="008F0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1" w:type="dxa"/>
            <w:vMerge/>
            <w:vAlign w:val="center"/>
          </w:tcPr>
          <w:p w14:paraId="7AA77451" w14:textId="77777777" w:rsidR="002E6B4B" w:rsidRPr="00CA497F" w:rsidRDefault="002E6B4B" w:rsidP="008F0C34">
            <w:pPr>
              <w:ind w:firstLine="482"/>
              <w:jc w:val="center"/>
            </w:pPr>
          </w:p>
        </w:tc>
        <w:tc>
          <w:tcPr>
            <w:tcW w:w="4261" w:type="dxa"/>
            <w:tcBorders>
              <w:top w:val="nil"/>
              <w:bottom w:val="nil"/>
            </w:tcBorders>
            <w:vAlign w:val="center"/>
          </w:tcPr>
          <w:p w14:paraId="05264B74" w14:textId="77777777" w:rsidR="002E6B4B" w:rsidRPr="00CA497F" w:rsidRDefault="002E6B4B" w:rsidP="008F0C34">
            <w:pPr>
              <w:ind w:firstLine="480"/>
              <w:jc w:val="center"/>
              <w:cnfStyle w:val="000000100000" w:firstRow="0" w:lastRow="0" w:firstColumn="0" w:lastColumn="0" w:oddVBand="0" w:evenVBand="0" w:oddHBand="1" w:evenHBand="0" w:firstRowFirstColumn="0" w:firstRowLastColumn="0" w:lastRowFirstColumn="0" w:lastRowLastColumn="0"/>
            </w:pPr>
            <w:r w:rsidRPr="00CA497F">
              <w:t>用电行为</w:t>
            </w:r>
          </w:p>
        </w:tc>
      </w:tr>
      <w:tr w:rsidR="002E6B4B" w14:paraId="70AA185C" w14:textId="77777777" w:rsidTr="008F0C34">
        <w:tc>
          <w:tcPr>
            <w:cnfStyle w:val="001000000000" w:firstRow="0" w:lastRow="0" w:firstColumn="1" w:lastColumn="0" w:oddVBand="0" w:evenVBand="0" w:oddHBand="0" w:evenHBand="0" w:firstRowFirstColumn="0" w:firstRowLastColumn="0" w:lastRowFirstColumn="0" w:lastRowLastColumn="0"/>
            <w:tcW w:w="4261" w:type="dxa"/>
            <w:vMerge/>
            <w:vAlign w:val="center"/>
          </w:tcPr>
          <w:p w14:paraId="31F07F73" w14:textId="77777777" w:rsidR="002E6B4B" w:rsidRPr="00CA497F" w:rsidRDefault="002E6B4B" w:rsidP="008F0C34">
            <w:pPr>
              <w:ind w:firstLine="482"/>
              <w:jc w:val="center"/>
            </w:pPr>
          </w:p>
        </w:tc>
        <w:tc>
          <w:tcPr>
            <w:tcW w:w="4261" w:type="dxa"/>
            <w:tcBorders>
              <w:top w:val="nil"/>
            </w:tcBorders>
            <w:vAlign w:val="center"/>
          </w:tcPr>
          <w:p w14:paraId="725637DD" w14:textId="77777777" w:rsidR="002E6B4B" w:rsidRPr="00CA497F" w:rsidRDefault="002E6B4B" w:rsidP="008F0C34">
            <w:pPr>
              <w:ind w:firstLine="480"/>
              <w:jc w:val="center"/>
              <w:cnfStyle w:val="000000000000" w:firstRow="0" w:lastRow="0" w:firstColumn="0" w:lastColumn="0" w:oddVBand="0" w:evenVBand="0" w:oddHBand="0" w:evenHBand="0" w:firstRowFirstColumn="0" w:firstRowLastColumn="0" w:lastRowFirstColumn="0" w:lastRowLastColumn="0"/>
            </w:pPr>
            <w:r w:rsidRPr="00CA497F">
              <w:t>需求响应</w:t>
            </w:r>
          </w:p>
        </w:tc>
      </w:tr>
    </w:tbl>
    <w:p w14:paraId="48758406" w14:textId="77777777" w:rsidR="002E6B4B" w:rsidRPr="002D4F2E" w:rsidRDefault="002E6B4B" w:rsidP="002E6B4B">
      <w:pPr>
        <w:pStyle w:val="af8"/>
        <w:numPr>
          <w:ilvl w:val="0"/>
          <w:numId w:val="28"/>
        </w:numPr>
        <w:snapToGrid w:val="0"/>
        <w:ind w:left="0" w:firstLine="482"/>
        <w:rPr>
          <w:b/>
          <w:bCs/>
        </w:rPr>
      </w:pPr>
      <w:r w:rsidRPr="002D4F2E">
        <w:rPr>
          <w:rFonts w:hint="eastAsia"/>
          <w:b/>
          <w:bCs/>
        </w:rPr>
        <w:t>政策类因素</w:t>
      </w:r>
    </w:p>
    <w:p w14:paraId="5F56A4BB" w14:textId="77777777" w:rsidR="002E6B4B" w:rsidRDefault="002E6B4B" w:rsidP="002E6B4B">
      <w:pPr>
        <w:ind w:firstLine="480"/>
      </w:pPr>
      <w:r w:rsidRPr="004854F0">
        <w:t>政策因素是影响售电公司成本效益的重要外部环境变量</w:t>
      </w:r>
      <w:r>
        <w:rPr>
          <w:rFonts w:hint="eastAsia"/>
        </w:rPr>
        <w:t>，</w:t>
      </w:r>
      <w:r w:rsidRPr="004854F0">
        <w:t>包括行业政策、环保政策和宏观经济调控政策等。</w:t>
      </w:r>
      <w:r w:rsidRPr="004854F0">
        <w:rPr>
          <w:rFonts w:hint="eastAsia"/>
        </w:rPr>
        <w:t>行业政策的变动直接影响售电公司的业务范围、电价核定机制和市场准入条件，</w:t>
      </w:r>
      <w:r w:rsidRPr="004854F0">
        <w:t>可能导致售电公司的购电成本发生变化或收益模式调整。环保政策要</w:t>
      </w:r>
      <w:proofErr w:type="gramStart"/>
      <w:r w:rsidRPr="004854F0">
        <w:t>求售电</w:t>
      </w:r>
      <w:proofErr w:type="gramEnd"/>
      <w:r w:rsidRPr="004854F0">
        <w:t>公司承担更高的排放成本</w:t>
      </w:r>
      <w:r>
        <w:rPr>
          <w:rFonts w:hint="eastAsia"/>
        </w:rPr>
        <w:t>和</w:t>
      </w:r>
      <w:r w:rsidRPr="004854F0">
        <w:t>绿色电力消纳责任，在碳排放交易体系逐步建立的背景下，售电公司</w:t>
      </w:r>
      <w:r>
        <w:rPr>
          <w:rFonts w:hint="eastAsia"/>
        </w:rPr>
        <w:t>如</w:t>
      </w:r>
      <w:r w:rsidRPr="004854F0">
        <w:t>不能有效管理</w:t>
      </w:r>
      <w:proofErr w:type="gramStart"/>
      <w:r w:rsidRPr="004854F0">
        <w:t>碳资产</w:t>
      </w:r>
      <w:proofErr w:type="gramEnd"/>
      <w:r>
        <w:rPr>
          <w:rFonts w:hint="eastAsia"/>
        </w:rPr>
        <w:t>则</w:t>
      </w:r>
      <w:r w:rsidRPr="004854F0">
        <w:t>面临额外成本。经济调控政策通过影响工业用电需求、能源价格总体水平等间接</w:t>
      </w:r>
      <w:r>
        <w:rPr>
          <w:rFonts w:hint="eastAsia"/>
        </w:rPr>
        <w:t>影响</w:t>
      </w:r>
      <w:r w:rsidRPr="004854F0">
        <w:t>售电公司的市场环境和经营效益。</w:t>
      </w:r>
    </w:p>
    <w:p w14:paraId="19FA8FE0" w14:textId="77777777" w:rsidR="002E6B4B" w:rsidRPr="002D4F2E" w:rsidRDefault="002E6B4B" w:rsidP="002E6B4B">
      <w:pPr>
        <w:pStyle w:val="af8"/>
        <w:numPr>
          <w:ilvl w:val="0"/>
          <w:numId w:val="28"/>
        </w:numPr>
        <w:snapToGrid w:val="0"/>
        <w:ind w:left="0" w:firstLine="482"/>
        <w:rPr>
          <w:b/>
          <w:bCs/>
        </w:rPr>
      </w:pPr>
      <w:r w:rsidRPr="002D4F2E">
        <w:rPr>
          <w:rFonts w:hint="eastAsia"/>
          <w:b/>
          <w:bCs/>
        </w:rPr>
        <w:t>市场类因素</w:t>
      </w:r>
    </w:p>
    <w:p w14:paraId="3C6E341B" w14:textId="77777777" w:rsidR="002E6B4B" w:rsidRPr="004854F0" w:rsidRDefault="002E6B4B" w:rsidP="002E6B4B">
      <w:pPr>
        <w:ind w:firstLine="480"/>
      </w:pPr>
      <w:r w:rsidRPr="00767043">
        <w:t>市场因素主要体现在电力市场中的价格波动、供需关系、交易机制等方面。</w:t>
      </w:r>
      <w:r w:rsidRPr="004854F0">
        <w:rPr>
          <w:rFonts w:hint="eastAsia"/>
        </w:rPr>
        <w:t>现货市场电价的波动性是售电公司面临的主要经济风险来源，电价上涨将增加购电成本，电价下跌则压缩售电利润。中长期合约市场中的信息不对称和市场力滥用行为也会影响合约电价的合理性，进而影响售电公司的购电成本。集中竞价市场中的出清机制直接影响售电公司的报价策略和成交电价，偏差考核机制通过对电量偏差的惩罚性收费增加售电公司的运营成本。此外，电力需求的不确定性、负荷预测偏差、用户用电行为变化等都会影响售电公司的电量采购与销售计划，从而影响收益。</w:t>
      </w:r>
    </w:p>
    <w:p w14:paraId="6AD1BE55" w14:textId="77777777" w:rsidR="002E6B4B" w:rsidRPr="002D4F2E" w:rsidRDefault="002E6B4B" w:rsidP="002E6B4B">
      <w:pPr>
        <w:pStyle w:val="af8"/>
        <w:numPr>
          <w:ilvl w:val="0"/>
          <w:numId w:val="28"/>
        </w:numPr>
        <w:snapToGrid w:val="0"/>
        <w:ind w:left="0" w:firstLine="482"/>
        <w:rPr>
          <w:b/>
          <w:bCs/>
        </w:rPr>
      </w:pPr>
      <w:r w:rsidRPr="002D4F2E">
        <w:rPr>
          <w:rFonts w:hint="eastAsia"/>
          <w:b/>
          <w:bCs/>
        </w:rPr>
        <w:t>财务类因素</w:t>
      </w:r>
    </w:p>
    <w:p w14:paraId="0B7FAA82" w14:textId="77777777" w:rsidR="002E6B4B" w:rsidRDefault="002E6B4B" w:rsidP="002E6B4B">
      <w:pPr>
        <w:ind w:firstLine="480"/>
      </w:pPr>
      <w:r w:rsidRPr="00F033F8">
        <w:t>财务因素涉及售电公司的资金结构、融资成本、资产运营效率等方面。融资贷款成本决定了售电公司的资金使用成本，在筹建和扩建阶段，高融资成本将显著增加固定成本负担。资产报酬率、销售净利润率、成本费用利润率等财务指标反映了售电公司的盈利能力和成本控制能力。流动资产与流动负债的比率影响</w:t>
      </w:r>
      <w:r>
        <w:rPr>
          <w:rFonts w:hint="eastAsia"/>
        </w:rPr>
        <w:t>售电公司的</w:t>
      </w:r>
      <w:r w:rsidRPr="00F033F8">
        <w:t>短期偿债能力和资金链安全，资产负债率反映其长期财务风险。此外，售电公司的现金流量状况直接影响其运营资金的充裕程度和投资能力，进而影响其市场竞争力和发展潜力。</w:t>
      </w:r>
    </w:p>
    <w:p w14:paraId="3BBCF8CC" w14:textId="77777777" w:rsidR="002E6B4B" w:rsidRPr="002D4F2E" w:rsidRDefault="002E6B4B" w:rsidP="002E6B4B">
      <w:pPr>
        <w:pStyle w:val="af8"/>
        <w:numPr>
          <w:ilvl w:val="0"/>
          <w:numId w:val="28"/>
        </w:numPr>
        <w:snapToGrid w:val="0"/>
        <w:ind w:left="0" w:firstLine="482"/>
        <w:rPr>
          <w:b/>
          <w:bCs/>
        </w:rPr>
      </w:pPr>
      <w:r w:rsidRPr="002D4F2E">
        <w:rPr>
          <w:rFonts w:hint="eastAsia"/>
          <w:b/>
          <w:bCs/>
        </w:rPr>
        <w:t>运营与技术类因素</w:t>
      </w:r>
    </w:p>
    <w:p w14:paraId="5BA16D18" w14:textId="77777777" w:rsidR="002E6B4B" w:rsidRDefault="002E6B4B" w:rsidP="002E6B4B">
      <w:pPr>
        <w:ind w:firstLine="480"/>
      </w:pPr>
      <w:r w:rsidRPr="00F033F8">
        <w:t>运营类因素主要包括负荷预测准确性、电能质量、设备可靠性、信息系统安全性等。负荷预测偏差会导致购电量与实际售电量不匹配，从而产生偏差考核费用或机会成本。电能质量问题不仅</w:t>
      </w:r>
      <w:r>
        <w:rPr>
          <w:rFonts w:hint="eastAsia"/>
        </w:rPr>
        <w:t>会</w:t>
      </w:r>
      <w:r w:rsidRPr="00F033F8">
        <w:t>引发用户索赔</w:t>
      </w:r>
      <w:r>
        <w:rPr>
          <w:rFonts w:hint="eastAsia"/>
        </w:rPr>
        <w:t>和</w:t>
      </w:r>
      <w:r w:rsidRPr="00F033F8">
        <w:t>流失，还会影响售电公司的</w:t>
      </w:r>
      <w:r w:rsidRPr="00F033F8">
        <w:lastRenderedPageBreak/>
        <w:t>品牌信誉和长期客户关系。设备运行维护成本、技术更新换代投资、智能化系统建设等都会影响售电公司的运营效率和成本结构。信息系统的安全性与可靠性直接影响售电公司对用户数据的保护能力和交易平台的稳定性，发生信息泄露或系统故障</w:t>
      </w:r>
      <w:r>
        <w:rPr>
          <w:rFonts w:hint="eastAsia"/>
        </w:rPr>
        <w:t>会产生</w:t>
      </w:r>
      <w:r w:rsidRPr="00F033F8">
        <w:t>经济损失和信誉损失。</w:t>
      </w:r>
    </w:p>
    <w:p w14:paraId="5AE31A64" w14:textId="77777777" w:rsidR="002E6B4B" w:rsidRPr="002D4F2E" w:rsidRDefault="002E6B4B" w:rsidP="002E6B4B">
      <w:pPr>
        <w:pStyle w:val="af8"/>
        <w:numPr>
          <w:ilvl w:val="0"/>
          <w:numId w:val="28"/>
        </w:numPr>
        <w:snapToGrid w:val="0"/>
        <w:ind w:left="0" w:firstLine="482"/>
        <w:rPr>
          <w:b/>
          <w:bCs/>
        </w:rPr>
      </w:pPr>
      <w:r w:rsidRPr="002D4F2E">
        <w:rPr>
          <w:rFonts w:hint="eastAsia"/>
          <w:b/>
          <w:bCs/>
        </w:rPr>
        <w:t>信用与合约类因素</w:t>
      </w:r>
    </w:p>
    <w:p w14:paraId="55786503" w14:textId="77777777" w:rsidR="002E6B4B" w:rsidRDefault="002E6B4B" w:rsidP="002E6B4B">
      <w:pPr>
        <w:ind w:firstLine="480"/>
      </w:pPr>
      <w:r w:rsidRPr="00F033F8">
        <w:t>售电公司的信用状况直接影响其与发电企业、用户、金融机构等主体的合作条件与交易成本。信用风险高的售电公司面临更高的保证金要求、更严格的结算条件</w:t>
      </w:r>
      <w:r>
        <w:rPr>
          <w:rFonts w:hint="eastAsia"/>
        </w:rPr>
        <w:t>和</w:t>
      </w:r>
      <w:r w:rsidRPr="00F033F8">
        <w:t>更高的融资成本。合约履约率、偏差考核率、实际电量完成率等指标反映了其合同执行能力，违约行为会导致经济损失和信誉下降。此外，售电公司在双边合约、集中市场、现货市场等多市场中的合约组合结构也会影响其整体风险暴露水平和收益稳定性。</w:t>
      </w:r>
    </w:p>
    <w:p w14:paraId="06C81982" w14:textId="77777777" w:rsidR="002E6B4B" w:rsidRPr="002D4F2E" w:rsidRDefault="002E6B4B" w:rsidP="002E6B4B">
      <w:pPr>
        <w:pStyle w:val="af8"/>
        <w:numPr>
          <w:ilvl w:val="0"/>
          <w:numId w:val="28"/>
        </w:numPr>
        <w:snapToGrid w:val="0"/>
        <w:ind w:left="0" w:firstLine="482"/>
        <w:rPr>
          <w:b/>
          <w:bCs/>
        </w:rPr>
      </w:pPr>
      <w:r w:rsidRPr="002D4F2E">
        <w:rPr>
          <w:rFonts w:hint="eastAsia"/>
          <w:b/>
          <w:bCs/>
        </w:rPr>
        <w:t>用户行为因素</w:t>
      </w:r>
    </w:p>
    <w:p w14:paraId="4587358A" w14:textId="77777777" w:rsidR="002E6B4B" w:rsidRDefault="002E6B4B" w:rsidP="002E6B4B">
      <w:pPr>
        <w:ind w:firstLine="480"/>
      </w:pPr>
      <w:r w:rsidRPr="00F033F8">
        <w:t>用户用电行为的变化、价格弹性、参与需求响应的意愿等因素会影响售电公司的负荷特性和售电收益。通过实施可中断负荷、分时电价、实时电价等需求响应措施，售电公司可以优化购电结构、降低高峰负荷成本，但同时也需承担相应的激励费用或用户补偿成本。</w:t>
      </w:r>
    </w:p>
    <w:p w14:paraId="2A66C39E" w14:textId="151C976C" w:rsidR="004A14D8" w:rsidRPr="00531AAD" w:rsidRDefault="004A14D8" w:rsidP="003459A8">
      <w:pPr>
        <w:pStyle w:val="3"/>
      </w:pPr>
      <w:bookmarkStart w:id="174" w:name="_Toc215577820"/>
      <w:r w:rsidRPr="00531AAD">
        <w:t>成本</w:t>
      </w:r>
      <w:r w:rsidR="00B6164C">
        <w:rPr>
          <w:rFonts w:hint="eastAsia"/>
        </w:rPr>
        <w:t>与</w:t>
      </w:r>
      <w:r w:rsidR="00AA0A8E">
        <w:rPr>
          <w:rFonts w:hint="eastAsia"/>
        </w:rPr>
        <w:t>效益</w:t>
      </w:r>
      <w:r w:rsidR="002E6B4B">
        <w:rPr>
          <w:rFonts w:hint="eastAsia"/>
        </w:rPr>
        <w:t>测算</w:t>
      </w:r>
      <w:bookmarkEnd w:id="174"/>
    </w:p>
    <w:p w14:paraId="4C7DD562" w14:textId="77777777" w:rsidR="002E6B4B" w:rsidRDefault="002E6B4B" w:rsidP="002E6B4B">
      <w:pPr>
        <w:pStyle w:val="4"/>
      </w:pPr>
      <w:bookmarkStart w:id="175" w:name="_Toc207720154"/>
      <w:r>
        <w:rPr>
          <w:rFonts w:hint="eastAsia"/>
        </w:rPr>
        <w:t>售电公司盈利模式</w:t>
      </w:r>
    </w:p>
    <w:p w14:paraId="126FDFA7" w14:textId="77777777" w:rsidR="002E6B4B" w:rsidRDefault="002E6B4B" w:rsidP="002E6B4B">
      <w:pPr>
        <w:ind w:firstLine="480"/>
      </w:pPr>
      <w:r>
        <w:rPr>
          <w:rFonts w:hint="eastAsia"/>
        </w:rPr>
        <w:t>（</w:t>
      </w:r>
      <w:r>
        <w:rPr>
          <w:rFonts w:hint="eastAsia"/>
        </w:rPr>
        <w:t>1</w:t>
      </w:r>
      <w:r>
        <w:rPr>
          <w:rFonts w:hint="eastAsia"/>
        </w:rPr>
        <w:t>）购售电价差模式</w:t>
      </w:r>
    </w:p>
    <w:p w14:paraId="68E3D558" w14:textId="77777777" w:rsidR="002E6B4B" w:rsidRDefault="002E6B4B" w:rsidP="002E6B4B">
      <w:pPr>
        <w:ind w:firstLine="480"/>
      </w:pPr>
      <w:r>
        <w:rPr>
          <w:rFonts w:hint="eastAsia"/>
        </w:rPr>
        <w:t>购售电价</w:t>
      </w:r>
      <w:proofErr w:type="gramStart"/>
      <w:r>
        <w:rPr>
          <w:rFonts w:hint="eastAsia"/>
        </w:rPr>
        <w:t>差模式</w:t>
      </w:r>
      <w:proofErr w:type="gramEnd"/>
      <w:r>
        <w:rPr>
          <w:rFonts w:hint="eastAsia"/>
        </w:rPr>
        <w:t>是售电公司核心的盈利方式，即通过从批发市场以较低价格购电，再以较高价格在零售市场售电，赚取差价。对于一体化售电公司，由于拥有发电或配电资源，购电成本较低且价差空间较大，例如发配售一体化公司可通过自有发电机组降低购电成本，同时在配电环节减少损耗，进一步扩大利润。独立售电公司则完全依赖批发市场购电，价差受市场波动影响较大，需通过精准的套期保值策略确保利润。</w:t>
      </w:r>
    </w:p>
    <w:p w14:paraId="077C7C58" w14:textId="77777777" w:rsidR="002E6B4B" w:rsidRDefault="002E6B4B" w:rsidP="002E6B4B">
      <w:pPr>
        <w:ind w:firstLine="480"/>
      </w:pPr>
      <w:r>
        <w:rPr>
          <w:rFonts w:hint="eastAsia"/>
        </w:rPr>
        <w:t>（</w:t>
      </w:r>
      <w:r>
        <w:rPr>
          <w:rFonts w:hint="eastAsia"/>
        </w:rPr>
        <w:t>2</w:t>
      </w:r>
      <w:r>
        <w:rPr>
          <w:rFonts w:hint="eastAsia"/>
        </w:rPr>
        <w:t>）服务费模式</w:t>
      </w:r>
    </w:p>
    <w:p w14:paraId="4DBAFA9C" w14:textId="77777777" w:rsidR="002E6B4B" w:rsidRDefault="002E6B4B" w:rsidP="002E6B4B">
      <w:pPr>
        <w:ind w:firstLine="480"/>
      </w:pPr>
      <w:r>
        <w:rPr>
          <w:rFonts w:hint="eastAsia"/>
        </w:rPr>
        <w:t>部分售电公司通过收取服务费实现盈利，在电网背景和代理类公司中较为常见。电网企业的售电公司往往依托政府背景，以政令方式吸引用户，承诺通过市场化交易或直购电降低电价，仅收取少量服务费以维持运营。中间代理售电公司则通过信息咨询、交易协调或代理售电收取固定费用或佣金，其盈利与交易规模正相关。这种模式风险较低，但依赖客户信任和市场透明度。</w:t>
      </w:r>
    </w:p>
    <w:p w14:paraId="192D06D2" w14:textId="77777777" w:rsidR="002E6B4B" w:rsidRDefault="002E6B4B" w:rsidP="002E6B4B">
      <w:pPr>
        <w:ind w:firstLine="480"/>
      </w:pPr>
      <w:r>
        <w:rPr>
          <w:rFonts w:hint="eastAsia"/>
        </w:rPr>
        <w:t>（</w:t>
      </w:r>
      <w:r>
        <w:rPr>
          <w:rFonts w:hint="eastAsia"/>
        </w:rPr>
        <w:t>3</w:t>
      </w:r>
      <w:r>
        <w:rPr>
          <w:rFonts w:hint="eastAsia"/>
        </w:rPr>
        <w:t>）增值服务模式</w:t>
      </w:r>
    </w:p>
    <w:p w14:paraId="6F6B5916" w14:textId="77777777" w:rsidR="002E6B4B" w:rsidRDefault="002E6B4B" w:rsidP="002E6B4B">
      <w:pPr>
        <w:ind w:firstLine="480"/>
      </w:pPr>
      <w:r>
        <w:rPr>
          <w:rFonts w:hint="eastAsia"/>
        </w:rPr>
        <w:t>随着市场竞争加剧，更多的售电公司通过增值服务提升收益。配售一体化公司可利用配电网数据，为用户提供能效管理、用电优化和需求响应服务，从中收</w:t>
      </w:r>
      <w:r>
        <w:rPr>
          <w:rFonts w:hint="eastAsia"/>
        </w:rPr>
        <w:lastRenderedPageBreak/>
        <w:t>取费用。独立售电公司则通过个性化服务吸引用户，增强客户黏性。此外，一些售电公司</w:t>
      </w:r>
      <w:proofErr w:type="gramStart"/>
      <w:r>
        <w:rPr>
          <w:rFonts w:hint="eastAsia"/>
        </w:rPr>
        <w:t>还涉售电侧金融</w:t>
      </w:r>
      <w:proofErr w:type="gramEnd"/>
      <w:r>
        <w:rPr>
          <w:rFonts w:hint="eastAsia"/>
        </w:rPr>
        <w:t>衍生品交易，对</w:t>
      </w:r>
      <w:proofErr w:type="gramStart"/>
      <w:r>
        <w:rPr>
          <w:rFonts w:hint="eastAsia"/>
        </w:rPr>
        <w:t>冲风险</w:t>
      </w:r>
      <w:proofErr w:type="gramEnd"/>
      <w:r>
        <w:rPr>
          <w:rFonts w:hint="eastAsia"/>
        </w:rPr>
        <w:t>并获取额外收益。</w:t>
      </w:r>
    </w:p>
    <w:p w14:paraId="0445A70B" w14:textId="77777777" w:rsidR="002E6B4B" w:rsidRDefault="002E6B4B" w:rsidP="002E6B4B">
      <w:pPr>
        <w:ind w:firstLine="480"/>
      </w:pPr>
      <w:r>
        <w:rPr>
          <w:rFonts w:hint="eastAsia"/>
        </w:rPr>
        <w:t>（</w:t>
      </w:r>
      <w:r>
        <w:rPr>
          <w:rFonts w:hint="eastAsia"/>
        </w:rPr>
        <w:t>4</w:t>
      </w:r>
      <w:r>
        <w:rPr>
          <w:rFonts w:hint="eastAsia"/>
        </w:rPr>
        <w:t>）成本控制与规模经济模式</w:t>
      </w:r>
    </w:p>
    <w:p w14:paraId="7F2602D2" w14:textId="77777777" w:rsidR="002E6B4B" w:rsidRDefault="002E6B4B" w:rsidP="002E6B4B">
      <w:pPr>
        <w:ind w:firstLine="480"/>
      </w:pPr>
      <w:r>
        <w:rPr>
          <w:rFonts w:hint="eastAsia"/>
        </w:rPr>
        <w:t>一体化售电公司通过内部资源整合实现成本控制，例如发配售公司利用自有发电和配电设施减少外部依赖，降低运营成本。同时，规模经济效应使得大型售电公司在采购和运营中更具议价能力，进一步压缩成本。独立售电公司虽无资产优势，但可通过集约化管理和技术应用优化交易决策，降低购电成本和风险暴露。</w:t>
      </w:r>
    </w:p>
    <w:p w14:paraId="70472A79" w14:textId="77777777" w:rsidR="002E6B4B" w:rsidRDefault="002E6B4B" w:rsidP="002E6B4B">
      <w:pPr>
        <w:ind w:firstLine="480"/>
      </w:pPr>
      <w:r>
        <w:rPr>
          <w:rFonts w:hint="eastAsia"/>
        </w:rPr>
        <w:t>（</w:t>
      </w:r>
      <w:r>
        <w:rPr>
          <w:rFonts w:hint="eastAsia"/>
        </w:rPr>
        <w:t>5</w:t>
      </w:r>
      <w:r>
        <w:rPr>
          <w:rFonts w:hint="eastAsia"/>
        </w:rPr>
        <w:t>）政策红利与市场机制模式</w:t>
      </w:r>
    </w:p>
    <w:p w14:paraId="75354B48" w14:textId="77777777" w:rsidR="002E6B4B" w:rsidRPr="001C3D05" w:rsidRDefault="002E6B4B" w:rsidP="002E6B4B">
      <w:pPr>
        <w:ind w:firstLine="480"/>
      </w:pPr>
      <w:r>
        <w:rPr>
          <w:rFonts w:hint="eastAsia"/>
        </w:rPr>
        <w:t>电力体制改革为售电公司提供了政策支持，如直购电试点、市场准入优惠等。电网背景的售电公司可利用政策红利快速获取用户，而独立售电公司则受益于灵活的政策环境，能够创新商业模式。此外，市场机制如辅助服务市场、容量市场等为售电公司提供了额外收入来源，尤其在配售一体化公司中，通过参与调峰调频等服务获取补偿。</w:t>
      </w:r>
    </w:p>
    <w:p w14:paraId="05935032" w14:textId="195D13C1" w:rsidR="00AA0A8E" w:rsidRPr="00E85B2C" w:rsidRDefault="00AA0A8E" w:rsidP="00AA0A8E">
      <w:pPr>
        <w:pStyle w:val="4"/>
      </w:pPr>
      <w:r>
        <w:rPr>
          <w:rFonts w:hint="eastAsia"/>
        </w:rPr>
        <w:t>售电公司成本效益</w:t>
      </w:r>
    </w:p>
    <w:p w14:paraId="43946A7E" w14:textId="77777777" w:rsidR="00414A88" w:rsidRPr="00023C8E" w:rsidRDefault="00414A88" w:rsidP="00414A88">
      <w:pPr>
        <w:ind w:firstLine="480"/>
      </w:pPr>
      <w:bookmarkStart w:id="176" w:name="_Toc207720151"/>
      <w:r w:rsidRPr="00703770">
        <w:rPr>
          <w:rFonts w:hint="eastAsia"/>
        </w:rPr>
        <w:t>由于现货电价和负荷需求都具有波动性，本文采用</w:t>
      </w:r>
      <w:r>
        <w:rPr>
          <w:rFonts w:hint="eastAsia"/>
        </w:rPr>
        <w:t>k-means</w:t>
      </w:r>
      <w:r>
        <w:rPr>
          <w:rFonts w:hint="eastAsia"/>
        </w:rPr>
        <w:t>聚类</w:t>
      </w:r>
      <w:r w:rsidRPr="00703770">
        <w:rPr>
          <w:rFonts w:hint="eastAsia"/>
        </w:rPr>
        <w:t>进行场景缩减，从而得到</w:t>
      </w:r>
      <w:r>
        <w:rPr>
          <w:rFonts w:hint="eastAsia"/>
        </w:rPr>
        <w:t>典型</w:t>
      </w:r>
      <w:r w:rsidRPr="00703770">
        <w:rPr>
          <w:rFonts w:hint="eastAsia"/>
        </w:rPr>
        <w:t>场景集。</w:t>
      </w:r>
    </w:p>
    <w:p w14:paraId="03F24ABE" w14:textId="77777777" w:rsidR="00AA0A8E" w:rsidRPr="002D4F2E" w:rsidRDefault="00AA0A8E" w:rsidP="00AA0A8E">
      <w:pPr>
        <w:ind w:firstLine="482"/>
        <w:rPr>
          <w:b/>
          <w:bCs/>
        </w:rPr>
      </w:pPr>
      <w:r w:rsidRPr="002D4F2E">
        <w:rPr>
          <w:rFonts w:hint="eastAsia"/>
          <w:b/>
          <w:bCs/>
        </w:rPr>
        <w:t>（</w:t>
      </w:r>
      <w:r w:rsidRPr="002D4F2E">
        <w:rPr>
          <w:rFonts w:hint="eastAsia"/>
          <w:b/>
          <w:bCs/>
        </w:rPr>
        <w:t>1</w:t>
      </w:r>
      <w:r w:rsidRPr="002D4F2E">
        <w:rPr>
          <w:rFonts w:hint="eastAsia"/>
          <w:b/>
          <w:bCs/>
        </w:rPr>
        <w:t>）中长期合约交易</w:t>
      </w:r>
      <w:commentRangeStart w:id="177"/>
      <w:r w:rsidRPr="002D4F2E">
        <w:rPr>
          <w:rFonts w:hint="eastAsia"/>
          <w:b/>
          <w:bCs/>
        </w:rPr>
        <w:t>成本</w:t>
      </w:r>
      <w:commentRangeEnd w:id="177"/>
      <w:r w:rsidR="00C12E11">
        <w:rPr>
          <w:rStyle w:val="af4"/>
        </w:rPr>
        <w:commentReference w:id="177"/>
      </w:r>
      <w:r w:rsidRPr="002D4F2E">
        <w:rPr>
          <w:rFonts w:hint="eastAsia"/>
          <w:b/>
          <w:bCs/>
        </w:rPr>
        <w:t>：</w:t>
      </w:r>
    </w:p>
    <w:p w14:paraId="026244C0" w14:textId="77777777" w:rsidR="00414A88" w:rsidRDefault="00414A88" w:rsidP="00414A88">
      <w:pPr>
        <w:ind w:firstLine="480"/>
      </w:pPr>
      <w:r w:rsidRPr="00F033F8">
        <w:t>中长期合约交易成本是售电公司为规避现货市场价格波动风险，根据其负荷预测结果，与</w:t>
      </w:r>
      <w:r>
        <w:rPr>
          <w:rFonts w:hint="eastAsia"/>
        </w:rPr>
        <w:t>批发市场</w:t>
      </w:r>
      <w:r w:rsidRPr="00F033F8">
        <w:t>提前签订</w:t>
      </w:r>
      <w:r>
        <w:rPr>
          <w:rFonts w:hint="eastAsia"/>
        </w:rPr>
        <w:t>长</w:t>
      </w:r>
      <w:r w:rsidRPr="00F033F8">
        <w:t>期电力合同所产生的购电成本。该项成本通过加权不同场景及其发生概率计算得出，反映了售电公司在合约市场中进行确定性采购所支付的费用，是其购电成本结构中相对稳定的组成部分。</w:t>
      </w:r>
      <w:r w:rsidRPr="0017717F">
        <w:rPr>
          <w:rFonts w:hint="eastAsia"/>
        </w:rPr>
        <w:t>本文假设售电公司与发电公司分别签订峰、平、谷合同。</w:t>
      </w:r>
      <w:r>
        <w:rPr>
          <w:rFonts w:hint="eastAsia"/>
        </w:rPr>
        <w:t>售电公司在中长期市场的购电成本为：</w:t>
      </w:r>
    </w:p>
    <w:p w14:paraId="446BF1A8" w14:textId="7E277C8D" w:rsidR="00EB3856" w:rsidRDefault="00EB3856" w:rsidP="00EB3856">
      <w:pPr>
        <w:pStyle w:val="MTDisplayEquation"/>
      </w:pPr>
      <w:r>
        <w:tab/>
      </w:r>
      <w:r w:rsidR="00414A88" w:rsidRPr="006B1DAD">
        <w:rPr>
          <w:position w:val="-34"/>
        </w:rPr>
        <w:object w:dxaOrig="4980" w:dyaOrig="600" w14:anchorId="57166CE6">
          <v:shape id="_x0000_i1179" type="#_x0000_t75" style="width:249.25pt;height:29.9pt" o:ole="">
            <v:imagedata r:id="rId334" o:title=""/>
          </v:shape>
          <o:OLEObject Type="Embed" ProgID="Equation.DSMT4" ShapeID="_x0000_i1179" DrawAspect="Content" ObjectID="_1826205743" r:id="rId335"/>
        </w:object>
      </w:r>
      <w:r>
        <w:tab/>
      </w:r>
      <w:r w:rsidR="00F86559">
        <w:fldChar w:fldCharType="begin"/>
      </w:r>
      <w:r w:rsidR="00F86559">
        <w:instrText xml:space="preserve"> MACROBUTTON MTPlaceRef \* MERGEFORMAT </w:instrText>
      </w:r>
      <w:r w:rsidR="00F86559">
        <w:fldChar w:fldCharType="begin"/>
      </w:r>
      <w:r w:rsidR="00F86559">
        <w:instrText xml:space="preserve"> SEQ MTEqn \h \* MERGEFORMAT </w:instrText>
      </w:r>
      <w:r w:rsidR="00F86559">
        <w:fldChar w:fldCharType="end"/>
      </w:r>
      <w:r w:rsidR="00F86559">
        <w:instrText>(</w:instrText>
      </w:r>
      <w:fldSimple w:instr=" SEQ MTChap \c \* Arabic \* MERGEFORMAT ">
        <w:r w:rsidR="00C6746A">
          <w:rPr>
            <w:noProof/>
          </w:rPr>
          <w:instrText>4</w:instrText>
        </w:r>
      </w:fldSimple>
      <w:r w:rsidR="00F86559">
        <w:instrText>.</w:instrText>
      </w:r>
      <w:fldSimple w:instr=" SEQ MTEqn \c \* Arabic \* MERGEFORMAT ">
        <w:r w:rsidR="00C6746A">
          <w:rPr>
            <w:noProof/>
          </w:rPr>
          <w:instrText>1</w:instrText>
        </w:r>
      </w:fldSimple>
      <w:r w:rsidR="00F86559">
        <w:instrText>)</w:instrText>
      </w:r>
      <w:r w:rsidR="00F86559">
        <w:fldChar w:fldCharType="end"/>
      </w:r>
    </w:p>
    <w:p w14:paraId="5814769C" w14:textId="77777777" w:rsidR="00414A88" w:rsidRDefault="00414A88" w:rsidP="00414A88">
      <w:pPr>
        <w:ind w:firstLine="480"/>
      </w:pPr>
      <w:r>
        <w:rPr>
          <w:rFonts w:hint="eastAsia"/>
        </w:rPr>
        <w:t>其中，</w:t>
      </w:r>
      <w:r w:rsidRPr="009E5C80">
        <w:rPr>
          <w:rFonts w:hint="eastAsia"/>
          <w:position w:val="-12"/>
        </w:rPr>
        <w:object w:dxaOrig="320" w:dyaOrig="360" w14:anchorId="44E291A7">
          <v:shape id="_x0000_i1180" type="#_x0000_t75" style="width:16.6pt;height:18.3pt" o:ole="">
            <v:imagedata r:id="rId336" o:title=""/>
          </v:shape>
          <o:OLEObject Type="Embed" ProgID="Equation.DSMT4" ShapeID="_x0000_i1180" DrawAspect="Content" ObjectID="_1826205744" r:id="rId337"/>
        </w:object>
      </w:r>
      <w:r>
        <w:rPr>
          <w:rFonts w:hint="eastAsia"/>
        </w:rPr>
        <w:t>表示售电公司在中长期市场的合约购电成本；</w:t>
      </w:r>
      <w:r w:rsidRPr="003B622B">
        <w:rPr>
          <w:rFonts w:hint="eastAsia"/>
          <w:position w:val="-14"/>
        </w:rPr>
        <w:object w:dxaOrig="499" w:dyaOrig="400" w14:anchorId="42FA8A96">
          <v:shape id="_x0000_i1181" type="#_x0000_t75" style="width:24.9pt;height:19.95pt" o:ole="">
            <v:imagedata r:id="rId338" o:title=""/>
          </v:shape>
          <o:OLEObject Type="Embed" ProgID="Equation.DSMT4" ShapeID="_x0000_i1181" DrawAspect="Content" ObjectID="_1826205745" r:id="rId339"/>
        </w:object>
      </w:r>
      <w:r>
        <w:rPr>
          <w:rFonts w:hint="eastAsia"/>
        </w:rPr>
        <w:t>表示峰时合约</w:t>
      </w:r>
      <w:r w:rsidRPr="00BE7DDF">
        <w:rPr>
          <w:rFonts w:hint="eastAsia"/>
        </w:rPr>
        <w:t>电价</w:t>
      </w:r>
      <w:r>
        <w:rPr>
          <w:rFonts w:hint="eastAsia"/>
        </w:rPr>
        <w:t>；</w:t>
      </w:r>
      <w:r w:rsidRPr="003B622B">
        <w:rPr>
          <w:rFonts w:hint="eastAsia"/>
          <w:position w:val="-14"/>
        </w:rPr>
        <w:object w:dxaOrig="499" w:dyaOrig="400" w14:anchorId="20A36AF2">
          <v:shape id="_x0000_i1182" type="#_x0000_t75" style="width:24.9pt;height:19.95pt" o:ole="">
            <v:imagedata r:id="rId340" o:title=""/>
          </v:shape>
          <o:OLEObject Type="Embed" ProgID="Equation.DSMT4" ShapeID="_x0000_i1182" DrawAspect="Content" ObjectID="_1826205746" r:id="rId341"/>
        </w:object>
      </w:r>
      <w:r>
        <w:rPr>
          <w:rFonts w:hint="eastAsia"/>
        </w:rPr>
        <w:t>表示平时合约电价；</w:t>
      </w:r>
      <w:r w:rsidRPr="003B622B">
        <w:rPr>
          <w:rFonts w:hint="eastAsia"/>
          <w:position w:val="-14"/>
        </w:rPr>
        <w:object w:dxaOrig="380" w:dyaOrig="400" w14:anchorId="384A8036">
          <v:shape id="_x0000_i1183" type="#_x0000_t75" style="width:18.85pt;height:19.95pt" o:ole="">
            <v:imagedata r:id="rId342" o:title=""/>
          </v:shape>
          <o:OLEObject Type="Embed" ProgID="Equation.DSMT4" ShapeID="_x0000_i1183" DrawAspect="Content" ObjectID="_1826205747" r:id="rId343"/>
        </w:object>
      </w:r>
      <w:r>
        <w:rPr>
          <w:rFonts w:hint="eastAsia"/>
        </w:rPr>
        <w:t>表示谷时合约电价；</w:t>
      </w:r>
      <w:r w:rsidRPr="00EE5335">
        <w:rPr>
          <w:rFonts w:hint="eastAsia"/>
          <w:position w:val="-14"/>
        </w:rPr>
        <w:object w:dxaOrig="460" w:dyaOrig="380" w14:anchorId="1D25573C">
          <v:shape id="_x0000_i1184" type="#_x0000_t75" style="width:23.25pt;height:18.85pt" o:ole="">
            <v:imagedata r:id="rId344" o:title=""/>
          </v:shape>
          <o:OLEObject Type="Embed" ProgID="Equation.DSMT4" ShapeID="_x0000_i1184" DrawAspect="Content" ObjectID="_1826205748" r:id="rId345"/>
        </w:object>
      </w:r>
      <w:r>
        <w:rPr>
          <w:rFonts w:hint="eastAsia"/>
        </w:rPr>
        <w:t>、</w:t>
      </w:r>
      <w:r w:rsidRPr="00EE5335">
        <w:rPr>
          <w:rFonts w:hint="eastAsia"/>
          <w:position w:val="-14"/>
        </w:rPr>
        <w:object w:dxaOrig="460" w:dyaOrig="380" w14:anchorId="3C905471">
          <v:shape id="_x0000_i1185" type="#_x0000_t75" style="width:23.25pt;height:18.85pt" o:ole="">
            <v:imagedata r:id="rId346" o:title=""/>
          </v:shape>
          <o:OLEObject Type="Embed" ProgID="Equation.DSMT4" ShapeID="_x0000_i1185" DrawAspect="Content" ObjectID="_1826205749" r:id="rId347"/>
        </w:object>
      </w:r>
      <w:r>
        <w:rPr>
          <w:rFonts w:hint="eastAsia"/>
        </w:rPr>
        <w:t>、</w:t>
      </w:r>
      <w:r w:rsidRPr="00EE5335">
        <w:rPr>
          <w:rFonts w:hint="eastAsia"/>
          <w:position w:val="-14"/>
        </w:rPr>
        <w:object w:dxaOrig="340" w:dyaOrig="380" w14:anchorId="08043D02">
          <v:shape id="_x0000_i1186" type="#_x0000_t75" style="width:16.6pt;height:18.85pt" o:ole="">
            <v:imagedata r:id="rId348" o:title=""/>
          </v:shape>
          <o:OLEObject Type="Embed" ProgID="Equation.DSMT4" ShapeID="_x0000_i1186" DrawAspect="Content" ObjectID="_1826205750" r:id="rId349"/>
        </w:object>
      </w:r>
      <w:r>
        <w:rPr>
          <w:rFonts w:hint="eastAsia"/>
        </w:rPr>
        <w:t>分别表示对应的</w:t>
      </w:r>
      <w:r w:rsidRPr="00BE7DDF">
        <w:rPr>
          <w:rFonts w:hint="eastAsia"/>
        </w:rPr>
        <w:t>峰时段、平时段</w:t>
      </w:r>
      <w:r>
        <w:rPr>
          <w:rFonts w:hint="eastAsia"/>
        </w:rPr>
        <w:t>和</w:t>
      </w:r>
      <w:proofErr w:type="gramStart"/>
      <w:r w:rsidRPr="00BE7DDF">
        <w:rPr>
          <w:rFonts w:hint="eastAsia"/>
        </w:rPr>
        <w:t>谷时段</w:t>
      </w:r>
      <w:proofErr w:type="gramEnd"/>
      <w:r>
        <w:rPr>
          <w:rFonts w:hint="eastAsia"/>
        </w:rPr>
        <w:t>；</w:t>
      </w:r>
      <w:r w:rsidRPr="00E160AA">
        <w:rPr>
          <w:rFonts w:hint="eastAsia"/>
          <w:position w:val="-14"/>
        </w:rPr>
        <w:object w:dxaOrig="460" w:dyaOrig="400" w14:anchorId="25A533EB">
          <v:shape id="_x0000_i1187" type="#_x0000_t75" style="width:23.25pt;height:20.5pt" o:ole="">
            <v:imagedata r:id="rId350" o:title=""/>
          </v:shape>
          <o:OLEObject Type="Embed" ProgID="Equation.DSMT4" ShapeID="_x0000_i1187" DrawAspect="Content" ObjectID="_1826205751" r:id="rId351"/>
        </w:object>
      </w:r>
      <w:r>
        <w:rPr>
          <w:rFonts w:hint="eastAsia"/>
        </w:rPr>
        <w:t>、</w:t>
      </w:r>
      <w:r w:rsidRPr="00E160AA">
        <w:rPr>
          <w:rFonts w:hint="eastAsia"/>
          <w:position w:val="-14"/>
        </w:rPr>
        <w:object w:dxaOrig="460" w:dyaOrig="400" w14:anchorId="4DC58F11">
          <v:shape id="_x0000_i1188" type="#_x0000_t75" style="width:23.25pt;height:20.5pt" o:ole="">
            <v:imagedata r:id="rId352" o:title=""/>
          </v:shape>
          <o:OLEObject Type="Embed" ProgID="Equation.DSMT4" ShapeID="_x0000_i1188" DrawAspect="Content" ObjectID="_1826205752" r:id="rId353"/>
        </w:object>
      </w:r>
      <w:r>
        <w:rPr>
          <w:rFonts w:hint="eastAsia"/>
        </w:rPr>
        <w:t>、</w:t>
      </w:r>
      <w:r w:rsidRPr="00E160AA">
        <w:rPr>
          <w:rFonts w:hint="eastAsia"/>
          <w:position w:val="-14"/>
        </w:rPr>
        <w:object w:dxaOrig="340" w:dyaOrig="400" w14:anchorId="2F0E7111">
          <v:shape id="_x0000_i1189" type="#_x0000_t75" style="width:17.15pt;height:20.5pt" o:ole="">
            <v:imagedata r:id="rId354" o:title=""/>
          </v:shape>
          <o:OLEObject Type="Embed" ProgID="Equation.DSMT4" ShapeID="_x0000_i1189" DrawAspect="Content" ObjectID="_1826205753" r:id="rId355"/>
        </w:object>
      </w:r>
      <w:r>
        <w:rPr>
          <w:rFonts w:hint="eastAsia"/>
        </w:rPr>
        <w:t>分别表示</w:t>
      </w:r>
      <w:r w:rsidRPr="008344D7">
        <w:rPr>
          <w:rFonts w:hint="eastAsia"/>
        </w:rPr>
        <w:t>峰时段、平时段和</w:t>
      </w:r>
      <w:proofErr w:type="gramStart"/>
      <w:r w:rsidRPr="008344D7">
        <w:rPr>
          <w:rFonts w:hint="eastAsia"/>
        </w:rPr>
        <w:t>谷时段</w:t>
      </w:r>
      <w:proofErr w:type="gramEnd"/>
      <w:r w:rsidRPr="008344D7">
        <w:rPr>
          <w:rFonts w:hint="eastAsia"/>
        </w:rPr>
        <w:t>的</w:t>
      </w:r>
      <w:r>
        <w:rPr>
          <w:rFonts w:hint="eastAsia"/>
        </w:rPr>
        <w:t>合约</w:t>
      </w:r>
      <w:r w:rsidRPr="008344D7">
        <w:rPr>
          <w:rFonts w:hint="eastAsia"/>
        </w:rPr>
        <w:t>电</w:t>
      </w:r>
      <w:r>
        <w:rPr>
          <w:rFonts w:hint="eastAsia"/>
        </w:rPr>
        <w:t>量。</w:t>
      </w:r>
    </w:p>
    <w:p w14:paraId="375D450A" w14:textId="77777777" w:rsidR="00AA0A8E" w:rsidRPr="002D4F2E" w:rsidRDefault="00AA0A8E" w:rsidP="00AA0A8E">
      <w:pPr>
        <w:ind w:firstLine="482"/>
        <w:rPr>
          <w:b/>
          <w:bCs/>
        </w:rPr>
      </w:pPr>
      <w:r w:rsidRPr="002D4F2E">
        <w:rPr>
          <w:rFonts w:hint="eastAsia"/>
          <w:b/>
          <w:bCs/>
        </w:rPr>
        <w:t>（</w:t>
      </w:r>
      <w:r w:rsidRPr="002D4F2E">
        <w:rPr>
          <w:rFonts w:hint="eastAsia"/>
          <w:b/>
          <w:bCs/>
        </w:rPr>
        <w:t>2</w:t>
      </w:r>
      <w:r w:rsidRPr="002D4F2E">
        <w:rPr>
          <w:rFonts w:hint="eastAsia"/>
          <w:b/>
          <w:bCs/>
        </w:rPr>
        <w:t>）现货市场成本：</w:t>
      </w:r>
    </w:p>
    <w:p w14:paraId="2D83898D" w14:textId="77777777" w:rsidR="009C6866" w:rsidRDefault="009C6866" w:rsidP="009C6866">
      <w:pPr>
        <w:ind w:firstLine="480"/>
      </w:pPr>
      <w:r w:rsidRPr="00BB2639">
        <w:t>现货市场购电成本是指售电公司为平衡实际用电需求与中长期合约电量之间的偏差，在现货市场中购买电能所支付的费用。</w:t>
      </w:r>
      <w:proofErr w:type="gramStart"/>
      <w:r w:rsidRPr="00BB2639">
        <w:t>该成本</w:t>
      </w:r>
      <w:proofErr w:type="gramEnd"/>
      <w:r w:rsidRPr="00BB2639">
        <w:t>取决于实时波动的现货电价和实际购电量，具有显著的不确定性，是售电公司成本管控的关键环节</w:t>
      </w:r>
      <w:r>
        <w:rPr>
          <w:rFonts w:hint="eastAsia"/>
        </w:rPr>
        <w:t>。</w:t>
      </w:r>
      <w:r w:rsidRPr="00FE5CEC">
        <w:rPr>
          <w:rFonts w:hint="eastAsia"/>
        </w:rPr>
        <w:t>《浙江电力现货电能量市场交易实施细则》指出，浙江电力现货电能量市场的运营包括日前市场和实时市场。</w:t>
      </w:r>
      <w:r>
        <w:rPr>
          <w:rFonts w:hint="eastAsia"/>
        </w:rPr>
        <w:t>因此，</w:t>
      </w:r>
      <w:r w:rsidRPr="00987C41">
        <w:rPr>
          <w:rFonts w:hint="eastAsia"/>
        </w:rPr>
        <w:t>场景</w:t>
      </w:r>
      <w:r w:rsidRPr="00987C41">
        <w:rPr>
          <w:rFonts w:hint="eastAsia"/>
          <w:position w:val="-6"/>
        </w:rPr>
        <w:object w:dxaOrig="220" w:dyaOrig="279" w14:anchorId="2A0218F0">
          <v:shape id="_x0000_i1190" type="#_x0000_t75" style="width:9.95pt;height:14.4pt" o:ole="">
            <v:imagedata r:id="rId356" o:title=""/>
          </v:shape>
          <o:OLEObject Type="Embed" ProgID="Equation.DSMT4" ShapeID="_x0000_i1190" DrawAspect="Content" ObjectID="_1826205754" r:id="rId357"/>
        </w:object>
      </w:r>
      <w:r w:rsidRPr="00987C41">
        <w:rPr>
          <w:rFonts w:hint="eastAsia"/>
        </w:rPr>
        <w:t>下售电公司在现货市场中的购电成本为：</w:t>
      </w:r>
    </w:p>
    <w:p w14:paraId="7912A5FA" w14:textId="41EFA941" w:rsidR="00AA0A8E" w:rsidRDefault="00AA0A8E" w:rsidP="00AA0A8E">
      <w:pPr>
        <w:pStyle w:val="MTDisplayEquation"/>
      </w:pPr>
      <w:r>
        <w:lastRenderedPageBreak/>
        <w:tab/>
      </w:r>
      <w:r w:rsidR="00100745" w:rsidRPr="00100745">
        <w:rPr>
          <w:position w:val="-40"/>
        </w:rPr>
        <w:object w:dxaOrig="2659" w:dyaOrig="920" w14:anchorId="67AAA82A">
          <v:shape id="_x0000_i1191" type="#_x0000_t75" style="width:131.25pt;height:45.4pt" o:ole="">
            <v:imagedata r:id="rId358" o:title=""/>
          </v:shape>
          <o:OLEObject Type="Embed" ProgID="Equation.DSMT4" ShapeID="_x0000_i1191" DrawAspect="Content" ObjectID="_1826205755" r:id="rId359"/>
        </w:object>
      </w:r>
      <w:r>
        <w:tab/>
      </w:r>
      <w:r w:rsidR="00F86559">
        <w:fldChar w:fldCharType="begin"/>
      </w:r>
      <w:r w:rsidR="00F86559">
        <w:instrText xml:space="preserve"> MACROBUTTON MTPlaceRef \* MERGEFORMAT </w:instrText>
      </w:r>
      <w:r w:rsidR="00F86559">
        <w:fldChar w:fldCharType="begin"/>
      </w:r>
      <w:r w:rsidR="00F86559">
        <w:instrText xml:space="preserve"> SEQ MTEqn \h \* MERGEFORMAT </w:instrText>
      </w:r>
      <w:r w:rsidR="00F86559">
        <w:fldChar w:fldCharType="end"/>
      </w:r>
      <w:r w:rsidR="00F86559">
        <w:instrText>(</w:instrText>
      </w:r>
      <w:fldSimple w:instr=" SEQ MTChap \c \* Arabic \* MERGEFORMAT ">
        <w:r w:rsidR="00C6746A">
          <w:rPr>
            <w:noProof/>
          </w:rPr>
          <w:instrText>4</w:instrText>
        </w:r>
      </w:fldSimple>
      <w:r w:rsidR="00F86559">
        <w:instrText>.</w:instrText>
      </w:r>
      <w:fldSimple w:instr=" SEQ MTEqn \c \* Arabic \* MERGEFORMAT ">
        <w:r w:rsidR="00C6746A">
          <w:rPr>
            <w:noProof/>
          </w:rPr>
          <w:instrText>2</w:instrText>
        </w:r>
      </w:fldSimple>
      <w:r w:rsidR="00F86559">
        <w:instrText>)</w:instrText>
      </w:r>
      <w:r w:rsidR="00F86559">
        <w:fldChar w:fldCharType="end"/>
      </w:r>
    </w:p>
    <w:p w14:paraId="2A5587FD" w14:textId="0AEB4830" w:rsidR="00414A88" w:rsidRDefault="00414A88" w:rsidP="00414A88">
      <w:pPr>
        <w:ind w:firstLine="480"/>
      </w:pPr>
      <w:r w:rsidRPr="00987C41">
        <w:rPr>
          <w:rFonts w:hint="eastAsia"/>
        </w:rPr>
        <w:t>其中，</w:t>
      </w:r>
      <w:r w:rsidR="00100745" w:rsidRPr="009E5C80">
        <w:rPr>
          <w:rFonts w:hint="eastAsia"/>
          <w:position w:val="-6"/>
        </w:rPr>
        <w:object w:dxaOrig="220" w:dyaOrig="279" w14:anchorId="28A77C73">
          <v:shape id="_x0000_i1192" type="#_x0000_t75" style="width:9.95pt;height:14.4pt" o:ole="">
            <v:imagedata r:id="rId356" o:title=""/>
          </v:shape>
          <o:OLEObject Type="Embed" ProgID="Equation.DSMT4" ShapeID="_x0000_i1192" DrawAspect="Content" ObjectID="_1826205756" r:id="rId360"/>
        </w:object>
      </w:r>
      <w:r w:rsidR="00100745">
        <w:rPr>
          <w:rFonts w:hint="eastAsia"/>
        </w:rPr>
        <w:t>表示不同的场景；</w:t>
      </w:r>
      <w:r w:rsidR="00100745" w:rsidRPr="006777DC">
        <w:rPr>
          <w:rFonts w:hint="eastAsia"/>
          <w:position w:val="-12"/>
        </w:rPr>
        <w:object w:dxaOrig="300" w:dyaOrig="360" w14:anchorId="3C5E031F">
          <v:shape id="_x0000_i1193" type="#_x0000_t75" style="width:14.95pt;height:18.3pt" o:ole="">
            <v:imagedata r:id="rId361" o:title=""/>
          </v:shape>
          <o:OLEObject Type="Embed" ProgID="Equation.DSMT4" ShapeID="_x0000_i1193" DrawAspect="Content" ObjectID="_1826205757" r:id="rId362"/>
        </w:object>
      </w:r>
      <w:r w:rsidR="00100745" w:rsidRPr="00987C41">
        <w:rPr>
          <w:rFonts w:hint="eastAsia"/>
        </w:rPr>
        <w:t xml:space="preserve"> </w:t>
      </w:r>
      <w:r w:rsidR="00100745">
        <w:rPr>
          <w:rFonts w:hint="eastAsia"/>
        </w:rPr>
        <w:t>表示</w:t>
      </w:r>
      <w:r w:rsidR="00100745" w:rsidRPr="00987C41">
        <w:rPr>
          <w:rFonts w:hint="eastAsia"/>
        </w:rPr>
        <w:t>售电公司在现货市场的购电成本</w:t>
      </w:r>
      <w:r w:rsidR="00100745">
        <w:rPr>
          <w:rFonts w:hint="eastAsia"/>
        </w:rPr>
        <w:t>；</w:t>
      </w:r>
      <w:r w:rsidR="00100745" w:rsidRPr="00987C41">
        <w:rPr>
          <w:rFonts w:hint="eastAsia"/>
          <w:position w:val="-12"/>
        </w:rPr>
        <w:object w:dxaOrig="620" w:dyaOrig="360" w14:anchorId="7DAA90B4">
          <v:shape id="_x0000_i1194" type="#_x0000_t75" style="width:31.55pt;height:18.85pt" o:ole="">
            <v:imagedata r:id="rId363" o:title=""/>
          </v:shape>
          <o:OLEObject Type="Embed" ProgID="Equation.DSMT4" ShapeID="_x0000_i1194" DrawAspect="Content" ObjectID="_1826205758" r:id="rId364"/>
        </w:object>
      </w:r>
      <w:r w:rsidR="00100745" w:rsidRPr="00987C41">
        <w:rPr>
          <w:rFonts w:hint="eastAsia"/>
        </w:rPr>
        <w:t>表示场景</w:t>
      </w:r>
      <w:r w:rsidR="00100745" w:rsidRPr="00987C41">
        <w:rPr>
          <w:rFonts w:hint="eastAsia"/>
          <w:position w:val="-6"/>
        </w:rPr>
        <w:object w:dxaOrig="220" w:dyaOrig="279" w14:anchorId="137E3E6F">
          <v:shape id="_x0000_i1195" type="#_x0000_t75" style="width:9.95pt;height:14.4pt" o:ole="">
            <v:imagedata r:id="rId356" o:title=""/>
          </v:shape>
          <o:OLEObject Type="Embed" ProgID="Equation.DSMT4" ShapeID="_x0000_i1195" DrawAspect="Content" ObjectID="_1826205759" r:id="rId365"/>
        </w:object>
      </w:r>
      <w:r w:rsidR="00100745" w:rsidRPr="00987C41">
        <w:rPr>
          <w:rFonts w:hint="eastAsia"/>
        </w:rPr>
        <w:t>下售电公司在现货市场的购电成本</w:t>
      </w:r>
      <w:r w:rsidR="00100745">
        <w:rPr>
          <w:rFonts w:hint="eastAsia"/>
        </w:rPr>
        <w:t>；</w:t>
      </w:r>
      <w:r w:rsidR="00100745" w:rsidRPr="00985D5A">
        <w:rPr>
          <w:rFonts w:hint="eastAsia"/>
          <w:position w:val="-12"/>
        </w:rPr>
        <w:object w:dxaOrig="920" w:dyaOrig="360" w14:anchorId="6D2DD14F">
          <v:shape id="_x0000_i1196" type="#_x0000_t75" style="width:45.4pt;height:18.3pt" o:ole="">
            <v:imagedata r:id="rId366" o:title=""/>
          </v:shape>
          <o:OLEObject Type="Embed" ProgID="Equation.DSMT4" ShapeID="_x0000_i1196" DrawAspect="Content" ObjectID="_1826205760" r:id="rId367"/>
        </w:object>
      </w:r>
      <w:r w:rsidR="00100745">
        <w:rPr>
          <w:rFonts w:hint="eastAsia"/>
        </w:rPr>
        <w:t>表示</w:t>
      </w:r>
      <w:r w:rsidR="00100745" w:rsidRPr="00987C41">
        <w:rPr>
          <w:rFonts w:hint="eastAsia"/>
        </w:rPr>
        <w:t>场景</w:t>
      </w:r>
      <w:r w:rsidR="00100745" w:rsidRPr="00987C41">
        <w:rPr>
          <w:rFonts w:hint="eastAsia"/>
          <w:position w:val="-6"/>
        </w:rPr>
        <w:object w:dxaOrig="220" w:dyaOrig="279" w14:anchorId="11C3AB41">
          <v:shape id="_x0000_i1197" type="#_x0000_t75" style="width:9.95pt;height:14.4pt" o:ole="">
            <v:imagedata r:id="rId356" o:title=""/>
          </v:shape>
          <o:OLEObject Type="Embed" ProgID="Equation.DSMT4" ShapeID="_x0000_i1197" DrawAspect="Content" ObjectID="_1826205761" r:id="rId368"/>
        </w:object>
      </w:r>
      <w:r w:rsidR="00100745" w:rsidRPr="00987C41">
        <w:rPr>
          <w:rFonts w:hint="eastAsia"/>
        </w:rPr>
        <w:t>下售电公司在</w:t>
      </w:r>
      <w:r w:rsidR="00100745">
        <w:rPr>
          <w:rFonts w:hint="eastAsia"/>
        </w:rPr>
        <w:t>日前</w:t>
      </w:r>
      <w:r w:rsidR="00100745" w:rsidRPr="00987C41">
        <w:rPr>
          <w:rFonts w:hint="eastAsia"/>
        </w:rPr>
        <w:t>市场的购电成本</w:t>
      </w:r>
      <w:r w:rsidR="00100745">
        <w:rPr>
          <w:rFonts w:hint="eastAsia"/>
        </w:rPr>
        <w:t>；</w:t>
      </w:r>
      <w:r w:rsidR="00100745" w:rsidRPr="006777DC">
        <w:rPr>
          <w:rFonts w:hint="eastAsia"/>
          <w:position w:val="-12"/>
        </w:rPr>
        <w:object w:dxaOrig="800" w:dyaOrig="360" w14:anchorId="1A8D914A">
          <v:shape id="_x0000_i1198" type="#_x0000_t75" style="width:39.9pt;height:18.3pt" o:ole="">
            <v:imagedata r:id="rId369" o:title=""/>
          </v:shape>
          <o:OLEObject Type="Embed" ProgID="Equation.DSMT4" ShapeID="_x0000_i1198" DrawAspect="Content" ObjectID="_1826205762" r:id="rId370"/>
        </w:object>
      </w:r>
      <w:r w:rsidR="00100745">
        <w:rPr>
          <w:rFonts w:hint="eastAsia"/>
        </w:rPr>
        <w:t>表示</w:t>
      </w:r>
      <w:r w:rsidR="00100745" w:rsidRPr="00987C41">
        <w:rPr>
          <w:rFonts w:hint="eastAsia"/>
        </w:rPr>
        <w:t>场景</w:t>
      </w:r>
      <w:r w:rsidR="00100745" w:rsidRPr="00987C41">
        <w:rPr>
          <w:rFonts w:hint="eastAsia"/>
          <w:position w:val="-6"/>
        </w:rPr>
        <w:object w:dxaOrig="220" w:dyaOrig="279" w14:anchorId="440B91F5">
          <v:shape id="_x0000_i1199" type="#_x0000_t75" style="width:9.95pt;height:14.4pt" o:ole="">
            <v:imagedata r:id="rId356" o:title=""/>
          </v:shape>
          <o:OLEObject Type="Embed" ProgID="Equation.DSMT4" ShapeID="_x0000_i1199" DrawAspect="Content" ObjectID="_1826205763" r:id="rId371"/>
        </w:object>
      </w:r>
      <w:r w:rsidR="00100745" w:rsidRPr="00987C41">
        <w:rPr>
          <w:rFonts w:hint="eastAsia"/>
        </w:rPr>
        <w:t>下售电公司在</w:t>
      </w:r>
      <w:r w:rsidR="00100745">
        <w:rPr>
          <w:rFonts w:hint="eastAsia"/>
        </w:rPr>
        <w:t>实时</w:t>
      </w:r>
      <w:r w:rsidR="00100745" w:rsidRPr="00987C41">
        <w:rPr>
          <w:rFonts w:hint="eastAsia"/>
        </w:rPr>
        <w:t>市场的购电成本</w:t>
      </w:r>
      <w:r w:rsidR="00100745">
        <w:rPr>
          <w:rFonts w:hint="eastAsia"/>
        </w:rPr>
        <w:t>。日前市场的购电成本为：</w:t>
      </w:r>
    </w:p>
    <w:p w14:paraId="00D8C425" w14:textId="0A6BEEFA" w:rsidR="00100745" w:rsidRDefault="00100745" w:rsidP="00100745">
      <w:pPr>
        <w:pStyle w:val="MTDisplayEquation"/>
      </w:pPr>
      <w:r>
        <w:tab/>
      </w:r>
      <w:r w:rsidRPr="00100745">
        <w:rPr>
          <w:position w:val="-28"/>
        </w:rPr>
        <w:object w:dxaOrig="3680" w:dyaOrig="680" w14:anchorId="2C5521C8">
          <v:shape id="_x0000_i1200" type="#_x0000_t75" style="width:183.9pt;height:33.8pt" o:ole="">
            <v:imagedata r:id="rId372" o:title=""/>
          </v:shape>
          <o:OLEObject Type="Embed" ProgID="Equation.DSMT4" ShapeID="_x0000_i1200" DrawAspect="Content" ObjectID="_1826205764" r:id="rId37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4</w:instrText>
        </w:r>
      </w:fldSimple>
      <w:r>
        <w:instrText>.</w:instrText>
      </w:r>
      <w:fldSimple w:instr=" SEQ MTEqn \c \* Arabic \* MERGEFORMAT ">
        <w:r w:rsidR="00C6746A">
          <w:rPr>
            <w:noProof/>
          </w:rPr>
          <w:instrText>3</w:instrText>
        </w:r>
      </w:fldSimple>
      <w:r>
        <w:instrText>)</w:instrText>
      </w:r>
      <w:r>
        <w:fldChar w:fldCharType="end"/>
      </w:r>
    </w:p>
    <w:p w14:paraId="45EC4787" w14:textId="77777777" w:rsidR="00100745" w:rsidRDefault="00100745" w:rsidP="00100745">
      <w:pPr>
        <w:ind w:firstLine="480"/>
      </w:pPr>
      <w:r w:rsidRPr="00987C41">
        <w:rPr>
          <w:rFonts w:hint="eastAsia"/>
        </w:rPr>
        <w:t>其中，</w:t>
      </w:r>
      <w:r w:rsidRPr="009E5C80">
        <w:rPr>
          <w:rFonts w:hint="eastAsia"/>
        </w:rPr>
        <w:t xml:space="preserve"> </w:t>
      </w:r>
      <w:r w:rsidRPr="009E5C80">
        <w:rPr>
          <w:rFonts w:hint="eastAsia"/>
          <w:position w:val="-10"/>
        </w:rPr>
        <w:object w:dxaOrig="540" w:dyaOrig="320" w14:anchorId="4CFAE171">
          <v:shape id="_x0000_i1201" type="#_x0000_t75" style="width:27.15pt;height:15.5pt" o:ole="">
            <v:imagedata r:id="rId374" o:title=""/>
          </v:shape>
          <o:OLEObject Type="Embed" ProgID="Equation.DSMT4" ShapeID="_x0000_i1201" DrawAspect="Content" ObjectID="_1826205765" r:id="rId375"/>
        </w:object>
      </w:r>
      <w:r>
        <w:rPr>
          <w:rFonts w:hint="eastAsia"/>
        </w:rPr>
        <w:t>表示不同</w:t>
      </w:r>
      <w:r w:rsidRPr="009E5C80">
        <w:rPr>
          <w:rFonts w:hint="eastAsia"/>
          <w:position w:val="-6"/>
        </w:rPr>
        <w:object w:dxaOrig="220" w:dyaOrig="279" w14:anchorId="4FA788BD">
          <v:shape id="_x0000_i1202" type="#_x0000_t75" style="width:9.95pt;height:14.4pt" o:ole="">
            <v:imagedata r:id="rId356" o:title=""/>
          </v:shape>
          <o:OLEObject Type="Embed" ProgID="Equation.DSMT4" ShapeID="_x0000_i1202" DrawAspect="Content" ObjectID="_1826205766" r:id="rId376"/>
        </w:object>
      </w:r>
      <w:r>
        <w:rPr>
          <w:rFonts w:hint="eastAsia"/>
        </w:rPr>
        <w:t>出现的概率；</w:t>
      </w:r>
      <w:r w:rsidRPr="006777DC">
        <w:rPr>
          <w:rFonts w:hint="eastAsia"/>
          <w:position w:val="-12"/>
        </w:rPr>
        <w:object w:dxaOrig="920" w:dyaOrig="380" w14:anchorId="69358895">
          <v:shape id="_x0000_i1203" type="#_x0000_t75" style="width:45.4pt;height:18.85pt" o:ole="">
            <v:imagedata r:id="rId377" o:title=""/>
          </v:shape>
          <o:OLEObject Type="Embed" ProgID="Equation.DSMT4" ShapeID="_x0000_i1203" DrawAspect="Content" ObjectID="_1826205767" r:id="rId378"/>
        </w:object>
      </w:r>
      <w:r w:rsidRPr="00987C41">
        <w:rPr>
          <w:rFonts w:hint="eastAsia"/>
        </w:rPr>
        <w:t>表示场景</w:t>
      </w:r>
      <w:r w:rsidRPr="00987C41">
        <w:rPr>
          <w:rFonts w:hint="eastAsia"/>
          <w:position w:val="-6"/>
        </w:rPr>
        <w:object w:dxaOrig="220" w:dyaOrig="279" w14:anchorId="45C5B8BC">
          <v:shape id="_x0000_i1204" type="#_x0000_t75" style="width:9.95pt;height:14.4pt" o:ole="">
            <v:imagedata r:id="rId356" o:title=""/>
          </v:shape>
          <o:OLEObject Type="Embed" ProgID="Equation.DSMT4" ShapeID="_x0000_i1204" DrawAspect="Content" ObjectID="_1826205768" r:id="rId379"/>
        </w:object>
      </w:r>
      <w:r w:rsidRPr="00987C41">
        <w:rPr>
          <w:rFonts w:hint="eastAsia"/>
        </w:rPr>
        <w:t>下</w:t>
      </w:r>
      <w:r w:rsidRPr="00987C41">
        <w:rPr>
          <w:rFonts w:hint="eastAsia"/>
        </w:rPr>
        <w:t>t</w:t>
      </w:r>
      <w:r w:rsidRPr="00987C41">
        <w:rPr>
          <w:rFonts w:hint="eastAsia"/>
        </w:rPr>
        <w:t>时刻</w:t>
      </w:r>
      <w:proofErr w:type="gramStart"/>
      <w:r w:rsidRPr="00987C41">
        <w:rPr>
          <w:rFonts w:hint="eastAsia"/>
        </w:rPr>
        <w:t>的</w:t>
      </w:r>
      <w:r>
        <w:rPr>
          <w:rFonts w:hint="eastAsia"/>
        </w:rPr>
        <w:t>日前</w:t>
      </w:r>
      <w:proofErr w:type="gramEnd"/>
      <w:r w:rsidRPr="00987C41">
        <w:rPr>
          <w:rFonts w:hint="eastAsia"/>
        </w:rPr>
        <w:t>电价；</w:t>
      </w:r>
      <w:r w:rsidRPr="006777DC">
        <w:rPr>
          <w:rFonts w:hint="eastAsia"/>
          <w:position w:val="-12"/>
        </w:rPr>
        <w:object w:dxaOrig="880" w:dyaOrig="380" w14:anchorId="4D4CE0C2">
          <v:shape id="_x0000_i1205" type="#_x0000_t75" style="width:43.75pt;height:18.85pt" o:ole="">
            <v:imagedata r:id="rId380" o:title=""/>
          </v:shape>
          <o:OLEObject Type="Embed" ProgID="Equation.DSMT4" ShapeID="_x0000_i1205" DrawAspect="Content" ObjectID="_1826205769" r:id="rId381"/>
        </w:object>
      </w:r>
      <w:r w:rsidRPr="00987C41">
        <w:rPr>
          <w:rFonts w:hint="eastAsia"/>
        </w:rPr>
        <w:t>表示场景</w:t>
      </w:r>
      <w:r w:rsidRPr="00987C41">
        <w:rPr>
          <w:rFonts w:hint="eastAsia"/>
          <w:position w:val="-6"/>
        </w:rPr>
        <w:object w:dxaOrig="220" w:dyaOrig="279" w14:anchorId="195751DD">
          <v:shape id="_x0000_i1206" type="#_x0000_t75" style="width:9.95pt;height:14.4pt" o:ole="">
            <v:imagedata r:id="rId356" o:title=""/>
          </v:shape>
          <o:OLEObject Type="Embed" ProgID="Equation.DSMT4" ShapeID="_x0000_i1206" DrawAspect="Content" ObjectID="_1826205770" r:id="rId382"/>
        </w:object>
      </w:r>
      <w:r w:rsidRPr="00987C41">
        <w:rPr>
          <w:rFonts w:hint="eastAsia"/>
        </w:rPr>
        <w:t>下售电公司在现货市场</w:t>
      </w:r>
      <w:r w:rsidRPr="00987C41">
        <w:rPr>
          <w:rFonts w:hint="eastAsia"/>
        </w:rPr>
        <w:t>t</w:t>
      </w:r>
      <w:r w:rsidRPr="00987C41">
        <w:rPr>
          <w:rFonts w:hint="eastAsia"/>
        </w:rPr>
        <w:t>时刻</w:t>
      </w:r>
      <w:proofErr w:type="gramStart"/>
      <w:r w:rsidRPr="00987C41">
        <w:rPr>
          <w:rFonts w:hint="eastAsia"/>
        </w:rPr>
        <w:t>的</w:t>
      </w:r>
      <w:r>
        <w:rPr>
          <w:rFonts w:hint="eastAsia"/>
        </w:rPr>
        <w:t>日前</w:t>
      </w:r>
      <w:r w:rsidRPr="00987C41">
        <w:rPr>
          <w:rFonts w:hint="eastAsia"/>
        </w:rPr>
        <w:t>购</w:t>
      </w:r>
      <w:proofErr w:type="gramEnd"/>
      <w:r w:rsidRPr="00987C41">
        <w:rPr>
          <w:rFonts w:hint="eastAsia"/>
        </w:rPr>
        <w:t>电量。</w:t>
      </w:r>
      <w:r>
        <w:rPr>
          <w:rFonts w:hint="eastAsia"/>
        </w:rPr>
        <w:t>实时市场的购电成本为：</w:t>
      </w:r>
    </w:p>
    <w:p w14:paraId="29C70E77" w14:textId="08E47221" w:rsidR="00100745" w:rsidRDefault="00100745" w:rsidP="00100745">
      <w:pPr>
        <w:pStyle w:val="MTDisplayEquation"/>
      </w:pPr>
      <w:r>
        <w:tab/>
      </w:r>
      <w:r w:rsidRPr="00100745">
        <w:rPr>
          <w:position w:val="-28"/>
        </w:rPr>
        <w:object w:dxaOrig="4500" w:dyaOrig="680" w14:anchorId="6EB2C2E8">
          <v:shape id="_x0000_i1207" type="#_x0000_t75" style="width:224.85pt;height:33.8pt" o:ole="">
            <v:imagedata r:id="rId383" o:title=""/>
          </v:shape>
          <o:OLEObject Type="Embed" ProgID="Equation.DSMT4" ShapeID="_x0000_i1207" DrawAspect="Content" ObjectID="_1826205771" r:id="rId38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4</w:instrText>
        </w:r>
      </w:fldSimple>
      <w:r>
        <w:instrText>.</w:instrText>
      </w:r>
      <w:fldSimple w:instr=" SEQ MTEqn \c \* Arabic \* MERGEFORMAT ">
        <w:r w:rsidR="00C6746A">
          <w:rPr>
            <w:noProof/>
          </w:rPr>
          <w:instrText>4</w:instrText>
        </w:r>
      </w:fldSimple>
      <w:r>
        <w:instrText>)</w:instrText>
      </w:r>
      <w:r>
        <w:fldChar w:fldCharType="end"/>
      </w:r>
    </w:p>
    <w:p w14:paraId="12373C98" w14:textId="390937A3" w:rsidR="00100745" w:rsidRPr="00100745" w:rsidRDefault="00100745" w:rsidP="00100745">
      <w:pPr>
        <w:ind w:firstLine="480"/>
      </w:pPr>
      <w:r>
        <w:rPr>
          <w:rFonts w:hint="eastAsia"/>
        </w:rPr>
        <w:t>其中，</w:t>
      </w:r>
      <w:r w:rsidRPr="006777DC">
        <w:rPr>
          <w:rFonts w:hint="eastAsia"/>
          <w:position w:val="-12"/>
        </w:rPr>
        <w:object w:dxaOrig="760" w:dyaOrig="380" w14:anchorId="461DBDA7">
          <v:shape id="_x0000_i1208" type="#_x0000_t75" style="width:38.2pt;height:18.85pt" o:ole="">
            <v:imagedata r:id="rId385" o:title=""/>
          </v:shape>
          <o:OLEObject Type="Embed" ProgID="Equation.DSMT4" ShapeID="_x0000_i1208" DrawAspect="Content" ObjectID="_1826205772" r:id="rId386"/>
        </w:object>
      </w:r>
      <w:r>
        <w:rPr>
          <w:rFonts w:hint="eastAsia"/>
        </w:rPr>
        <w:t>表示</w:t>
      </w:r>
      <w:r w:rsidRPr="00987C41">
        <w:rPr>
          <w:rFonts w:hint="eastAsia"/>
        </w:rPr>
        <w:t>场景</w:t>
      </w:r>
      <w:r w:rsidRPr="00987C41">
        <w:rPr>
          <w:rFonts w:hint="eastAsia"/>
          <w:position w:val="-6"/>
        </w:rPr>
        <w:object w:dxaOrig="220" w:dyaOrig="279" w14:anchorId="7E01884E">
          <v:shape id="_x0000_i1209" type="#_x0000_t75" style="width:9.95pt;height:14.4pt" o:ole="">
            <v:imagedata r:id="rId356" o:title=""/>
          </v:shape>
          <o:OLEObject Type="Embed" ProgID="Equation.DSMT4" ShapeID="_x0000_i1209" DrawAspect="Content" ObjectID="_1826205773" r:id="rId387"/>
        </w:object>
      </w:r>
      <w:r w:rsidRPr="00987C41">
        <w:rPr>
          <w:rFonts w:hint="eastAsia"/>
        </w:rPr>
        <w:t>下</w:t>
      </w:r>
      <w:r w:rsidRPr="00987C41">
        <w:rPr>
          <w:rFonts w:hint="eastAsia"/>
        </w:rPr>
        <w:t>t</w:t>
      </w:r>
      <w:r w:rsidRPr="00987C41">
        <w:rPr>
          <w:rFonts w:hint="eastAsia"/>
        </w:rPr>
        <w:t>时刻的</w:t>
      </w:r>
      <w:r>
        <w:rPr>
          <w:rFonts w:hint="eastAsia"/>
        </w:rPr>
        <w:t>实时</w:t>
      </w:r>
      <w:r w:rsidRPr="00987C41">
        <w:rPr>
          <w:rFonts w:hint="eastAsia"/>
        </w:rPr>
        <w:t>电价；</w:t>
      </w:r>
      <w:r w:rsidRPr="006777DC">
        <w:rPr>
          <w:rFonts w:hint="eastAsia"/>
          <w:position w:val="-12"/>
        </w:rPr>
        <w:object w:dxaOrig="760" w:dyaOrig="380" w14:anchorId="1BD713F8">
          <v:shape id="_x0000_i1210" type="#_x0000_t75" style="width:38.2pt;height:18.85pt" o:ole="">
            <v:imagedata r:id="rId388" o:title=""/>
          </v:shape>
          <o:OLEObject Type="Embed" ProgID="Equation.DSMT4" ShapeID="_x0000_i1210" DrawAspect="Content" ObjectID="_1826205774" r:id="rId389"/>
        </w:object>
      </w:r>
      <w:r w:rsidRPr="00987C41">
        <w:rPr>
          <w:rFonts w:hint="eastAsia"/>
        </w:rPr>
        <w:t>表示场景</w:t>
      </w:r>
      <w:r w:rsidRPr="00987C41">
        <w:rPr>
          <w:rFonts w:hint="eastAsia"/>
          <w:position w:val="-6"/>
        </w:rPr>
        <w:object w:dxaOrig="220" w:dyaOrig="279" w14:anchorId="2525DFD8">
          <v:shape id="_x0000_i1211" type="#_x0000_t75" style="width:9.95pt;height:14.4pt" o:ole="">
            <v:imagedata r:id="rId356" o:title=""/>
          </v:shape>
          <o:OLEObject Type="Embed" ProgID="Equation.DSMT4" ShapeID="_x0000_i1211" DrawAspect="Content" ObjectID="_1826205775" r:id="rId390"/>
        </w:object>
      </w:r>
      <w:r w:rsidRPr="00987C41">
        <w:rPr>
          <w:rFonts w:hint="eastAsia"/>
        </w:rPr>
        <w:t>下售电公司在现货市场</w:t>
      </w:r>
      <w:r w:rsidRPr="00987C41">
        <w:rPr>
          <w:rFonts w:hint="eastAsia"/>
        </w:rPr>
        <w:t>t</w:t>
      </w:r>
      <w:r w:rsidRPr="00987C41">
        <w:rPr>
          <w:rFonts w:hint="eastAsia"/>
        </w:rPr>
        <w:t>时刻的</w:t>
      </w:r>
      <w:r>
        <w:rPr>
          <w:rFonts w:hint="eastAsia"/>
        </w:rPr>
        <w:t>实时负荷。</w:t>
      </w:r>
    </w:p>
    <w:p w14:paraId="2E4ECB3B" w14:textId="77777777" w:rsidR="00414A88" w:rsidRPr="00414A88" w:rsidRDefault="00414A88" w:rsidP="00414A88">
      <w:pPr>
        <w:ind w:firstLine="482"/>
        <w:rPr>
          <w:b/>
          <w:bCs/>
        </w:rPr>
      </w:pPr>
      <w:r w:rsidRPr="00414A88">
        <w:rPr>
          <w:rFonts w:hint="eastAsia"/>
          <w:b/>
          <w:bCs/>
        </w:rPr>
        <w:t>（</w:t>
      </w:r>
      <w:r w:rsidRPr="00414A88">
        <w:rPr>
          <w:rFonts w:hint="eastAsia"/>
          <w:b/>
          <w:bCs/>
        </w:rPr>
        <w:t>3</w:t>
      </w:r>
      <w:r w:rsidRPr="00414A88">
        <w:rPr>
          <w:rFonts w:hint="eastAsia"/>
          <w:b/>
          <w:bCs/>
        </w:rPr>
        <w:t>）总成本：</w:t>
      </w:r>
    </w:p>
    <w:p w14:paraId="1FD75381" w14:textId="77777777" w:rsidR="00414A88" w:rsidRDefault="00414A88" w:rsidP="00414A88">
      <w:pPr>
        <w:ind w:firstLine="480"/>
      </w:pPr>
      <w:r>
        <w:rPr>
          <w:rFonts w:hint="eastAsia"/>
        </w:rPr>
        <w:t>总成本是指</w:t>
      </w:r>
      <w:r w:rsidRPr="00BB2639">
        <w:t>售电公司</w:t>
      </w:r>
      <w:r>
        <w:rPr>
          <w:rFonts w:hint="eastAsia"/>
        </w:rPr>
        <w:t>在中长期市场和现货市场购电总共支出的费用。</w:t>
      </w:r>
      <w:r w:rsidRPr="00987C41">
        <w:rPr>
          <w:rFonts w:hint="eastAsia"/>
        </w:rPr>
        <w:t>售电公司的</w:t>
      </w:r>
      <w:r>
        <w:rPr>
          <w:rFonts w:hint="eastAsia"/>
        </w:rPr>
        <w:t>总</w:t>
      </w:r>
      <w:r w:rsidRPr="00987C41">
        <w:rPr>
          <w:rFonts w:hint="eastAsia"/>
        </w:rPr>
        <w:t>购电成本</w:t>
      </w:r>
      <w:r>
        <w:rPr>
          <w:rFonts w:hint="eastAsia"/>
        </w:rPr>
        <w:t>C</w:t>
      </w:r>
      <w:r w:rsidRPr="00987C41">
        <w:rPr>
          <w:rFonts w:hint="eastAsia"/>
        </w:rPr>
        <w:t>为：</w:t>
      </w:r>
    </w:p>
    <w:p w14:paraId="575C4A24" w14:textId="25745599" w:rsidR="00AA0A8E" w:rsidRDefault="00AA0A8E" w:rsidP="00AA0A8E">
      <w:pPr>
        <w:tabs>
          <w:tab w:val="center" w:pos="4160"/>
          <w:tab w:val="right" w:pos="8300"/>
        </w:tabs>
        <w:ind w:firstLine="480"/>
      </w:pPr>
      <w:r w:rsidRPr="00447DFE">
        <w:tab/>
      </w:r>
      <w:r w:rsidR="00414A88" w:rsidRPr="00414A88">
        <w:rPr>
          <w:position w:val="-12"/>
        </w:rPr>
        <w:object w:dxaOrig="1180" w:dyaOrig="360" w14:anchorId="09DB6562">
          <v:shape id="_x0000_i1212" type="#_x0000_t75" style="width:59.25pt;height:18.3pt" o:ole="">
            <v:imagedata r:id="rId391" o:title=""/>
          </v:shape>
          <o:OLEObject Type="Embed" ProgID="Equation.DSMT4" ShapeID="_x0000_i1212" DrawAspect="Content" ObjectID="_1826205776" r:id="rId392"/>
        </w:object>
      </w:r>
      <w:r w:rsidRPr="00447DFE">
        <w:tab/>
      </w:r>
      <w:r w:rsidR="00F86559">
        <w:fldChar w:fldCharType="begin"/>
      </w:r>
      <w:r w:rsidR="00F86559">
        <w:instrText xml:space="preserve"> MACROBUTTON MTPlaceRef \* MERGEFORMAT </w:instrText>
      </w:r>
      <w:r w:rsidR="00F86559">
        <w:fldChar w:fldCharType="begin"/>
      </w:r>
      <w:r w:rsidR="00F86559">
        <w:instrText xml:space="preserve"> SEQ MTEqn \h \* MERGEFORMAT </w:instrText>
      </w:r>
      <w:r w:rsidR="00F86559">
        <w:fldChar w:fldCharType="end"/>
      </w:r>
      <w:r w:rsidR="00F86559">
        <w:instrText>(</w:instrText>
      </w:r>
      <w:fldSimple w:instr=" SEQ MTChap \c \* Arabic \* MERGEFORMAT ">
        <w:r w:rsidR="00C6746A">
          <w:rPr>
            <w:noProof/>
          </w:rPr>
          <w:instrText>4</w:instrText>
        </w:r>
      </w:fldSimple>
      <w:r w:rsidR="00F86559">
        <w:instrText>.</w:instrText>
      </w:r>
      <w:fldSimple w:instr=" SEQ MTEqn \c \* Arabic \* MERGEFORMAT ">
        <w:r w:rsidR="00C6746A">
          <w:rPr>
            <w:noProof/>
          </w:rPr>
          <w:instrText>5</w:instrText>
        </w:r>
      </w:fldSimple>
      <w:r w:rsidR="00F86559">
        <w:instrText>)</w:instrText>
      </w:r>
      <w:r w:rsidR="00F86559">
        <w:fldChar w:fldCharType="end"/>
      </w:r>
    </w:p>
    <w:p w14:paraId="570DF324" w14:textId="77777777" w:rsidR="00645A6D" w:rsidRDefault="00645A6D" w:rsidP="00645A6D">
      <w:pPr>
        <w:ind w:firstLine="480"/>
      </w:pPr>
      <w:r>
        <w:rPr>
          <w:rFonts w:hint="eastAsia"/>
        </w:rPr>
        <w:t>（</w:t>
      </w:r>
      <w:r>
        <w:rPr>
          <w:rFonts w:hint="eastAsia"/>
        </w:rPr>
        <w:t>4</w:t>
      </w:r>
      <w:r>
        <w:rPr>
          <w:rFonts w:hint="eastAsia"/>
        </w:rPr>
        <w:t>）约束条件：</w:t>
      </w:r>
    </w:p>
    <w:p w14:paraId="4D358B3D" w14:textId="77777777" w:rsidR="00645A6D" w:rsidRDefault="00645A6D" w:rsidP="00645A6D">
      <w:pPr>
        <w:ind w:firstLine="480"/>
      </w:pPr>
      <w:r>
        <w:rPr>
          <w:rFonts w:hint="eastAsia"/>
        </w:rPr>
        <w:t>售电公司购电过程中需满足平衡约束，具体约束为：</w:t>
      </w:r>
    </w:p>
    <w:p w14:paraId="30EAAECD" w14:textId="30E75CA8" w:rsidR="00AA0A8E" w:rsidRDefault="00AA0A8E" w:rsidP="00AA0A8E">
      <w:pPr>
        <w:pStyle w:val="MTDisplayEquation"/>
      </w:pPr>
      <w:r>
        <w:tab/>
      </w:r>
      <w:r w:rsidR="00100745" w:rsidRPr="00100745">
        <w:rPr>
          <w:position w:val="-132"/>
        </w:rPr>
        <w:object w:dxaOrig="3159" w:dyaOrig="2760" w14:anchorId="14A80A8A">
          <v:shape id="_x0000_i1213" type="#_x0000_t75" style="width:159.5pt;height:136.25pt" o:ole="">
            <v:imagedata r:id="rId393" o:title=""/>
          </v:shape>
          <o:OLEObject Type="Embed" ProgID="Equation.DSMT4" ShapeID="_x0000_i1213" DrawAspect="Content" ObjectID="_1826205777" r:id="rId394"/>
        </w:object>
      </w:r>
      <w:r>
        <w:tab/>
      </w:r>
      <w:r w:rsidR="00F86559">
        <w:fldChar w:fldCharType="begin"/>
      </w:r>
      <w:r w:rsidR="00F86559">
        <w:instrText xml:space="preserve"> MACROBUTTON MTPlaceRef \* MERGEFORMAT </w:instrText>
      </w:r>
      <w:r w:rsidR="00F86559">
        <w:fldChar w:fldCharType="begin"/>
      </w:r>
      <w:r w:rsidR="00F86559">
        <w:instrText xml:space="preserve"> SEQ MTEqn \h \* MERGEFORMAT </w:instrText>
      </w:r>
      <w:r w:rsidR="00F86559">
        <w:fldChar w:fldCharType="end"/>
      </w:r>
      <w:r w:rsidR="00F86559">
        <w:instrText>(</w:instrText>
      </w:r>
      <w:fldSimple w:instr=" SEQ MTChap \c \* Arabic \* MERGEFORMAT ">
        <w:r w:rsidR="00C6746A">
          <w:rPr>
            <w:noProof/>
          </w:rPr>
          <w:instrText>4</w:instrText>
        </w:r>
      </w:fldSimple>
      <w:r w:rsidR="00F86559">
        <w:instrText>.</w:instrText>
      </w:r>
      <w:fldSimple w:instr=" SEQ MTEqn \c \* Arabic \* MERGEFORMAT ">
        <w:r w:rsidR="00C6746A">
          <w:rPr>
            <w:noProof/>
          </w:rPr>
          <w:instrText>6</w:instrText>
        </w:r>
      </w:fldSimple>
      <w:r w:rsidR="00F86559">
        <w:instrText>)</w:instrText>
      </w:r>
      <w:r w:rsidR="00F86559">
        <w:fldChar w:fldCharType="end"/>
      </w:r>
    </w:p>
    <w:bookmarkEnd w:id="176"/>
    <w:p w14:paraId="6AC4EDBA" w14:textId="3CA22ABB" w:rsidR="00645A6D" w:rsidRPr="008D3F7D" w:rsidRDefault="00100745" w:rsidP="00645A6D">
      <w:pPr>
        <w:ind w:firstLine="480"/>
      </w:pPr>
      <w:r>
        <w:rPr>
          <w:rFonts w:hint="eastAsia"/>
        </w:rPr>
        <w:t>其中，</w:t>
      </w:r>
      <w:r w:rsidRPr="000D5686">
        <w:rPr>
          <w:rFonts w:hint="eastAsia"/>
          <w:position w:val="-4"/>
        </w:rPr>
        <w:object w:dxaOrig="240" w:dyaOrig="260" w14:anchorId="5C2154C2">
          <v:shape id="_x0000_i1214" type="#_x0000_t75" style="width:12.75pt;height:12.75pt" o:ole="">
            <v:imagedata r:id="rId395" o:title=""/>
          </v:shape>
          <o:OLEObject Type="Embed" ProgID="Equation.DSMT4" ShapeID="_x0000_i1214" DrawAspect="Content" ObjectID="_1826205778" r:id="rId396"/>
        </w:object>
      </w:r>
      <w:r>
        <w:rPr>
          <w:rFonts w:hint="eastAsia"/>
        </w:rPr>
        <w:t>表示售电公司总购电量；</w:t>
      </w:r>
      <w:r w:rsidRPr="000D5686">
        <w:rPr>
          <w:rFonts w:hint="eastAsia"/>
          <w:position w:val="-12"/>
        </w:rPr>
        <w:object w:dxaOrig="260" w:dyaOrig="360" w14:anchorId="05BD8A05">
          <v:shape id="_x0000_i1215" type="#_x0000_t75" style="width:12.75pt;height:18.85pt" o:ole="">
            <v:imagedata r:id="rId397" o:title=""/>
          </v:shape>
          <o:OLEObject Type="Embed" ProgID="Equation.DSMT4" ShapeID="_x0000_i1215" DrawAspect="Content" ObjectID="_1826205779" r:id="rId398"/>
        </w:object>
      </w:r>
      <w:r>
        <w:rPr>
          <w:rFonts w:hint="eastAsia"/>
        </w:rPr>
        <w:t>表示</w:t>
      </w:r>
      <w:r w:rsidRPr="00987C41">
        <w:rPr>
          <w:rFonts w:hint="eastAsia"/>
        </w:rPr>
        <w:t>售电公司在现货市场的购电量</w:t>
      </w:r>
      <w:r>
        <w:rPr>
          <w:rFonts w:hint="eastAsia"/>
        </w:rPr>
        <w:t>；</w:t>
      </w:r>
      <w:r w:rsidRPr="000D5686">
        <w:rPr>
          <w:rFonts w:hint="eastAsia"/>
          <w:position w:val="-12"/>
        </w:rPr>
        <w:object w:dxaOrig="279" w:dyaOrig="360" w14:anchorId="536498BD">
          <v:shape id="_x0000_i1216" type="#_x0000_t75" style="width:14.4pt;height:18.85pt" o:ole="">
            <v:imagedata r:id="rId399" o:title=""/>
          </v:shape>
          <o:OLEObject Type="Embed" ProgID="Equation.DSMT4" ShapeID="_x0000_i1216" DrawAspect="Content" ObjectID="_1826205780" r:id="rId400"/>
        </w:object>
      </w:r>
      <w:r>
        <w:rPr>
          <w:rFonts w:hint="eastAsia"/>
        </w:rPr>
        <w:t>表示</w:t>
      </w:r>
      <w:r w:rsidRPr="00987C41">
        <w:rPr>
          <w:rFonts w:hint="eastAsia"/>
        </w:rPr>
        <w:t>售电公司在</w:t>
      </w:r>
      <w:r>
        <w:rPr>
          <w:rFonts w:hint="eastAsia"/>
        </w:rPr>
        <w:t>中长期</w:t>
      </w:r>
      <w:r w:rsidRPr="00987C41">
        <w:rPr>
          <w:rFonts w:hint="eastAsia"/>
        </w:rPr>
        <w:t>市场的</w:t>
      </w:r>
      <w:r>
        <w:rPr>
          <w:rFonts w:hint="eastAsia"/>
        </w:rPr>
        <w:t>合约电</w:t>
      </w:r>
      <w:r w:rsidRPr="00987C41">
        <w:rPr>
          <w:rFonts w:hint="eastAsia"/>
        </w:rPr>
        <w:t>量</w:t>
      </w:r>
      <w:r>
        <w:rPr>
          <w:rFonts w:hint="eastAsia"/>
        </w:rPr>
        <w:t>；</w:t>
      </w:r>
      <w:r w:rsidRPr="006777DC">
        <w:rPr>
          <w:rFonts w:hint="eastAsia"/>
          <w:position w:val="-12"/>
        </w:rPr>
        <w:object w:dxaOrig="440" w:dyaOrig="360" w14:anchorId="554469F8">
          <v:shape id="_x0000_i1217" type="#_x0000_t75" style="width:22.15pt;height:18.3pt" o:ole="">
            <v:imagedata r:id="rId401" o:title=""/>
          </v:shape>
          <o:OLEObject Type="Embed" ProgID="Equation.DSMT4" ShapeID="_x0000_i1217" DrawAspect="Content" ObjectID="_1826205781" r:id="rId402"/>
        </w:object>
      </w:r>
      <w:r>
        <w:rPr>
          <w:rFonts w:hint="eastAsia"/>
        </w:rPr>
        <w:t>表示</w:t>
      </w:r>
      <w:r w:rsidRPr="00475BDB">
        <w:t>实时市场允许</w:t>
      </w:r>
      <w:r>
        <w:rPr>
          <w:rFonts w:hint="eastAsia"/>
        </w:rPr>
        <w:t>的最大</w:t>
      </w:r>
      <w:r w:rsidRPr="00475BDB">
        <w:t>偏差</w:t>
      </w:r>
      <w:r>
        <w:rPr>
          <w:rFonts w:hint="eastAsia"/>
        </w:rPr>
        <w:t>。</w:t>
      </w:r>
    </w:p>
    <w:p w14:paraId="6CB61156" w14:textId="3A4BF80A" w:rsidR="004A14D8" w:rsidRDefault="004A14D8" w:rsidP="003459A8">
      <w:pPr>
        <w:pStyle w:val="2"/>
      </w:pPr>
      <w:bookmarkStart w:id="178" w:name="_Toc215577821"/>
      <w:r w:rsidRPr="00BD7F46">
        <w:t>考虑风险分摊的电力批发</w:t>
      </w:r>
      <w:r w:rsidRPr="00BD7F46">
        <w:t>-</w:t>
      </w:r>
      <w:r w:rsidRPr="00BD7F46">
        <w:t>零售市场价格传导</w:t>
      </w:r>
      <w:commentRangeStart w:id="179"/>
      <w:commentRangeStart w:id="180"/>
      <w:r w:rsidRPr="00BD7F46">
        <w:t>机制</w:t>
      </w:r>
      <w:bookmarkEnd w:id="175"/>
      <w:commentRangeEnd w:id="179"/>
      <w:commentRangeEnd w:id="180"/>
      <w:r w:rsidR="006E1078">
        <w:rPr>
          <w:rStyle w:val="af4"/>
          <w:rFonts w:cstheme="minorBidi"/>
          <w:b w:val="0"/>
          <w:color w:val="auto"/>
        </w:rPr>
        <w:commentReference w:id="179"/>
      </w:r>
      <w:r w:rsidR="006E1078">
        <w:rPr>
          <w:rStyle w:val="af4"/>
          <w:rFonts w:cstheme="minorBidi"/>
          <w:b w:val="0"/>
          <w:color w:val="auto"/>
        </w:rPr>
        <w:commentReference w:id="180"/>
      </w:r>
      <w:bookmarkEnd w:id="178"/>
    </w:p>
    <w:p w14:paraId="1FC3F2C6" w14:textId="77777777" w:rsidR="004A14D8" w:rsidRPr="00155E6D" w:rsidRDefault="004A14D8" w:rsidP="004A14D8">
      <w:pPr>
        <w:ind w:firstLine="480"/>
      </w:pPr>
      <w:r w:rsidRPr="00155E6D">
        <w:rPr>
          <w:rFonts w:hint="eastAsia"/>
        </w:rPr>
        <w:t>电力批发</w:t>
      </w:r>
      <w:r w:rsidRPr="00155E6D">
        <w:rPr>
          <w:rFonts w:hint="eastAsia"/>
        </w:rPr>
        <w:t>-</w:t>
      </w:r>
      <w:r w:rsidRPr="00155E6D">
        <w:rPr>
          <w:rFonts w:hint="eastAsia"/>
        </w:rPr>
        <w:t>零售市场的价格传导机制不仅影响市场主体的经济行为，还直接关系到电力系统的稳定运行与资源配置效率。在当前电力市场化改革不断深化的背景下，批发市场价格波动剧烈、可再生能源渗透率提高等因素进一步加剧了市场的不确定性。因此，构建一种能够合理分摊风险、激励各方优化行为的传导机制，成为理论与实践中亟待解决的关键问题。</w:t>
      </w:r>
    </w:p>
    <w:p w14:paraId="3B456A60" w14:textId="2C8D0D82" w:rsidR="004A14D8" w:rsidRDefault="004A14D8" w:rsidP="003459A8">
      <w:pPr>
        <w:pStyle w:val="3"/>
      </w:pPr>
      <w:bookmarkStart w:id="181" w:name="_Toc207720155"/>
      <w:bookmarkStart w:id="182" w:name="_Toc215577822"/>
      <w:r w:rsidRPr="00BD7F46">
        <w:t>批</w:t>
      </w:r>
      <w:r w:rsidRPr="00BD7F46">
        <w:t>-</w:t>
      </w:r>
      <w:r w:rsidRPr="00BD7F46">
        <w:t>零市场价格不确定性</w:t>
      </w:r>
      <w:bookmarkEnd w:id="181"/>
      <w:bookmarkEnd w:id="182"/>
    </w:p>
    <w:p w14:paraId="710EB38C" w14:textId="77777777" w:rsidR="004A14D8" w:rsidRDefault="004A14D8" w:rsidP="004A14D8">
      <w:pPr>
        <w:ind w:firstLine="480"/>
      </w:pPr>
      <w:r w:rsidRPr="00155E6D">
        <w:rPr>
          <w:rFonts w:hint="eastAsia"/>
        </w:rPr>
        <w:t>价格不确定性主要来源于现货市场价格的波动、用户负荷的随机性以及多市场耦合带来的复杂性。这些因素共同导致批发市场和零售市场之间存在显著的信息和风险不对称，售电公司需在购电策略和零售合同设计中充分考虑用户的承受能力与响应意愿，以实现风险的有效分摊。</w:t>
      </w:r>
    </w:p>
    <w:p w14:paraId="5C0AF76C" w14:textId="036200E1" w:rsidR="004A14D8" w:rsidRDefault="00645A6D" w:rsidP="003459A8">
      <w:pPr>
        <w:pStyle w:val="4"/>
      </w:pPr>
      <w:r>
        <w:rPr>
          <w:rFonts w:hint="eastAsia"/>
        </w:rPr>
        <w:t>现货</w:t>
      </w:r>
      <w:r w:rsidR="004A14D8" w:rsidRPr="00973A1F">
        <w:rPr>
          <w:rFonts w:hint="eastAsia"/>
        </w:rPr>
        <w:t>市场价格不确定性</w:t>
      </w:r>
    </w:p>
    <w:p w14:paraId="35679282" w14:textId="77777777" w:rsidR="00100745" w:rsidRDefault="00100745" w:rsidP="00100745">
      <w:pPr>
        <w:ind w:firstLine="480"/>
      </w:pPr>
      <w:r>
        <w:rPr>
          <w:rFonts w:hint="eastAsia"/>
        </w:rPr>
        <w:t>现货</w:t>
      </w:r>
      <w:r w:rsidRPr="00973A1F">
        <w:rPr>
          <w:rFonts w:hint="eastAsia"/>
        </w:rPr>
        <w:t>电价由发电侧的报价、系统实时的供需平衡状况、网络阻塞、燃料价格以及可再生能源出力的随机性等多种因素共同决定，呈现出波动性</w:t>
      </w:r>
      <w:r>
        <w:rPr>
          <w:rFonts w:hint="eastAsia"/>
        </w:rPr>
        <w:t>和</w:t>
      </w:r>
      <w:r w:rsidRPr="00973A1F">
        <w:rPr>
          <w:rFonts w:hint="eastAsia"/>
        </w:rPr>
        <w:t>随机性。售电公司为弥补合约电量与实际负荷需求之间的偏差而进入现货市场购电时，其购电成本直接暴露于价格波动风险之下。若现货电价</w:t>
      </w:r>
      <w:r>
        <w:rPr>
          <w:rFonts w:hint="eastAsia"/>
        </w:rPr>
        <w:t>提升</w:t>
      </w:r>
      <w:r w:rsidRPr="00973A1F">
        <w:rPr>
          <w:rFonts w:hint="eastAsia"/>
        </w:rPr>
        <w:t>，将</w:t>
      </w:r>
      <w:r>
        <w:rPr>
          <w:rFonts w:hint="eastAsia"/>
        </w:rPr>
        <w:t>提高</w:t>
      </w:r>
      <w:r w:rsidRPr="00973A1F">
        <w:rPr>
          <w:rFonts w:hint="eastAsia"/>
        </w:rPr>
        <w:t>购电成本，</w:t>
      </w:r>
      <w:r>
        <w:rPr>
          <w:rFonts w:hint="eastAsia"/>
        </w:rPr>
        <w:t>减少</w:t>
      </w:r>
      <w:r w:rsidRPr="00973A1F">
        <w:rPr>
          <w:rFonts w:hint="eastAsia"/>
        </w:rPr>
        <w:t>售电利润。</w:t>
      </w:r>
      <w:r>
        <w:rPr>
          <w:rFonts w:hint="eastAsia"/>
        </w:rPr>
        <w:t>现货</w:t>
      </w:r>
      <w:r w:rsidRPr="00F3677D">
        <w:rPr>
          <w:rFonts w:hint="eastAsia"/>
        </w:rPr>
        <w:t>市场电价的分布规律服从对数正态分布</w:t>
      </w:r>
      <w:r>
        <w:rPr>
          <w:rFonts w:hint="eastAsia"/>
        </w:rPr>
        <w:t>，其</w:t>
      </w:r>
      <w:r w:rsidRPr="00CE1F40">
        <w:rPr>
          <w:rFonts w:hint="eastAsia"/>
        </w:rPr>
        <w:t>概率密度函数</w:t>
      </w:r>
      <w:r w:rsidRPr="003B622B">
        <w:rPr>
          <w:rFonts w:hint="eastAsia"/>
          <w:position w:val="-12"/>
        </w:rPr>
        <w:object w:dxaOrig="639" w:dyaOrig="360" w14:anchorId="3CE196EB">
          <v:shape id="_x0000_i1218" type="#_x0000_t75" style="width:32.1pt;height:18.3pt" o:ole="">
            <v:imagedata r:id="rId403" o:title=""/>
          </v:shape>
          <o:OLEObject Type="Embed" ProgID="Equation.DSMT4" ShapeID="_x0000_i1218" DrawAspect="Content" ObjectID="_1826205782" r:id="rId404"/>
        </w:object>
      </w:r>
      <w:r w:rsidRPr="00CE1F40">
        <w:rPr>
          <w:rFonts w:hint="eastAsia"/>
        </w:rPr>
        <w:t>为</w:t>
      </w:r>
      <w:r>
        <w:rPr>
          <w:rFonts w:hint="eastAsia"/>
        </w:rPr>
        <w:t>:</w:t>
      </w:r>
    </w:p>
    <w:p w14:paraId="1DE9B441" w14:textId="0F4FCD0E" w:rsidR="00100745" w:rsidRDefault="00100745" w:rsidP="00100745">
      <w:pPr>
        <w:pStyle w:val="MTDisplayEquation"/>
      </w:pPr>
      <w:r>
        <w:tab/>
      </w:r>
      <w:r w:rsidRPr="00100745">
        <w:rPr>
          <w:position w:val="-52"/>
        </w:rPr>
        <w:object w:dxaOrig="4440" w:dyaOrig="1160" w14:anchorId="287AEAF3">
          <v:shape id="_x0000_i1219" type="#_x0000_t75" style="width:222.1pt;height:58.15pt" o:ole="">
            <v:imagedata r:id="rId405" o:title=""/>
          </v:shape>
          <o:OLEObject Type="Embed" ProgID="Equation.DSMT4" ShapeID="_x0000_i1219" DrawAspect="Content" ObjectID="_1826205783" r:id="rId40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4</w:instrText>
        </w:r>
      </w:fldSimple>
      <w:r>
        <w:instrText>.</w:instrText>
      </w:r>
      <w:fldSimple w:instr=" SEQ MTEqn \c \* Arabic \* MERGEFORMAT ">
        <w:r w:rsidR="00C6746A">
          <w:rPr>
            <w:noProof/>
          </w:rPr>
          <w:instrText>7</w:instrText>
        </w:r>
      </w:fldSimple>
      <w:r>
        <w:instrText>)</w:instrText>
      </w:r>
      <w:r>
        <w:fldChar w:fldCharType="end"/>
      </w:r>
    </w:p>
    <w:p w14:paraId="1DAD50F6" w14:textId="77777777" w:rsidR="00100745" w:rsidRPr="00CE1F40" w:rsidRDefault="00100745" w:rsidP="00100745">
      <w:pPr>
        <w:ind w:firstLine="480"/>
      </w:pPr>
      <w:r>
        <w:rPr>
          <w:rFonts w:hint="eastAsia"/>
        </w:rPr>
        <w:t>其中，</w:t>
      </w:r>
      <w:r w:rsidRPr="00CE1F40">
        <w:rPr>
          <w:rFonts w:hint="eastAsia"/>
        </w:rPr>
        <w:t>μ和σ分别为对数正态分布的对数均值和对数标准差。</w:t>
      </w:r>
    </w:p>
    <w:p w14:paraId="7DD85878" w14:textId="07756137" w:rsidR="004A14D8" w:rsidRDefault="00645A6D" w:rsidP="00F86559">
      <w:pPr>
        <w:pStyle w:val="4"/>
      </w:pPr>
      <w:r>
        <w:rPr>
          <w:rFonts w:hint="eastAsia"/>
        </w:rPr>
        <w:t>负荷</w:t>
      </w:r>
      <w:r w:rsidR="004A14D8" w:rsidRPr="00973A1F">
        <w:rPr>
          <w:rFonts w:hint="eastAsia"/>
        </w:rPr>
        <w:t>不确定性</w:t>
      </w:r>
    </w:p>
    <w:p w14:paraId="65B2F116" w14:textId="77777777" w:rsidR="00100745" w:rsidRDefault="00100745" w:rsidP="00100745">
      <w:pPr>
        <w:ind w:firstLine="480"/>
      </w:pPr>
      <w:bookmarkStart w:id="183" w:name="_Toc207720156"/>
      <w:r>
        <w:rPr>
          <w:rFonts w:hint="eastAsia"/>
        </w:rPr>
        <w:t>零售</w:t>
      </w:r>
      <w:r w:rsidRPr="00973A1F">
        <w:rPr>
          <w:rFonts w:hint="eastAsia"/>
        </w:rPr>
        <w:t>市场价格</w:t>
      </w:r>
      <w:r>
        <w:rPr>
          <w:rFonts w:hint="eastAsia"/>
        </w:rPr>
        <w:t>的</w:t>
      </w:r>
      <w:r w:rsidRPr="00973A1F">
        <w:rPr>
          <w:rFonts w:hint="eastAsia"/>
        </w:rPr>
        <w:t>不确定性</w:t>
      </w:r>
      <w:r>
        <w:rPr>
          <w:rFonts w:hint="eastAsia"/>
        </w:rPr>
        <w:t>主要体现在负荷预测</w:t>
      </w:r>
      <w:r w:rsidRPr="00973A1F">
        <w:rPr>
          <w:rFonts w:hint="eastAsia"/>
        </w:rPr>
        <w:t>不确定性</w:t>
      </w:r>
      <w:r>
        <w:rPr>
          <w:rFonts w:hint="eastAsia"/>
        </w:rPr>
        <w:t>。</w:t>
      </w:r>
      <w:r w:rsidRPr="00973A1F">
        <w:rPr>
          <w:rFonts w:hint="eastAsia"/>
        </w:rPr>
        <w:t>负荷预测本身存在不确定性，受天气、经济、社会事件等因素影响。宏观层面，国家经济周期波动、产业结构调整、区域性政策变动等因素会显著改变工业用户的用电</w:t>
      </w:r>
      <w:r>
        <w:rPr>
          <w:rFonts w:hint="eastAsia"/>
        </w:rPr>
        <w:t>量</w:t>
      </w:r>
      <w:r w:rsidRPr="00973A1F">
        <w:rPr>
          <w:rFonts w:hint="eastAsia"/>
        </w:rPr>
        <w:t>。中观层面，天气条件的剧烈变化、重大节假日安排等</w:t>
      </w:r>
      <w:r>
        <w:rPr>
          <w:rFonts w:hint="eastAsia"/>
        </w:rPr>
        <w:t>事件</w:t>
      </w:r>
      <w:r w:rsidRPr="00973A1F">
        <w:rPr>
          <w:rFonts w:hint="eastAsia"/>
        </w:rPr>
        <w:t>都会对商业和居民负荷造成难以精准量化的冲击。微观层面，用户个体的行为习惯、对电价信号的响应程度、以及分布式能源</w:t>
      </w:r>
      <w:r>
        <w:rPr>
          <w:rFonts w:hint="eastAsia"/>
        </w:rPr>
        <w:t>使用</w:t>
      </w:r>
      <w:r w:rsidRPr="00973A1F">
        <w:rPr>
          <w:rFonts w:hint="eastAsia"/>
        </w:rPr>
        <w:t>模式的随机性，都</w:t>
      </w:r>
      <w:r>
        <w:rPr>
          <w:rFonts w:hint="eastAsia"/>
        </w:rPr>
        <w:t>导致</w:t>
      </w:r>
      <w:r w:rsidRPr="00973A1F">
        <w:rPr>
          <w:rFonts w:hint="eastAsia"/>
        </w:rPr>
        <w:t>了随机</w:t>
      </w:r>
      <w:r>
        <w:rPr>
          <w:rFonts w:hint="eastAsia"/>
        </w:rPr>
        <w:t>性</w:t>
      </w:r>
      <w:r w:rsidRPr="00973A1F">
        <w:rPr>
          <w:rFonts w:hint="eastAsia"/>
        </w:rPr>
        <w:t>。这些多尺度、多来源的因素相互耦合，使得负荷</w:t>
      </w:r>
      <w:r>
        <w:rPr>
          <w:rFonts w:hint="eastAsia"/>
        </w:rPr>
        <w:t>难以预测。用户负荷的</w:t>
      </w:r>
      <w:proofErr w:type="gramStart"/>
      <w:r w:rsidRPr="00F3677D">
        <w:rPr>
          <w:rFonts w:hint="eastAsia"/>
        </w:rPr>
        <w:t>的</w:t>
      </w:r>
      <w:proofErr w:type="gramEnd"/>
      <w:r w:rsidRPr="00F3677D">
        <w:rPr>
          <w:rFonts w:hint="eastAsia"/>
        </w:rPr>
        <w:t>分布规律服从正态分布</w:t>
      </w:r>
      <w:r>
        <w:rPr>
          <w:rFonts w:hint="eastAsia"/>
        </w:rPr>
        <w:t>，其概率密度函数为：</w:t>
      </w:r>
    </w:p>
    <w:p w14:paraId="5FE2EE24" w14:textId="18988B69" w:rsidR="00100745" w:rsidRDefault="00100745" w:rsidP="00100745">
      <w:pPr>
        <w:pStyle w:val="MTDisplayEquation"/>
      </w:pPr>
      <w:r>
        <w:lastRenderedPageBreak/>
        <w:tab/>
      </w:r>
      <w:r w:rsidRPr="00100745">
        <w:rPr>
          <w:position w:val="-52"/>
        </w:rPr>
        <w:object w:dxaOrig="4620" w:dyaOrig="1160" w14:anchorId="0925482B">
          <v:shape id="_x0000_i1220" type="#_x0000_t75" style="width:230.95pt;height:58.15pt" o:ole="">
            <v:imagedata r:id="rId407" o:title=""/>
          </v:shape>
          <o:OLEObject Type="Embed" ProgID="Equation.DSMT4" ShapeID="_x0000_i1220" DrawAspect="Content" ObjectID="_1826205784" r:id="rId40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4</w:instrText>
        </w:r>
      </w:fldSimple>
      <w:r>
        <w:instrText>.</w:instrText>
      </w:r>
      <w:fldSimple w:instr=" SEQ MTEqn \c \* Arabic \* MERGEFORMAT ">
        <w:r w:rsidR="00C6746A">
          <w:rPr>
            <w:noProof/>
          </w:rPr>
          <w:instrText>8</w:instrText>
        </w:r>
      </w:fldSimple>
      <w:r>
        <w:instrText>)</w:instrText>
      </w:r>
      <w:r>
        <w:fldChar w:fldCharType="end"/>
      </w:r>
    </w:p>
    <w:p w14:paraId="6500C02F" w14:textId="77777777" w:rsidR="00100745" w:rsidRPr="00391024" w:rsidRDefault="00100745" w:rsidP="00100745">
      <w:pPr>
        <w:ind w:firstLine="480"/>
      </w:pPr>
      <w:r>
        <w:rPr>
          <w:rFonts w:hint="eastAsia"/>
        </w:rPr>
        <w:t>其中，</w:t>
      </w:r>
      <w:r w:rsidRPr="003B622B">
        <w:rPr>
          <w:rFonts w:hint="eastAsia"/>
          <w:position w:val="-10"/>
        </w:rPr>
        <w:object w:dxaOrig="300" w:dyaOrig="320" w14:anchorId="4B98F985">
          <v:shape id="_x0000_i1221" type="#_x0000_t75" style="width:14.95pt;height:16.6pt" o:ole="">
            <v:imagedata r:id="rId409" o:title=""/>
          </v:shape>
          <o:OLEObject Type="Embed" ProgID="Equation.DSMT4" ShapeID="_x0000_i1221" DrawAspect="Content" ObjectID="_1826205785" r:id="rId410"/>
        </w:object>
      </w:r>
      <w:r>
        <w:rPr>
          <w:rFonts w:hint="eastAsia"/>
        </w:rPr>
        <w:t>和</w:t>
      </w:r>
      <w:r w:rsidRPr="003B622B">
        <w:rPr>
          <w:rFonts w:hint="eastAsia"/>
          <w:position w:val="-6"/>
        </w:rPr>
        <w:object w:dxaOrig="300" w:dyaOrig="279" w14:anchorId="46A9391C">
          <v:shape id="_x0000_i1222" type="#_x0000_t75" style="width:14.95pt;height:14.4pt" o:ole="">
            <v:imagedata r:id="rId411" o:title=""/>
          </v:shape>
          <o:OLEObject Type="Embed" ProgID="Equation.DSMT4" ShapeID="_x0000_i1222" DrawAspect="Content" ObjectID="_1826205786" r:id="rId412"/>
        </w:object>
      </w:r>
      <w:r>
        <w:rPr>
          <w:rFonts w:hint="eastAsia"/>
        </w:rPr>
        <w:t>分别表示</w:t>
      </w:r>
      <w:r w:rsidRPr="00CE1F40">
        <w:rPr>
          <w:rFonts w:hint="eastAsia"/>
        </w:rPr>
        <w:t>正态分布的均值和标准差。</w:t>
      </w:r>
    </w:p>
    <w:p w14:paraId="4073505F" w14:textId="22DF1CB0" w:rsidR="00645A6D" w:rsidRDefault="00645A6D">
      <w:pPr>
        <w:pStyle w:val="4"/>
      </w:pPr>
      <w:r>
        <w:rPr>
          <w:rFonts w:hint="eastAsia"/>
        </w:rPr>
        <w:t>不确定性处理</w:t>
      </w:r>
    </w:p>
    <w:p w14:paraId="02141330" w14:textId="0E62DADD" w:rsidR="00645A6D" w:rsidRDefault="00100745" w:rsidP="00645A6D">
      <w:pPr>
        <w:ind w:firstLine="480"/>
      </w:pPr>
      <w:r>
        <w:rPr>
          <w:rFonts w:hint="eastAsia"/>
        </w:rPr>
        <w:t>由于现货市场和负荷具有不确定性，因此本文基于历史数据并采用蒙特卡洛模拟，生成现货电价和负荷曲线，之后采用</w:t>
      </w:r>
      <w:r>
        <w:rPr>
          <w:rFonts w:hint="eastAsia"/>
        </w:rPr>
        <w:t>K-means</w:t>
      </w:r>
      <w:r>
        <w:rPr>
          <w:rFonts w:hint="eastAsia"/>
        </w:rPr>
        <w:t>聚类，从现货电价和负荷曲线中选择典型日曲线，之后根据典型日的负荷对中长期曲线进行分解，得到典型日中中长期合同购电量以及现货市场电价。</w:t>
      </w:r>
      <w:r w:rsidRPr="0022121D">
        <w:t>K-means</w:t>
      </w:r>
      <w:r w:rsidRPr="0022121D">
        <w:t>聚类是一种常用的无监督学习方法，它将数据点划分到不同的簇中，使得同一簇内的数据点之间的相似度尽可能大，而不同</w:t>
      </w:r>
      <w:proofErr w:type="gramStart"/>
      <w:r w:rsidRPr="0022121D">
        <w:t>簇</w:t>
      </w:r>
      <w:proofErr w:type="gramEnd"/>
      <w:r w:rsidRPr="0022121D">
        <w:t>之间的相似度尽可能小。</w:t>
      </w:r>
      <w:r>
        <w:rPr>
          <w:rFonts w:hint="eastAsia"/>
        </w:rPr>
        <w:t>在得到典型日曲线后，对中长期电量进行分解，典型日对应的中长期电量</w:t>
      </w:r>
      <w:r w:rsidRPr="000D5686">
        <w:rPr>
          <w:rFonts w:hint="eastAsia"/>
          <w:position w:val="-12"/>
        </w:rPr>
        <w:object w:dxaOrig="320" w:dyaOrig="380" w14:anchorId="08F929E4">
          <v:shape id="_x0000_i1223" type="#_x0000_t75" style="width:16.6pt;height:19.4pt" o:ole="">
            <v:imagedata r:id="rId413" o:title=""/>
          </v:shape>
          <o:OLEObject Type="Embed" ProgID="Equation.DSMT4" ShapeID="_x0000_i1223" DrawAspect="Content" ObjectID="_1826205787" r:id="rId414"/>
        </w:object>
      </w:r>
      <w:r>
        <w:rPr>
          <w:rFonts w:hint="eastAsia"/>
        </w:rPr>
        <w:t>为</w:t>
      </w:r>
      <w:r w:rsidR="00645A6D">
        <w:rPr>
          <w:rFonts w:hint="eastAsia"/>
        </w:rPr>
        <w:t>：</w:t>
      </w:r>
    </w:p>
    <w:p w14:paraId="4404BFA4" w14:textId="1421F078" w:rsidR="00645A6D" w:rsidRDefault="00645A6D" w:rsidP="00645A6D">
      <w:pPr>
        <w:pStyle w:val="MTDisplayEquation"/>
      </w:pPr>
      <w:r>
        <w:tab/>
      </w:r>
      <w:r w:rsidRPr="00645A6D">
        <w:rPr>
          <w:position w:val="-62"/>
        </w:rPr>
        <w:object w:dxaOrig="1280" w:dyaOrig="1359" w14:anchorId="08E9D67C">
          <v:shape id="_x0000_i1224" type="#_x0000_t75" style="width:64.25pt;height:68.1pt" o:ole="">
            <v:imagedata r:id="rId415" o:title=""/>
          </v:shape>
          <o:OLEObject Type="Embed" ProgID="Equation.DSMT4" ShapeID="_x0000_i1224" DrawAspect="Content" ObjectID="_1826205788" r:id="rId41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4</w:instrText>
        </w:r>
      </w:fldSimple>
      <w:r>
        <w:instrText>.</w:instrText>
      </w:r>
      <w:fldSimple w:instr=" SEQ MTEqn \c \* Arabic \* MERGEFORMAT ">
        <w:r w:rsidR="00C6746A">
          <w:rPr>
            <w:noProof/>
          </w:rPr>
          <w:instrText>9</w:instrText>
        </w:r>
      </w:fldSimple>
      <w:r>
        <w:instrText>)</w:instrText>
      </w:r>
      <w:r>
        <w:fldChar w:fldCharType="end"/>
      </w:r>
    </w:p>
    <w:p w14:paraId="5EBB9698" w14:textId="77777777" w:rsidR="00645A6D" w:rsidRPr="00DF78C1" w:rsidRDefault="00645A6D" w:rsidP="00645A6D">
      <w:pPr>
        <w:ind w:firstLine="480"/>
      </w:pPr>
      <w:r>
        <w:rPr>
          <w:rFonts w:hint="eastAsia"/>
        </w:rPr>
        <w:t>其中，</w:t>
      </w:r>
      <w:r w:rsidRPr="000D5686">
        <w:rPr>
          <w:rFonts w:hint="eastAsia"/>
          <w:position w:val="-12"/>
        </w:rPr>
        <w:object w:dxaOrig="320" w:dyaOrig="380" w14:anchorId="6DE3C99A">
          <v:shape id="_x0000_i1225" type="#_x0000_t75" style="width:16.6pt;height:18.85pt" o:ole="">
            <v:imagedata r:id="rId417" o:title=""/>
          </v:shape>
          <o:OLEObject Type="Embed" ProgID="Equation.DSMT4" ShapeID="_x0000_i1225" DrawAspect="Content" ObjectID="_1826205789" r:id="rId418"/>
        </w:object>
      </w:r>
      <w:r>
        <w:rPr>
          <w:rFonts w:hint="eastAsia"/>
        </w:rPr>
        <w:t>表示在典型日</w:t>
      </w:r>
      <w:r w:rsidRPr="000D5686">
        <w:rPr>
          <w:rFonts w:hint="eastAsia"/>
          <w:position w:val="-6"/>
        </w:rPr>
        <w:object w:dxaOrig="139" w:dyaOrig="260" w14:anchorId="56BA1A6C">
          <v:shape id="_x0000_i1226" type="#_x0000_t75" style="width:7.2pt;height:12.75pt" o:ole="">
            <v:imagedata r:id="rId419" o:title=""/>
          </v:shape>
          <o:OLEObject Type="Embed" ProgID="Equation.DSMT4" ShapeID="_x0000_i1226" DrawAspect="Content" ObjectID="_1826205790" r:id="rId420"/>
        </w:object>
      </w:r>
      <w:r>
        <w:rPr>
          <w:rFonts w:hint="eastAsia"/>
        </w:rPr>
        <w:t>中</w:t>
      </w:r>
      <w:r w:rsidRPr="000D5686">
        <w:rPr>
          <w:rFonts w:hint="eastAsia"/>
          <w:position w:val="-10"/>
        </w:rPr>
        <w:object w:dxaOrig="200" w:dyaOrig="300" w14:anchorId="3C947647">
          <v:shape id="_x0000_i1227" type="#_x0000_t75" style="width:9.95pt;height:14.95pt" o:ole="">
            <v:imagedata r:id="rId421" o:title=""/>
          </v:shape>
          <o:OLEObject Type="Embed" ProgID="Equation.DSMT4" ShapeID="_x0000_i1227" DrawAspect="Content" ObjectID="_1826205791" r:id="rId422"/>
        </w:object>
      </w:r>
      <w:r>
        <w:rPr>
          <w:rFonts w:hint="eastAsia"/>
        </w:rPr>
        <w:t>小时的中长期分解电量；</w:t>
      </w:r>
      <w:r w:rsidRPr="000D5686">
        <w:rPr>
          <w:rFonts w:hint="eastAsia"/>
          <w:position w:val="-14"/>
        </w:rPr>
        <w:object w:dxaOrig="279" w:dyaOrig="380" w14:anchorId="268A61DA">
          <v:shape id="_x0000_i1228" type="#_x0000_t75" style="width:13.85pt;height:18.85pt" o:ole="">
            <v:imagedata r:id="rId423" o:title=""/>
          </v:shape>
          <o:OLEObject Type="Embed" ProgID="Equation.DSMT4" ShapeID="_x0000_i1228" DrawAspect="Content" ObjectID="_1826205792" r:id="rId424"/>
        </w:object>
      </w:r>
      <w:r>
        <w:rPr>
          <w:rFonts w:hint="eastAsia"/>
        </w:rPr>
        <w:t>表示第</w:t>
      </w:r>
      <w:r w:rsidRPr="000D5686">
        <w:rPr>
          <w:rFonts w:hint="eastAsia"/>
          <w:position w:val="-6"/>
        </w:rPr>
        <w:object w:dxaOrig="139" w:dyaOrig="260" w14:anchorId="25D8BCCB">
          <v:shape id="_x0000_i1229" type="#_x0000_t75" style="width:7.2pt;height:12.75pt" o:ole="">
            <v:imagedata r:id="rId425" o:title=""/>
          </v:shape>
          <o:OLEObject Type="Embed" ProgID="Equation.DSMT4" ShapeID="_x0000_i1229" DrawAspect="Content" ObjectID="_1826205793" r:id="rId426"/>
        </w:object>
      </w:r>
      <w:r>
        <w:rPr>
          <w:rFonts w:hint="eastAsia"/>
        </w:rPr>
        <w:t>天第</w:t>
      </w:r>
      <w:r w:rsidRPr="000D5686">
        <w:rPr>
          <w:rFonts w:hint="eastAsia"/>
          <w:position w:val="-10"/>
        </w:rPr>
        <w:object w:dxaOrig="200" w:dyaOrig="300" w14:anchorId="06CF6DFF">
          <v:shape id="_x0000_i1230" type="#_x0000_t75" style="width:9.95pt;height:14.95pt" o:ole="">
            <v:imagedata r:id="rId427" o:title=""/>
          </v:shape>
          <o:OLEObject Type="Embed" ProgID="Equation.DSMT4" ShapeID="_x0000_i1230" DrawAspect="Content" ObjectID="_1826205794" r:id="rId428"/>
        </w:object>
      </w:r>
      <w:r>
        <w:rPr>
          <w:rFonts w:hint="eastAsia"/>
        </w:rPr>
        <w:t>小时的负荷电量。</w:t>
      </w:r>
    </w:p>
    <w:p w14:paraId="2AE4185A" w14:textId="166D5D4D" w:rsidR="004A14D8" w:rsidRPr="00474490" w:rsidRDefault="00F86559" w:rsidP="003459A8">
      <w:pPr>
        <w:pStyle w:val="3"/>
      </w:pPr>
      <w:bookmarkStart w:id="184" w:name="_Toc215577823"/>
      <w:r w:rsidRPr="00474490">
        <w:rPr>
          <w:rFonts w:hint="eastAsia"/>
        </w:rPr>
        <w:t>基于</w:t>
      </w:r>
      <w:r w:rsidRPr="00474490">
        <w:rPr>
          <w:rFonts w:hint="eastAsia"/>
        </w:rPr>
        <w:t>C</w:t>
      </w:r>
      <w:r w:rsidR="002E6B4B">
        <w:rPr>
          <w:rFonts w:hint="eastAsia"/>
        </w:rPr>
        <w:t>V</w:t>
      </w:r>
      <w:r w:rsidRPr="00474490">
        <w:rPr>
          <w:rFonts w:hint="eastAsia"/>
        </w:rPr>
        <w:t>aR</w:t>
      </w:r>
      <w:r w:rsidRPr="00474490">
        <w:rPr>
          <w:rFonts w:hint="eastAsia"/>
        </w:rPr>
        <w:t>的</w:t>
      </w:r>
      <w:r w:rsidR="004A14D8" w:rsidRPr="00474490">
        <w:t>成本效益偏差测算模型</w:t>
      </w:r>
      <w:bookmarkEnd w:id="183"/>
      <w:bookmarkEnd w:id="184"/>
    </w:p>
    <w:p w14:paraId="422A75E3" w14:textId="35A411A9" w:rsidR="00F86559" w:rsidRPr="00F86559" w:rsidRDefault="00F86559" w:rsidP="00F86559">
      <w:pPr>
        <w:ind w:firstLine="480"/>
      </w:pPr>
      <w:r w:rsidRPr="00F86559">
        <w:rPr>
          <w:rFonts w:hint="eastAsia"/>
        </w:rPr>
        <w:t>为了应对批发零售市场价格不确定性带来的挑战，售电公司亟需引入更加科学的风险度量工具。传统风险价值（</w:t>
      </w:r>
      <w:proofErr w:type="spellStart"/>
      <w:r w:rsidRPr="00F86559">
        <w:rPr>
          <w:rFonts w:hint="eastAsia"/>
        </w:rPr>
        <w:t>VaR</w:t>
      </w:r>
      <w:proofErr w:type="spellEnd"/>
      <w:r w:rsidRPr="00F86559">
        <w:rPr>
          <w:rFonts w:hint="eastAsia"/>
        </w:rPr>
        <w:t>）仅能回答给定置信水平的最大可能损失，无法衡量损失超过</w:t>
      </w:r>
      <w:proofErr w:type="spellStart"/>
      <w:r w:rsidRPr="00F86559">
        <w:rPr>
          <w:rFonts w:hint="eastAsia"/>
        </w:rPr>
        <w:t>VaR</w:t>
      </w:r>
      <w:proofErr w:type="spellEnd"/>
      <w:r w:rsidRPr="00F86559">
        <w:rPr>
          <w:rFonts w:hint="eastAsia"/>
        </w:rPr>
        <w:t>阈值的利润损失，而条件风险价值（</w:t>
      </w:r>
      <w:r w:rsidRPr="00F86559">
        <w:rPr>
          <w:rFonts w:hint="eastAsia"/>
        </w:rPr>
        <w:t>CVaR</w:t>
      </w:r>
      <w:r w:rsidRPr="00F86559">
        <w:rPr>
          <w:rFonts w:hint="eastAsia"/>
        </w:rPr>
        <w:t>）能够用于量化极端情况下的末端不确定性。因此，本节将基于</w:t>
      </w:r>
      <w:r w:rsidRPr="00F86559">
        <w:rPr>
          <w:rFonts w:hint="eastAsia"/>
        </w:rPr>
        <w:t>CVaR</w:t>
      </w:r>
      <w:r w:rsidRPr="00F86559">
        <w:rPr>
          <w:rFonts w:hint="eastAsia"/>
        </w:rPr>
        <w:t>方法构建考虑风险约束的售电公司成本效益偏差测算模型。</w:t>
      </w:r>
    </w:p>
    <w:p w14:paraId="0B870399" w14:textId="490295A1" w:rsidR="004A14D8" w:rsidRDefault="004A14D8" w:rsidP="003459A8">
      <w:pPr>
        <w:pStyle w:val="4"/>
      </w:pPr>
      <w:r>
        <w:rPr>
          <w:rFonts w:hint="eastAsia"/>
        </w:rPr>
        <w:t>CV</w:t>
      </w:r>
      <w:r w:rsidR="002E6B4B">
        <w:rPr>
          <w:rFonts w:hint="eastAsia"/>
        </w:rPr>
        <w:t>a</w:t>
      </w:r>
      <w:r>
        <w:rPr>
          <w:rFonts w:hint="eastAsia"/>
        </w:rPr>
        <w:t>R</w:t>
      </w:r>
      <w:r>
        <w:rPr>
          <w:rFonts w:hint="eastAsia"/>
        </w:rPr>
        <w:t>简介</w:t>
      </w:r>
    </w:p>
    <w:p w14:paraId="5760658E" w14:textId="77777777" w:rsidR="00263A3E" w:rsidRDefault="00263A3E" w:rsidP="00263A3E">
      <w:pPr>
        <w:ind w:firstLine="480"/>
      </w:pPr>
      <w:r w:rsidRPr="00E96D1F">
        <w:t>在风险管理理论中，风险价值</w:t>
      </w:r>
      <w:r>
        <w:rPr>
          <w:rFonts w:hint="eastAsia"/>
        </w:rPr>
        <w:t>（</w:t>
      </w:r>
      <w:proofErr w:type="spellStart"/>
      <w:r>
        <w:rPr>
          <w:rFonts w:hint="eastAsia"/>
        </w:rPr>
        <w:t>VaR</w:t>
      </w:r>
      <w:proofErr w:type="spellEnd"/>
      <w:r>
        <w:rPr>
          <w:rFonts w:hint="eastAsia"/>
        </w:rPr>
        <w:t>）被</w:t>
      </w:r>
      <w:r w:rsidRPr="0065529F">
        <w:rPr>
          <w:rFonts w:hint="eastAsia"/>
        </w:rPr>
        <w:t>定义为</w:t>
      </w:r>
      <w:r w:rsidRPr="00E96D1F">
        <w:t>在给定置信水平下</w:t>
      </w:r>
      <w:r w:rsidRPr="0065529F">
        <w:rPr>
          <w:rFonts w:hint="eastAsia"/>
        </w:rPr>
        <w:t>，某一金融资产或投资组合</w:t>
      </w:r>
      <w:r w:rsidRPr="00E96D1F">
        <w:t>在一定持有期内</w:t>
      </w:r>
      <w:r w:rsidRPr="0065529F">
        <w:rPr>
          <w:rFonts w:hint="eastAsia"/>
        </w:rPr>
        <w:t>可能遭受的最大潜在损失。</w:t>
      </w:r>
      <w:proofErr w:type="spellStart"/>
      <w:r>
        <w:rPr>
          <w:rFonts w:hint="eastAsia"/>
        </w:rPr>
        <w:t>VaR</w:t>
      </w:r>
      <w:proofErr w:type="spellEnd"/>
      <w:r w:rsidRPr="00E96D1F">
        <w:t>理论层面存在</w:t>
      </w:r>
      <w:r>
        <w:rPr>
          <w:rFonts w:hint="eastAsia"/>
        </w:rPr>
        <w:t>一定</w:t>
      </w:r>
      <w:r w:rsidRPr="00E96D1F">
        <w:t>缺陷：一方面，</w:t>
      </w:r>
      <w:r>
        <w:rPr>
          <w:rFonts w:hint="eastAsia"/>
        </w:rPr>
        <w:t>其</w:t>
      </w:r>
      <w:r w:rsidRPr="00E96D1F">
        <w:t>不满足次可加性，无法符合一致性风险度量的公理体系；另一方面，</w:t>
      </w:r>
      <w:r>
        <w:rPr>
          <w:rFonts w:hint="eastAsia"/>
        </w:rPr>
        <w:t>其</w:t>
      </w:r>
      <w:r w:rsidRPr="00E96D1F">
        <w:t>仅能刻画损失分布的分位数，而无法有效度量极端尾部风险，</w:t>
      </w:r>
      <w:r>
        <w:rPr>
          <w:rFonts w:hint="eastAsia"/>
        </w:rPr>
        <w:t>难以</w:t>
      </w:r>
      <w:r w:rsidRPr="00E96D1F">
        <w:t>反映极端市场情境下投资组合可能面临的潜在损失规模。</w:t>
      </w:r>
      <w:r>
        <w:rPr>
          <w:rFonts w:hint="eastAsia"/>
        </w:rPr>
        <w:t>为了克服</w:t>
      </w:r>
      <w:proofErr w:type="spellStart"/>
      <w:r w:rsidRPr="0065529F">
        <w:t>VaR</w:t>
      </w:r>
      <w:proofErr w:type="spellEnd"/>
      <w:r w:rsidRPr="0065529F">
        <w:t>的局限性，</w:t>
      </w:r>
      <w:r>
        <w:rPr>
          <w:rFonts w:hint="eastAsia"/>
        </w:rPr>
        <w:t>学者们提出了条件风险价值（</w:t>
      </w:r>
      <w:r w:rsidRPr="00F141DA">
        <w:t>CVaR</w:t>
      </w:r>
      <w:r>
        <w:rPr>
          <w:rFonts w:hint="eastAsia"/>
        </w:rPr>
        <w:t>），</w:t>
      </w:r>
      <w:r w:rsidRPr="00E96D1F">
        <w:t>旨在更全面地刻画尾部风险</w:t>
      </w:r>
      <w:r>
        <w:rPr>
          <w:rFonts w:hint="eastAsia"/>
        </w:rPr>
        <w:t>。</w:t>
      </w:r>
    </w:p>
    <w:p w14:paraId="4D682678" w14:textId="5B716C23" w:rsidR="0091045C" w:rsidRDefault="00263A3E" w:rsidP="00263A3E">
      <w:pPr>
        <w:ind w:firstLine="480"/>
      </w:pPr>
      <w:r w:rsidRPr="00F141DA">
        <w:t>CVaR</w:t>
      </w:r>
      <w:r w:rsidRPr="00F141DA">
        <w:t>是指在相同置信水平下，损失超过</w:t>
      </w:r>
      <w:proofErr w:type="spellStart"/>
      <w:r w:rsidRPr="00F141DA">
        <w:t>VaR</w:t>
      </w:r>
      <w:proofErr w:type="spellEnd"/>
      <w:r w:rsidRPr="00F141DA">
        <w:t>阈值的条件期望，</w:t>
      </w:r>
      <w:r>
        <w:rPr>
          <w:rFonts w:hint="eastAsia"/>
        </w:rPr>
        <w:t>即</w:t>
      </w:r>
      <w:r w:rsidRPr="00F141DA">
        <w:t>极端损失</w:t>
      </w:r>
      <w:r w:rsidRPr="00F141DA">
        <w:lastRenderedPageBreak/>
        <w:t>情景下的平均损失水平。</w:t>
      </w:r>
      <w:r w:rsidRPr="0065529F">
        <w:t>CVaR</w:t>
      </w:r>
      <w:r w:rsidRPr="0065529F">
        <w:t>能够有效地衡量投资组合在极端不利情景下面临的平均损失，为风险管理提供更全面的视角。</w:t>
      </w:r>
      <w:r>
        <w:rPr>
          <w:rFonts w:hint="eastAsia"/>
        </w:rPr>
        <w:t>相较于</w:t>
      </w:r>
      <w:proofErr w:type="spellStart"/>
      <w:r w:rsidRPr="0065529F">
        <w:rPr>
          <w:rFonts w:hint="eastAsia"/>
        </w:rPr>
        <w:t>VaR</w:t>
      </w:r>
      <w:proofErr w:type="spellEnd"/>
      <w:r w:rsidRPr="0065529F">
        <w:rPr>
          <w:rFonts w:hint="eastAsia"/>
        </w:rPr>
        <w:t>，</w:t>
      </w:r>
      <w:r w:rsidRPr="0065529F">
        <w:rPr>
          <w:rFonts w:hint="eastAsia"/>
        </w:rPr>
        <w:t>CVaR</w:t>
      </w:r>
      <w:r w:rsidRPr="0065529F">
        <w:rPr>
          <w:rFonts w:hint="eastAsia"/>
        </w:rPr>
        <w:t>具备</w:t>
      </w:r>
      <w:r>
        <w:rPr>
          <w:rFonts w:hint="eastAsia"/>
        </w:rPr>
        <w:t>更加优越的特性</w:t>
      </w:r>
      <w:r w:rsidRPr="0065529F">
        <w:rPr>
          <w:rFonts w:hint="eastAsia"/>
        </w:rPr>
        <w:t>。首先，</w:t>
      </w:r>
      <w:r w:rsidRPr="0065529F">
        <w:rPr>
          <w:rFonts w:hint="eastAsia"/>
        </w:rPr>
        <w:t>CVaR</w:t>
      </w:r>
      <w:r w:rsidRPr="0065529F">
        <w:rPr>
          <w:rFonts w:hint="eastAsia"/>
        </w:rPr>
        <w:t>是一致性风险度量，它满足次可加性、</w:t>
      </w:r>
      <w:proofErr w:type="gramStart"/>
      <w:r w:rsidRPr="0065529F">
        <w:rPr>
          <w:rFonts w:hint="eastAsia"/>
        </w:rPr>
        <w:t>正齐次性</w:t>
      </w:r>
      <w:proofErr w:type="gramEnd"/>
      <w:r w:rsidRPr="0065529F">
        <w:rPr>
          <w:rFonts w:hint="eastAsia"/>
        </w:rPr>
        <w:t>、单调性和平移不变性</w:t>
      </w:r>
      <w:r>
        <w:rPr>
          <w:rFonts w:hint="eastAsia"/>
        </w:rPr>
        <w:t>，即</w:t>
      </w:r>
      <w:r w:rsidRPr="0065529F">
        <w:rPr>
          <w:rFonts w:hint="eastAsia"/>
        </w:rPr>
        <w:t>投资组合的整体</w:t>
      </w:r>
      <w:r w:rsidRPr="0065529F">
        <w:rPr>
          <w:rFonts w:hint="eastAsia"/>
        </w:rPr>
        <w:t>CVaR</w:t>
      </w:r>
      <w:r w:rsidRPr="0065529F">
        <w:rPr>
          <w:rFonts w:hint="eastAsia"/>
        </w:rPr>
        <w:t>风险不会超过各组成部分</w:t>
      </w:r>
      <w:r w:rsidRPr="0065529F">
        <w:rPr>
          <w:rFonts w:hint="eastAsia"/>
        </w:rPr>
        <w:t>CVaR</w:t>
      </w:r>
      <w:r w:rsidRPr="0065529F">
        <w:rPr>
          <w:rFonts w:hint="eastAsia"/>
        </w:rPr>
        <w:t>风险之和，为投资组合优化奠定了理论基础。其次，</w:t>
      </w:r>
      <w:r w:rsidRPr="0065529F">
        <w:rPr>
          <w:rFonts w:hint="eastAsia"/>
        </w:rPr>
        <w:t>CVaR</w:t>
      </w:r>
      <w:r w:rsidRPr="0065529F">
        <w:rPr>
          <w:rFonts w:hint="eastAsia"/>
        </w:rPr>
        <w:t>对尾部损失的高度敏感</w:t>
      </w:r>
      <w:r>
        <w:rPr>
          <w:rFonts w:hint="eastAsia"/>
        </w:rPr>
        <w:t>性</w:t>
      </w:r>
      <w:r w:rsidRPr="0065529F">
        <w:rPr>
          <w:rFonts w:hint="eastAsia"/>
        </w:rPr>
        <w:t>使其能够更好地反映极端</w:t>
      </w:r>
      <w:r>
        <w:rPr>
          <w:rFonts w:hint="eastAsia"/>
        </w:rPr>
        <w:t>情况下的风险</w:t>
      </w:r>
      <w:r w:rsidRPr="0065529F">
        <w:rPr>
          <w:rFonts w:hint="eastAsia"/>
        </w:rPr>
        <w:t>，适用于应对金融危机等事件。最后</w:t>
      </w:r>
      <w:r>
        <w:rPr>
          <w:rFonts w:hint="eastAsia"/>
        </w:rPr>
        <w:t>，</w:t>
      </w:r>
      <w:r w:rsidRPr="0065529F">
        <w:rPr>
          <w:rFonts w:hint="eastAsia"/>
        </w:rPr>
        <w:t>CVaR</w:t>
      </w:r>
      <w:r w:rsidRPr="0065529F">
        <w:rPr>
          <w:rFonts w:hint="eastAsia"/>
        </w:rPr>
        <w:t>的优化问题可以通过线性规划高效求解，这使其在</w:t>
      </w:r>
      <w:r>
        <w:rPr>
          <w:rFonts w:hint="eastAsia"/>
        </w:rPr>
        <w:t>不确定性处理</w:t>
      </w:r>
      <w:r w:rsidRPr="0065529F">
        <w:rPr>
          <w:rFonts w:hint="eastAsia"/>
        </w:rPr>
        <w:t>中具有</w:t>
      </w:r>
      <w:r>
        <w:rPr>
          <w:rFonts w:hint="eastAsia"/>
        </w:rPr>
        <w:t>较强</w:t>
      </w:r>
      <w:r w:rsidRPr="0065529F">
        <w:rPr>
          <w:rFonts w:hint="eastAsia"/>
        </w:rPr>
        <w:t>的可操作性。</w:t>
      </w:r>
      <w:r>
        <w:rPr>
          <w:rFonts w:hint="eastAsia"/>
        </w:rPr>
        <w:t>计算</w:t>
      </w:r>
      <w:r>
        <w:rPr>
          <w:rFonts w:hint="eastAsia"/>
        </w:rPr>
        <w:t>C</w:t>
      </w:r>
      <w:r w:rsidR="00355E60">
        <w:rPr>
          <w:rFonts w:hint="eastAsia"/>
        </w:rPr>
        <w:t>V</w:t>
      </w:r>
      <w:r>
        <w:rPr>
          <w:rFonts w:hint="eastAsia"/>
        </w:rPr>
        <w:t>aR</w:t>
      </w:r>
      <w:r>
        <w:rPr>
          <w:rFonts w:hint="eastAsia"/>
        </w:rPr>
        <w:t>的具体公式如下</w:t>
      </w:r>
      <w:r w:rsidR="0091045C">
        <w:rPr>
          <w:rFonts w:hint="eastAsia"/>
        </w:rPr>
        <w:t>：</w:t>
      </w:r>
    </w:p>
    <w:p w14:paraId="2F98AC93" w14:textId="3957333C" w:rsidR="0091045C" w:rsidRDefault="0091045C" w:rsidP="0091045C">
      <w:pPr>
        <w:pStyle w:val="MTDisplayEquation"/>
      </w:pPr>
      <w:r>
        <w:tab/>
      </w:r>
      <w:r w:rsidRPr="00FC2229">
        <w:rPr>
          <w:position w:val="-22"/>
        </w:rPr>
        <w:object w:dxaOrig="2420" w:dyaOrig="499" w14:anchorId="4887D36A">
          <v:shape id="_x0000_i1231" type="#_x0000_t75" style="width:121.3pt;height:24.9pt" o:ole="">
            <v:imagedata r:id="rId429" o:title=""/>
          </v:shape>
          <o:OLEObject Type="Embed" ProgID="Equation.DSMT4" ShapeID="_x0000_i1231" DrawAspect="Content" ObjectID="_1826205795" r:id="rId430"/>
        </w:object>
      </w:r>
      <w:r>
        <w:tab/>
      </w:r>
      <w:r w:rsidR="00F86559">
        <w:fldChar w:fldCharType="begin"/>
      </w:r>
      <w:r w:rsidR="00F86559">
        <w:instrText xml:space="preserve"> MACROBUTTON MTPlaceRef \* MERGEFORMAT </w:instrText>
      </w:r>
      <w:r w:rsidR="00F86559">
        <w:fldChar w:fldCharType="begin"/>
      </w:r>
      <w:r w:rsidR="00F86559">
        <w:instrText xml:space="preserve"> SEQ MTEqn \h \* MERGEFORMAT </w:instrText>
      </w:r>
      <w:r w:rsidR="00F86559">
        <w:fldChar w:fldCharType="end"/>
      </w:r>
      <w:r w:rsidR="00F86559">
        <w:instrText>(</w:instrText>
      </w:r>
      <w:fldSimple w:instr=" SEQ MTChap \c \* Arabic \* MERGEFORMAT ">
        <w:r w:rsidR="00C6746A">
          <w:rPr>
            <w:noProof/>
          </w:rPr>
          <w:instrText>4</w:instrText>
        </w:r>
      </w:fldSimple>
      <w:r w:rsidR="00F86559">
        <w:instrText>.</w:instrText>
      </w:r>
      <w:fldSimple w:instr=" SEQ MTEqn \c \* Arabic \* MERGEFORMAT ">
        <w:r w:rsidR="00C6746A">
          <w:rPr>
            <w:noProof/>
          </w:rPr>
          <w:instrText>10</w:instrText>
        </w:r>
      </w:fldSimple>
      <w:r w:rsidR="00F86559">
        <w:instrText>)</w:instrText>
      </w:r>
      <w:r w:rsidR="00F86559">
        <w:fldChar w:fldCharType="end"/>
      </w:r>
    </w:p>
    <w:p w14:paraId="0F215B39" w14:textId="17AB5F87" w:rsidR="0091045C" w:rsidRDefault="0091045C" w:rsidP="0091045C">
      <w:pPr>
        <w:pStyle w:val="MTDisplayEquation"/>
      </w:pPr>
      <w:r>
        <w:tab/>
      </w:r>
      <w:r w:rsidRPr="00574285">
        <w:rPr>
          <w:position w:val="-14"/>
        </w:rPr>
        <w:object w:dxaOrig="3080" w:dyaOrig="380" w14:anchorId="1DC66FB6">
          <v:shape id="_x0000_i1232" type="#_x0000_t75" style="width:153.4pt;height:18.85pt" o:ole="">
            <v:imagedata r:id="rId431" o:title=""/>
          </v:shape>
          <o:OLEObject Type="Embed" ProgID="Equation.DSMT4" ShapeID="_x0000_i1232" DrawAspect="Content" ObjectID="_1826205796" r:id="rId432"/>
        </w:object>
      </w:r>
      <w:r>
        <w:tab/>
      </w:r>
      <w:r w:rsidR="00F86559">
        <w:fldChar w:fldCharType="begin"/>
      </w:r>
      <w:r w:rsidR="00F86559">
        <w:instrText xml:space="preserve"> MACROBUTTON MTPlaceRef \* MERGEFORMAT </w:instrText>
      </w:r>
      <w:r w:rsidR="00F86559">
        <w:fldChar w:fldCharType="begin"/>
      </w:r>
      <w:r w:rsidR="00F86559">
        <w:instrText xml:space="preserve"> SEQ MTEqn \h \* MERGEFORMAT </w:instrText>
      </w:r>
      <w:r w:rsidR="00F86559">
        <w:fldChar w:fldCharType="end"/>
      </w:r>
      <w:r w:rsidR="00F86559">
        <w:instrText>(</w:instrText>
      </w:r>
      <w:fldSimple w:instr=" SEQ MTChap \c \* Arabic \* MERGEFORMAT ">
        <w:r w:rsidR="00C6746A">
          <w:rPr>
            <w:noProof/>
          </w:rPr>
          <w:instrText>4</w:instrText>
        </w:r>
      </w:fldSimple>
      <w:r w:rsidR="00F86559">
        <w:instrText>.</w:instrText>
      </w:r>
      <w:fldSimple w:instr=" SEQ MTEqn \c \* Arabic \* MERGEFORMAT ">
        <w:r w:rsidR="00C6746A">
          <w:rPr>
            <w:noProof/>
          </w:rPr>
          <w:instrText>11</w:instrText>
        </w:r>
      </w:fldSimple>
      <w:r w:rsidR="00F86559">
        <w:instrText>)</w:instrText>
      </w:r>
      <w:r w:rsidR="00F86559">
        <w:fldChar w:fldCharType="end"/>
      </w:r>
    </w:p>
    <w:p w14:paraId="0DB548B1" w14:textId="31F13793" w:rsidR="0091045C" w:rsidRDefault="0091045C" w:rsidP="0091045C">
      <w:pPr>
        <w:pStyle w:val="MTDisplayEquation"/>
      </w:pPr>
      <w:r>
        <w:tab/>
      </w:r>
      <w:r w:rsidRPr="00FC2229">
        <w:rPr>
          <w:position w:val="-22"/>
        </w:rPr>
        <w:object w:dxaOrig="4099" w:dyaOrig="499" w14:anchorId="60B869AA">
          <v:shape id="_x0000_i1233" type="#_x0000_t75" style="width:204.35pt;height:24.9pt" o:ole="">
            <v:imagedata r:id="rId433" o:title=""/>
          </v:shape>
          <o:OLEObject Type="Embed" ProgID="Equation.DSMT4" ShapeID="_x0000_i1233" DrawAspect="Content" ObjectID="_1826205797" r:id="rId434"/>
        </w:object>
      </w:r>
      <w:r>
        <w:tab/>
      </w:r>
      <w:r w:rsidR="00F86559">
        <w:fldChar w:fldCharType="begin"/>
      </w:r>
      <w:r w:rsidR="00F86559">
        <w:instrText xml:space="preserve"> MACROBUTTON MTPlaceRef \* MERGEFORMAT </w:instrText>
      </w:r>
      <w:r w:rsidR="00F86559">
        <w:fldChar w:fldCharType="begin"/>
      </w:r>
      <w:r w:rsidR="00F86559">
        <w:instrText xml:space="preserve"> SEQ MTEqn \h \* MERGEFORMAT </w:instrText>
      </w:r>
      <w:r w:rsidR="00F86559">
        <w:fldChar w:fldCharType="end"/>
      </w:r>
      <w:r w:rsidR="00F86559">
        <w:instrText>(</w:instrText>
      </w:r>
      <w:fldSimple w:instr=" SEQ MTChap \c \* Arabic \* MERGEFORMAT ">
        <w:r w:rsidR="00C6746A">
          <w:rPr>
            <w:noProof/>
          </w:rPr>
          <w:instrText>4</w:instrText>
        </w:r>
      </w:fldSimple>
      <w:r w:rsidR="00F86559">
        <w:instrText>.</w:instrText>
      </w:r>
      <w:fldSimple w:instr=" SEQ MTEqn \c \* Arabic \* MERGEFORMAT ">
        <w:r w:rsidR="00C6746A">
          <w:rPr>
            <w:noProof/>
          </w:rPr>
          <w:instrText>12</w:instrText>
        </w:r>
      </w:fldSimple>
      <w:r w:rsidR="00F86559">
        <w:instrText>)</w:instrText>
      </w:r>
      <w:r w:rsidR="00F86559">
        <w:fldChar w:fldCharType="end"/>
      </w:r>
    </w:p>
    <w:p w14:paraId="55A1C252" w14:textId="019B3259" w:rsidR="004A14D8" w:rsidRPr="0091045C" w:rsidRDefault="00263A3E" w:rsidP="0091045C">
      <w:pPr>
        <w:ind w:firstLine="480"/>
      </w:pPr>
      <w:r>
        <w:rPr>
          <w:rFonts w:hint="eastAsia"/>
        </w:rPr>
        <w:t>其中，</w:t>
      </w:r>
      <w:r w:rsidRPr="004C5C75">
        <w:rPr>
          <w:rFonts w:hint="eastAsia"/>
          <w:position w:val="-6"/>
        </w:rPr>
        <w:object w:dxaOrig="200" w:dyaOrig="220" w14:anchorId="6444CFEE">
          <v:shape id="_x0000_i1234" type="#_x0000_t75" style="width:9.4pt;height:11.65pt" o:ole="">
            <v:imagedata r:id="rId435" o:title=""/>
          </v:shape>
          <o:OLEObject Type="Embed" ProgID="Equation.DSMT4" ShapeID="_x0000_i1234" DrawAspect="Content" ObjectID="_1826205798" r:id="rId436"/>
        </w:object>
      </w:r>
      <w:r>
        <w:rPr>
          <w:rFonts w:hint="eastAsia"/>
        </w:rPr>
        <w:t>表示投资权重；</w:t>
      </w:r>
      <w:r w:rsidRPr="004C5C75">
        <w:rPr>
          <w:rFonts w:hint="eastAsia"/>
          <w:position w:val="-10"/>
        </w:rPr>
        <w:object w:dxaOrig="220" w:dyaOrig="260" w14:anchorId="3EE9CA2F">
          <v:shape id="_x0000_i1235" type="#_x0000_t75" style="width:11.65pt;height:12.75pt" o:ole="">
            <v:imagedata r:id="rId437" o:title=""/>
          </v:shape>
          <o:OLEObject Type="Embed" ProgID="Equation.DSMT4" ShapeID="_x0000_i1235" DrawAspect="Content" ObjectID="_1826205799" r:id="rId438"/>
        </w:object>
      </w:r>
      <w:r>
        <w:rPr>
          <w:rFonts w:hint="eastAsia"/>
        </w:rPr>
        <w:t>表示价格；</w:t>
      </w:r>
      <w:r w:rsidRPr="004C5C75">
        <w:rPr>
          <w:rFonts w:hint="eastAsia"/>
          <w:position w:val="-10"/>
        </w:rPr>
        <w:object w:dxaOrig="760" w:dyaOrig="320" w14:anchorId="29FE360E">
          <v:shape id="_x0000_i1236" type="#_x0000_t75" style="width:37.65pt;height:15.5pt" o:ole="">
            <v:imagedata r:id="rId439" o:title=""/>
          </v:shape>
          <o:OLEObject Type="Embed" ProgID="Equation.DSMT4" ShapeID="_x0000_i1236" DrawAspect="Content" ObjectID="_1826205800" r:id="rId440"/>
        </w:object>
      </w:r>
      <w:r>
        <w:rPr>
          <w:rFonts w:hint="eastAsia"/>
        </w:rPr>
        <w:t>表示投资组合的预期损失函数；</w:t>
      </w:r>
      <w:r w:rsidRPr="004C5C75">
        <w:rPr>
          <w:rFonts w:hint="eastAsia"/>
          <w:position w:val="-10"/>
        </w:rPr>
        <w:object w:dxaOrig="540" w:dyaOrig="320" w14:anchorId="186C8DC8">
          <v:shape id="_x0000_i1237" type="#_x0000_t75" style="width:27.15pt;height:15.5pt" o:ole="">
            <v:imagedata r:id="rId441" o:title=""/>
          </v:shape>
          <o:OLEObject Type="Embed" ProgID="Equation.DSMT4" ShapeID="_x0000_i1237" DrawAspect="Content" ObjectID="_1826205801" r:id="rId442"/>
        </w:object>
      </w:r>
      <w:r>
        <w:rPr>
          <w:rFonts w:hint="eastAsia"/>
        </w:rPr>
        <w:t>表示</w:t>
      </w:r>
      <w:r>
        <w:rPr>
          <w:rFonts w:hint="eastAsia"/>
        </w:rPr>
        <w:t>y</w:t>
      </w:r>
      <w:r>
        <w:rPr>
          <w:rFonts w:hint="eastAsia"/>
        </w:rPr>
        <w:t>的密度函数；</w:t>
      </w:r>
      <w:r>
        <w:rPr>
          <w:rFonts w:hint="eastAsia"/>
        </w:rPr>
        <w:t>R</w:t>
      </w:r>
      <w:r>
        <w:rPr>
          <w:rFonts w:hint="eastAsia"/>
        </w:rPr>
        <w:t>表示回报率；</w:t>
      </w:r>
      <w:r w:rsidRPr="004C5C75">
        <w:rPr>
          <w:rFonts w:hint="eastAsia"/>
          <w:position w:val="-10"/>
        </w:rPr>
        <w:object w:dxaOrig="200" w:dyaOrig="320" w14:anchorId="1787EB34">
          <v:shape id="_x0000_i1238" type="#_x0000_t75" style="width:9.4pt;height:15.5pt" o:ole="">
            <v:imagedata r:id="rId443" o:title=""/>
          </v:shape>
          <o:OLEObject Type="Embed" ProgID="Equation.DSMT4" ShapeID="_x0000_i1238" DrawAspect="Content" ObjectID="_1826205802" r:id="rId444"/>
        </w:object>
      </w:r>
      <w:r>
        <w:rPr>
          <w:rFonts w:hint="eastAsia"/>
        </w:rPr>
        <w:t>表示</w:t>
      </w:r>
      <w:r>
        <w:rPr>
          <w:rFonts w:hint="eastAsia"/>
        </w:rPr>
        <w:t>R</w:t>
      </w:r>
      <w:r>
        <w:rPr>
          <w:rFonts w:hint="eastAsia"/>
        </w:rPr>
        <w:t>的任意值；</w:t>
      </w:r>
      <w:r w:rsidRPr="004C5C75">
        <w:rPr>
          <w:rFonts w:hint="eastAsia"/>
          <w:position w:val="-10"/>
        </w:rPr>
        <w:object w:dxaOrig="760" w:dyaOrig="320" w14:anchorId="5456F08C">
          <v:shape id="_x0000_i1239" type="#_x0000_t75" style="width:37.65pt;height:15.5pt" o:ole="">
            <v:imagedata r:id="rId445" o:title=""/>
          </v:shape>
          <o:OLEObject Type="Embed" ProgID="Equation.DSMT4" ShapeID="_x0000_i1239" DrawAspect="Content" ObjectID="_1826205803" r:id="rId446"/>
        </w:object>
      </w:r>
      <w:r>
        <w:rPr>
          <w:rFonts w:hint="eastAsia"/>
        </w:rPr>
        <w:t>表示关于</w:t>
      </w:r>
      <w:r w:rsidRPr="004C5C75">
        <w:rPr>
          <w:rFonts w:hint="eastAsia"/>
          <w:position w:val="-10"/>
        </w:rPr>
        <w:object w:dxaOrig="200" w:dyaOrig="320" w14:anchorId="26570FB7">
          <v:shape id="_x0000_i1240" type="#_x0000_t75" style="width:9.4pt;height:15.5pt" o:ole="">
            <v:imagedata r:id="rId447" o:title=""/>
          </v:shape>
          <o:OLEObject Type="Embed" ProgID="Equation.DSMT4" ShapeID="_x0000_i1240" DrawAspect="Content" ObjectID="_1826205804" r:id="rId448"/>
        </w:object>
      </w:r>
      <w:r>
        <w:rPr>
          <w:rFonts w:hint="eastAsia"/>
        </w:rPr>
        <w:t>的分布函数；</w:t>
      </w:r>
      <w:r w:rsidRPr="004C5C75">
        <w:rPr>
          <w:rFonts w:hint="eastAsia"/>
          <w:position w:val="-10"/>
        </w:rPr>
        <w:object w:dxaOrig="240" w:dyaOrig="260" w14:anchorId="7502A5AF">
          <v:shape id="_x0000_i1241" type="#_x0000_t75" style="width:12.75pt;height:12.75pt" o:ole="">
            <v:imagedata r:id="rId449" o:title=""/>
          </v:shape>
          <o:OLEObject Type="Embed" ProgID="Equation.DSMT4" ShapeID="_x0000_i1241" DrawAspect="Content" ObjectID="_1826205805" r:id="rId450"/>
        </w:object>
      </w:r>
      <w:r>
        <w:rPr>
          <w:rFonts w:hint="eastAsia"/>
        </w:rPr>
        <w:t>表示置信度</w:t>
      </w:r>
      <w:r w:rsidR="0091045C">
        <w:rPr>
          <w:rFonts w:hint="eastAsia"/>
        </w:rPr>
        <w:t>。</w:t>
      </w:r>
    </w:p>
    <w:p w14:paraId="39A8B767" w14:textId="0EBF190A" w:rsidR="004A14D8" w:rsidRPr="006D687B" w:rsidRDefault="004A14D8" w:rsidP="003459A8">
      <w:pPr>
        <w:pStyle w:val="4"/>
      </w:pPr>
      <w:r>
        <w:rPr>
          <w:rFonts w:hint="eastAsia"/>
        </w:rPr>
        <w:t>成本效益偏差测算模型</w:t>
      </w:r>
    </w:p>
    <w:p w14:paraId="601006DF" w14:textId="3E8A0C30" w:rsidR="004A14D8" w:rsidRDefault="00263A3E" w:rsidP="004A14D8">
      <w:pPr>
        <w:ind w:firstLine="480"/>
      </w:pPr>
      <w:r w:rsidRPr="00082C4E">
        <w:t>在全面考虑风险管理的基础上，售电公司在</w:t>
      </w:r>
      <w:r>
        <w:rPr>
          <w:rFonts w:hint="eastAsia"/>
        </w:rPr>
        <w:t>批发</w:t>
      </w:r>
      <w:r w:rsidRPr="00082C4E">
        <w:t>市场中的成本结构需进一步纳入风险因素，从而构建更为科学和稳健的成本模型。传统的成本测算多聚焦于确定性支出，然而在实际运营中，售电公司面临电价波动、供需变化等不确定性，可能导致预期成本与实际支出之间</w:t>
      </w:r>
      <w:r>
        <w:rPr>
          <w:rFonts w:hint="eastAsia"/>
        </w:rPr>
        <w:t>产生</w:t>
      </w:r>
      <w:r w:rsidRPr="00082C4E">
        <w:t>偏差</w:t>
      </w:r>
      <w:r>
        <w:rPr>
          <w:rFonts w:hint="eastAsia"/>
        </w:rPr>
        <w:t>，</w:t>
      </w:r>
      <w:r w:rsidRPr="00082C4E">
        <w:t>因此在成本目标函数中引入</w:t>
      </w:r>
      <w:r w:rsidRPr="00082C4E">
        <w:t>CVaR</w:t>
      </w:r>
      <w:r w:rsidRPr="00082C4E">
        <w:t>作为风险调整项，能够更加真实、全面地反映售电公司在复杂市场环境下的综合成本。</w:t>
      </w:r>
      <w:r>
        <w:rPr>
          <w:rFonts w:hint="eastAsia"/>
        </w:rPr>
        <w:t>在考虑了</w:t>
      </w:r>
      <w:r w:rsidRPr="00F141DA">
        <w:t>C</w:t>
      </w:r>
      <w:r w:rsidR="00355E60">
        <w:rPr>
          <w:rFonts w:hint="eastAsia"/>
        </w:rPr>
        <w:t>V</w:t>
      </w:r>
      <w:r w:rsidRPr="00F141DA">
        <w:t>aR</w:t>
      </w:r>
      <w:r>
        <w:rPr>
          <w:rFonts w:hint="eastAsia"/>
        </w:rPr>
        <w:t>后，售电公司成本的</w:t>
      </w:r>
      <w:r w:rsidR="004A14D8">
        <w:rPr>
          <w:rFonts w:hint="eastAsia"/>
        </w:rPr>
        <w:t>目标函数：</w:t>
      </w:r>
    </w:p>
    <w:p w14:paraId="61E4721A" w14:textId="2623F7CE" w:rsidR="004A14D8" w:rsidRDefault="004A14D8" w:rsidP="004A14D8">
      <w:pPr>
        <w:pStyle w:val="MTDisplayEquation"/>
      </w:pPr>
      <w:r>
        <w:tab/>
      </w:r>
      <w:r w:rsidR="00263A3E" w:rsidRPr="00343CC0">
        <w:rPr>
          <w:position w:val="-12"/>
        </w:rPr>
        <w:object w:dxaOrig="1560" w:dyaOrig="360" w14:anchorId="6F0134D5">
          <v:shape id="_x0000_i1242" type="#_x0000_t75" style="width:77pt;height:18.85pt" o:ole="">
            <v:imagedata r:id="rId451" o:title=""/>
          </v:shape>
          <o:OLEObject Type="Embed" ProgID="Equation.DSMT4" ShapeID="_x0000_i1242" DrawAspect="Content" ObjectID="_1826205806" r:id="rId452"/>
        </w:object>
      </w:r>
      <w:r>
        <w:tab/>
      </w:r>
      <w:r w:rsidR="00F86559">
        <w:fldChar w:fldCharType="begin"/>
      </w:r>
      <w:r w:rsidR="00F86559">
        <w:instrText xml:space="preserve"> MACROBUTTON MTPlaceRef \* MERGEFORMAT </w:instrText>
      </w:r>
      <w:r w:rsidR="00F86559">
        <w:fldChar w:fldCharType="begin"/>
      </w:r>
      <w:r w:rsidR="00F86559">
        <w:instrText xml:space="preserve"> SEQ MTEqn \h \* MERGEFORMAT </w:instrText>
      </w:r>
      <w:r w:rsidR="00F86559">
        <w:fldChar w:fldCharType="end"/>
      </w:r>
      <w:r w:rsidR="00F86559">
        <w:instrText>(</w:instrText>
      </w:r>
      <w:fldSimple w:instr=" SEQ MTChap \c \* Arabic \* MERGEFORMAT ">
        <w:r w:rsidR="00C6746A">
          <w:rPr>
            <w:noProof/>
          </w:rPr>
          <w:instrText>4</w:instrText>
        </w:r>
      </w:fldSimple>
      <w:r w:rsidR="00F86559">
        <w:instrText>.</w:instrText>
      </w:r>
      <w:fldSimple w:instr=" SEQ MTEqn \c \* Arabic \* MERGEFORMAT ">
        <w:r w:rsidR="00C6746A">
          <w:rPr>
            <w:noProof/>
          </w:rPr>
          <w:instrText>13</w:instrText>
        </w:r>
      </w:fldSimple>
      <w:r w:rsidR="00F86559">
        <w:instrText>)</w:instrText>
      </w:r>
      <w:r w:rsidR="00F86559">
        <w:fldChar w:fldCharType="end"/>
      </w:r>
    </w:p>
    <w:p w14:paraId="13FA282A" w14:textId="2A2EC920" w:rsidR="004A14D8" w:rsidRPr="00343CC0" w:rsidRDefault="00263A3E" w:rsidP="004A14D8">
      <w:pPr>
        <w:ind w:firstLine="480"/>
      </w:pPr>
      <w:r>
        <w:rPr>
          <w:rFonts w:hint="eastAsia"/>
        </w:rPr>
        <w:t>其中，</w:t>
      </w:r>
      <w:r w:rsidRPr="005921A2">
        <w:rPr>
          <w:rFonts w:hint="eastAsia"/>
          <w:position w:val="-10"/>
        </w:rPr>
        <w:object w:dxaOrig="200" w:dyaOrig="260" w14:anchorId="5194C175">
          <v:shape id="_x0000_i1243" type="#_x0000_t75" style="width:9.95pt;height:12.75pt" o:ole="">
            <v:imagedata r:id="rId453" o:title=""/>
          </v:shape>
          <o:OLEObject Type="Embed" ProgID="Equation.DSMT4" ShapeID="_x0000_i1243" DrawAspect="Content" ObjectID="_1826205807" r:id="rId454"/>
        </w:object>
      </w:r>
      <w:r w:rsidRPr="00D85688">
        <w:rPr>
          <w:rFonts w:hint="eastAsia"/>
        </w:rPr>
        <w:t>为售电公司风险度量因子，表示售电公司考虑风险的程度</w:t>
      </w:r>
      <w:r>
        <w:rPr>
          <w:rFonts w:hint="eastAsia"/>
        </w:rPr>
        <w:t>；</w:t>
      </w:r>
      <w:r w:rsidRPr="005921A2">
        <w:rPr>
          <w:rFonts w:hint="eastAsia"/>
          <w:position w:val="-12"/>
        </w:rPr>
        <w:object w:dxaOrig="520" w:dyaOrig="360" w14:anchorId="52CE7C7F">
          <v:shape id="_x0000_i1244" type="#_x0000_t75" style="width:26.6pt;height:18.85pt" o:ole="">
            <v:imagedata r:id="rId455" o:title=""/>
          </v:shape>
          <o:OLEObject Type="Embed" ProgID="Equation.DSMT4" ShapeID="_x0000_i1244" DrawAspect="Content" ObjectID="_1826205808" r:id="rId456"/>
        </w:object>
      </w:r>
      <w:r w:rsidRPr="00343CC0">
        <w:rPr>
          <w:rFonts w:hint="eastAsia"/>
        </w:rPr>
        <w:t>为置信水平为</w:t>
      </w:r>
      <w:r w:rsidRPr="005921A2">
        <w:rPr>
          <w:rFonts w:hint="eastAsia"/>
          <w:position w:val="-10"/>
        </w:rPr>
        <w:object w:dxaOrig="240" w:dyaOrig="260" w14:anchorId="568AE98E">
          <v:shape id="_x0000_i1245" type="#_x0000_t75" style="width:12.75pt;height:12.75pt" o:ole="">
            <v:imagedata r:id="rId457" o:title=""/>
          </v:shape>
          <o:OLEObject Type="Embed" ProgID="Equation.DSMT4" ShapeID="_x0000_i1245" DrawAspect="Content" ObjectID="_1826205809" r:id="rId458"/>
        </w:object>
      </w:r>
      <w:r w:rsidRPr="00343CC0">
        <w:rPr>
          <w:rFonts w:hint="eastAsia"/>
        </w:rPr>
        <w:t>时，售电公司在多能量市场购电组合可能遭受的风险损失最大值</w:t>
      </w:r>
      <w:r>
        <w:rPr>
          <w:rFonts w:hint="eastAsia"/>
        </w:rPr>
        <w:t>，其表达式为</w:t>
      </w:r>
      <w:r w:rsidR="004A14D8">
        <w:rPr>
          <w:rFonts w:hint="eastAsia"/>
        </w:rPr>
        <w:t>：</w:t>
      </w:r>
    </w:p>
    <w:p w14:paraId="7EE38921" w14:textId="4877F1A4" w:rsidR="004A14D8" w:rsidRDefault="004A14D8" w:rsidP="004A14D8">
      <w:pPr>
        <w:pStyle w:val="MTDisplayEquation"/>
      </w:pPr>
      <w:r>
        <w:tab/>
      </w:r>
      <w:r w:rsidRPr="00343CC0">
        <w:rPr>
          <w:position w:val="-28"/>
        </w:rPr>
        <w:object w:dxaOrig="4120" w:dyaOrig="660" w14:anchorId="25C1746F">
          <v:shape id="_x0000_i1246" type="#_x0000_t75" style="width:206.05pt;height:33.25pt" o:ole="">
            <v:imagedata r:id="rId459" o:title=""/>
          </v:shape>
          <o:OLEObject Type="Embed" ProgID="Equation.DSMT4" ShapeID="_x0000_i1246" DrawAspect="Content" ObjectID="_1826205810" r:id="rId460"/>
        </w:object>
      </w:r>
      <w:r>
        <w:tab/>
      </w:r>
      <w:r w:rsidR="00F86559">
        <w:fldChar w:fldCharType="begin"/>
      </w:r>
      <w:r w:rsidR="00F86559">
        <w:instrText xml:space="preserve"> MACROBUTTON MTPlaceRef \* MERGEFORMAT </w:instrText>
      </w:r>
      <w:r w:rsidR="00F86559">
        <w:fldChar w:fldCharType="begin"/>
      </w:r>
      <w:r w:rsidR="00F86559">
        <w:instrText xml:space="preserve"> SEQ MTEqn \h \* MERGEFORMAT </w:instrText>
      </w:r>
      <w:r w:rsidR="00F86559">
        <w:fldChar w:fldCharType="end"/>
      </w:r>
      <w:r w:rsidR="00F86559">
        <w:instrText>(</w:instrText>
      </w:r>
      <w:fldSimple w:instr=" SEQ MTChap \c \* Arabic \* MERGEFORMAT ">
        <w:r w:rsidR="00C6746A">
          <w:rPr>
            <w:noProof/>
          </w:rPr>
          <w:instrText>4</w:instrText>
        </w:r>
      </w:fldSimple>
      <w:r w:rsidR="00F86559">
        <w:instrText>.</w:instrText>
      </w:r>
      <w:fldSimple w:instr=" SEQ MTEqn \c \* Arabic \* MERGEFORMAT ">
        <w:r w:rsidR="00C6746A">
          <w:rPr>
            <w:noProof/>
          </w:rPr>
          <w:instrText>14</w:instrText>
        </w:r>
      </w:fldSimple>
      <w:r w:rsidR="00F86559">
        <w:instrText>)</w:instrText>
      </w:r>
      <w:r w:rsidR="00F86559">
        <w:fldChar w:fldCharType="end"/>
      </w:r>
    </w:p>
    <w:p w14:paraId="7A10A7D4" w14:textId="0CA107BF" w:rsidR="004A14D8" w:rsidRPr="00343CC0" w:rsidRDefault="004A14D8" w:rsidP="004A14D8">
      <w:pPr>
        <w:pStyle w:val="MTDisplayEquation"/>
      </w:pPr>
      <w:r>
        <w:tab/>
      </w:r>
      <w:r w:rsidRPr="00343CC0">
        <w:rPr>
          <w:position w:val="-12"/>
        </w:rPr>
        <w:object w:dxaOrig="3660" w:dyaOrig="380" w14:anchorId="099C9766">
          <v:shape id="_x0000_i1247" type="#_x0000_t75" style="width:182.2pt;height:18.85pt" o:ole="">
            <v:imagedata r:id="rId461" o:title=""/>
          </v:shape>
          <o:OLEObject Type="Embed" ProgID="Equation.DSMT4" ShapeID="_x0000_i1247" DrawAspect="Content" ObjectID="_1826205811" r:id="rId462"/>
        </w:object>
      </w:r>
      <w:r>
        <w:tab/>
      </w:r>
      <w:r w:rsidR="00F86559">
        <w:fldChar w:fldCharType="begin"/>
      </w:r>
      <w:r w:rsidR="00F86559">
        <w:instrText xml:space="preserve"> MACROBUTTON MTPlaceRef \* MERGEFORMAT </w:instrText>
      </w:r>
      <w:r w:rsidR="00F86559">
        <w:fldChar w:fldCharType="begin"/>
      </w:r>
      <w:r w:rsidR="00F86559">
        <w:instrText xml:space="preserve"> SEQ MTEqn \h \* MERGEFORMAT </w:instrText>
      </w:r>
      <w:r w:rsidR="00F86559">
        <w:fldChar w:fldCharType="end"/>
      </w:r>
      <w:r w:rsidR="00F86559">
        <w:instrText>(</w:instrText>
      </w:r>
      <w:fldSimple w:instr=" SEQ MTChap \c \* Arabic \* MERGEFORMAT ">
        <w:r w:rsidR="00C6746A">
          <w:rPr>
            <w:noProof/>
          </w:rPr>
          <w:instrText>4</w:instrText>
        </w:r>
      </w:fldSimple>
      <w:r w:rsidR="00F86559">
        <w:instrText>.</w:instrText>
      </w:r>
      <w:fldSimple w:instr=" SEQ MTEqn \c \* Arabic \* MERGEFORMAT ">
        <w:r w:rsidR="00C6746A">
          <w:rPr>
            <w:noProof/>
          </w:rPr>
          <w:instrText>15</w:instrText>
        </w:r>
      </w:fldSimple>
      <w:r w:rsidR="00F86559">
        <w:instrText>)</w:instrText>
      </w:r>
      <w:r w:rsidR="00F86559">
        <w:fldChar w:fldCharType="end"/>
      </w:r>
    </w:p>
    <w:p w14:paraId="6C035F22" w14:textId="7F5B6DCC" w:rsidR="004A14D8" w:rsidRDefault="001B447A" w:rsidP="003459A8">
      <w:pPr>
        <w:pStyle w:val="3"/>
      </w:pPr>
      <w:bookmarkStart w:id="185" w:name="_Toc215577824"/>
      <w:r>
        <w:rPr>
          <w:rFonts w:hint="eastAsia"/>
        </w:rPr>
        <w:lastRenderedPageBreak/>
        <w:t>案例分析</w:t>
      </w:r>
      <w:bookmarkEnd w:id="185"/>
    </w:p>
    <w:p w14:paraId="58658393" w14:textId="6B5B6380" w:rsidR="004A14D8" w:rsidRDefault="00263A3E" w:rsidP="00263A3E">
      <w:pPr>
        <w:pStyle w:val="4"/>
      </w:pPr>
      <w:r>
        <w:rPr>
          <w:rFonts w:hint="eastAsia"/>
        </w:rPr>
        <w:t>基础数据</w:t>
      </w:r>
    </w:p>
    <w:p w14:paraId="5B732859" w14:textId="2CDAF000" w:rsidR="00263A3E" w:rsidRDefault="00263A3E" w:rsidP="00263A3E">
      <w:pPr>
        <w:ind w:firstLine="480"/>
      </w:pPr>
      <w:r>
        <w:rPr>
          <w:rFonts w:hint="eastAsia"/>
        </w:rPr>
        <w:t>本文选取</w:t>
      </w:r>
      <w:r>
        <w:rPr>
          <w:rFonts w:hint="eastAsia"/>
        </w:rPr>
        <w:t xml:space="preserve"> xx</w:t>
      </w:r>
      <w:r>
        <w:rPr>
          <w:rFonts w:hint="eastAsia"/>
        </w:rPr>
        <w:t>年</w:t>
      </w:r>
      <w:r>
        <w:rPr>
          <w:rFonts w:hint="eastAsia"/>
        </w:rPr>
        <w:t xml:space="preserve"> </w:t>
      </w:r>
      <w:r>
        <w:rPr>
          <w:rFonts w:hint="eastAsia"/>
        </w:rPr>
        <w:t>浙江电力交易市场数据展开分析。优化周期为</w:t>
      </w:r>
      <w:r>
        <w:rPr>
          <w:rFonts w:hint="eastAsia"/>
        </w:rPr>
        <w:t xml:space="preserve"> T=24h</w:t>
      </w:r>
      <w:r>
        <w:rPr>
          <w:rFonts w:hint="eastAsia"/>
        </w:rPr>
        <w:t>，假设每日情形相同，研究一个月内的购售电收益。在售电公司购电侧，售电公司在中长期合约市场购电价格在峰时、平时、低谷合约价格分别为</w:t>
      </w:r>
      <w:r>
        <w:rPr>
          <w:rFonts w:hint="eastAsia"/>
        </w:rPr>
        <w:t xml:space="preserve"> xx</w:t>
      </w:r>
      <w:r>
        <w:rPr>
          <w:rFonts w:hint="eastAsia"/>
        </w:rPr>
        <w:t>元</w:t>
      </w:r>
      <w:r>
        <w:rPr>
          <w:rFonts w:hint="eastAsia"/>
        </w:rPr>
        <w:t>/MWh</w:t>
      </w:r>
      <w:r>
        <w:rPr>
          <w:rFonts w:hint="eastAsia"/>
        </w:rPr>
        <w:t>，</w:t>
      </w:r>
      <w:r>
        <w:rPr>
          <w:rFonts w:hint="eastAsia"/>
        </w:rPr>
        <w:t>xx</w:t>
      </w:r>
      <w:r>
        <w:rPr>
          <w:rFonts w:hint="eastAsia"/>
        </w:rPr>
        <w:t>元</w:t>
      </w:r>
      <w:r>
        <w:rPr>
          <w:rFonts w:hint="eastAsia"/>
        </w:rPr>
        <w:t>/MWh</w:t>
      </w:r>
      <w:r>
        <w:rPr>
          <w:rFonts w:hint="eastAsia"/>
        </w:rPr>
        <w:t>，</w:t>
      </w:r>
      <w:r>
        <w:rPr>
          <w:rFonts w:hint="eastAsia"/>
        </w:rPr>
        <w:t>xx</w:t>
      </w:r>
      <w:r>
        <w:rPr>
          <w:rFonts w:hint="eastAsia"/>
        </w:rPr>
        <w:t>元</w:t>
      </w:r>
      <w:r>
        <w:rPr>
          <w:rFonts w:hint="eastAsia"/>
        </w:rPr>
        <w:t>/MWh</w:t>
      </w:r>
      <w:r>
        <w:rPr>
          <w:rFonts w:hint="eastAsia"/>
        </w:rPr>
        <w:t>。负荷以及现货市场的实时电价如图</w:t>
      </w:r>
      <w:proofErr w:type="spellStart"/>
      <w:r>
        <w:rPr>
          <w:rFonts w:hint="eastAsia"/>
        </w:rPr>
        <w:t>xxxx</w:t>
      </w:r>
      <w:proofErr w:type="spellEnd"/>
      <w:r>
        <w:rPr>
          <w:rFonts w:hint="eastAsia"/>
        </w:rPr>
        <w:t>所示。风险规避因子为</w:t>
      </w:r>
      <w:r>
        <w:rPr>
          <w:rFonts w:hint="eastAsia"/>
        </w:rPr>
        <w:t xml:space="preserve"> xx</w:t>
      </w:r>
      <w:r>
        <w:rPr>
          <w:rFonts w:hint="eastAsia"/>
        </w:rPr>
        <w:t>。风险置信水平为</w:t>
      </w:r>
      <w:r>
        <w:rPr>
          <w:rFonts w:hint="eastAsia"/>
        </w:rPr>
        <w:t>xx</w:t>
      </w:r>
      <w:r>
        <w:rPr>
          <w:rFonts w:hint="eastAsia"/>
        </w:rPr>
        <w:t>。</w:t>
      </w:r>
    </w:p>
    <w:p w14:paraId="7B6FAA71" w14:textId="77777777" w:rsidR="00263A3E" w:rsidRPr="002B71BD" w:rsidRDefault="00263A3E" w:rsidP="00263A3E">
      <w:pPr>
        <w:ind w:firstLine="480"/>
      </w:pPr>
      <w:r>
        <w:rPr>
          <w:rFonts w:hint="eastAsia"/>
        </w:rPr>
        <w:t>历史负荷图</w:t>
      </w:r>
      <w:r>
        <w:rPr>
          <w:rFonts w:hint="eastAsia"/>
        </w:rPr>
        <w:t>+</w:t>
      </w:r>
      <w:r>
        <w:rPr>
          <w:rFonts w:hint="eastAsia"/>
        </w:rPr>
        <w:t>历史现货电价图</w:t>
      </w:r>
    </w:p>
    <w:p w14:paraId="2326419A" w14:textId="6E92D021" w:rsidR="00F86559" w:rsidRDefault="00F86559" w:rsidP="00F86559">
      <w:pPr>
        <w:pStyle w:val="4"/>
      </w:pPr>
      <w:r>
        <w:rPr>
          <w:rFonts w:hint="eastAsia"/>
        </w:rPr>
        <w:t>算例分析</w:t>
      </w:r>
    </w:p>
    <w:p w14:paraId="7EC7CA11" w14:textId="60782EE8" w:rsidR="00F86559" w:rsidRDefault="00F86559" w:rsidP="00F86559">
      <w:pPr>
        <w:pStyle w:val="4"/>
      </w:pPr>
      <w:r>
        <w:rPr>
          <w:rFonts w:hint="eastAsia"/>
        </w:rPr>
        <w:t>敏感性分析</w:t>
      </w:r>
    </w:p>
    <w:p w14:paraId="2F8B7DAA" w14:textId="5CD8E9A6" w:rsidR="00263A3E" w:rsidRPr="00263A3E" w:rsidRDefault="00263A3E" w:rsidP="00263A3E">
      <w:pPr>
        <w:ind w:firstLine="480"/>
      </w:pPr>
      <w:r>
        <w:rPr>
          <w:rFonts w:hint="eastAsia"/>
        </w:rPr>
        <w:t>历史负荷</w:t>
      </w:r>
    </w:p>
    <w:p w14:paraId="497591B7" w14:textId="6EAB48CE" w:rsidR="004A14D8" w:rsidRPr="00BD7F46" w:rsidRDefault="004A14D8" w:rsidP="003459A8">
      <w:pPr>
        <w:pStyle w:val="2"/>
      </w:pPr>
      <w:bookmarkStart w:id="186" w:name="_Toc207720158"/>
      <w:bookmarkStart w:id="187" w:name="_Toc215577825"/>
      <w:r w:rsidRPr="00BD7F46">
        <w:t>本章小结</w:t>
      </w:r>
      <w:bookmarkEnd w:id="186"/>
      <w:bookmarkEnd w:id="187"/>
    </w:p>
    <w:p w14:paraId="3E64083A" w14:textId="37C4FD54" w:rsidR="004A14D8" w:rsidRDefault="00263A3E" w:rsidP="004A14D8">
      <w:pPr>
        <w:ind w:firstLine="480"/>
      </w:pPr>
      <w:r>
        <w:rPr>
          <w:rFonts w:hint="eastAsia"/>
        </w:rPr>
        <w:t>专利（吕硕硕师兄</w:t>
      </w:r>
      <w:proofErr w:type="gramStart"/>
      <w:r>
        <w:rPr>
          <w:rFonts w:hint="eastAsia"/>
        </w:rPr>
        <w:t>要专利</w:t>
      </w:r>
      <w:proofErr w:type="gramEnd"/>
      <w:r>
        <w:rPr>
          <w:rFonts w:hint="eastAsia"/>
        </w:rPr>
        <w:t>xx</w:t>
      </w:r>
      <w:r>
        <w:rPr>
          <w:rFonts w:hint="eastAsia"/>
        </w:rPr>
        <w:t>书）</w:t>
      </w:r>
    </w:p>
    <w:p w14:paraId="34B28048" w14:textId="77777777" w:rsidR="00441016" w:rsidRPr="00BD7F46" w:rsidRDefault="0010597D" w:rsidP="006D2C2E">
      <w:pPr>
        <w:ind w:firstLine="480"/>
        <w:rPr>
          <w:rFonts w:eastAsia="黑体" w:cs="Times New Roman"/>
        </w:rPr>
      </w:pPr>
      <w:r w:rsidRPr="00BD7F46">
        <w:rPr>
          <w:rFonts w:eastAsia="黑体" w:cs="Times New Roman"/>
        </w:rPr>
        <w:br w:type="page"/>
      </w:r>
    </w:p>
    <w:p w14:paraId="2A40EC60" w14:textId="77777777" w:rsidR="00F3311B" w:rsidRDefault="00F3311B" w:rsidP="00F3311B">
      <w:pPr>
        <w:pStyle w:val="1"/>
      </w:pPr>
      <w:bookmarkStart w:id="188" w:name="_Hlk205540148"/>
      <w:bookmarkStart w:id="189" w:name="_Toc215577826"/>
      <w:r w:rsidRPr="00BD7F46">
        <w:lastRenderedPageBreak/>
        <w:t>电力批发</w:t>
      </w:r>
      <w:r w:rsidRPr="00BD7F46">
        <w:t>-</w:t>
      </w:r>
      <w:r w:rsidRPr="00BD7F46">
        <w:t>零售市场价值传导效率评估模型</w:t>
      </w:r>
      <w:bookmarkEnd w:id="188"/>
      <w:commentRangeStart w:id="190"/>
      <w:commentRangeStart w:id="191"/>
      <w:r w:rsidRPr="00BD7F46">
        <w:t>研究</w:t>
      </w:r>
      <w:commentRangeEnd w:id="190"/>
      <w:commentRangeEnd w:id="191"/>
      <w:r w:rsidR="006E1078">
        <w:rPr>
          <w:rStyle w:val="af4"/>
          <w:rFonts w:cstheme="minorBidi"/>
          <w:b w:val="0"/>
        </w:rPr>
        <w:commentReference w:id="190"/>
      </w:r>
      <w:r>
        <w:rPr>
          <w:rStyle w:val="af4"/>
          <w:rFonts w:cstheme="minorBidi"/>
          <w:b w:val="0"/>
        </w:rPr>
        <w:commentReference w:id="191"/>
      </w:r>
      <w:bookmarkEnd w:id="189"/>
    </w:p>
    <w:p w14:paraId="17B8F2B9" w14:textId="77777777" w:rsidR="00F3311B" w:rsidRDefault="00F3311B" w:rsidP="00F3311B">
      <w:pPr>
        <w:pStyle w:val="2"/>
      </w:pPr>
      <w:bookmarkStart w:id="192" w:name="_Toc208691281"/>
      <w:bookmarkStart w:id="193" w:name="_Toc215577827"/>
      <w:r w:rsidRPr="00BD7F46">
        <w:t>传导效率评估指标体系构建</w:t>
      </w:r>
      <w:bookmarkEnd w:id="192"/>
      <w:bookmarkEnd w:id="193"/>
    </w:p>
    <w:p w14:paraId="201085DE" w14:textId="1BF0A6D7" w:rsidR="007531ED" w:rsidRPr="00F668BA" w:rsidRDefault="007531ED" w:rsidP="007531ED">
      <w:pPr>
        <w:ind w:firstLine="480"/>
      </w:pPr>
      <w:r w:rsidRPr="00F668BA">
        <w:rPr>
          <w:rFonts w:hint="eastAsia"/>
        </w:rPr>
        <w:t>电力市场价格传导效率，本质上是价格信号</w:t>
      </w:r>
      <w:r>
        <w:rPr>
          <w:rFonts w:hint="eastAsia"/>
        </w:rPr>
        <w:t>的</w:t>
      </w:r>
      <w:r w:rsidRPr="00F668BA">
        <w:rPr>
          <w:rFonts w:hint="eastAsia"/>
          <w:b/>
          <w:bCs/>
        </w:rPr>
        <w:t>传递质量</w:t>
      </w:r>
      <w:r w:rsidRPr="00F668BA">
        <w:rPr>
          <w:rFonts w:hint="eastAsia"/>
        </w:rPr>
        <w:t>、市场风险在不同主体间的</w:t>
      </w:r>
      <w:r w:rsidRPr="00F668BA">
        <w:rPr>
          <w:rFonts w:hint="eastAsia"/>
          <w:b/>
          <w:bCs/>
        </w:rPr>
        <w:t>分配结构</w:t>
      </w:r>
      <w:r w:rsidRPr="00F668BA">
        <w:rPr>
          <w:rFonts w:hint="eastAsia"/>
        </w:rPr>
        <w:t>、</w:t>
      </w:r>
      <w:r w:rsidRPr="004B2680">
        <w:rPr>
          <w:rFonts w:hint="eastAsia"/>
          <w:b/>
          <w:bCs/>
        </w:rPr>
        <w:t>社会系统运行经济效率</w:t>
      </w:r>
      <w:r w:rsidRPr="00F668BA">
        <w:rPr>
          <w:rFonts w:hint="eastAsia"/>
        </w:rPr>
        <w:t>以及</w:t>
      </w:r>
      <w:r>
        <w:rPr>
          <w:rFonts w:hint="eastAsia"/>
        </w:rPr>
        <w:t>电力系统资源配置对</w:t>
      </w:r>
      <w:r w:rsidRPr="00F668BA">
        <w:rPr>
          <w:rFonts w:hint="eastAsia"/>
          <w:b/>
          <w:bCs/>
        </w:rPr>
        <w:t>整体</w:t>
      </w:r>
      <w:r>
        <w:rPr>
          <w:rFonts w:hint="eastAsia"/>
          <w:b/>
          <w:bCs/>
        </w:rPr>
        <w:t>社会福利</w:t>
      </w:r>
      <w:r w:rsidRPr="00F668BA">
        <w:rPr>
          <w:rFonts w:hint="eastAsia"/>
        </w:rPr>
        <w:t>的提升效果的综合体现。</w:t>
      </w:r>
      <w:r>
        <w:rPr>
          <w:rFonts w:hint="eastAsia"/>
        </w:rPr>
        <w:t>本文</w:t>
      </w:r>
      <w:r w:rsidRPr="00F668BA">
        <w:rPr>
          <w:rFonts w:hint="eastAsia"/>
        </w:rPr>
        <w:t>首先基于电力市场批发</w:t>
      </w:r>
      <w:r w:rsidRPr="00F668BA">
        <w:rPr>
          <w:rFonts w:hint="eastAsia"/>
        </w:rPr>
        <w:t>-</w:t>
      </w:r>
      <w:r w:rsidRPr="00F668BA">
        <w:rPr>
          <w:rFonts w:hint="eastAsia"/>
        </w:rPr>
        <w:t>零售价格传导理论机理，构建</w:t>
      </w:r>
      <w:proofErr w:type="gramStart"/>
      <w:r w:rsidRPr="00F668BA">
        <w:rPr>
          <w:rFonts w:hint="eastAsia"/>
        </w:rPr>
        <w:t>一</w:t>
      </w:r>
      <w:proofErr w:type="gramEnd"/>
      <w:r w:rsidRPr="00F668BA">
        <w:rPr>
          <w:rFonts w:hint="eastAsia"/>
        </w:rPr>
        <w:t>初始</w:t>
      </w:r>
      <w:r w:rsidRPr="00F668BA">
        <w:rPr>
          <w:rFonts w:hint="eastAsia"/>
          <w:b/>
          <w:bCs/>
        </w:rPr>
        <w:t>传导效率评估指标集</w:t>
      </w:r>
      <w:r w:rsidRPr="00F668BA">
        <w:rPr>
          <w:rFonts w:hint="eastAsia"/>
        </w:rPr>
        <w:t>；然后，用</w:t>
      </w:r>
      <w:r w:rsidRPr="004B2680">
        <w:rPr>
          <w:rFonts w:hint="eastAsia"/>
          <w:b/>
          <w:bCs/>
        </w:rPr>
        <w:t>粗糙集结合信息熵</w:t>
      </w:r>
      <w:r>
        <w:rPr>
          <w:rFonts w:hint="eastAsia"/>
        </w:rPr>
        <w:t>的方法</w:t>
      </w:r>
      <w:r w:rsidRPr="00F668BA">
        <w:rPr>
          <w:rFonts w:hint="eastAsia"/>
        </w:rPr>
        <w:t>对初始指标集进行严筛选与提炼，得出影响力大、代表性强的</w:t>
      </w:r>
      <w:r w:rsidRPr="00F668BA">
        <w:rPr>
          <w:rFonts w:hint="eastAsia"/>
          <w:b/>
          <w:bCs/>
        </w:rPr>
        <w:t>关键指标体系</w:t>
      </w:r>
      <w:r w:rsidRPr="00F668BA">
        <w:rPr>
          <w:rFonts w:hint="eastAsia"/>
        </w:rPr>
        <w:t>。</w:t>
      </w:r>
      <w:r w:rsidR="005C4861">
        <w:fldChar w:fldCharType="begin"/>
      </w:r>
      <w:r w:rsidR="005C4861">
        <w:instrText xml:space="preserve"> </w:instrText>
      </w:r>
      <w:r w:rsidR="005C4861">
        <w:rPr>
          <w:rFonts w:hint="eastAsia"/>
        </w:rPr>
        <w:instrText>MACROBUTTON MTEditEquationSection2</w:instrText>
      </w:r>
      <w:r w:rsidR="005C4861">
        <w:instrText xml:space="preserve"> </w:instrText>
      </w:r>
      <w:r w:rsidR="005C4861" w:rsidRPr="005C4861">
        <w:rPr>
          <w:rStyle w:val="MTEquationSection"/>
          <w:rFonts w:hint="eastAsia"/>
        </w:rPr>
        <w:instrText>公式章</w:instrText>
      </w:r>
      <w:r w:rsidR="005C4861" w:rsidRPr="005C4861">
        <w:rPr>
          <w:rStyle w:val="MTEquationSection"/>
          <w:rFonts w:hint="eastAsia"/>
        </w:rPr>
        <w:instrText xml:space="preserve"> (</w:instrText>
      </w:r>
      <w:r w:rsidR="005C4861" w:rsidRPr="005C4861">
        <w:rPr>
          <w:rStyle w:val="MTEquationSection"/>
          <w:rFonts w:hint="eastAsia"/>
        </w:rPr>
        <w:instrText>下一章</w:instrText>
      </w:r>
      <w:r w:rsidR="005C4861" w:rsidRPr="005C4861">
        <w:rPr>
          <w:rStyle w:val="MTEquationSection"/>
          <w:rFonts w:hint="eastAsia"/>
        </w:rPr>
        <w:instrText xml:space="preserve">) </w:instrText>
      </w:r>
      <w:r w:rsidR="005C4861" w:rsidRPr="005C4861">
        <w:rPr>
          <w:rStyle w:val="MTEquationSection"/>
          <w:rFonts w:hint="eastAsia"/>
        </w:rPr>
        <w:instrText>节</w:instrText>
      </w:r>
      <w:r w:rsidR="005C4861" w:rsidRPr="005C4861">
        <w:rPr>
          <w:rStyle w:val="MTEquationSection"/>
          <w:rFonts w:hint="eastAsia"/>
        </w:rPr>
        <w:instrText xml:space="preserve"> 1</w:instrText>
      </w:r>
      <w:r w:rsidR="005C4861">
        <w:fldChar w:fldCharType="begin"/>
      </w:r>
      <w:r w:rsidR="005C4861">
        <w:instrText xml:space="preserve"> </w:instrText>
      </w:r>
      <w:r w:rsidR="005C4861">
        <w:rPr>
          <w:rFonts w:hint="eastAsia"/>
        </w:rPr>
        <w:instrText>SEQ MTEqn \r \h \* MERGEFORMAT</w:instrText>
      </w:r>
      <w:r w:rsidR="005C4861">
        <w:instrText xml:space="preserve"> </w:instrText>
      </w:r>
      <w:r w:rsidR="005C4861">
        <w:fldChar w:fldCharType="end"/>
      </w:r>
      <w:r w:rsidR="005C4861">
        <w:fldChar w:fldCharType="begin"/>
      </w:r>
      <w:r w:rsidR="005C4861">
        <w:instrText xml:space="preserve"> SEQ MTSec \r 1 \h \* MERGEFORMAT </w:instrText>
      </w:r>
      <w:r w:rsidR="005C4861">
        <w:fldChar w:fldCharType="end"/>
      </w:r>
      <w:r w:rsidR="005C4861">
        <w:fldChar w:fldCharType="begin"/>
      </w:r>
      <w:r w:rsidR="005C4861">
        <w:instrText xml:space="preserve"> SEQ MTChap \h \* MERGEFORMAT </w:instrText>
      </w:r>
      <w:r w:rsidR="005C4861">
        <w:fldChar w:fldCharType="end"/>
      </w:r>
      <w:r w:rsidR="005C4861">
        <w:fldChar w:fldCharType="end"/>
      </w:r>
    </w:p>
    <w:p w14:paraId="3336D84E" w14:textId="77777777" w:rsidR="00F3311B" w:rsidRDefault="00F3311B" w:rsidP="00F3311B">
      <w:pPr>
        <w:pStyle w:val="3"/>
      </w:pPr>
      <w:bookmarkStart w:id="194" w:name="_Toc208691282"/>
      <w:bookmarkStart w:id="195" w:name="_Toc215577828"/>
      <w:r w:rsidRPr="00BD7F46">
        <w:t>初始评价指标体系框架</w:t>
      </w:r>
      <w:bookmarkEnd w:id="194"/>
      <w:bookmarkEnd w:id="195"/>
    </w:p>
    <w:p w14:paraId="0B357C97" w14:textId="77777777" w:rsidR="007531ED" w:rsidRPr="00424F52" w:rsidRDefault="007531ED" w:rsidP="007531ED">
      <w:pPr>
        <w:ind w:firstLine="480"/>
      </w:pPr>
      <w:r>
        <w:rPr>
          <w:rFonts w:hint="eastAsia"/>
        </w:rPr>
        <w:t>根据系统评价理论，本文</w:t>
      </w:r>
      <w:r w:rsidRPr="00424F52">
        <w:rPr>
          <w:rFonts w:hint="eastAsia"/>
        </w:rPr>
        <w:t>确定了综合评价电力批发</w:t>
      </w:r>
      <w:r w:rsidRPr="00424F52">
        <w:rPr>
          <w:rFonts w:hint="eastAsia"/>
        </w:rPr>
        <w:t>-</w:t>
      </w:r>
      <w:r w:rsidRPr="00424F52">
        <w:rPr>
          <w:rFonts w:hint="eastAsia"/>
        </w:rPr>
        <w:t>零售市场价值传导效率的四个核心维度：</w:t>
      </w:r>
      <w:r w:rsidRPr="005F3800">
        <w:rPr>
          <w:rFonts w:hint="eastAsia"/>
          <w:b/>
          <w:bCs/>
        </w:rPr>
        <w:t>价格信号有效性</w:t>
      </w:r>
      <w:r w:rsidRPr="00424F52">
        <w:rPr>
          <w:rFonts w:hint="eastAsia"/>
        </w:rPr>
        <w:t>、</w:t>
      </w:r>
      <w:r w:rsidRPr="005F3800">
        <w:rPr>
          <w:rFonts w:hint="eastAsia"/>
          <w:b/>
          <w:bCs/>
        </w:rPr>
        <w:t>风险分摊合理性</w:t>
      </w:r>
      <w:r w:rsidRPr="00424F52">
        <w:rPr>
          <w:rFonts w:hint="eastAsia"/>
        </w:rPr>
        <w:t>、</w:t>
      </w:r>
      <w:r w:rsidRPr="005F3800">
        <w:rPr>
          <w:rFonts w:hint="eastAsia"/>
          <w:b/>
          <w:bCs/>
        </w:rPr>
        <w:t>系统经济效率</w:t>
      </w:r>
      <w:r w:rsidRPr="00424F52">
        <w:rPr>
          <w:rFonts w:hint="eastAsia"/>
        </w:rPr>
        <w:t>和</w:t>
      </w:r>
      <w:r>
        <w:rPr>
          <w:rFonts w:hint="eastAsia"/>
          <w:b/>
          <w:bCs/>
        </w:rPr>
        <w:t>社会福利</w:t>
      </w:r>
      <w:r w:rsidRPr="00424F52">
        <w:rPr>
          <w:rFonts w:hint="eastAsia"/>
        </w:rPr>
        <w:t>，并以此作为构建指标体系的</w:t>
      </w:r>
      <w:r w:rsidRPr="005F3800">
        <w:rPr>
          <w:rFonts w:hint="eastAsia"/>
          <w:b/>
          <w:bCs/>
        </w:rPr>
        <w:t>一级指标</w:t>
      </w:r>
      <w:r w:rsidRPr="00424F52">
        <w:rPr>
          <w:rFonts w:hint="eastAsia"/>
        </w:rPr>
        <w:t>。</w:t>
      </w:r>
    </w:p>
    <w:p w14:paraId="1DF952EC" w14:textId="77777777" w:rsidR="007531ED" w:rsidRPr="00424F52" w:rsidRDefault="007531ED" w:rsidP="007531ED">
      <w:pPr>
        <w:ind w:firstLine="482"/>
      </w:pPr>
      <w:r w:rsidRPr="005F3800">
        <w:rPr>
          <w:rFonts w:hint="eastAsia"/>
          <w:b/>
          <w:bCs/>
        </w:rPr>
        <w:t>二级指标</w:t>
      </w:r>
      <w:r>
        <w:rPr>
          <w:rFonts w:hint="eastAsia"/>
        </w:rPr>
        <w:t>的建立是基于以下</w:t>
      </w:r>
      <w:r w:rsidRPr="00424F52">
        <w:rPr>
          <w:rFonts w:hint="eastAsia"/>
        </w:rPr>
        <w:t>资料</w:t>
      </w:r>
      <w:r>
        <w:rPr>
          <w:rFonts w:hint="eastAsia"/>
        </w:rPr>
        <w:t>概括提炼</w:t>
      </w:r>
      <w:r w:rsidRPr="00424F52">
        <w:rPr>
          <w:rFonts w:hint="eastAsia"/>
        </w:rPr>
        <w:t>：一是对《关于进一步深化电力体制改革的若干意见》、《电力中长期交易基本规则》、《电力现货市场基本规则》等</w:t>
      </w:r>
      <w:r w:rsidRPr="005F3800">
        <w:rPr>
          <w:rFonts w:hint="eastAsia"/>
          <w:b/>
          <w:bCs/>
        </w:rPr>
        <w:t>国家层面核心政策文件</w:t>
      </w:r>
      <w:r w:rsidRPr="00424F52">
        <w:rPr>
          <w:rFonts w:hint="eastAsia"/>
        </w:rPr>
        <w:t>，提炼出对市场建设、价格机制与风险防控的导向性要求；二是通过</w:t>
      </w:r>
      <w:r w:rsidRPr="005F3800">
        <w:rPr>
          <w:rFonts w:hint="eastAsia"/>
          <w:b/>
          <w:bCs/>
        </w:rPr>
        <w:t>中外文数据库</w:t>
      </w:r>
      <w:r w:rsidRPr="00424F52">
        <w:rPr>
          <w:rFonts w:hint="eastAsia"/>
        </w:rPr>
        <w:t>，系统梳理其中涉及的</w:t>
      </w:r>
      <w:r>
        <w:rPr>
          <w:rFonts w:hint="eastAsia"/>
        </w:rPr>
        <w:t>价格传导效率</w:t>
      </w:r>
      <w:r w:rsidRPr="00424F52">
        <w:rPr>
          <w:rFonts w:hint="eastAsia"/>
        </w:rPr>
        <w:t>量化方法与评价要素；三是选取涵盖电力交易中心负责人、售电公司高管、大型电力用户代表、电网企业规划与市场研究人员、高校及科研院所能源经济与电力市场领域学者</w:t>
      </w:r>
      <w:r>
        <w:rPr>
          <w:rFonts w:hint="eastAsia"/>
        </w:rPr>
        <w:t>等</w:t>
      </w:r>
      <w:r w:rsidRPr="005F3800">
        <w:rPr>
          <w:rFonts w:hint="eastAsia"/>
          <w:b/>
          <w:bCs/>
        </w:rPr>
        <w:t>专业人员</w:t>
      </w:r>
      <w:r>
        <w:rPr>
          <w:rFonts w:hint="eastAsia"/>
        </w:rPr>
        <w:t>的访谈日志。</w:t>
      </w:r>
    </w:p>
    <w:p w14:paraId="00EEE5B4" w14:textId="6556C21D" w:rsidR="007531ED" w:rsidRDefault="007531ED" w:rsidP="007531ED">
      <w:pPr>
        <w:ind w:firstLine="480"/>
      </w:pPr>
      <w:r w:rsidRPr="00424F52">
        <w:rPr>
          <w:rFonts w:hint="eastAsia"/>
        </w:rPr>
        <w:t>综合运用内容分析法，对收集到的政策条款、文献观点及访谈文本进行概念归类，最终初步拟定了包含</w:t>
      </w:r>
      <w:r>
        <w:rPr>
          <w:rFonts w:hint="eastAsia"/>
          <w:b/>
          <w:bCs/>
        </w:rPr>
        <w:t>4</w:t>
      </w:r>
      <w:r w:rsidRPr="005F3800">
        <w:rPr>
          <w:rFonts w:hint="eastAsia"/>
          <w:b/>
          <w:bCs/>
        </w:rPr>
        <w:t>个一级指标、</w:t>
      </w:r>
      <w:r w:rsidRPr="005F3800">
        <w:rPr>
          <w:rFonts w:hint="eastAsia"/>
          <w:b/>
          <w:bCs/>
        </w:rPr>
        <w:t>1</w:t>
      </w:r>
      <w:r>
        <w:rPr>
          <w:rFonts w:hint="eastAsia"/>
          <w:b/>
          <w:bCs/>
        </w:rPr>
        <w:t>4</w:t>
      </w:r>
      <w:r w:rsidRPr="005F3800">
        <w:rPr>
          <w:rFonts w:hint="eastAsia"/>
          <w:b/>
          <w:bCs/>
        </w:rPr>
        <w:t>个二级指标</w:t>
      </w:r>
      <w:r>
        <w:rPr>
          <w:rFonts w:hint="eastAsia"/>
        </w:rPr>
        <w:t>，</w:t>
      </w:r>
      <w:r w:rsidRPr="00424F52">
        <w:rPr>
          <w:rFonts w:hint="eastAsia"/>
        </w:rPr>
        <w:t>其基本框架如</w:t>
      </w:r>
      <w:r w:rsidR="00DB71C4" w:rsidRPr="00DB71C4">
        <w:rPr>
          <w:sz w:val="32"/>
          <w:szCs w:val="32"/>
        </w:rPr>
        <w:fldChar w:fldCharType="begin"/>
      </w:r>
      <w:r w:rsidR="00DB71C4" w:rsidRPr="00DB71C4">
        <w:rPr>
          <w:sz w:val="32"/>
          <w:szCs w:val="32"/>
        </w:rPr>
        <w:instrText xml:space="preserve"> </w:instrText>
      </w:r>
      <w:r w:rsidR="00DB71C4" w:rsidRPr="00DB71C4">
        <w:rPr>
          <w:rFonts w:hint="eastAsia"/>
          <w:sz w:val="32"/>
          <w:szCs w:val="32"/>
        </w:rPr>
        <w:instrText>REF _Ref212395701 \h</w:instrText>
      </w:r>
      <w:r w:rsidR="00DB71C4" w:rsidRPr="00DB71C4">
        <w:rPr>
          <w:sz w:val="32"/>
          <w:szCs w:val="32"/>
        </w:rPr>
        <w:instrText xml:space="preserve">  \* MERGEFORMAT </w:instrText>
      </w:r>
      <w:r w:rsidR="00DB71C4" w:rsidRPr="00DB71C4">
        <w:rPr>
          <w:sz w:val="32"/>
          <w:szCs w:val="32"/>
        </w:rPr>
      </w:r>
      <w:r w:rsidR="00DB71C4" w:rsidRPr="00DB71C4">
        <w:rPr>
          <w:sz w:val="32"/>
          <w:szCs w:val="32"/>
        </w:rPr>
        <w:fldChar w:fldCharType="separate"/>
      </w:r>
      <w:r w:rsidR="00C6746A" w:rsidRPr="00C6746A">
        <w:rPr>
          <w:rFonts w:hint="eastAsia"/>
        </w:rPr>
        <w:t>表</w:t>
      </w:r>
      <w:r w:rsidR="00C6746A" w:rsidRPr="00C6746A">
        <w:rPr>
          <w:rFonts w:hint="eastAsia"/>
        </w:rPr>
        <w:t xml:space="preserve"> </w:t>
      </w:r>
      <w:r w:rsidR="00C6746A" w:rsidRPr="00C6746A">
        <w:rPr>
          <w:rFonts w:hint="eastAsia"/>
          <w:noProof/>
        </w:rPr>
        <w:t>5</w:t>
      </w:r>
      <w:r w:rsidR="00C6746A" w:rsidRPr="00C6746A">
        <w:rPr>
          <w:rFonts w:hint="eastAsia"/>
          <w:noProof/>
        </w:rPr>
        <w:noBreakHyphen/>
        <w:t>1</w:t>
      </w:r>
      <w:r w:rsidR="00DB71C4" w:rsidRPr="00DB71C4">
        <w:rPr>
          <w:sz w:val="32"/>
          <w:szCs w:val="32"/>
        </w:rPr>
        <w:fldChar w:fldCharType="end"/>
      </w:r>
      <w:r w:rsidRPr="00424F52">
        <w:rPr>
          <w:rFonts w:hint="eastAsia"/>
        </w:rPr>
        <w:t>所示。</w:t>
      </w:r>
    </w:p>
    <w:p w14:paraId="67EEE62E" w14:textId="77777777" w:rsidR="007531ED" w:rsidRPr="00F668BA" w:rsidRDefault="007531ED" w:rsidP="007531ED">
      <w:pPr>
        <w:ind w:firstLine="482"/>
        <w:rPr>
          <w:rFonts w:cs="Times New Roman"/>
          <w:b/>
          <w:bCs/>
        </w:rPr>
      </w:pPr>
      <w:r w:rsidRPr="00F668BA">
        <w:rPr>
          <w:rFonts w:cs="Times New Roman" w:hint="eastAsia"/>
          <w:b/>
          <w:bCs/>
        </w:rPr>
        <w:t>（</w:t>
      </w:r>
      <w:r w:rsidRPr="00F668BA">
        <w:rPr>
          <w:rFonts w:cs="Times New Roman" w:hint="eastAsia"/>
          <w:b/>
          <w:bCs/>
        </w:rPr>
        <w:t>1</w:t>
      </w:r>
      <w:r w:rsidRPr="00F668BA">
        <w:rPr>
          <w:rFonts w:cs="Times New Roman" w:hint="eastAsia"/>
          <w:b/>
          <w:bCs/>
        </w:rPr>
        <w:t>）</w:t>
      </w:r>
      <w:r w:rsidRPr="00F668BA">
        <w:rPr>
          <w:rFonts w:cs="Times New Roman"/>
          <w:b/>
          <w:bCs/>
        </w:rPr>
        <w:t>价格信号有效性维度</w:t>
      </w:r>
    </w:p>
    <w:p w14:paraId="530170F7" w14:textId="77777777" w:rsidR="007531ED" w:rsidRPr="00972737" w:rsidRDefault="007531ED" w:rsidP="007531ED">
      <w:pPr>
        <w:ind w:firstLine="480"/>
        <w:rPr>
          <w:rFonts w:cs="Times New Roman"/>
        </w:rPr>
      </w:pPr>
      <w:r>
        <w:rPr>
          <w:rFonts w:cs="Times New Roman" w:hint="eastAsia"/>
        </w:rPr>
        <w:t>该维度评估</w:t>
      </w:r>
      <w:r w:rsidRPr="00972737">
        <w:rPr>
          <w:rFonts w:cs="Times New Roman"/>
        </w:rPr>
        <w:t>零售电价反映批发市场真实供需状况的能力及其引导用户优化用电行为的效能。价格信号有效性指的是市场中的价格（在电力市场中，主要是批发侧的出清价格和零售侧的套餐</w:t>
      </w:r>
      <w:r>
        <w:rPr>
          <w:rFonts w:cs="Times New Roman" w:hint="eastAsia"/>
        </w:rPr>
        <w:t>价格</w:t>
      </w:r>
      <w:r w:rsidRPr="00972737">
        <w:rPr>
          <w:rFonts w:cs="Times New Roman"/>
        </w:rPr>
        <w:t>）</w:t>
      </w:r>
      <w:r>
        <w:rPr>
          <w:rFonts w:cs="Times New Roman" w:hint="eastAsia"/>
        </w:rPr>
        <w:t>是否</w:t>
      </w:r>
      <w:r w:rsidRPr="00972737">
        <w:rPr>
          <w:rFonts w:cs="Times New Roman"/>
        </w:rPr>
        <w:t>能够真实、迅速地反映</w:t>
      </w:r>
      <w:r w:rsidRPr="004B2680">
        <w:rPr>
          <w:rFonts w:cs="Times New Roman" w:hint="eastAsia"/>
          <w:b/>
          <w:bCs/>
        </w:rPr>
        <w:t>电力</w:t>
      </w:r>
      <w:r>
        <w:rPr>
          <w:rFonts w:cs="Times New Roman" w:hint="eastAsia"/>
          <w:b/>
          <w:bCs/>
        </w:rPr>
        <w:t>市场</w:t>
      </w:r>
      <w:r w:rsidRPr="00F668BA">
        <w:rPr>
          <w:rFonts w:cs="Times New Roman" w:hint="eastAsia"/>
          <w:b/>
          <w:bCs/>
        </w:rPr>
        <w:t>波动性</w:t>
      </w:r>
      <w:r w:rsidRPr="00972737">
        <w:rPr>
          <w:rFonts w:cs="Times New Roman"/>
        </w:rPr>
        <w:t>和</w:t>
      </w:r>
      <w:r w:rsidRPr="00F668BA">
        <w:rPr>
          <w:rFonts w:cs="Times New Roman"/>
          <w:b/>
          <w:bCs/>
        </w:rPr>
        <w:t>实际供应成本</w:t>
      </w:r>
      <w:r>
        <w:rPr>
          <w:rFonts w:cs="Times New Roman" w:hint="eastAsia"/>
        </w:rPr>
        <w:t>。</w:t>
      </w:r>
    </w:p>
    <w:p w14:paraId="7285AF94" w14:textId="0435EFFB" w:rsidR="00F3311B" w:rsidRDefault="007531ED" w:rsidP="007531ED">
      <w:pPr>
        <w:spacing w:after="120"/>
        <w:ind w:firstLine="480"/>
      </w:pPr>
      <w:r w:rsidRPr="00972737">
        <w:rPr>
          <w:rFonts w:cs="Times New Roman"/>
        </w:rPr>
        <w:t>该维度包含</w:t>
      </w:r>
      <w:r>
        <w:rPr>
          <w:rFonts w:cs="Times New Roman" w:hint="eastAsia"/>
        </w:rPr>
        <w:t>六</w:t>
      </w:r>
      <w:r w:rsidRPr="00972737">
        <w:rPr>
          <w:rFonts w:cs="Times New Roman"/>
        </w:rPr>
        <w:t>个关键指标：</w:t>
      </w:r>
      <w:r w:rsidRPr="00F668BA">
        <w:rPr>
          <w:rFonts w:cs="Times New Roman"/>
          <w:b/>
          <w:bCs/>
        </w:rPr>
        <w:t>价格传导相关系数</w:t>
      </w:r>
      <w:r w:rsidRPr="00DE0D15">
        <w:rPr>
          <w:rFonts w:cs="Times New Roman"/>
        </w:rPr>
        <w:t>衡量零售</w:t>
      </w:r>
      <w:proofErr w:type="gramStart"/>
      <w:r w:rsidRPr="00DE0D15">
        <w:rPr>
          <w:rFonts w:cs="Times New Roman"/>
        </w:rPr>
        <w:t>侧综合</w:t>
      </w:r>
      <w:proofErr w:type="gramEnd"/>
      <w:r w:rsidRPr="00DE0D15">
        <w:rPr>
          <w:rFonts w:cs="Times New Roman"/>
        </w:rPr>
        <w:t>均价与批发侧现货出清价格之间的线性相关程度，反映批发</w:t>
      </w:r>
      <w:proofErr w:type="gramStart"/>
      <w:r w:rsidRPr="00DE0D15">
        <w:rPr>
          <w:rFonts w:cs="Times New Roman"/>
        </w:rPr>
        <w:t>侧价格</w:t>
      </w:r>
      <w:proofErr w:type="gramEnd"/>
      <w:r w:rsidRPr="00DE0D15">
        <w:rPr>
          <w:rFonts w:cs="Times New Roman"/>
        </w:rPr>
        <w:t>波动到零售侧的</w:t>
      </w:r>
      <w:r w:rsidRPr="00DE0D15">
        <w:rPr>
          <w:rFonts w:cs="Times New Roman"/>
          <w:b/>
          <w:bCs/>
        </w:rPr>
        <w:t>畅通性</w:t>
      </w:r>
      <w:r w:rsidRPr="00DE0D15">
        <w:rPr>
          <w:rFonts w:cs="Times New Roman"/>
        </w:rPr>
        <w:t>。</w:t>
      </w:r>
      <w:r w:rsidRPr="00F668BA">
        <w:rPr>
          <w:rFonts w:cs="Times New Roman"/>
          <w:b/>
          <w:bCs/>
        </w:rPr>
        <w:t>价格传导的非对称性指数</w:t>
      </w:r>
      <w:r>
        <w:rPr>
          <w:rFonts w:cs="Times New Roman" w:hint="eastAsia"/>
        </w:rPr>
        <w:t>衡量批发</w:t>
      </w:r>
      <w:r w:rsidRPr="0048774E">
        <w:rPr>
          <w:rFonts w:cs="Times New Roman"/>
        </w:rPr>
        <w:t>价格上涨与下跌时的传导速度和幅度差异</w:t>
      </w:r>
      <w:r>
        <w:rPr>
          <w:rFonts w:cs="Times New Roman" w:hint="eastAsia"/>
        </w:rPr>
        <w:t>。</w:t>
      </w:r>
      <w:r w:rsidRPr="006171C9">
        <w:rPr>
          <w:rFonts w:cs="Times New Roman" w:hint="eastAsia"/>
          <w:b/>
          <w:bCs/>
        </w:rPr>
        <w:t>价格传导时滞</w:t>
      </w:r>
      <w:r w:rsidRPr="006171C9">
        <w:rPr>
          <w:rFonts w:cs="Times New Roman"/>
        </w:rPr>
        <w:t>衡量批发</w:t>
      </w:r>
      <w:proofErr w:type="gramStart"/>
      <w:r w:rsidRPr="006171C9">
        <w:rPr>
          <w:rFonts w:cs="Times New Roman"/>
        </w:rPr>
        <w:t>侧价格</w:t>
      </w:r>
      <w:proofErr w:type="gramEnd"/>
      <w:r w:rsidRPr="006171C9">
        <w:rPr>
          <w:rFonts w:cs="Times New Roman"/>
        </w:rPr>
        <w:t>变化传导至零售</w:t>
      </w:r>
      <w:proofErr w:type="gramStart"/>
      <w:r w:rsidRPr="006171C9">
        <w:rPr>
          <w:rFonts w:cs="Times New Roman"/>
        </w:rPr>
        <w:t>侧价格</w:t>
      </w:r>
      <w:proofErr w:type="gramEnd"/>
      <w:r w:rsidRPr="006171C9">
        <w:rPr>
          <w:rFonts w:cs="Times New Roman"/>
        </w:rPr>
        <w:t>所需的时间，反映价格传导过程的速度。</w:t>
      </w:r>
      <w:r w:rsidRPr="006171C9">
        <w:rPr>
          <w:rFonts w:cs="Times New Roman" w:hint="eastAsia"/>
          <w:b/>
          <w:bCs/>
        </w:rPr>
        <w:t>批发价格波动传导率</w:t>
      </w:r>
      <w:r w:rsidRPr="006171C9">
        <w:rPr>
          <w:rFonts w:cs="Times New Roman"/>
        </w:rPr>
        <w:t>衡量零售价格对批发价格波动的响应程度，反映零售侧还原批发</w:t>
      </w:r>
      <w:proofErr w:type="gramStart"/>
      <w:r w:rsidRPr="006171C9">
        <w:rPr>
          <w:rFonts w:cs="Times New Roman"/>
        </w:rPr>
        <w:t>侧价格</w:t>
      </w:r>
      <w:proofErr w:type="gramEnd"/>
      <w:r w:rsidRPr="006171C9">
        <w:rPr>
          <w:rFonts w:cs="Times New Roman"/>
        </w:rPr>
        <w:t>波动的能力。</w:t>
      </w:r>
      <w:r w:rsidRPr="00755C7A">
        <w:rPr>
          <w:rFonts w:cs="Times New Roman"/>
          <w:b/>
          <w:bCs/>
        </w:rPr>
        <w:t>用户需求价格弹性</w:t>
      </w:r>
      <w:r>
        <w:rPr>
          <w:rFonts w:cs="Times New Roman" w:hint="eastAsia"/>
        </w:rPr>
        <w:t>反映</w:t>
      </w:r>
      <w:r w:rsidRPr="00972737">
        <w:rPr>
          <w:rFonts w:cs="Times New Roman"/>
        </w:rPr>
        <w:t>价格信号引导需求侧响</w:t>
      </w:r>
      <w:r w:rsidRPr="00972737">
        <w:rPr>
          <w:rFonts w:cs="Times New Roman"/>
        </w:rPr>
        <w:lastRenderedPageBreak/>
        <w:t>应的效果。</w:t>
      </w:r>
      <w:r w:rsidRPr="0048774E">
        <w:rPr>
          <w:rFonts w:cs="Times New Roman"/>
          <w:b/>
          <w:bCs/>
        </w:rPr>
        <w:t>峰谷电价</w:t>
      </w:r>
      <w:proofErr w:type="gramStart"/>
      <w:r w:rsidRPr="0048774E">
        <w:rPr>
          <w:rFonts w:cs="Times New Roman"/>
          <w:b/>
          <w:bCs/>
        </w:rPr>
        <w:t>差实现</w:t>
      </w:r>
      <w:proofErr w:type="gramEnd"/>
      <w:r w:rsidRPr="0048774E">
        <w:rPr>
          <w:rFonts w:cs="Times New Roman"/>
          <w:b/>
          <w:bCs/>
        </w:rPr>
        <w:t>率</w:t>
      </w:r>
      <w:r w:rsidRPr="00972737">
        <w:rPr>
          <w:rFonts w:cs="Times New Roman"/>
        </w:rPr>
        <w:t>衡量零售侧还原电能时序价值的能力，关系到价格信号引导用户削峰填谷的效果</w:t>
      </w:r>
      <w:r>
        <w:rPr>
          <w:rFonts w:cs="Times New Roman" w:hint="eastAsia"/>
        </w:rPr>
        <w:t>。</w:t>
      </w:r>
    </w:p>
    <w:p w14:paraId="598F7D43" w14:textId="3709673D" w:rsidR="007D1004" w:rsidRPr="007D1004" w:rsidRDefault="007D1004" w:rsidP="007D1004">
      <w:pPr>
        <w:pStyle w:val="affa"/>
        <w:keepNext/>
        <w:ind w:firstLineChars="0" w:firstLine="0"/>
        <w:jc w:val="center"/>
        <w:rPr>
          <w:rFonts w:hint="eastAsia"/>
          <w:sz w:val="21"/>
          <w:szCs w:val="21"/>
        </w:rPr>
      </w:pPr>
      <w:bookmarkStart w:id="196" w:name="_Ref212395701"/>
      <w:bookmarkStart w:id="197" w:name="_Ref212395698"/>
      <w:r w:rsidRPr="007D1004">
        <w:rPr>
          <w:rFonts w:hint="eastAsia"/>
          <w:sz w:val="21"/>
          <w:szCs w:val="21"/>
        </w:rPr>
        <w:t>表</w:t>
      </w:r>
      <w:r w:rsidRPr="007D1004">
        <w:rPr>
          <w:rFonts w:hint="eastAsia"/>
          <w:sz w:val="21"/>
          <w:szCs w:val="21"/>
        </w:rPr>
        <w:t xml:space="preserve"> </w:t>
      </w:r>
      <w:r w:rsidR="00F167D9">
        <w:rPr>
          <w:rFonts w:hint="eastAsia"/>
          <w:sz w:val="21"/>
          <w:szCs w:val="21"/>
        </w:rPr>
        <w:fldChar w:fldCharType="begin"/>
      </w:r>
      <w:r w:rsidR="00F167D9">
        <w:rPr>
          <w:rFonts w:hint="eastAsia"/>
          <w:sz w:val="21"/>
          <w:szCs w:val="21"/>
        </w:rPr>
        <w:instrText xml:space="preserve"> STYLEREF 1 \s </w:instrText>
      </w:r>
      <w:r w:rsidR="00F167D9">
        <w:rPr>
          <w:rFonts w:hint="eastAsia"/>
          <w:sz w:val="21"/>
          <w:szCs w:val="21"/>
        </w:rPr>
        <w:fldChar w:fldCharType="separate"/>
      </w:r>
      <w:r w:rsidR="00F167D9">
        <w:rPr>
          <w:rFonts w:hint="eastAsia"/>
          <w:noProof/>
          <w:sz w:val="21"/>
          <w:szCs w:val="21"/>
        </w:rPr>
        <w:t>5</w:t>
      </w:r>
      <w:r w:rsidR="00F167D9">
        <w:rPr>
          <w:rFonts w:hint="eastAsia"/>
          <w:sz w:val="21"/>
          <w:szCs w:val="21"/>
        </w:rPr>
        <w:fldChar w:fldCharType="end"/>
      </w:r>
      <w:r w:rsidR="00F167D9">
        <w:rPr>
          <w:rFonts w:hint="eastAsia"/>
          <w:sz w:val="21"/>
          <w:szCs w:val="21"/>
        </w:rPr>
        <w:noBreakHyphen/>
      </w:r>
      <w:r w:rsidR="00F167D9">
        <w:rPr>
          <w:rFonts w:hint="eastAsia"/>
          <w:sz w:val="21"/>
          <w:szCs w:val="21"/>
        </w:rPr>
        <w:fldChar w:fldCharType="begin"/>
      </w:r>
      <w:r w:rsidR="00F167D9">
        <w:rPr>
          <w:rFonts w:hint="eastAsia"/>
          <w:sz w:val="21"/>
          <w:szCs w:val="21"/>
        </w:rPr>
        <w:instrText xml:space="preserve"> SEQ </w:instrText>
      </w:r>
      <w:r w:rsidR="00F167D9">
        <w:rPr>
          <w:rFonts w:hint="eastAsia"/>
          <w:sz w:val="21"/>
          <w:szCs w:val="21"/>
        </w:rPr>
        <w:instrText>表</w:instrText>
      </w:r>
      <w:r w:rsidR="00F167D9">
        <w:rPr>
          <w:rFonts w:hint="eastAsia"/>
          <w:sz w:val="21"/>
          <w:szCs w:val="21"/>
        </w:rPr>
        <w:instrText xml:space="preserve"> \* ARABIC \s 1 </w:instrText>
      </w:r>
      <w:r w:rsidR="00F167D9">
        <w:rPr>
          <w:rFonts w:hint="eastAsia"/>
          <w:sz w:val="21"/>
          <w:szCs w:val="21"/>
        </w:rPr>
        <w:fldChar w:fldCharType="separate"/>
      </w:r>
      <w:r w:rsidR="00F167D9">
        <w:rPr>
          <w:rFonts w:hint="eastAsia"/>
          <w:noProof/>
          <w:sz w:val="21"/>
          <w:szCs w:val="21"/>
        </w:rPr>
        <w:t>1</w:t>
      </w:r>
      <w:r w:rsidR="00F167D9">
        <w:rPr>
          <w:rFonts w:hint="eastAsia"/>
          <w:sz w:val="21"/>
          <w:szCs w:val="21"/>
        </w:rPr>
        <w:fldChar w:fldCharType="end"/>
      </w:r>
      <w:bookmarkEnd w:id="196"/>
      <w:r w:rsidRPr="007D1004">
        <w:rPr>
          <w:rFonts w:hint="eastAsia"/>
          <w:sz w:val="21"/>
          <w:szCs w:val="21"/>
        </w:rPr>
        <w:t>电力批发</w:t>
      </w:r>
      <w:r w:rsidRPr="007D1004">
        <w:rPr>
          <w:rFonts w:hint="eastAsia"/>
          <w:sz w:val="21"/>
          <w:szCs w:val="21"/>
        </w:rPr>
        <w:t>-</w:t>
      </w:r>
      <w:r w:rsidRPr="007D1004">
        <w:rPr>
          <w:rFonts w:hint="eastAsia"/>
          <w:sz w:val="21"/>
          <w:szCs w:val="21"/>
        </w:rPr>
        <w:t>零售市场价值传导效率初始评价指标体系</w:t>
      </w:r>
      <w:bookmarkEnd w:id="197"/>
    </w:p>
    <w:tbl>
      <w:tblPr>
        <w:tblStyle w:val="15"/>
        <w:tblW w:w="8500" w:type="dxa"/>
        <w:tblLook w:val="04A0" w:firstRow="1" w:lastRow="0" w:firstColumn="1" w:lastColumn="0" w:noHBand="0" w:noVBand="1"/>
      </w:tblPr>
      <w:tblGrid>
        <w:gridCol w:w="1413"/>
        <w:gridCol w:w="2693"/>
        <w:gridCol w:w="4394"/>
      </w:tblGrid>
      <w:tr w:rsidR="007531ED" w:rsidRPr="007E4702" w14:paraId="55AD6EF2" w14:textId="77777777" w:rsidTr="001710DA">
        <w:trPr>
          <w:cnfStyle w:val="100000000000" w:firstRow="1" w:lastRow="0" w:firstColumn="0" w:lastColumn="0" w:oddVBand="0" w:evenVBand="0" w:oddHBand="0" w:evenHBand="0" w:firstRowFirstColumn="0" w:firstRowLastColumn="0" w:lastRowFirstColumn="0" w:lastRowLastColumn="0"/>
        </w:trPr>
        <w:tc>
          <w:tcPr>
            <w:tcW w:w="1413" w:type="dxa"/>
            <w:hideMark/>
          </w:tcPr>
          <w:p w14:paraId="523BC285" w14:textId="77777777" w:rsidR="007531ED" w:rsidRPr="007E4702" w:rsidRDefault="007531ED" w:rsidP="001710DA">
            <w:pPr>
              <w:spacing w:line="240" w:lineRule="auto"/>
              <w:ind w:firstLineChars="0" w:firstLine="0"/>
              <w:jc w:val="center"/>
              <w:rPr>
                <w:rFonts w:ascii="仿宋" w:hAnsi="仿宋" w:hint="eastAsia"/>
                <w:sz w:val="21"/>
                <w:szCs w:val="21"/>
              </w:rPr>
            </w:pPr>
            <w:r w:rsidRPr="007E4702">
              <w:rPr>
                <w:rFonts w:ascii="仿宋" w:hAnsi="仿宋"/>
                <w:sz w:val="21"/>
                <w:szCs w:val="21"/>
              </w:rPr>
              <w:t>目标层</w:t>
            </w:r>
          </w:p>
        </w:tc>
        <w:tc>
          <w:tcPr>
            <w:tcW w:w="2693" w:type="dxa"/>
            <w:hideMark/>
          </w:tcPr>
          <w:p w14:paraId="59A254E3" w14:textId="77777777" w:rsidR="007531ED" w:rsidRPr="007E4702" w:rsidRDefault="007531ED" w:rsidP="001710DA">
            <w:pPr>
              <w:spacing w:line="240" w:lineRule="auto"/>
              <w:ind w:firstLineChars="0" w:firstLine="0"/>
              <w:jc w:val="center"/>
              <w:rPr>
                <w:rFonts w:ascii="仿宋" w:hAnsi="仿宋" w:hint="eastAsia"/>
                <w:sz w:val="21"/>
                <w:szCs w:val="21"/>
              </w:rPr>
            </w:pPr>
            <w:r w:rsidRPr="007E4702">
              <w:rPr>
                <w:rFonts w:ascii="仿宋" w:hAnsi="仿宋"/>
                <w:sz w:val="21"/>
                <w:szCs w:val="21"/>
              </w:rPr>
              <w:t>准则层（一级指标）</w:t>
            </w:r>
          </w:p>
        </w:tc>
        <w:tc>
          <w:tcPr>
            <w:tcW w:w="4394" w:type="dxa"/>
            <w:hideMark/>
          </w:tcPr>
          <w:p w14:paraId="439F69DF" w14:textId="77777777" w:rsidR="007531ED" w:rsidRPr="007E4702" w:rsidRDefault="007531ED" w:rsidP="001710DA">
            <w:pPr>
              <w:spacing w:line="240" w:lineRule="auto"/>
              <w:ind w:firstLineChars="0" w:firstLine="0"/>
              <w:jc w:val="center"/>
              <w:rPr>
                <w:rFonts w:ascii="仿宋" w:hAnsi="仿宋" w:hint="eastAsia"/>
                <w:sz w:val="21"/>
                <w:szCs w:val="21"/>
              </w:rPr>
            </w:pPr>
            <w:r w:rsidRPr="007E4702">
              <w:rPr>
                <w:rFonts w:ascii="仿宋" w:hAnsi="仿宋"/>
                <w:sz w:val="21"/>
                <w:szCs w:val="21"/>
              </w:rPr>
              <w:t>指标层（二级指标）</w:t>
            </w:r>
          </w:p>
        </w:tc>
      </w:tr>
      <w:tr w:rsidR="007531ED" w:rsidRPr="007E4702" w14:paraId="337A84A3" w14:textId="77777777" w:rsidTr="001710DA">
        <w:tc>
          <w:tcPr>
            <w:tcW w:w="1413" w:type="dxa"/>
            <w:vMerge w:val="restart"/>
            <w:hideMark/>
          </w:tcPr>
          <w:p w14:paraId="79861912" w14:textId="77777777" w:rsidR="007531ED" w:rsidRPr="007E4702" w:rsidRDefault="007531ED" w:rsidP="001710DA">
            <w:pPr>
              <w:spacing w:line="240" w:lineRule="auto"/>
              <w:ind w:firstLineChars="0" w:firstLine="0"/>
              <w:jc w:val="center"/>
              <w:rPr>
                <w:rFonts w:ascii="仿宋" w:hAnsi="仿宋" w:hint="eastAsia"/>
                <w:sz w:val="21"/>
                <w:szCs w:val="21"/>
              </w:rPr>
            </w:pPr>
            <w:r w:rsidRPr="007E4702">
              <w:rPr>
                <w:rFonts w:ascii="仿宋" w:hAnsi="仿宋"/>
                <w:sz w:val="21"/>
                <w:szCs w:val="21"/>
              </w:rPr>
              <w:t>电力批发-零售市场价值传导效率</w:t>
            </w:r>
          </w:p>
        </w:tc>
        <w:tc>
          <w:tcPr>
            <w:tcW w:w="2693" w:type="dxa"/>
            <w:hideMark/>
          </w:tcPr>
          <w:p w14:paraId="287CBB9B" w14:textId="77777777" w:rsidR="007531ED" w:rsidRPr="007E4702" w:rsidRDefault="007531ED" w:rsidP="001710DA">
            <w:pPr>
              <w:spacing w:line="240" w:lineRule="auto"/>
              <w:ind w:firstLineChars="0" w:firstLine="0"/>
              <w:jc w:val="center"/>
              <w:rPr>
                <w:rFonts w:ascii="仿宋" w:hAnsi="仿宋" w:hint="eastAsia"/>
                <w:sz w:val="21"/>
                <w:szCs w:val="21"/>
              </w:rPr>
            </w:pPr>
            <w:r w:rsidRPr="007E4702">
              <w:rPr>
                <w:rFonts w:ascii="仿宋" w:hAnsi="仿宋"/>
                <w:sz w:val="21"/>
                <w:szCs w:val="21"/>
              </w:rPr>
              <w:t>价格信号有效性</w:t>
            </w:r>
          </w:p>
        </w:tc>
        <w:tc>
          <w:tcPr>
            <w:tcW w:w="4394" w:type="dxa"/>
            <w:hideMark/>
          </w:tcPr>
          <w:p w14:paraId="5435EAB8" w14:textId="77777777" w:rsidR="007531ED" w:rsidRPr="007E4702" w:rsidRDefault="007531ED" w:rsidP="001710DA">
            <w:pPr>
              <w:spacing w:line="240" w:lineRule="auto"/>
              <w:ind w:firstLineChars="0" w:firstLine="0"/>
              <w:jc w:val="center"/>
              <w:rPr>
                <w:rFonts w:ascii="仿宋" w:hAnsi="仿宋" w:hint="eastAsia"/>
                <w:sz w:val="21"/>
                <w:szCs w:val="21"/>
              </w:rPr>
            </w:pPr>
            <w:r w:rsidRPr="007E4702">
              <w:rPr>
                <w:rFonts w:ascii="仿宋" w:hAnsi="仿宋"/>
                <w:sz w:val="21"/>
                <w:szCs w:val="21"/>
              </w:rPr>
              <w:t>价格传导相关系数</w:t>
            </w:r>
          </w:p>
        </w:tc>
      </w:tr>
      <w:tr w:rsidR="007531ED" w:rsidRPr="007E4702" w14:paraId="154D536E" w14:textId="77777777" w:rsidTr="001710DA">
        <w:tc>
          <w:tcPr>
            <w:tcW w:w="1413" w:type="dxa"/>
            <w:vMerge/>
            <w:hideMark/>
          </w:tcPr>
          <w:p w14:paraId="7E3F3B5A" w14:textId="77777777" w:rsidR="007531ED" w:rsidRPr="007E4702" w:rsidRDefault="007531ED" w:rsidP="001710DA">
            <w:pPr>
              <w:spacing w:line="240" w:lineRule="auto"/>
              <w:ind w:firstLineChars="0" w:firstLine="0"/>
              <w:jc w:val="center"/>
              <w:rPr>
                <w:rFonts w:ascii="仿宋" w:hAnsi="仿宋" w:hint="eastAsia"/>
                <w:sz w:val="21"/>
                <w:szCs w:val="21"/>
              </w:rPr>
            </w:pPr>
          </w:p>
        </w:tc>
        <w:tc>
          <w:tcPr>
            <w:tcW w:w="2693" w:type="dxa"/>
            <w:hideMark/>
          </w:tcPr>
          <w:p w14:paraId="5AD4D93D" w14:textId="77777777" w:rsidR="007531ED" w:rsidRPr="007E4702" w:rsidRDefault="007531ED" w:rsidP="001710DA">
            <w:pPr>
              <w:spacing w:line="240" w:lineRule="auto"/>
              <w:ind w:firstLineChars="0" w:firstLine="0"/>
              <w:jc w:val="center"/>
              <w:rPr>
                <w:rFonts w:ascii="仿宋" w:hAnsi="仿宋" w:hint="eastAsia"/>
                <w:sz w:val="21"/>
                <w:szCs w:val="21"/>
              </w:rPr>
            </w:pPr>
          </w:p>
        </w:tc>
        <w:tc>
          <w:tcPr>
            <w:tcW w:w="4394" w:type="dxa"/>
            <w:hideMark/>
          </w:tcPr>
          <w:p w14:paraId="329EE894" w14:textId="77777777" w:rsidR="007531ED" w:rsidRPr="007E4702" w:rsidRDefault="007531ED" w:rsidP="001710DA">
            <w:pPr>
              <w:spacing w:line="240" w:lineRule="auto"/>
              <w:ind w:firstLineChars="0" w:firstLine="0"/>
              <w:jc w:val="center"/>
              <w:rPr>
                <w:rFonts w:ascii="仿宋" w:hAnsi="仿宋" w:hint="eastAsia"/>
                <w:sz w:val="21"/>
                <w:szCs w:val="21"/>
              </w:rPr>
            </w:pPr>
            <w:r w:rsidRPr="007E4702">
              <w:rPr>
                <w:rFonts w:ascii="仿宋" w:hAnsi="仿宋"/>
                <w:sz w:val="21"/>
                <w:szCs w:val="21"/>
              </w:rPr>
              <w:t>价格传导的非对称性指数</w:t>
            </w:r>
          </w:p>
        </w:tc>
      </w:tr>
      <w:tr w:rsidR="007531ED" w:rsidRPr="007E4702" w14:paraId="3A64910F" w14:textId="77777777" w:rsidTr="001710DA">
        <w:tc>
          <w:tcPr>
            <w:tcW w:w="1413" w:type="dxa"/>
            <w:vMerge/>
            <w:hideMark/>
          </w:tcPr>
          <w:p w14:paraId="52865862" w14:textId="77777777" w:rsidR="007531ED" w:rsidRPr="007E4702" w:rsidRDefault="007531ED" w:rsidP="001710DA">
            <w:pPr>
              <w:spacing w:line="240" w:lineRule="auto"/>
              <w:ind w:firstLineChars="0" w:firstLine="0"/>
              <w:jc w:val="center"/>
              <w:rPr>
                <w:rFonts w:ascii="仿宋" w:hAnsi="仿宋" w:hint="eastAsia"/>
                <w:sz w:val="21"/>
                <w:szCs w:val="21"/>
              </w:rPr>
            </w:pPr>
          </w:p>
        </w:tc>
        <w:tc>
          <w:tcPr>
            <w:tcW w:w="2693" w:type="dxa"/>
            <w:hideMark/>
          </w:tcPr>
          <w:p w14:paraId="06F99500" w14:textId="77777777" w:rsidR="007531ED" w:rsidRPr="007E4702" w:rsidRDefault="007531ED" w:rsidP="001710DA">
            <w:pPr>
              <w:spacing w:line="240" w:lineRule="auto"/>
              <w:ind w:firstLineChars="0" w:firstLine="0"/>
              <w:jc w:val="center"/>
              <w:rPr>
                <w:rFonts w:ascii="仿宋" w:hAnsi="仿宋" w:hint="eastAsia"/>
                <w:sz w:val="21"/>
                <w:szCs w:val="21"/>
              </w:rPr>
            </w:pPr>
          </w:p>
        </w:tc>
        <w:tc>
          <w:tcPr>
            <w:tcW w:w="4394" w:type="dxa"/>
            <w:hideMark/>
          </w:tcPr>
          <w:p w14:paraId="2FD5DBF8" w14:textId="77777777" w:rsidR="007531ED" w:rsidRPr="007E4702" w:rsidRDefault="007531ED" w:rsidP="001710DA">
            <w:pPr>
              <w:spacing w:line="240" w:lineRule="auto"/>
              <w:ind w:firstLineChars="0" w:firstLine="0"/>
              <w:jc w:val="center"/>
              <w:rPr>
                <w:rFonts w:ascii="仿宋" w:hAnsi="仿宋" w:hint="eastAsia"/>
                <w:sz w:val="21"/>
                <w:szCs w:val="21"/>
              </w:rPr>
            </w:pPr>
            <w:r w:rsidRPr="007E4702">
              <w:rPr>
                <w:rFonts w:ascii="仿宋" w:hAnsi="仿宋" w:hint="eastAsia"/>
                <w:sz w:val="21"/>
                <w:szCs w:val="21"/>
              </w:rPr>
              <w:t>价格传导时滞</w:t>
            </w:r>
          </w:p>
        </w:tc>
      </w:tr>
      <w:tr w:rsidR="007531ED" w:rsidRPr="007E4702" w14:paraId="5B3964AB" w14:textId="77777777" w:rsidTr="001710DA">
        <w:tc>
          <w:tcPr>
            <w:tcW w:w="1413" w:type="dxa"/>
            <w:vMerge/>
          </w:tcPr>
          <w:p w14:paraId="3F1DCFBB" w14:textId="77777777" w:rsidR="007531ED" w:rsidRPr="007E4702" w:rsidRDefault="007531ED" w:rsidP="001710DA">
            <w:pPr>
              <w:spacing w:line="240" w:lineRule="auto"/>
              <w:ind w:firstLineChars="0" w:firstLine="0"/>
              <w:jc w:val="center"/>
              <w:rPr>
                <w:rFonts w:ascii="仿宋" w:hAnsi="仿宋" w:hint="eastAsia"/>
                <w:sz w:val="21"/>
                <w:szCs w:val="21"/>
              </w:rPr>
            </w:pPr>
          </w:p>
        </w:tc>
        <w:tc>
          <w:tcPr>
            <w:tcW w:w="2693" w:type="dxa"/>
          </w:tcPr>
          <w:p w14:paraId="75B70642" w14:textId="77777777" w:rsidR="007531ED" w:rsidRPr="007E4702" w:rsidRDefault="007531ED" w:rsidP="001710DA">
            <w:pPr>
              <w:spacing w:line="240" w:lineRule="auto"/>
              <w:ind w:firstLineChars="0" w:firstLine="0"/>
              <w:jc w:val="center"/>
              <w:rPr>
                <w:rFonts w:ascii="仿宋" w:hAnsi="仿宋" w:hint="eastAsia"/>
                <w:sz w:val="21"/>
                <w:szCs w:val="21"/>
              </w:rPr>
            </w:pPr>
          </w:p>
        </w:tc>
        <w:tc>
          <w:tcPr>
            <w:tcW w:w="4394" w:type="dxa"/>
          </w:tcPr>
          <w:p w14:paraId="0977FD34" w14:textId="77777777" w:rsidR="007531ED" w:rsidRPr="007E4702" w:rsidRDefault="007531ED" w:rsidP="001710DA">
            <w:pPr>
              <w:spacing w:line="240" w:lineRule="auto"/>
              <w:ind w:firstLineChars="0" w:firstLine="0"/>
              <w:jc w:val="center"/>
              <w:rPr>
                <w:rFonts w:ascii="仿宋" w:hAnsi="仿宋" w:hint="eastAsia"/>
                <w:sz w:val="21"/>
                <w:szCs w:val="21"/>
              </w:rPr>
            </w:pPr>
            <w:r w:rsidRPr="007E4702">
              <w:rPr>
                <w:rFonts w:ascii="仿宋" w:hAnsi="仿宋" w:hint="eastAsia"/>
                <w:sz w:val="21"/>
                <w:szCs w:val="21"/>
              </w:rPr>
              <w:t>批发价格波动传导率</w:t>
            </w:r>
          </w:p>
        </w:tc>
      </w:tr>
      <w:tr w:rsidR="007531ED" w:rsidRPr="007E4702" w14:paraId="2EEA3B28" w14:textId="77777777" w:rsidTr="001710DA">
        <w:tc>
          <w:tcPr>
            <w:tcW w:w="1413" w:type="dxa"/>
            <w:vMerge/>
            <w:hideMark/>
          </w:tcPr>
          <w:p w14:paraId="43D7D77A" w14:textId="77777777" w:rsidR="007531ED" w:rsidRPr="007E4702" w:rsidRDefault="007531ED" w:rsidP="001710DA">
            <w:pPr>
              <w:spacing w:line="240" w:lineRule="auto"/>
              <w:ind w:firstLineChars="0" w:firstLine="0"/>
              <w:jc w:val="center"/>
              <w:rPr>
                <w:rFonts w:ascii="仿宋" w:hAnsi="仿宋" w:hint="eastAsia"/>
                <w:sz w:val="21"/>
                <w:szCs w:val="21"/>
              </w:rPr>
            </w:pPr>
          </w:p>
        </w:tc>
        <w:tc>
          <w:tcPr>
            <w:tcW w:w="2693" w:type="dxa"/>
            <w:hideMark/>
          </w:tcPr>
          <w:p w14:paraId="4A72379D" w14:textId="77777777" w:rsidR="007531ED" w:rsidRPr="007E4702" w:rsidRDefault="007531ED" w:rsidP="001710DA">
            <w:pPr>
              <w:spacing w:line="240" w:lineRule="auto"/>
              <w:ind w:firstLineChars="0" w:firstLine="0"/>
              <w:jc w:val="center"/>
              <w:rPr>
                <w:rFonts w:ascii="仿宋" w:hAnsi="仿宋" w:hint="eastAsia"/>
                <w:sz w:val="21"/>
                <w:szCs w:val="21"/>
              </w:rPr>
            </w:pPr>
          </w:p>
        </w:tc>
        <w:tc>
          <w:tcPr>
            <w:tcW w:w="4394" w:type="dxa"/>
            <w:hideMark/>
          </w:tcPr>
          <w:p w14:paraId="1ACC6924" w14:textId="77777777" w:rsidR="007531ED" w:rsidRPr="007E4702" w:rsidRDefault="007531ED" w:rsidP="001710DA">
            <w:pPr>
              <w:spacing w:line="240" w:lineRule="auto"/>
              <w:ind w:firstLineChars="0" w:firstLine="0"/>
              <w:jc w:val="center"/>
              <w:rPr>
                <w:rFonts w:ascii="仿宋" w:hAnsi="仿宋" w:hint="eastAsia"/>
                <w:sz w:val="21"/>
                <w:szCs w:val="21"/>
              </w:rPr>
            </w:pPr>
            <w:r w:rsidRPr="007E4702">
              <w:rPr>
                <w:rFonts w:ascii="仿宋" w:hAnsi="仿宋"/>
                <w:sz w:val="21"/>
                <w:szCs w:val="21"/>
              </w:rPr>
              <w:t>用户需求价格弹性</w:t>
            </w:r>
          </w:p>
        </w:tc>
      </w:tr>
      <w:tr w:rsidR="007531ED" w:rsidRPr="007E4702" w14:paraId="20FCA5B1" w14:textId="77777777" w:rsidTr="001710DA">
        <w:tc>
          <w:tcPr>
            <w:tcW w:w="1413" w:type="dxa"/>
            <w:vMerge/>
          </w:tcPr>
          <w:p w14:paraId="6AEC4665" w14:textId="77777777" w:rsidR="007531ED" w:rsidRPr="007E4702" w:rsidRDefault="007531ED" w:rsidP="001710DA">
            <w:pPr>
              <w:spacing w:line="240" w:lineRule="auto"/>
              <w:ind w:firstLineChars="0" w:firstLine="0"/>
              <w:jc w:val="center"/>
              <w:rPr>
                <w:rFonts w:ascii="仿宋" w:hAnsi="仿宋" w:hint="eastAsia"/>
                <w:sz w:val="21"/>
                <w:szCs w:val="21"/>
              </w:rPr>
            </w:pPr>
          </w:p>
        </w:tc>
        <w:tc>
          <w:tcPr>
            <w:tcW w:w="2693" w:type="dxa"/>
          </w:tcPr>
          <w:p w14:paraId="05557ADE" w14:textId="77777777" w:rsidR="007531ED" w:rsidRPr="007E4702" w:rsidRDefault="007531ED" w:rsidP="001710DA">
            <w:pPr>
              <w:spacing w:line="240" w:lineRule="auto"/>
              <w:ind w:firstLineChars="0" w:firstLine="0"/>
              <w:jc w:val="center"/>
              <w:rPr>
                <w:rFonts w:ascii="仿宋" w:hAnsi="仿宋" w:hint="eastAsia"/>
                <w:sz w:val="21"/>
                <w:szCs w:val="21"/>
              </w:rPr>
            </w:pPr>
          </w:p>
        </w:tc>
        <w:tc>
          <w:tcPr>
            <w:tcW w:w="4394" w:type="dxa"/>
          </w:tcPr>
          <w:p w14:paraId="3B5758F6" w14:textId="77777777" w:rsidR="007531ED" w:rsidRPr="007E4702" w:rsidRDefault="007531ED" w:rsidP="001710DA">
            <w:pPr>
              <w:spacing w:line="240" w:lineRule="auto"/>
              <w:ind w:firstLineChars="0" w:firstLine="0"/>
              <w:jc w:val="center"/>
              <w:rPr>
                <w:rFonts w:ascii="仿宋" w:hAnsi="仿宋" w:hint="eastAsia"/>
                <w:sz w:val="21"/>
                <w:szCs w:val="21"/>
              </w:rPr>
            </w:pPr>
            <w:r w:rsidRPr="007E4702">
              <w:rPr>
                <w:rFonts w:ascii="仿宋" w:hAnsi="仿宋"/>
                <w:sz w:val="21"/>
                <w:szCs w:val="21"/>
              </w:rPr>
              <w:t>峰谷电价</w:t>
            </w:r>
            <w:proofErr w:type="gramStart"/>
            <w:r w:rsidRPr="007E4702">
              <w:rPr>
                <w:rFonts w:ascii="仿宋" w:hAnsi="仿宋"/>
                <w:sz w:val="21"/>
                <w:szCs w:val="21"/>
              </w:rPr>
              <w:t>差实现</w:t>
            </w:r>
            <w:proofErr w:type="gramEnd"/>
            <w:r w:rsidRPr="007E4702">
              <w:rPr>
                <w:rFonts w:ascii="仿宋" w:hAnsi="仿宋"/>
                <w:sz w:val="21"/>
                <w:szCs w:val="21"/>
              </w:rPr>
              <w:t>率</w:t>
            </w:r>
          </w:p>
        </w:tc>
      </w:tr>
      <w:tr w:rsidR="007531ED" w:rsidRPr="007E4702" w14:paraId="6872D41A" w14:textId="77777777" w:rsidTr="001710DA">
        <w:tc>
          <w:tcPr>
            <w:tcW w:w="1413" w:type="dxa"/>
            <w:vMerge/>
            <w:hideMark/>
          </w:tcPr>
          <w:p w14:paraId="176D465A" w14:textId="77777777" w:rsidR="007531ED" w:rsidRPr="007E4702" w:rsidRDefault="007531ED" w:rsidP="001710DA">
            <w:pPr>
              <w:spacing w:line="240" w:lineRule="auto"/>
              <w:ind w:firstLineChars="0" w:firstLine="0"/>
              <w:jc w:val="center"/>
              <w:rPr>
                <w:rFonts w:ascii="仿宋" w:hAnsi="仿宋" w:hint="eastAsia"/>
                <w:sz w:val="21"/>
                <w:szCs w:val="21"/>
              </w:rPr>
            </w:pPr>
          </w:p>
        </w:tc>
        <w:tc>
          <w:tcPr>
            <w:tcW w:w="2693" w:type="dxa"/>
            <w:hideMark/>
          </w:tcPr>
          <w:p w14:paraId="5630B65F" w14:textId="77777777" w:rsidR="007531ED" w:rsidRPr="007E4702" w:rsidRDefault="007531ED" w:rsidP="001710DA">
            <w:pPr>
              <w:spacing w:line="240" w:lineRule="auto"/>
              <w:ind w:firstLineChars="0" w:firstLine="0"/>
              <w:jc w:val="center"/>
              <w:rPr>
                <w:rFonts w:ascii="仿宋" w:hAnsi="仿宋" w:hint="eastAsia"/>
                <w:sz w:val="21"/>
                <w:szCs w:val="21"/>
              </w:rPr>
            </w:pPr>
            <w:r w:rsidRPr="007E4702">
              <w:rPr>
                <w:rFonts w:ascii="仿宋" w:hAnsi="仿宋"/>
                <w:sz w:val="21"/>
                <w:szCs w:val="21"/>
              </w:rPr>
              <w:t>风险分摊合理性</w:t>
            </w:r>
          </w:p>
        </w:tc>
        <w:tc>
          <w:tcPr>
            <w:tcW w:w="4394" w:type="dxa"/>
            <w:hideMark/>
          </w:tcPr>
          <w:p w14:paraId="25D145E3" w14:textId="77777777" w:rsidR="007531ED" w:rsidRPr="007E4702" w:rsidRDefault="007531ED" w:rsidP="001710DA">
            <w:pPr>
              <w:spacing w:line="240" w:lineRule="auto"/>
              <w:ind w:firstLineChars="0" w:firstLine="0"/>
              <w:jc w:val="center"/>
              <w:rPr>
                <w:rFonts w:ascii="仿宋" w:hAnsi="仿宋" w:hint="eastAsia"/>
                <w:sz w:val="21"/>
                <w:szCs w:val="21"/>
              </w:rPr>
            </w:pPr>
            <w:r w:rsidRPr="007E4702">
              <w:rPr>
                <w:rFonts w:ascii="仿宋" w:hAnsi="仿宋"/>
                <w:sz w:val="21"/>
                <w:szCs w:val="21"/>
              </w:rPr>
              <w:t>售电公司利润条件风险价值(CVaR)</w:t>
            </w:r>
            <w:r w:rsidRPr="007E4702">
              <w:rPr>
                <w:rFonts w:ascii="仿宋" w:hAnsi="仿宋" w:hint="eastAsia"/>
                <w:sz w:val="21"/>
                <w:szCs w:val="21"/>
              </w:rPr>
              <w:t xml:space="preserve"> </w:t>
            </w:r>
          </w:p>
        </w:tc>
      </w:tr>
      <w:tr w:rsidR="007531ED" w:rsidRPr="007E4702" w14:paraId="1F20AC6F" w14:textId="77777777" w:rsidTr="001710DA">
        <w:tc>
          <w:tcPr>
            <w:tcW w:w="1413" w:type="dxa"/>
            <w:vMerge/>
            <w:hideMark/>
          </w:tcPr>
          <w:p w14:paraId="183FE3F5" w14:textId="77777777" w:rsidR="007531ED" w:rsidRPr="007E4702" w:rsidRDefault="007531ED" w:rsidP="001710DA">
            <w:pPr>
              <w:spacing w:line="240" w:lineRule="auto"/>
              <w:ind w:firstLineChars="0" w:firstLine="0"/>
              <w:jc w:val="center"/>
              <w:rPr>
                <w:rFonts w:ascii="仿宋" w:hAnsi="仿宋" w:hint="eastAsia"/>
                <w:sz w:val="21"/>
                <w:szCs w:val="21"/>
              </w:rPr>
            </w:pPr>
          </w:p>
        </w:tc>
        <w:tc>
          <w:tcPr>
            <w:tcW w:w="2693" w:type="dxa"/>
            <w:hideMark/>
          </w:tcPr>
          <w:p w14:paraId="6618E0CE" w14:textId="77777777" w:rsidR="007531ED" w:rsidRPr="007E4702" w:rsidRDefault="007531ED" w:rsidP="001710DA">
            <w:pPr>
              <w:spacing w:line="240" w:lineRule="auto"/>
              <w:ind w:firstLineChars="0" w:firstLine="0"/>
              <w:jc w:val="center"/>
              <w:rPr>
                <w:rFonts w:ascii="仿宋" w:hAnsi="仿宋" w:hint="eastAsia"/>
                <w:sz w:val="21"/>
                <w:szCs w:val="21"/>
              </w:rPr>
            </w:pPr>
          </w:p>
        </w:tc>
        <w:tc>
          <w:tcPr>
            <w:tcW w:w="4394" w:type="dxa"/>
            <w:hideMark/>
          </w:tcPr>
          <w:p w14:paraId="63751E84" w14:textId="77777777" w:rsidR="007531ED" w:rsidRPr="007E4702" w:rsidRDefault="007531ED" w:rsidP="001710DA">
            <w:pPr>
              <w:spacing w:line="240" w:lineRule="auto"/>
              <w:ind w:firstLineChars="0" w:firstLine="0"/>
              <w:jc w:val="center"/>
              <w:rPr>
                <w:rFonts w:ascii="仿宋" w:hAnsi="仿宋" w:hint="eastAsia"/>
                <w:sz w:val="21"/>
                <w:szCs w:val="21"/>
              </w:rPr>
            </w:pPr>
            <w:r w:rsidRPr="007E4702">
              <w:rPr>
                <w:rFonts w:ascii="仿宋" w:hAnsi="仿宋"/>
                <w:sz w:val="21"/>
                <w:szCs w:val="21"/>
              </w:rPr>
              <w:t>用户用电成本波动率</w:t>
            </w:r>
          </w:p>
        </w:tc>
      </w:tr>
      <w:tr w:rsidR="007531ED" w:rsidRPr="007E4702" w14:paraId="30A13BDE" w14:textId="77777777" w:rsidTr="001710DA">
        <w:tc>
          <w:tcPr>
            <w:tcW w:w="1413" w:type="dxa"/>
            <w:vMerge/>
            <w:hideMark/>
          </w:tcPr>
          <w:p w14:paraId="4383E92D" w14:textId="77777777" w:rsidR="007531ED" w:rsidRPr="007E4702" w:rsidRDefault="007531ED" w:rsidP="001710DA">
            <w:pPr>
              <w:spacing w:line="240" w:lineRule="auto"/>
              <w:ind w:firstLineChars="0" w:firstLine="0"/>
              <w:jc w:val="center"/>
              <w:rPr>
                <w:rFonts w:ascii="仿宋" w:hAnsi="仿宋" w:hint="eastAsia"/>
                <w:sz w:val="21"/>
                <w:szCs w:val="21"/>
              </w:rPr>
            </w:pPr>
          </w:p>
        </w:tc>
        <w:tc>
          <w:tcPr>
            <w:tcW w:w="2693" w:type="dxa"/>
            <w:hideMark/>
          </w:tcPr>
          <w:p w14:paraId="36954ECC" w14:textId="77777777" w:rsidR="007531ED" w:rsidRPr="007E4702" w:rsidRDefault="007531ED" w:rsidP="001710DA">
            <w:pPr>
              <w:spacing w:line="240" w:lineRule="auto"/>
              <w:ind w:firstLineChars="0" w:firstLine="0"/>
              <w:jc w:val="center"/>
              <w:rPr>
                <w:rFonts w:ascii="仿宋" w:hAnsi="仿宋" w:hint="eastAsia"/>
                <w:sz w:val="21"/>
                <w:szCs w:val="21"/>
              </w:rPr>
            </w:pPr>
          </w:p>
        </w:tc>
        <w:tc>
          <w:tcPr>
            <w:tcW w:w="4394" w:type="dxa"/>
            <w:hideMark/>
          </w:tcPr>
          <w:p w14:paraId="18FCADB8" w14:textId="77777777" w:rsidR="007531ED" w:rsidRPr="007E4702" w:rsidRDefault="007531ED" w:rsidP="001710DA">
            <w:pPr>
              <w:spacing w:line="240" w:lineRule="auto"/>
              <w:ind w:firstLineChars="0" w:firstLine="0"/>
              <w:jc w:val="center"/>
              <w:rPr>
                <w:rFonts w:ascii="仿宋" w:hAnsi="仿宋" w:hint="eastAsia"/>
                <w:sz w:val="21"/>
                <w:szCs w:val="21"/>
              </w:rPr>
            </w:pPr>
            <w:r w:rsidRPr="007E4702">
              <w:rPr>
                <w:rFonts w:ascii="仿宋" w:hAnsi="仿宋"/>
                <w:sz w:val="21"/>
                <w:szCs w:val="21"/>
              </w:rPr>
              <w:t>风险溢价合理性指数</w:t>
            </w:r>
          </w:p>
        </w:tc>
      </w:tr>
      <w:tr w:rsidR="007531ED" w:rsidRPr="007E4702" w14:paraId="4819663B" w14:textId="77777777" w:rsidTr="001710DA">
        <w:tc>
          <w:tcPr>
            <w:tcW w:w="1413" w:type="dxa"/>
            <w:vMerge/>
          </w:tcPr>
          <w:p w14:paraId="34828D30" w14:textId="77777777" w:rsidR="007531ED" w:rsidRPr="007E4702" w:rsidRDefault="007531ED" w:rsidP="001710DA">
            <w:pPr>
              <w:spacing w:line="240" w:lineRule="auto"/>
              <w:ind w:firstLineChars="0" w:firstLine="0"/>
              <w:jc w:val="center"/>
              <w:rPr>
                <w:rFonts w:ascii="仿宋" w:hAnsi="仿宋" w:hint="eastAsia"/>
                <w:sz w:val="21"/>
                <w:szCs w:val="21"/>
              </w:rPr>
            </w:pPr>
          </w:p>
        </w:tc>
        <w:tc>
          <w:tcPr>
            <w:tcW w:w="2693" w:type="dxa"/>
          </w:tcPr>
          <w:p w14:paraId="0F6F469A" w14:textId="77777777" w:rsidR="007531ED" w:rsidRPr="007E4702" w:rsidRDefault="007531ED" w:rsidP="001710DA">
            <w:pPr>
              <w:spacing w:line="240" w:lineRule="auto"/>
              <w:ind w:firstLineChars="0" w:firstLine="0"/>
              <w:jc w:val="center"/>
              <w:rPr>
                <w:rFonts w:ascii="仿宋" w:hAnsi="仿宋" w:hint="eastAsia"/>
                <w:sz w:val="21"/>
                <w:szCs w:val="21"/>
              </w:rPr>
            </w:pPr>
          </w:p>
        </w:tc>
        <w:tc>
          <w:tcPr>
            <w:tcW w:w="4394" w:type="dxa"/>
          </w:tcPr>
          <w:p w14:paraId="3AF44575" w14:textId="77777777" w:rsidR="007531ED" w:rsidRPr="007E4702" w:rsidRDefault="007531ED" w:rsidP="001710DA">
            <w:pPr>
              <w:spacing w:line="240" w:lineRule="auto"/>
              <w:ind w:firstLineChars="0" w:firstLine="0"/>
              <w:jc w:val="center"/>
              <w:rPr>
                <w:rFonts w:ascii="仿宋" w:hAnsi="仿宋" w:hint="eastAsia"/>
                <w:sz w:val="21"/>
                <w:szCs w:val="21"/>
              </w:rPr>
            </w:pPr>
            <w:r w:rsidRPr="007E4702">
              <w:rPr>
                <w:rFonts w:ascii="仿宋" w:hAnsi="仿宋" w:hint="eastAsia"/>
                <w:sz w:val="21"/>
                <w:szCs w:val="21"/>
              </w:rPr>
              <w:t>用户-售电公司风险共担指数</w:t>
            </w:r>
          </w:p>
        </w:tc>
      </w:tr>
      <w:tr w:rsidR="007531ED" w:rsidRPr="007E4702" w14:paraId="0990A7F9" w14:textId="77777777" w:rsidTr="001710DA">
        <w:tc>
          <w:tcPr>
            <w:tcW w:w="1413" w:type="dxa"/>
            <w:vMerge/>
          </w:tcPr>
          <w:p w14:paraId="1173BF47" w14:textId="77777777" w:rsidR="007531ED" w:rsidRPr="007E4702" w:rsidRDefault="007531ED" w:rsidP="001710DA">
            <w:pPr>
              <w:spacing w:line="240" w:lineRule="auto"/>
              <w:ind w:firstLineChars="0" w:firstLine="0"/>
              <w:jc w:val="center"/>
              <w:rPr>
                <w:rFonts w:ascii="仿宋" w:hAnsi="仿宋" w:hint="eastAsia"/>
                <w:sz w:val="21"/>
                <w:szCs w:val="21"/>
              </w:rPr>
            </w:pPr>
          </w:p>
        </w:tc>
        <w:tc>
          <w:tcPr>
            <w:tcW w:w="2693" w:type="dxa"/>
          </w:tcPr>
          <w:p w14:paraId="207DB21B" w14:textId="77777777" w:rsidR="007531ED" w:rsidRPr="007E4702" w:rsidRDefault="007531ED" w:rsidP="001710DA">
            <w:pPr>
              <w:spacing w:line="240" w:lineRule="auto"/>
              <w:ind w:firstLineChars="0" w:firstLine="0"/>
              <w:jc w:val="center"/>
              <w:rPr>
                <w:rFonts w:ascii="仿宋" w:hAnsi="仿宋" w:hint="eastAsia"/>
                <w:sz w:val="21"/>
                <w:szCs w:val="21"/>
              </w:rPr>
            </w:pPr>
          </w:p>
        </w:tc>
        <w:tc>
          <w:tcPr>
            <w:tcW w:w="4394" w:type="dxa"/>
          </w:tcPr>
          <w:p w14:paraId="112668D7" w14:textId="77777777" w:rsidR="007531ED" w:rsidRPr="007E4702" w:rsidRDefault="007531ED" w:rsidP="001710DA">
            <w:pPr>
              <w:spacing w:line="240" w:lineRule="auto"/>
              <w:ind w:firstLineChars="0" w:firstLine="0"/>
              <w:jc w:val="center"/>
              <w:rPr>
                <w:rFonts w:ascii="仿宋" w:hAnsi="仿宋" w:hint="eastAsia"/>
                <w:sz w:val="21"/>
                <w:szCs w:val="21"/>
              </w:rPr>
            </w:pPr>
            <w:r w:rsidRPr="007E4702">
              <w:rPr>
                <w:rFonts w:ascii="仿宋" w:hAnsi="仿宋"/>
                <w:sz w:val="21"/>
                <w:szCs w:val="21"/>
              </w:rPr>
              <w:t>售电公司利润率-批发价格关联性</w:t>
            </w:r>
          </w:p>
        </w:tc>
      </w:tr>
      <w:tr w:rsidR="007531ED" w:rsidRPr="007E4702" w14:paraId="59757826" w14:textId="77777777" w:rsidTr="001710DA">
        <w:tc>
          <w:tcPr>
            <w:tcW w:w="1413" w:type="dxa"/>
            <w:vMerge/>
            <w:hideMark/>
          </w:tcPr>
          <w:p w14:paraId="0D88A0DA" w14:textId="77777777" w:rsidR="007531ED" w:rsidRPr="007E4702" w:rsidRDefault="007531ED" w:rsidP="001710DA">
            <w:pPr>
              <w:spacing w:line="240" w:lineRule="auto"/>
              <w:ind w:firstLineChars="0" w:firstLine="0"/>
              <w:jc w:val="center"/>
              <w:rPr>
                <w:rFonts w:ascii="仿宋" w:hAnsi="仿宋" w:hint="eastAsia"/>
                <w:sz w:val="21"/>
                <w:szCs w:val="21"/>
              </w:rPr>
            </w:pPr>
          </w:p>
        </w:tc>
        <w:tc>
          <w:tcPr>
            <w:tcW w:w="2693" w:type="dxa"/>
            <w:hideMark/>
          </w:tcPr>
          <w:p w14:paraId="4D8F70CF" w14:textId="77777777" w:rsidR="007531ED" w:rsidRPr="007E4702" w:rsidRDefault="007531ED" w:rsidP="001710DA">
            <w:pPr>
              <w:spacing w:line="240" w:lineRule="auto"/>
              <w:ind w:firstLineChars="0" w:firstLine="0"/>
              <w:jc w:val="center"/>
              <w:rPr>
                <w:rFonts w:ascii="仿宋" w:hAnsi="仿宋" w:hint="eastAsia"/>
                <w:sz w:val="21"/>
                <w:szCs w:val="21"/>
              </w:rPr>
            </w:pPr>
            <w:r w:rsidRPr="007E4702">
              <w:rPr>
                <w:rFonts w:ascii="仿宋" w:hAnsi="仿宋"/>
                <w:sz w:val="21"/>
                <w:szCs w:val="21"/>
              </w:rPr>
              <w:t>系统经济效率</w:t>
            </w:r>
          </w:p>
        </w:tc>
        <w:tc>
          <w:tcPr>
            <w:tcW w:w="4394" w:type="dxa"/>
            <w:hideMark/>
          </w:tcPr>
          <w:p w14:paraId="12E79616" w14:textId="77777777" w:rsidR="007531ED" w:rsidRPr="007E4702" w:rsidRDefault="007531ED" w:rsidP="001710DA">
            <w:pPr>
              <w:spacing w:line="240" w:lineRule="auto"/>
              <w:ind w:firstLineChars="0" w:firstLine="0"/>
              <w:jc w:val="center"/>
              <w:rPr>
                <w:rFonts w:ascii="仿宋" w:hAnsi="仿宋" w:hint="eastAsia"/>
                <w:sz w:val="21"/>
                <w:szCs w:val="21"/>
              </w:rPr>
            </w:pPr>
            <w:r w:rsidRPr="007E4702">
              <w:rPr>
                <w:rFonts w:ascii="仿宋" w:hAnsi="仿宋"/>
                <w:sz w:val="21"/>
                <w:szCs w:val="21"/>
              </w:rPr>
              <w:t>价格扭曲指数</w:t>
            </w:r>
          </w:p>
        </w:tc>
      </w:tr>
      <w:tr w:rsidR="007531ED" w:rsidRPr="007E4702" w14:paraId="431F4A78" w14:textId="77777777" w:rsidTr="001710DA">
        <w:tc>
          <w:tcPr>
            <w:tcW w:w="1413" w:type="dxa"/>
            <w:vMerge/>
            <w:hideMark/>
          </w:tcPr>
          <w:p w14:paraId="0A8F1F74" w14:textId="77777777" w:rsidR="007531ED" w:rsidRPr="007E4702" w:rsidRDefault="007531ED" w:rsidP="001710DA">
            <w:pPr>
              <w:spacing w:line="240" w:lineRule="auto"/>
              <w:ind w:firstLineChars="0" w:firstLine="0"/>
              <w:jc w:val="center"/>
              <w:rPr>
                <w:rFonts w:ascii="仿宋" w:hAnsi="仿宋" w:hint="eastAsia"/>
                <w:sz w:val="21"/>
                <w:szCs w:val="21"/>
              </w:rPr>
            </w:pPr>
          </w:p>
        </w:tc>
        <w:tc>
          <w:tcPr>
            <w:tcW w:w="2693" w:type="dxa"/>
            <w:hideMark/>
          </w:tcPr>
          <w:p w14:paraId="2FB649DB" w14:textId="77777777" w:rsidR="007531ED" w:rsidRPr="007E4702" w:rsidRDefault="007531ED" w:rsidP="001710DA">
            <w:pPr>
              <w:spacing w:line="240" w:lineRule="auto"/>
              <w:ind w:firstLineChars="0" w:firstLine="0"/>
              <w:jc w:val="center"/>
              <w:rPr>
                <w:rFonts w:ascii="仿宋" w:hAnsi="仿宋" w:hint="eastAsia"/>
                <w:sz w:val="21"/>
                <w:szCs w:val="21"/>
              </w:rPr>
            </w:pPr>
          </w:p>
        </w:tc>
        <w:tc>
          <w:tcPr>
            <w:tcW w:w="4394" w:type="dxa"/>
            <w:hideMark/>
          </w:tcPr>
          <w:p w14:paraId="7F3C308B" w14:textId="77777777" w:rsidR="007531ED" w:rsidRPr="007E4702" w:rsidRDefault="007531ED" w:rsidP="001710DA">
            <w:pPr>
              <w:spacing w:line="240" w:lineRule="auto"/>
              <w:ind w:firstLineChars="0" w:firstLine="0"/>
              <w:jc w:val="center"/>
              <w:rPr>
                <w:rFonts w:ascii="仿宋" w:hAnsi="仿宋" w:hint="eastAsia"/>
                <w:sz w:val="21"/>
                <w:szCs w:val="21"/>
              </w:rPr>
            </w:pPr>
            <w:r w:rsidRPr="007E4702">
              <w:rPr>
                <w:rFonts w:ascii="仿宋" w:hAnsi="仿宋"/>
                <w:sz w:val="21"/>
                <w:szCs w:val="21"/>
              </w:rPr>
              <w:t>可再生能源</w:t>
            </w:r>
            <w:proofErr w:type="gramStart"/>
            <w:r w:rsidRPr="007E4702">
              <w:rPr>
                <w:rFonts w:ascii="仿宋" w:hAnsi="仿宋"/>
                <w:sz w:val="21"/>
                <w:szCs w:val="21"/>
              </w:rPr>
              <w:t>消纳</w:t>
            </w:r>
            <w:r>
              <w:rPr>
                <w:rFonts w:ascii="仿宋" w:hAnsi="仿宋" w:hint="eastAsia"/>
                <w:sz w:val="21"/>
                <w:szCs w:val="21"/>
              </w:rPr>
              <w:t>率</w:t>
            </w:r>
            <w:proofErr w:type="gramEnd"/>
          </w:p>
        </w:tc>
      </w:tr>
      <w:tr w:rsidR="007531ED" w:rsidRPr="007E4702" w14:paraId="37C0313F" w14:textId="77777777" w:rsidTr="001710DA">
        <w:tc>
          <w:tcPr>
            <w:tcW w:w="1413" w:type="dxa"/>
          </w:tcPr>
          <w:p w14:paraId="2278AEBE" w14:textId="77777777" w:rsidR="007531ED" w:rsidRPr="003E621E" w:rsidRDefault="007531ED" w:rsidP="001710DA">
            <w:pPr>
              <w:spacing w:line="240" w:lineRule="auto"/>
              <w:ind w:firstLineChars="0" w:firstLine="0"/>
              <w:jc w:val="center"/>
              <w:rPr>
                <w:rFonts w:ascii="仿宋" w:hAnsi="仿宋" w:hint="eastAsia"/>
                <w:sz w:val="21"/>
                <w:szCs w:val="21"/>
              </w:rPr>
            </w:pPr>
          </w:p>
        </w:tc>
        <w:tc>
          <w:tcPr>
            <w:tcW w:w="2693" w:type="dxa"/>
          </w:tcPr>
          <w:p w14:paraId="0AD47E00" w14:textId="77777777" w:rsidR="007531ED" w:rsidRPr="007E4702" w:rsidRDefault="007531ED" w:rsidP="001710DA">
            <w:pPr>
              <w:spacing w:line="240" w:lineRule="auto"/>
              <w:ind w:firstLineChars="0" w:firstLine="0"/>
              <w:jc w:val="center"/>
              <w:rPr>
                <w:rFonts w:ascii="仿宋" w:hAnsi="仿宋" w:hint="eastAsia"/>
                <w:sz w:val="21"/>
                <w:szCs w:val="21"/>
              </w:rPr>
            </w:pPr>
            <w:r w:rsidRPr="007E4702">
              <w:rPr>
                <w:rFonts w:ascii="仿宋" w:hAnsi="仿宋" w:hint="eastAsia"/>
                <w:sz w:val="21"/>
                <w:szCs w:val="21"/>
              </w:rPr>
              <w:t>社会福利</w:t>
            </w:r>
          </w:p>
        </w:tc>
        <w:tc>
          <w:tcPr>
            <w:tcW w:w="4394" w:type="dxa"/>
          </w:tcPr>
          <w:p w14:paraId="14F28AB6" w14:textId="77777777" w:rsidR="007531ED" w:rsidRPr="007E4702" w:rsidRDefault="007531ED" w:rsidP="001710DA">
            <w:pPr>
              <w:spacing w:line="240" w:lineRule="auto"/>
              <w:ind w:firstLineChars="0" w:firstLine="0"/>
              <w:jc w:val="center"/>
              <w:rPr>
                <w:rFonts w:ascii="仿宋" w:hAnsi="仿宋" w:hint="eastAsia"/>
                <w:sz w:val="21"/>
                <w:szCs w:val="21"/>
              </w:rPr>
            </w:pPr>
            <w:r w:rsidRPr="007E4702">
              <w:rPr>
                <w:rFonts w:ascii="仿宋" w:hAnsi="仿宋"/>
                <w:sz w:val="21"/>
                <w:szCs w:val="21"/>
              </w:rPr>
              <w:t>零售价格-负荷弹性系数</w:t>
            </w:r>
          </w:p>
        </w:tc>
      </w:tr>
    </w:tbl>
    <w:p w14:paraId="4BF2255D" w14:textId="77777777" w:rsidR="007531ED" w:rsidRPr="00755C7A" w:rsidRDefault="007531ED" w:rsidP="007531ED">
      <w:pPr>
        <w:spacing w:before="120"/>
        <w:ind w:firstLine="482"/>
        <w:rPr>
          <w:b/>
          <w:bCs/>
        </w:rPr>
      </w:pPr>
      <w:bookmarkStart w:id="198" w:name="_Toc208691283"/>
      <w:r w:rsidRPr="00755C7A">
        <w:rPr>
          <w:rFonts w:hint="eastAsia"/>
          <w:b/>
          <w:bCs/>
        </w:rPr>
        <w:t>（</w:t>
      </w:r>
      <w:r w:rsidRPr="00755C7A">
        <w:rPr>
          <w:rFonts w:hint="eastAsia"/>
          <w:b/>
          <w:bCs/>
        </w:rPr>
        <w:t>2</w:t>
      </w:r>
      <w:r w:rsidRPr="00755C7A">
        <w:rPr>
          <w:rFonts w:hint="eastAsia"/>
          <w:b/>
          <w:bCs/>
        </w:rPr>
        <w:t>）风险分摊合理性维度</w:t>
      </w:r>
    </w:p>
    <w:p w14:paraId="7D0EB911" w14:textId="77777777" w:rsidR="00DB71C4" w:rsidRPr="009A4867" w:rsidRDefault="00DB71C4" w:rsidP="00DB71C4">
      <w:pPr>
        <w:ind w:firstLine="480"/>
      </w:pPr>
      <w:r>
        <w:rPr>
          <w:rFonts w:hint="eastAsia"/>
        </w:rPr>
        <w:t>该维度用于评估市场风险在售电公司与终端用户之间的分配是否</w:t>
      </w:r>
      <w:r w:rsidRPr="004B2680">
        <w:rPr>
          <w:rFonts w:hint="eastAsia"/>
          <w:b/>
          <w:bCs/>
        </w:rPr>
        <w:t>均衡、公平</w:t>
      </w:r>
      <w:r>
        <w:rPr>
          <w:rFonts w:hint="eastAsia"/>
        </w:rPr>
        <w:t>。在批发市场价格波动向零售侧传导的过程中，风险责任是否被清晰地界定，是否激励售电公司进行风险的有效管理，是否能确保用户不过度承担风险。</w:t>
      </w:r>
    </w:p>
    <w:p w14:paraId="6DB30E7A" w14:textId="38DEC7AC" w:rsidR="007531ED" w:rsidRPr="006171C9" w:rsidRDefault="00DB71C4" w:rsidP="00DB71C4">
      <w:pPr>
        <w:ind w:firstLine="480"/>
        <w:rPr>
          <w:rFonts w:cs="Times New Roman"/>
        </w:rPr>
      </w:pPr>
      <w:r>
        <w:rPr>
          <w:rFonts w:hint="eastAsia"/>
        </w:rPr>
        <w:t>该维度包含五个关键指标：</w:t>
      </w:r>
      <w:r w:rsidRPr="00400CAA">
        <w:rPr>
          <w:rFonts w:hint="eastAsia"/>
          <w:b/>
          <w:bCs/>
        </w:rPr>
        <w:t>售电公司利润条件风险价值</w:t>
      </w:r>
      <w:r>
        <w:rPr>
          <w:rFonts w:hint="eastAsia"/>
        </w:rPr>
        <w:t>，衡量售电公司在给定的置信水平下（如</w:t>
      </w:r>
      <w:r>
        <w:rPr>
          <w:rFonts w:hint="eastAsia"/>
        </w:rPr>
        <w:t>95%</w:t>
      </w:r>
      <w:r>
        <w:rPr>
          <w:rFonts w:hint="eastAsia"/>
        </w:rPr>
        <w:t>），超出在</w:t>
      </w:r>
      <w:proofErr w:type="gramStart"/>
      <w:r>
        <w:rPr>
          <w:rFonts w:hint="eastAsia"/>
        </w:rPr>
        <w:t>险价值</w:t>
      </w:r>
      <w:proofErr w:type="gramEnd"/>
      <w:r>
        <w:rPr>
          <w:rFonts w:hint="eastAsia"/>
        </w:rPr>
        <w:t>的极端尾部风险所带来的平均潜在损失。</w:t>
      </w:r>
      <w:r w:rsidRPr="00400CAA">
        <w:rPr>
          <w:rFonts w:hint="eastAsia"/>
          <w:b/>
          <w:bCs/>
        </w:rPr>
        <w:t>用户用电成本波动率</w:t>
      </w:r>
      <w:r>
        <w:rPr>
          <w:rFonts w:hint="eastAsia"/>
        </w:rPr>
        <w:t>，衡量用户侧所承担的价格风险大小。</w:t>
      </w:r>
      <w:r w:rsidRPr="00EB1A93">
        <w:rPr>
          <w:b/>
          <w:bCs/>
        </w:rPr>
        <w:t>风险溢价合理性指数</w:t>
      </w:r>
      <w:r>
        <w:rPr>
          <w:rFonts w:hint="eastAsia"/>
          <w:b/>
          <w:bCs/>
        </w:rPr>
        <w:t>，</w:t>
      </w:r>
      <w:r w:rsidRPr="00AB6E0A">
        <w:rPr>
          <w:rFonts w:hint="eastAsia"/>
        </w:rPr>
        <w:t>衡量</w:t>
      </w:r>
      <w:r>
        <w:rPr>
          <w:rFonts w:hint="eastAsia"/>
        </w:rPr>
        <w:t>售电公司对用户提供的电价所包含的风险溢价与其所承担的实际风险成本之间的匹配程度。</w:t>
      </w:r>
      <w:r>
        <w:rPr>
          <w:rFonts w:hint="eastAsia"/>
          <w:b/>
          <w:bCs/>
        </w:rPr>
        <w:t>边际风险传导系数</w:t>
      </w:r>
      <w:r w:rsidRPr="006171C9">
        <w:rPr>
          <w:rFonts w:hint="eastAsia"/>
          <w:b/>
          <w:bCs/>
        </w:rPr>
        <w:t>，</w:t>
      </w:r>
      <w:r w:rsidRPr="006171C9">
        <w:t>量化用户和售电公司之间分摊批发价格风险的比例，反映零售套餐设计的风险分配特性</w:t>
      </w:r>
      <w:r>
        <w:rPr>
          <w:rFonts w:hint="eastAsia"/>
        </w:rPr>
        <w:t>。</w:t>
      </w:r>
      <w:r w:rsidRPr="006171C9">
        <w:rPr>
          <w:b/>
          <w:bCs/>
        </w:rPr>
        <w:t>售电公司利润率</w:t>
      </w:r>
      <w:r w:rsidRPr="006171C9">
        <w:rPr>
          <w:b/>
          <w:bCs/>
        </w:rPr>
        <w:t>-</w:t>
      </w:r>
      <w:r w:rsidRPr="006171C9">
        <w:rPr>
          <w:b/>
          <w:bCs/>
        </w:rPr>
        <w:t>批发价格关联性</w:t>
      </w:r>
      <w:r>
        <w:rPr>
          <w:rFonts w:hint="eastAsia"/>
          <w:b/>
          <w:bCs/>
        </w:rPr>
        <w:t>，</w:t>
      </w:r>
      <w:r w:rsidRPr="006171C9">
        <w:rPr>
          <w:rFonts w:cs="Times New Roman"/>
        </w:rPr>
        <w:t>衡量售电公司利润率与批发价格之间的相关关系，反映售电公司在价格传导过程中的风险暴露程度</w:t>
      </w:r>
      <w:r w:rsidR="007531ED" w:rsidRPr="006171C9">
        <w:rPr>
          <w:rFonts w:cs="Times New Roman"/>
        </w:rPr>
        <w:t>。</w:t>
      </w:r>
    </w:p>
    <w:p w14:paraId="093F589B" w14:textId="77777777" w:rsidR="007531ED" w:rsidRPr="00400CAA" w:rsidRDefault="007531ED" w:rsidP="007531ED">
      <w:pPr>
        <w:ind w:firstLine="482"/>
        <w:rPr>
          <w:b/>
          <w:bCs/>
        </w:rPr>
      </w:pPr>
      <w:r w:rsidRPr="00400CAA">
        <w:rPr>
          <w:rFonts w:hint="eastAsia"/>
          <w:b/>
          <w:bCs/>
        </w:rPr>
        <w:t>（</w:t>
      </w:r>
      <w:r w:rsidRPr="00400CAA">
        <w:rPr>
          <w:rFonts w:hint="eastAsia"/>
          <w:b/>
          <w:bCs/>
        </w:rPr>
        <w:t>3</w:t>
      </w:r>
      <w:r w:rsidRPr="00400CAA">
        <w:rPr>
          <w:rFonts w:hint="eastAsia"/>
          <w:b/>
          <w:bCs/>
        </w:rPr>
        <w:t>）系统经济效率维度</w:t>
      </w:r>
    </w:p>
    <w:p w14:paraId="5E36F691" w14:textId="77777777" w:rsidR="007531ED" w:rsidRDefault="007531ED" w:rsidP="007531ED">
      <w:pPr>
        <w:ind w:firstLine="480"/>
      </w:pPr>
      <w:r>
        <w:rPr>
          <w:rFonts w:hint="eastAsia"/>
        </w:rPr>
        <w:t>系统经济效率维度从宏观层面评估价格传导对电力系统整体运行效率与资源配置优化的促进效果。高效的价格传导最终导向系统总运行成本的降低、资源利用效率的提升以及绿色低碳转型的推进。</w:t>
      </w:r>
    </w:p>
    <w:p w14:paraId="5A4459C5" w14:textId="77777777" w:rsidR="00DB71C4" w:rsidRPr="009A4867" w:rsidRDefault="00DB71C4" w:rsidP="00DB71C4">
      <w:pPr>
        <w:ind w:firstLine="480"/>
      </w:pPr>
      <w:r>
        <w:rPr>
          <w:rFonts w:hint="eastAsia"/>
        </w:rPr>
        <w:t>该维度包含两个关键指标：</w:t>
      </w:r>
      <w:r w:rsidRPr="004A192C">
        <w:rPr>
          <w:rFonts w:hint="eastAsia"/>
          <w:b/>
          <w:bCs/>
        </w:rPr>
        <w:t>价格扭曲指数</w:t>
      </w:r>
      <w:r w:rsidRPr="004A192C">
        <w:rPr>
          <w:rFonts w:hint="eastAsia"/>
        </w:rPr>
        <w:t>，</w:t>
      </w:r>
      <w:r w:rsidRPr="004A192C">
        <w:t>量化因价格传导失灵而导致的社会福利净损失。</w:t>
      </w:r>
      <w:r w:rsidRPr="00F871F4">
        <w:rPr>
          <w:rFonts w:hint="eastAsia"/>
          <w:b/>
          <w:bCs/>
        </w:rPr>
        <w:t>可再生能源消纳</w:t>
      </w:r>
      <w:r>
        <w:rPr>
          <w:rFonts w:hint="eastAsia"/>
          <w:b/>
          <w:bCs/>
        </w:rPr>
        <w:t>率</w:t>
      </w:r>
      <w:r>
        <w:rPr>
          <w:rFonts w:hint="eastAsia"/>
        </w:rPr>
        <w:t>，评估价格套餐（如分时电价、绿色电价）是否有效激励用户在可再生能源大发时段用电。</w:t>
      </w:r>
    </w:p>
    <w:p w14:paraId="32280433" w14:textId="77777777" w:rsidR="007531ED" w:rsidRDefault="007531ED" w:rsidP="007531ED">
      <w:pPr>
        <w:ind w:firstLine="482"/>
        <w:rPr>
          <w:b/>
          <w:bCs/>
        </w:rPr>
      </w:pPr>
      <w:r w:rsidRPr="003E621E">
        <w:rPr>
          <w:rFonts w:hint="eastAsia"/>
          <w:b/>
          <w:bCs/>
        </w:rPr>
        <w:t>（</w:t>
      </w:r>
      <w:r>
        <w:rPr>
          <w:rFonts w:hint="eastAsia"/>
          <w:b/>
          <w:bCs/>
        </w:rPr>
        <w:t>4</w:t>
      </w:r>
      <w:r w:rsidRPr="003E621E">
        <w:rPr>
          <w:rFonts w:hint="eastAsia"/>
          <w:b/>
          <w:bCs/>
        </w:rPr>
        <w:t>）社会福利</w:t>
      </w:r>
    </w:p>
    <w:p w14:paraId="4435EE05" w14:textId="11FA1943" w:rsidR="007531ED" w:rsidRPr="00366109" w:rsidRDefault="00DB71C4" w:rsidP="007531ED">
      <w:pPr>
        <w:ind w:firstLine="482"/>
      </w:pPr>
      <w:r>
        <w:rPr>
          <w:b/>
          <w:bCs/>
        </w:rPr>
        <w:lastRenderedPageBreak/>
        <w:t>负荷行为传导率</w:t>
      </w:r>
      <w:r w:rsidRPr="00366109">
        <w:t>衡量零售价格变化对电力负荷变化的敏感程度，反映价格信号在引导用户用电行为方面的有效性。该指标直接关系到需求响应项目的成功和系统整体福祉，是评估价格传导对社会福利影响的关键指标</w:t>
      </w:r>
      <w:r w:rsidR="007531ED" w:rsidRPr="00366109">
        <w:t>。</w:t>
      </w:r>
    </w:p>
    <w:p w14:paraId="0DADB1E9" w14:textId="77109F24" w:rsidR="00F3311B" w:rsidRPr="00531AAD" w:rsidRDefault="00F3311B" w:rsidP="00F3311B">
      <w:pPr>
        <w:pStyle w:val="3"/>
      </w:pPr>
      <w:bookmarkStart w:id="199" w:name="_Toc215577829"/>
      <w:r w:rsidRPr="00531AAD">
        <w:t>基于</w:t>
      </w:r>
      <w:r w:rsidR="00DB71C4">
        <w:rPr>
          <w:rFonts w:hint="eastAsia"/>
        </w:rPr>
        <w:t>xxx</w:t>
      </w:r>
      <w:r w:rsidRPr="00531AAD">
        <w:t>的指标筛选方法</w:t>
      </w:r>
      <w:bookmarkEnd w:id="198"/>
      <w:bookmarkEnd w:id="199"/>
    </w:p>
    <w:p w14:paraId="423F62FF" w14:textId="34CD0F6C" w:rsidR="007531ED" w:rsidRDefault="005C4861" w:rsidP="007531ED">
      <w:pPr>
        <w:ind w:firstLine="480"/>
      </w:pPr>
      <w:bookmarkStart w:id="200" w:name="_Toc208691284"/>
      <w:r w:rsidRPr="00424F52">
        <w:t>初始</w:t>
      </w:r>
      <w:r w:rsidRPr="00424F52">
        <w:rPr>
          <w:rFonts w:hint="eastAsia"/>
        </w:rPr>
        <w:t>评价体系的指标之间</w:t>
      </w:r>
      <w:r w:rsidRPr="00424F52">
        <w:t>可能存在较强的</w:t>
      </w:r>
      <w:r w:rsidRPr="004A192C">
        <w:rPr>
          <w:b/>
          <w:bCs/>
        </w:rPr>
        <w:t>多重共线性或信息重叠</w:t>
      </w:r>
      <w:r w:rsidRPr="00424F52">
        <w:rPr>
          <w:rFonts w:hint="eastAsia"/>
        </w:rPr>
        <w:t>，</w:t>
      </w:r>
      <w:r>
        <w:rPr>
          <w:rFonts w:hint="eastAsia"/>
        </w:rPr>
        <w:t>本文基于</w:t>
      </w:r>
      <w:r>
        <w:rPr>
          <w:rFonts w:hint="eastAsia"/>
          <w:b/>
          <w:bCs/>
        </w:rPr>
        <w:t>粗糙集结合信息熵</w:t>
      </w:r>
      <w:r w:rsidRPr="00424F52">
        <w:t>对初始指标集进行科学筛选，提炼出既具备充足信息含量又保持相对独立性的关键指标集。</w:t>
      </w:r>
      <w:r>
        <w:rPr>
          <w:rFonts w:hint="eastAsia"/>
        </w:rPr>
        <w:t>基于粗糙集筛选指标的核心是</w:t>
      </w:r>
      <w:r w:rsidRPr="003547CC">
        <w:t>通过</w:t>
      </w:r>
      <w:r w:rsidRPr="00B16C2E">
        <w:rPr>
          <w:b/>
          <w:bCs/>
        </w:rPr>
        <w:t>上下近似集</w:t>
      </w:r>
      <w:r w:rsidRPr="003547CC">
        <w:t>来描述集合的不确定性</w:t>
      </w:r>
      <w:r w:rsidR="007531ED">
        <w:rPr>
          <w:rFonts w:hint="eastAsia"/>
        </w:rPr>
        <w:t>。</w:t>
      </w:r>
    </w:p>
    <w:p w14:paraId="14C5A1C9" w14:textId="77777777" w:rsidR="007531ED" w:rsidRDefault="007531ED" w:rsidP="007531ED">
      <w:pPr>
        <w:ind w:firstLine="482"/>
        <w:rPr>
          <w:b/>
          <w:bCs/>
        </w:rPr>
      </w:pPr>
      <w:r>
        <w:rPr>
          <w:rFonts w:hint="eastAsia"/>
          <w:b/>
          <w:bCs/>
        </w:rPr>
        <w:t>（</w:t>
      </w:r>
      <w:r>
        <w:rPr>
          <w:rFonts w:hint="eastAsia"/>
          <w:b/>
          <w:bCs/>
        </w:rPr>
        <w:t>1</w:t>
      </w:r>
      <w:r>
        <w:rPr>
          <w:rFonts w:hint="eastAsia"/>
          <w:b/>
          <w:bCs/>
        </w:rPr>
        <w:t>）数据离散化及构建决策表</w:t>
      </w:r>
    </w:p>
    <w:p w14:paraId="28132A88" w14:textId="77777777" w:rsidR="005C4861" w:rsidRDefault="005C4861" w:rsidP="005C4861">
      <w:pPr>
        <w:ind w:firstLine="482"/>
      </w:pPr>
      <w:r w:rsidRPr="00641875">
        <w:rPr>
          <w:rFonts w:hint="eastAsia"/>
          <w:b/>
          <w:bCs/>
        </w:rPr>
        <w:t>粗糙集筛选指标要求数据为离散数据</w:t>
      </w:r>
      <w:r>
        <w:rPr>
          <w:rFonts w:hint="eastAsia"/>
        </w:rPr>
        <w:t>，然而，在电力市场实际运行中，存在部分连续数据，如发电量等，本文首先采用</w:t>
      </w:r>
      <w:r w:rsidRPr="00641875">
        <w:rPr>
          <w:rFonts w:hint="eastAsia"/>
          <w:b/>
          <w:bCs/>
        </w:rPr>
        <w:t>自然</w:t>
      </w:r>
      <w:r>
        <w:rPr>
          <w:rFonts w:hint="eastAsia"/>
          <w:b/>
          <w:bCs/>
        </w:rPr>
        <w:t>断点法</w:t>
      </w:r>
      <w:r>
        <w:rPr>
          <w:rFonts w:hint="eastAsia"/>
        </w:rPr>
        <w:t>将连续是数据转化为离散数据，然后再构建粗糙</w:t>
      </w:r>
      <w:proofErr w:type="gramStart"/>
      <w:r>
        <w:rPr>
          <w:rFonts w:hint="eastAsia"/>
        </w:rPr>
        <w:t>集分析</w:t>
      </w:r>
      <w:proofErr w:type="gramEnd"/>
      <w:r>
        <w:rPr>
          <w:rFonts w:hint="eastAsia"/>
        </w:rPr>
        <w:t>所需的“</w:t>
      </w:r>
      <w:r w:rsidRPr="00B16C2E">
        <w:rPr>
          <w:rFonts w:hint="eastAsia"/>
          <w:b/>
          <w:bCs/>
        </w:rPr>
        <w:t>决策表</w:t>
      </w:r>
      <w:r>
        <w:rPr>
          <w:rFonts w:hint="eastAsia"/>
        </w:rPr>
        <w:t>”。</w:t>
      </w:r>
    </w:p>
    <w:p w14:paraId="7CDC6AFE" w14:textId="70CEAC82" w:rsidR="007531ED" w:rsidRDefault="005C4861" w:rsidP="005C4861">
      <w:pPr>
        <w:ind w:firstLine="482"/>
      </w:pPr>
      <w:r w:rsidRPr="00B16C2E">
        <w:rPr>
          <w:rFonts w:hint="eastAsia"/>
          <w:b/>
          <w:bCs/>
        </w:rPr>
        <w:t>自然断点法</w:t>
      </w:r>
      <w:r>
        <w:rPr>
          <w:rFonts w:hint="eastAsia"/>
        </w:rPr>
        <w:t>的核心是</w:t>
      </w:r>
      <w:r w:rsidRPr="003547CC">
        <w:t>基于数据的自然排序，即按照属性值的大小顺序对研究对象进行排序，并依据排序结果将属性值划分到不同的区间内，从而实现连续型数据的离散化。具体而言，假设电力企业指标数据的条件属性集合</w:t>
      </w:r>
      <w:r w:rsidRPr="003547CC">
        <w:t>H</w:t>
      </w:r>
      <w:r w:rsidRPr="003547CC">
        <w:t>中存在子集</w:t>
      </w:r>
      <w:r w:rsidRPr="003547CC">
        <w:t>h</w:t>
      </w:r>
      <w:r w:rsidRPr="003547CC">
        <w:t>，也就是</w:t>
      </w:r>
      <w:proofErr w:type="spellStart"/>
      <w:r w:rsidRPr="003547CC">
        <w:t>h</w:t>
      </w:r>
      <w:r w:rsidRPr="003547CC">
        <w:rPr>
          <w:rFonts w:ascii="Cambria Math" w:hAnsi="Cambria Math" w:cs="Cambria Math"/>
        </w:rPr>
        <w:t>∈</w:t>
      </w:r>
      <w:r w:rsidRPr="003547CC">
        <w:t>H</w:t>
      </w:r>
      <w:proofErr w:type="spellEnd"/>
      <w:r w:rsidRPr="003547CC">
        <w:t>，已知子集</w:t>
      </w:r>
      <w:r w:rsidRPr="003547CC">
        <w:t xml:space="preserve"> </w:t>
      </w:r>
      <w:r w:rsidRPr="003547CC">
        <w:t>在粗糙集决策表中的取值集合为</w:t>
      </w:r>
      <w:r w:rsidRPr="003547CC">
        <w:rPr>
          <w:position w:val="-12"/>
        </w:rPr>
        <w:object w:dxaOrig="260" w:dyaOrig="360" w14:anchorId="52DA9F03">
          <v:shape id="_x0000_i1248" type="#_x0000_t75" style="width:10.5pt;height:15.5pt" o:ole="">
            <v:imagedata r:id="rId463" o:title=""/>
          </v:shape>
          <o:OLEObject Type="Embed" ProgID="Equation.DSMT4" ShapeID="_x0000_i1248" DrawAspect="Content" ObjectID="_1826205812" r:id="rId464"/>
        </w:object>
      </w:r>
      <w:r w:rsidRPr="003547CC">
        <w:t>，那么通过对子集</w:t>
      </w:r>
      <w:r w:rsidRPr="003547CC">
        <w:t>h</w:t>
      </w:r>
      <w:r w:rsidRPr="003547CC">
        <w:t>，进行取值，可以实现决策表中子集的排序，表达式如下式所示</w:t>
      </w:r>
      <w:r w:rsidR="007531ED" w:rsidRPr="003547CC">
        <w:t>：</w:t>
      </w:r>
    </w:p>
    <w:p w14:paraId="7DD33028" w14:textId="284C7AEF" w:rsidR="007531ED" w:rsidRDefault="007531ED" w:rsidP="007531ED">
      <w:pPr>
        <w:pStyle w:val="MTDisplayEquation"/>
      </w:pPr>
      <w:r>
        <w:tab/>
      </w:r>
      <w:r w:rsidRPr="007531ED">
        <w:rPr>
          <w:position w:val="-12"/>
        </w:rPr>
        <w:object w:dxaOrig="2360" w:dyaOrig="380" w14:anchorId="5DA136C0">
          <v:shape id="_x0000_i1249" type="#_x0000_t75" style="width:117.4pt;height:18.85pt" o:ole="">
            <v:imagedata r:id="rId465" o:title=""/>
          </v:shape>
          <o:OLEObject Type="Embed" ProgID="Equation.DSMT4" ShapeID="_x0000_i1249" DrawAspect="Content" ObjectID="_1826205813" r:id="rId46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5</w:instrText>
        </w:r>
      </w:fldSimple>
      <w:r>
        <w:instrText>.</w:instrText>
      </w:r>
      <w:fldSimple w:instr=" SEQ MTEqn \c \* Arabic \* MERGEFORMAT ">
        <w:r w:rsidR="00C6746A">
          <w:rPr>
            <w:noProof/>
          </w:rPr>
          <w:instrText>1</w:instrText>
        </w:r>
      </w:fldSimple>
      <w:r>
        <w:instrText>)</w:instrText>
      </w:r>
      <w:r>
        <w:fldChar w:fldCharType="end"/>
      </w:r>
    </w:p>
    <w:p w14:paraId="381353E1" w14:textId="1287AFE0" w:rsidR="007531ED" w:rsidRDefault="007531ED" w:rsidP="007531ED">
      <w:pPr>
        <w:ind w:firstLine="480"/>
      </w:pPr>
      <w:r>
        <w:rPr>
          <w:rFonts w:hint="eastAsia"/>
        </w:rPr>
        <w:t>其中，</w:t>
      </w:r>
      <w:r w:rsidRPr="003547CC">
        <w:rPr>
          <w:position w:val="-12"/>
        </w:rPr>
        <w:object w:dxaOrig="360" w:dyaOrig="380" w14:anchorId="73BB2336">
          <v:shape id="_x0000_i1250" type="#_x0000_t75" style="width:16.6pt;height:20.5pt" o:ole="">
            <v:imagedata r:id="rId467" o:title=""/>
          </v:shape>
          <o:OLEObject Type="Embed" ProgID="Equation.DSMT4" ShapeID="_x0000_i1250" DrawAspect="Content" ObjectID="_1826205814" r:id="rId468"/>
        </w:object>
      </w:r>
      <w:r w:rsidRPr="003547CC">
        <w:t>表示第</w:t>
      </w:r>
      <w:proofErr w:type="spellStart"/>
      <w:r w:rsidRPr="003547CC">
        <w:t>i</w:t>
      </w:r>
      <w:proofErr w:type="spellEnd"/>
      <w:proofErr w:type="gramStart"/>
      <w:r w:rsidRPr="003547CC">
        <w:t>个</w:t>
      </w:r>
      <w:proofErr w:type="gramEnd"/>
      <w:r w:rsidRPr="003547CC">
        <w:t>条件属性子集</w:t>
      </w:r>
      <w:r>
        <w:rPr>
          <w:rFonts w:hint="eastAsia"/>
        </w:rPr>
        <w:t>h</w:t>
      </w:r>
      <w:r w:rsidRPr="003547CC">
        <w:t>的取值</w:t>
      </w:r>
      <w:r>
        <w:rPr>
          <w:rFonts w:hint="eastAsia"/>
        </w:rPr>
        <w:t>，根据</w:t>
      </w:r>
      <w:r w:rsidR="005C4861">
        <w:rPr>
          <w:iCs/>
        </w:rPr>
        <w:fldChar w:fldCharType="begin"/>
      </w:r>
      <w:r w:rsidR="005C4861">
        <w:rPr>
          <w:iCs/>
        </w:rPr>
        <w:instrText xml:space="preserve"> </w:instrText>
      </w:r>
      <w:r w:rsidR="005C4861">
        <w:rPr>
          <w:rFonts w:hint="eastAsia"/>
          <w:iCs/>
        </w:rPr>
        <w:instrText>GOTOBUTTON ZEqnNum480614  \* MERGEFORMAT</w:instrText>
      </w:r>
      <w:r w:rsidR="005C4861">
        <w:rPr>
          <w:iCs/>
        </w:rPr>
        <w:instrText xml:space="preserve"> </w:instrText>
      </w:r>
      <w:r w:rsidR="005C4861">
        <w:rPr>
          <w:iCs/>
        </w:rPr>
        <w:fldChar w:fldCharType="begin"/>
      </w:r>
      <w:r w:rsidR="005C4861">
        <w:rPr>
          <w:iCs/>
        </w:rPr>
        <w:instrText xml:space="preserve"> REF ZEqnNum480614 \* Charformat \! \* MERGEFORMAT </w:instrText>
      </w:r>
      <w:r w:rsidR="005C4861">
        <w:rPr>
          <w:iCs/>
        </w:rPr>
        <w:fldChar w:fldCharType="separate"/>
      </w:r>
      <w:r w:rsidR="00C6746A" w:rsidRPr="00C6746A">
        <w:rPr>
          <w:iCs/>
        </w:rPr>
        <w:instrText>(5.2)</w:instrText>
      </w:r>
      <w:r w:rsidR="005C4861">
        <w:rPr>
          <w:iCs/>
        </w:rPr>
        <w:fldChar w:fldCharType="end"/>
      </w:r>
      <w:r w:rsidR="005C4861">
        <w:rPr>
          <w:iCs/>
        </w:rPr>
        <w:fldChar w:fldCharType="end"/>
      </w:r>
      <w:r>
        <w:rPr>
          <w:rFonts w:hint="eastAsia"/>
        </w:rPr>
        <w:t>完成粗糙集决策表的排序之后，设定子集离散点的断电为</w:t>
      </w:r>
      <w:r w:rsidRPr="00641875">
        <w:rPr>
          <w:position w:val="-12"/>
        </w:rPr>
        <w:object w:dxaOrig="320" w:dyaOrig="360" w14:anchorId="6D42D5DC">
          <v:shape id="_x0000_i1251" type="#_x0000_t75" style="width:16.6pt;height:16.6pt" o:ole="">
            <v:imagedata r:id="rId469" o:title=""/>
          </v:shape>
          <o:OLEObject Type="Embed" ProgID="Equation.DSMT4" ShapeID="_x0000_i1251" DrawAspect="Content" ObjectID="_1826205815" r:id="rId470"/>
        </w:object>
      </w:r>
      <w:r>
        <w:rPr>
          <w:rFonts w:hint="eastAsia"/>
        </w:rPr>
        <w:t>：</w:t>
      </w:r>
    </w:p>
    <w:p w14:paraId="10BEA516" w14:textId="0DE74705" w:rsidR="007531ED" w:rsidRDefault="007531ED" w:rsidP="007531ED">
      <w:pPr>
        <w:pStyle w:val="MTDisplayEquation"/>
      </w:pPr>
      <w:r>
        <w:tab/>
      </w:r>
      <w:r w:rsidRPr="007531ED">
        <w:rPr>
          <w:position w:val="-12"/>
        </w:rPr>
        <w:object w:dxaOrig="3920" w:dyaOrig="380" w14:anchorId="7A6FD1B7">
          <v:shape id="_x0000_i1252" type="#_x0000_t75" style="width:196.05pt;height:18.85pt" o:ole="">
            <v:imagedata r:id="rId471" o:title=""/>
          </v:shape>
          <o:OLEObject Type="Embed" ProgID="Equation.DSMT4" ShapeID="_x0000_i1252" DrawAspect="Content" ObjectID="_1826205816" r:id="rId47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01" w:name="ZEqnNum480614"/>
      <w:r>
        <w:instrText>(</w:instrText>
      </w:r>
      <w:fldSimple w:instr=" SEQ MTChap \c \* Arabic \* MERGEFORMAT ">
        <w:r w:rsidR="00C6746A">
          <w:rPr>
            <w:noProof/>
          </w:rPr>
          <w:instrText>5</w:instrText>
        </w:r>
      </w:fldSimple>
      <w:r>
        <w:instrText>.</w:instrText>
      </w:r>
      <w:fldSimple w:instr=" SEQ MTEqn \c \* Arabic \* MERGEFORMAT ">
        <w:r w:rsidR="00C6746A">
          <w:rPr>
            <w:noProof/>
          </w:rPr>
          <w:instrText>2</w:instrText>
        </w:r>
      </w:fldSimple>
      <w:r>
        <w:instrText>)</w:instrText>
      </w:r>
      <w:bookmarkEnd w:id="201"/>
      <w:r>
        <w:fldChar w:fldCharType="end"/>
      </w:r>
    </w:p>
    <w:p w14:paraId="261E15D5" w14:textId="77777777" w:rsidR="007531ED" w:rsidRDefault="007531ED" w:rsidP="007531ED">
      <w:pPr>
        <w:ind w:firstLine="480"/>
      </w:pPr>
      <w:r>
        <w:rPr>
          <w:rFonts w:hint="eastAsia"/>
        </w:rPr>
        <w:t>其中，</w:t>
      </w:r>
      <w:r w:rsidRPr="00641875">
        <w:rPr>
          <w:position w:val="-12"/>
        </w:rPr>
        <w:object w:dxaOrig="940" w:dyaOrig="380" w14:anchorId="1534D00C">
          <v:shape id="_x0000_i1253" type="#_x0000_t75" style="width:45.4pt;height:20.5pt" o:ole="">
            <v:imagedata r:id="rId473" o:title=""/>
          </v:shape>
          <o:OLEObject Type="Embed" ProgID="Equation.DSMT4" ShapeID="_x0000_i1253" DrawAspect="Content" ObjectID="_1826205817" r:id="rId474"/>
        </w:object>
      </w:r>
      <w:r w:rsidRPr="00641875">
        <w:t>分别表示第</w:t>
      </w:r>
      <w:proofErr w:type="gramStart"/>
      <w:r w:rsidRPr="00641875">
        <w:t>个</w:t>
      </w:r>
      <w:proofErr w:type="spellStart"/>
      <w:proofErr w:type="gramEnd"/>
      <w:r w:rsidRPr="00641875">
        <w:t>i</w:t>
      </w:r>
      <w:proofErr w:type="spellEnd"/>
      <w:r w:rsidRPr="00641875">
        <w:t>条件属性子集</w:t>
      </w:r>
      <w:r w:rsidRPr="00641875">
        <w:t>h</w:t>
      </w:r>
      <w:r w:rsidRPr="00641875">
        <w:t>取值和第</w:t>
      </w:r>
      <w:proofErr w:type="spellStart"/>
      <w:r w:rsidRPr="00641875">
        <w:t>i</w:t>
      </w:r>
      <w:proofErr w:type="spellEnd"/>
      <w:r w:rsidRPr="00641875">
        <w:t>＋</w:t>
      </w:r>
      <w:r w:rsidRPr="00641875">
        <w:t>1</w:t>
      </w:r>
      <w:r w:rsidRPr="00641875">
        <w:t>个条件属性子集</w:t>
      </w:r>
      <w:r w:rsidRPr="00641875">
        <w:t>h</w:t>
      </w:r>
      <w:r w:rsidRPr="00641875">
        <w:t>取值</w:t>
      </w:r>
      <w:r>
        <w:rPr>
          <w:rFonts w:hint="eastAsia"/>
        </w:rPr>
        <w:t>。上式使得</w:t>
      </w:r>
      <w:r w:rsidRPr="00641875">
        <w:t>自然算法在运算过程中会自动生成连续型指标离散化的所有可能断点，以此实现电力企业指标的离散化处理。</w:t>
      </w:r>
    </w:p>
    <w:p w14:paraId="6B384C11" w14:textId="5B168F79" w:rsidR="007531ED" w:rsidRDefault="005C4861" w:rsidP="007531ED">
      <w:pPr>
        <w:ind w:firstLine="482"/>
      </w:pPr>
      <w:r w:rsidRPr="00B16C2E">
        <w:rPr>
          <w:rFonts w:hint="eastAsia"/>
          <w:b/>
          <w:bCs/>
        </w:rPr>
        <w:t>决策表</w:t>
      </w:r>
      <w:r>
        <w:rPr>
          <w:rFonts w:hint="eastAsia"/>
        </w:rPr>
        <w:t>是粗糙集的数据核心载体，将处理后的数据</w:t>
      </w:r>
      <w:r w:rsidRPr="00641875">
        <w:t>转化为粗糙</w:t>
      </w:r>
      <w:proofErr w:type="gramStart"/>
      <w:r w:rsidRPr="00641875">
        <w:t>集理论</w:t>
      </w:r>
      <w:proofErr w:type="gramEnd"/>
      <w:r w:rsidRPr="00641875">
        <w:t>中的</w:t>
      </w:r>
      <w:r w:rsidRPr="00B16C2E">
        <w:t>决策表形式</w:t>
      </w:r>
      <w:r w:rsidRPr="00641875">
        <w:t>，其中</w:t>
      </w:r>
      <w:r>
        <w:rPr>
          <w:rFonts w:hint="eastAsia"/>
        </w:rPr>
        <w:t>包括</w:t>
      </w:r>
      <w:r w:rsidRPr="0028651D">
        <w:rPr>
          <w:rFonts w:hint="eastAsia"/>
          <w:b/>
          <w:bCs/>
        </w:rPr>
        <w:t>样本集合</w:t>
      </w:r>
      <w:r w:rsidRPr="0028651D">
        <w:rPr>
          <w:rFonts w:hint="eastAsia"/>
          <w:b/>
          <w:bCs/>
        </w:rPr>
        <w:t>U</w:t>
      </w:r>
      <w:r w:rsidRPr="0028651D">
        <w:rPr>
          <w:rFonts w:hint="eastAsia"/>
          <w:b/>
          <w:bCs/>
        </w:rPr>
        <w:t>，属性集合</w:t>
      </w:r>
      <w:r w:rsidRPr="0028651D">
        <w:rPr>
          <w:rFonts w:hint="eastAsia"/>
          <w:b/>
          <w:bCs/>
        </w:rPr>
        <w:t>A</w:t>
      </w:r>
      <w:r w:rsidRPr="0028651D">
        <w:rPr>
          <w:rFonts w:hint="eastAsia"/>
          <w:b/>
          <w:bCs/>
        </w:rPr>
        <w:t>，属性值集合</w:t>
      </w:r>
      <w:r w:rsidRPr="0028651D">
        <w:rPr>
          <w:rFonts w:hint="eastAsia"/>
          <w:b/>
          <w:bCs/>
        </w:rPr>
        <w:t>V</w:t>
      </w:r>
      <w:r w:rsidRPr="0028651D">
        <w:rPr>
          <w:rFonts w:hint="eastAsia"/>
          <w:b/>
          <w:bCs/>
        </w:rPr>
        <w:t>，映射函数</w:t>
      </w:r>
      <w:r w:rsidRPr="0028651D">
        <w:rPr>
          <w:rFonts w:hint="eastAsia"/>
          <w:b/>
          <w:bCs/>
        </w:rPr>
        <w:t>f</w:t>
      </w:r>
      <w:r w:rsidRPr="0028651D">
        <w:rPr>
          <w:rFonts w:hint="eastAsia"/>
          <w:b/>
          <w:bCs/>
        </w:rPr>
        <w:t>。</w:t>
      </w:r>
      <w:r>
        <w:rPr>
          <w:rFonts w:hint="eastAsia"/>
        </w:rPr>
        <w:t>U</w:t>
      </w:r>
      <w:r>
        <w:rPr>
          <w:rFonts w:hint="eastAsia"/>
        </w:rPr>
        <w:t>指的是电力市场的场景通过不同的套餐模式、传导模式、时间段区分；</w:t>
      </w:r>
      <w:r>
        <w:rPr>
          <w:rFonts w:hint="eastAsia"/>
        </w:rPr>
        <w:t>A</w:t>
      </w:r>
      <w:r>
        <w:rPr>
          <w:rFonts w:hint="eastAsia"/>
        </w:rPr>
        <w:t>指的是初始评价指标和评价目标的并集；属性值是离散后的各数据，如批发价格传导波动率；</w:t>
      </w:r>
      <w:r>
        <w:rPr>
          <w:rFonts w:hint="eastAsia"/>
        </w:rPr>
        <w:t>f</w:t>
      </w:r>
      <w:r>
        <w:rPr>
          <w:rFonts w:hint="eastAsia"/>
        </w:rPr>
        <w:t>是将每个样本集</w:t>
      </w:r>
      <w:r>
        <w:rPr>
          <w:rFonts w:hint="eastAsia"/>
        </w:rPr>
        <w:t>U</w:t>
      </w:r>
      <w:r>
        <w:rPr>
          <w:rFonts w:hint="eastAsia"/>
        </w:rPr>
        <w:t>的属性</w:t>
      </w:r>
      <w:r>
        <w:rPr>
          <w:rFonts w:hint="eastAsia"/>
        </w:rPr>
        <w:t>A</w:t>
      </w:r>
      <w:r>
        <w:rPr>
          <w:rFonts w:hint="eastAsia"/>
        </w:rPr>
        <w:t>对应到唯一属性值</w:t>
      </w:r>
      <w:r>
        <w:rPr>
          <w:rFonts w:hint="eastAsia"/>
        </w:rPr>
        <w:t>V</w:t>
      </w:r>
      <w:r>
        <w:rPr>
          <w:rFonts w:hint="eastAsia"/>
        </w:rPr>
        <w:t>上，即</w:t>
      </w:r>
      <w:r>
        <w:rPr>
          <w:rFonts w:hint="eastAsia"/>
        </w:rPr>
        <w:t>f(</w:t>
      </w:r>
      <w:proofErr w:type="spellStart"/>
      <w:r>
        <w:rPr>
          <w:rFonts w:hint="eastAsia"/>
        </w:rPr>
        <w:t>u,a</w:t>
      </w:r>
      <w:proofErr w:type="spellEnd"/>
      <w:r>
        <w:rPr>
          <w:rFonts w:hint="eastAsia"/>
        </w:rPr>
        <w:t>)=v</w:t>
      </w:r>
      <w:r w:rsidR="007531ED">
        <w:rPr>
          <w:rFonts w:hint="eastAsia"/>
        </w:rPr>
        <w:t>。</w:t>
      </w:r>
    </w:p>
    <w:p w14:paraId="69CB1126" w14:textId="6F1F9570" w:rsidR="007531ED" w:rsidRPr="00134DCD" w:rsidRDefault="007531ED" w:rsidP="007531ED">
      <w:pPr>
        <w:ind w:firstLine="482"/>
        <w:rPr>
          <w:b/>
          <w:bCs/>
        </w:rPr>
      </w:pPr>
      <w:r w:rsidRPr="00134DCD">
        <w:rPr>
          <w:rFonts w:hint="eastAsia"/>
          <w:b/>
          <w:bCs/>
        </w:rPr>
        <w:t>（</w:t>
      </w:r>
      <w:r w:rsidRPr="00134DCD">
        <w:rPr>
          <w:rFonts w:hint="eastAsia"/>
          <w:b/>
          <w:bCs/>
        </w:rPr>
        <w:t>2</w:t>
      </w:r>
      <w:r w:rsidRPr="00134DCD">
        <w:rPr>
          <w:rFonts w:hint="eastAsia"/>
          <w:b/>
          <w:bCs/>
        </w:rPr>
        <w:t>）</w:t>
      </w:r>
      <w:r w:rsidR="005C4861">
        <w:rPr>
          <w:rFonts w:hint="eastAsia"/>
          <w:b/>
          <w:bCs/>
        </w:rPr>
        <w:t>基于信息熵</w:t>
      </w:r>
      <w:r w:rsidRPr="00134DCD">
        <w:rPr>
          <w:rFonts w:hint="eastAsia"/>
          <w:b/>
          <w:bCs/>
        </w:rPr>
        <w:t>计算属性重要性</w:t>
      </w:r>
    </w:p>
    <w:p w14:paraId="2E5DCB14" w14:textId="03CD1C5C" w:rsidR="007531ED" w:rsidRDefault="005C4861" w:rsidP="007531ED">
      <w:pPr>
        <w:ind w:firstLine="480"/>
      </w:pPr>
      <w:r w:rsidRPr="00134DCD">
        <w:t>利用粗糙</w:t>
      </w:r>
      <w:proofErr w:type="gramStart"/>
      <w:r w:rsidRPr="00134DCD">
        <w:t>集理论</w:t>
      </w:r>
      <w:proofErr w:type="gramEnd"/>
      <w:r w:rsidRPr="00134DCD">
        <w:t>提供的属性重要性度量方法，计算</w:t>
      </w:r>
      <w:r>
        <w:rPr>
          <w:rFonts w:hint="eastAsia"/>
        </w:rPr>
        <w:t>电力市场批发</w:t>
      </w:r>
      <w:r>
        <w:rPr>
          <w:rFonts w:hint="eastAsia"/>
        </w:rPr>
        <w:t>-</w:t>
      </w:r>
      <w:r>
        <w:rPr>
          <w:rFonts w:hint="eastAsia"/>
        </w:rPr>
        <w:t>零售传导</w:t>
      </w:r>
      <w:r>
        <w:rPr>
          <w:rFonts w:hint="eastAsia"/>
        </w:rPr>
        <w:lastRenderedPageBreak/>
        <w:t>效率</w:t>
      </w:r>
      <w:r w:rsidRPr="00134DCD">
        <w:t>指标决策表中每个条件属性对于决策属性的重要性，本文主要采用</w:t>
      </w:r>
      <w:r w:rsidRPr="00134DCD">
        <w:rPr>
          <w:b/>
          <w:bCs/>
        </w:rPr>
        <w:t>信息熵度量法</w:t>
      </w:r>
      <w:r w:rsidRPr="00134DCD">
        <w:t>，具体表达式如下式所示</w:t>
      </w:r>
      <w:r w:rsidR="007531ED" w:rsidRPr="00134DCD">
        <w:t>：</w:t>
      </w:r>
    </w:p>
    <w:p w14:paraId="42CAE3E5" w14:textId="29FE90A7" w:rsidR="007531ED" w:rsidRDefault="007531ED" w:rsidP="007531ED">
      <w:pPr>
        <w:pStyle w:val="MTDisplayEquation"/>
      </w:pPr>
      <w:r>
        <w:tab/>
      </w:r>
      <w:r w:rsidRPr="007531ED">
        <w:rPr>
          <w:position w:val="-28"/>
        </w:rPr>
        <w:object w:dxaOrig="2880" w:dyaOrig="680" w14:anchorId="6C0112E5">
          <v:shape id="_x0000_i1254" type="#_x0000_t75" style="width:2in;height:33.8pt" o:ole="">
            <v:imagedata r:id="rId475" o:title=""/>
          </v:shape>
          <o:OLEObject Type="Embed" ProgID="Equation.DSMT4" ShapeID="_x0000_i1254" DrawAspect="Content" ObjectID="_1826205818" r:id="rId47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5</w:instrText>
        </w:r>
      </w:fldSimple>
      <w:r>
        <w:instrText>.</w:instrText>
      </w:r>
      <w:fldSimple w:instr=" SEQ MTEqn \c \* Arabic \* MERGEFORMAT ">
        <w:r w:rsidR="00C6746A">
          <w:rPr>
            <w:noProof/>
          </w:rPr>
          <w:instrText>3</w:instrText>
        </w:r>
      </w:fldSimple>
      <w:r>
        <w:instrText>)</w:instrText>
      </w:r>
      <w:r>
        <w:fldChar w:fldCharType="end"/>
      </w:r>
    </w:p>
    <w:p w14:paraId="66D81D42" w14:textId="75B3961E" w:rsidR="007531ED" w:rsidRDefault="005C4861" w:rsidP="007531ED">
      <w:pPr>
        <w:ind w:firstLine="480"/>
      </w:pPr>
      <w:r>
        <w:rPr>
          <w:rFonts w:hint="eastAsia"/>
        </w:rPr>
        <w:t>其中，</w:t>
      </w:r>
      <w:r w:rsidRPr="00134DCD">
        <w:t>S</w:t>
      </w:r>
      <w:r w:rsidRPr="00134DCD">
        <w:t>（</w:t>
      </w:r>
      <w:r w:rsidRPr="00134DCD">
        <w:t>X</w:t>
      </w:r>
      <w:r w:rsidRPr="00134DCD">
        <w:t>）表示粗糙集决策表中条件属性</w:t>
      </w:r>
      <w:r w:rsidRPr="00134DCD">
        <w:t>X</w:t>
      </w:r>
      <w:r w:rsidRPr="00134DCD">
        <w:t>的信息熵；</w:t>
      </w:r>
      <w:r w:rsidRPr="00134DCD">
        <w:rPr>
          <w:position w:val="-12"/>
        </w:rPr>
        <w:object w:dxaOrig="639" w:dyaOrig="360" w14:anchorId="52C549F8">
          <v:shape id="_x0000_i1255" type="#_x0000_t75" style="width:31.55pt;height:15.5pt" o:ole="">
            <v:imagedata r:id="rId477" o:title=""/>
          </v:shape>
          <o:OLEObject Type="Embed" ProgID="Equation.DSMT4" ShapeID="_x0000_i1255" DrawAspect="Content" ObjectID="_1826205819" r:id="rId478"/>
        </w:object>
      </w:r>
      <w:r w:rsidRPr="00134DCD">
        <w:t>表示第</w:t>
      </w:r>
      <w:proofErr w:type="spellStart"/>
      <w:r w:rsidRPr="00134DCD">
        <w:t>i</w:t>
      </w:r>
      <w:proofErr w:type="spellEnd"/>
      <w:proofErr w:type="gramStart"/>
      <w:r w:rsidRPr="00134DCD">
        <w:t>个</w:t>
      </w:r>
      <w:proofErr w:type="gramEnd"/>
      <w:r w:rsidRPr="00134DCD">
        <w:t>条件属性</w:t>
      </w:r>
      <w:r w:rsidRPr="00134DCD">
        <w:t>X</w:t>
      </w:r>
      <w:r>
        <w:rPr>
          <w:rFonts w:hint="eastAsia"/>
          <w:vertAlign w:val="subscript"/>
        </w:rPr>
        <w:t>i</w:t>
      </w:r>
      <w:r w:rsidRPr="00134DCD">
        <w:t>影响决策属性发生的概率；</w:t>
      </w:r>
      <w:r w:rsidRPr="00134DCD">
        <w:t>b</w:t>
      </w:r>
      <w:r w:rsidRPr="00134DCD">
        <w:t>表示对数的底数，通常取值为</w:t>
      </w:r>
      <w:r w:rsidRPr="00134DCD">
        <w:t>2</w:t>
      </w:r>
      <w:r w:rsidRPr="00134DCD">
        <w:t>；</w:t>
      </w:r>
      <w:r w:rsidRPr="00134DCD">
        <w:t>N</w:t>
      </w:r>
      <w:r w:rsidRPr="00134DCD">
        <w:t>表示粗糙集决策表中条件属性的总数。在信息论中，</w:t>
      </w:r>
      <w:r w:rsidRPr="00DE5536">
        <w:rPr>
          <w:b/>
          <w:bCs/>
        </w:rPr>
        <w:t>信息熵越小</w:t>
      </w:r>
      <w:r w:rsidRPr="00134DCD">
        <w:t>，表示信息的不确定性越小，即该条件属性值的分布越集中，可能的取值越少，因此该属性在分类或决策过程中起到的作用可能越大，即</w:t>
      </w:r>
      <w:r w:rsidRPr="00DE5536">
        <w:rPr>
          <w:b/>
          <w:bCs/>
        </w:rPr>
        <w:t>属性越重要</w:t>
      </w:r>
      <w:r w:rsidRPr="00134DCD">
        <w:t>；相反，如果某个属性的</w:t>
      </w:r>
      <w:r w:rsidRPr="00D17EE3">
        <w:rPr>
          <w:b/>
          <w:bCs/>
        </w:rPr>
        <w:t>信息熵很大</w:t>
      </w:r>
      <w:r w:rsidRPr="00134DCD">
        <w:t>，说明该属性的取值分布很广，不确定性很高，可能包含很多无用的或冗余的信息，因此在分类或决策过程中起到的作用可能较小，即</w:t>
      </w:r>
      <w:r w:rsidRPr="00D17EE3">
        <w:rPr>
          <w:b/>
          <w:bCs/>
        </w:rPr>
        <w:t>属性相对不重要</w:t>
      </w:r>
      <w:r w:rsidR="007531ED" w:rsidRPr="00134DCD">
        <w:t>。</w:t>
      </w:r>
    </w:p>
    <w:p w14:paraId="0BE755A8" w14:textId="77777777" w:rsidR="007531ED" w:rsidRPr="00134DCD" w:rsidRDefault="007531ED" w:rsidP="007531ED">
      <w:pPr>
        <w:ind w:firstLine="482"/>
        <w:rPr>
          <w:b/>
          <w:bCs/>
        </w:rPr>
      </w:pPr>
      <w:r w:rsidRPr="00134DCD">
        <w:rPr>
          <w:rFonts w:hint="eastAsia"/>
          <w:b/>
          <w:bCs/>
        </w:rPr>
        <w:t>（</w:t>
      </w:r>
      <w:r w:rsidRPr="00134DCD">
        <w:rPr>
          <w:rFonts w:hint="eastAsia"/>
          <w:b/>
          <w:bCs/>
        </w:rPr>
        <w:t>3</w:t>
      </w:r>
      <w:r w:rsidRPr="00134DCD">
        <w:rPr>
          <w:rFonts w:hint="eastAsia"/>
          <w:b/>
          <w:bCs/>
        </w:rPr>
        <w:t>）</w:t>
      </w:r>
      <w:r w:rsidRPr="00134DCD">
        <w:rPr>
          <w:b/>
          <w:bCs/>
        </w:rPr>
        <w:t>属性约简</w:t>
      </w:r>
    </w:p>
    <w:p w14:paraId="15CB7038" w14:textId="77777777" w:rsidR="005C4861" w:rsidRDefault="005C4861" w:rsidP="007531ED">
      <w:pPr>
        <w:ind w:firstLine="480"/>
      </w:pPr>
      <w:r w:rsidRPr="00821C01">
        <w:t>属性约简的目标是找到一个最小的条件属性子集</w:t>
      </w:r>
      <w:r w:rsidRPr="00F34732">
        <w:rPr>
          <w:position w:val="-8"/>
        </w:rPr>
        <w:object w:dxaOrig="760" w:dyaOrig="300" w14:anchorId="5A7CBF90">
          <v:shape id="_x0000_i1256" type="#_x0000_t75" style="width:35.45pt;height:15.5pt" o:ole="">
            <v:imagedata r:id="rId479" o:title=""/>
          </v:shape>
          <o:OLEObject Type="Embed" ProgID="Equation.DSMT4" ShapeID="_x0000_i1256" DrawAspect="Content" ObjectID="_1826205820" r:id="rId480"/>
        </w:object>
      </w:r>
      <w:r w:rsidRPr="00821C01">
        <w:t>，该子集能够保持原决策表对决策属性的分类能力不变。通过</w:t>
      </w:r>
      <w:r w:rsidRPr="00821C01">
        <w:rPr>
          <w:b/>
          <w:bCs/>
        </w:rPr>
        <w:t>贪心算法</w:t>
      </w:r>
      <w:r w:rsidRPr="00821C01">
        <w:t>逐步删除最不重要的属性</w:t>
      </w:r>
      <w:r>
        <w:rPr>
          <w:rFonts w:hint="eastAsia"/>
        </w:rPr>
        <w:t>：</w:t>
      </w:r>
    </w:p>
    <w:p w14:paraId="71EF91DB" w14:textId="77777777" w:rsidR="005C4861" w:rsidRDefault="005C4861" w:rsidP="007531ED">
      <w:pPr>
        <w:ind w:firstLine="480"/>
      </w:pPr>
      <w:r>
        <w:rPr>
          <w:rFonts w:hint="eastAsia"/>
        </w:rPr>
        <w:t>1</w:t>
      </w:r>
      <w:r>
        <w:rPr>
          <w:rFonts w:hint="eastAsia"/>
        </w:rPr>
        <w:t>）初始化简约集，初始简约集为空集，逐步加入重要属性，即令</w:t>
      </w:r>
      <w:r w:rsidRPr="00B16C2E">
        <w:rPr>
          <w:position w:val="-6"/>
        </w:rPr>
        <w:object w:dxaOrig="660" w:dyaOrig="279" w14:anchorId="7ECDD45F">
          <v:shape id="_x0000_i1257" type="#_x0000_t75" style="width:30.45pt;height:15.5pt" o:ole="">
            <v:imagedata r:id="rId481" o:title=""/>
          </v:shape>
          <o:OLEObject Type="Embed" ProgID="Equation.DSMT4" ShapeID="_x0000_i1257" DrawAspect="Content" ObjectID="_1826205821" r:id="rId482"/>
        </w:object>
      </w:r>
      <w:r>
        <w:rPr>
          <w:rFonts w:hint="eastAsia"/>
        </w:rPr>
        <w:t>。</w:t>
      </w:r>
    </w:p>
    <w:p w14:paraId="44CDB7FE" w14:textId="389CC99E" w:rsidR="007531ED" w:rsidRDefault="005C4861" w:rsidP="007531ED">
      <w:pPr>
        <w:ind w:firstLine="480"/>
      </w:pPr>
      <w:r>
        <w:rPr>
          <w:rFonts w:hint="eastAsia"/>
        </w:rPr>
        <w:t>2</w:t>
      </w:r>
      <w:r>
        <w:rPr>
          <w:rFonts w:hint="eastAsia"/>
        </w:rPr>
        <w:t>）对每个未加入</w:t>
      </w:r>
      <w:r w:rsidRPr="00B16C2E">
        <w:rPr>
          <w:position w:val="-6"/>
        </w:rPr>
        <w:object w:dxaOrig="300" w:dyaOrig="279" w14:anchorId="39593148">
          <v:shape id="_x0000_i1258" type="#_x0000_t75" style="width:15.5pt;height:15.5pt" o:ole="">
            <v:imagedata r:id="rId483" o:title=""/>
          </v:shape>
          <o:OLEObject Type="Embed" ProgID="Equation.DSMT4" ShapeID="_x0000_i1258" DrawAspect="Content" ObjectID="_1826205822" r:id="rId484"/>
        </w:object>
      </w:r>
      <w:r>
        <w:rPr>
          <w:rFonts w:hint="eastAsia"/>
        </w:rPr>
        <w:t>的条件属性用近似精度衡量，迭代各个子集，选择重要属性，</w:t>
      </w:r>
      <w:r w:rsidRPr="00821C01">
        <w:t>直至无法进一步简化而不影响分类效果为止</w:t>
      </w:r>
      <w:r>
        <w:rPr>
          <w:rFonts w:hint="eastAsia"/>
        </w:rPr>
        <w:t>，构建上</w:t>
      </w:r>
      <w:proofErr w:type="gramStart"/>
      <w:r>
        <w:rPr>
          <w:rFonts w:hint="eastAsia"/>
        </w:rPr>
        <w:t>近似集</w:t>
      </w:r>
      <w:proofErr w:type="gramEnd"/>
      <w:r>
        <w:rPr>
          <w:rFonts w:hint="eastAsia"/>
        </w:rPr>
        <w:t>和下近似集</w:t>
      </w:r>
      <w:r w:rsidR="007531ED" w:rsidRPr="00821C01">
        <w:t>。</w:t>
      </w:r>
    </w:p>
    <w:p w14:paraId="167CC350" w14:textId="77777777" w:rsidR="00F3311B" w:rsidRPr="00531AAD" w:rsidRDefault="00F3311B" w:rsidP="00F3311B">
      <w:pPr>
        <w:pStyle w:val="3"/>
      </w:pPr>
      <w:bookmarkStart w:id="202" w:name="_Toc215577830"/>
      <w:r w:rsidRPr="00531AAD">
        <w:t>关键评价指标体系框架</w:t>
      </w:r>
      <w:bookmarkEnd w:id="200"/>
      <w:bookmarkEnd w:id="202"/>
    </w:p>
    <w:p w14:paraId="0B40A609" w14:textId="129B71B4" w:rsidR="007531ED" w:rsidRDefault="005C4861" w:rsidP="007531ED">
      <w:pPr>
        <w:ind w:firstLine="480"/>
      </w:pPr>
      <w:bookmarkStart w:id="203" w:name="_Ref211776373"/>
      <w:r>
        <w:rPr>
          <w:rFonts w:hint="eastAsia"/>
        </w:rPr>
        <w:t>本文选取浙江省近</w:t>
      </w:r>
      <w:r>
        <w:rPr>
          <w:rFonts w:hint="eastAsia"/>
        </w:rPr>
        <w:t>3</w:t>
      </w:r>
      <w:r>
        <w:rPr>
          <w:rFonts w:hint="eastAsia"/>
        </w:rPr>
        <w:t>年电力市场批发</w:t>
      </w:r>
      <w:r>
        <w:rPr>
          <w:rFonts w:hint="eastAsia"/>
        </w:rPr>
        <w:t>-</w:t>
      </w:r>
      <w:r>
        <w:rPr>
          <w:rFonts w:hint="eastAsia"/>
        </w:rPr>
        <w:t>零售的运营数据作为样本，数据具有高度的复杂性和多样性，主要来源于售电公司内部信息管理系统、财务系统和运营系统。通过数据预处理（统一初始数据时间尺度、填充缺失值、生成如利润等需要的原始是数据），按日聚合原始时序数据，得到了浙江省每日的发电量、各套餐形式的零售电价、实时批发价格、成本等，通过计算得到对应指标数值，按照粗糙集和信息熵理论进行数据筛选</w:t>
      </w:r>
      <w:r w:rsidR="007531ED">
        <w:rPr>
          <w:rFonts w:hint="eastAsia"/>
        </w:rPr>
        <w:t>，得到最终指标筛选结果</w:t>
      </w:r>
      <w:r w:rsidR="007531ED" w:rsidRPr="00EB7F74">
        <w:rPr>
          <w:rFonts w:hint="eastAsia"/>
        </w:rPr>
        <w:t>如</w:t>
      </w:r>
      <w:r w:rsidR="007531ED" w:rsidRPr="0072380B">
        <w:fldChar w:fldCharType="begin"/>
      </w:r>
      <w:r w:rsidR="007531ED" w:rsidRPr="0072380B">
        <w:instrText xml:space="preserve"> REF _Ref212396599 \h </w:instrText>
      </w:r>
      <w:r w:rsidR="007531ED">
        <w:instrText xml:space="preserve"> \* MERGEFORMAT </w:instrText>
      </w:r>
      <w:r w:rsidR="007531ED" w:rsidRPr="0072380B">
        <w:fldChar w:fldCharType="separate"/>
      </w:r>
      <w:r w:rsidR="00C6746A" w:rsidRPr="00C6746A">
        <w:rPr>
          <w:rFonts w:hint="eastAsia"/>
          <w:szCs w:val="21"/>
        </w:rPr>
        <w:t>表</w:t>
      </w:r>
      <w:r w:rsidR="00C6746A" w:rsidRPr="00C6746A">
        <w:rPr>
          <w:rFonts w:hint="eastAsia"/>
          <w:szCs w:val="21"/>
        </w:rPr>
        <w:t xml:space="preserve"> </w:t>
      </w:r>
      <w:r w:rsidR="00C6746A" w:rsidRPr="00C6746A">
        <w:rPr>
          <w:rFonts w:hint="eastAsia"/>
          <w:noProof/>
          <w:szCs w:val="21"/>
        </w:rPr>
        <w:t>5</w:t>
      </w:r>
      <w:r w:rsidR="00C6746A" w:rsidRPr="00C6746A">
        <w:rPr>
          <w:rFonts w:hint="eastAsia"/>
          <w:noProof/>
          <w:szCs w:val="21"/>
        </w:rPr>
        <w:noBreakHyphen/>
        <w:t>2</w:t>
      </w:r>
      <w:r w:rsidR="007531ED" w:rsidRPr="0072380B">
        <w:fldChar w:fldCharType="end"/>
      </w:r>
      <w:r w:rsidR="007531ED">
        <w:rPr>
          <w:rFonts w:hint="eastAsia"/>
        </w:rPr>
        <w:t>所示：</w:t>
      </w:r>
    </w:p>
    <w:p w14:paraId="4A2E59FF" w14:textId="77777777" w:rsidR="007531ED" w:rsidRPr="00DE0D15" w:rsidRDefault="007531ED" w:rsidP="007531ED">
      <w:pPr>
        <w:ind w:firstLine="482"/>
        <w:rPr>
          <w:rFonts w:cs="Times New Roman"/>
          <w:b/>
          <w:bCs/>
        </w:rPr>
      </w:pPr>
      <w:r w:rsidRPr="00DE0D15">
        <w:rPr>
          <w:rFonts w:cs="Times New Roman" w:hint="eastAsia"/>
          <w:b/>
          <w:bCs/>
        </w:rPr>
        <w:t>（</w:t>
      </w:r>
      <w:r w:rsidRPr="00DE0D15">
        <w:rPr>
          <w:rFonts w:cs="Times New Roman" w:hint="eastAsia"/>
          <w:b/>
          <w:bCs/>
        </w:rPr>
        <w:t>1</w:t>
      </w:r>
      <w:r w:rsidRPr="00DE0D15">
        <w:rPr>
          <w:rFonts w:cs="Times New Roman" w:hint="eastAsia"/>
          <w:b/>
          <w:bCs/>
        </w:rPr>
        <w:t>）</w:t>
      </w:r>
      <w:r w:rsidRPr="00DE0D15">
        <w:rPr>
          <w:rFonts w:cs="Times New Roman"/>
          <w:b/>
          <w:bCs/>
        </w:rPr>
        <w:t>价格信号有效性维度</w:t>
      </w:r>
    </w:p>
    <w:p w14:paraId="6F3F6459" w14:textId="1EFA4F03" w:rsidR="007531ED" w:rsidRPr="00DE0D15" w:rsidRDefault="007531ED" w:rsidP="007531ED">
      <w:pPr>
        <w:ind w:firstLine="482"/>
        <w:rPr>
          <w:rFonts w:cs="Times New Roman"/>
        </w:rPr>
      </w:pPr>
      <w:r w:rsidRPr="00DE0D15">
        <w:rPr>
          <w:rFonts w:cs="Times New Roman"/>
          <w:b/>
          <w:bCs/>
        </w:rPr>
        <w:t>P1</w:t>
      </w:r>
      <w:r w:rsidR="005C4861" w:rsidRPr="00DE0D15">
        <w:rPr>
          <w:rFonts w:cs="Times New Roman"/>
          <w:b/>
          <w:bCs/>
        </w:rPr>
        <w:t>价格传导相关系数</w:t>
      </w:r>
      <w:r w:rsidR="005C4861" w:rsidRPr="00DE0D15">
        <w:rPr>
          <w:rFonts w:cs="Times New Roman"/>
        </w:rPr>
        <w:t>（</w:t>
      </w:r>
      <w:r w:rsidR="005C4861" w:rsidRPr="00DE0D15">
        <w:rPr>
          <w:rFonts w:cs="Times New Roman"/>
        </w:rPr>
        <w:t>Price Transmission Correlation Coefficient</w:t>
      </w:r>
      <w:r w:rsidR="005C4861" w:rsidRPr="00DE0D15">
        <w:rPr>
          <w:rFonts w:cs="Times New Roman"/>
        </w:rPr>
        <w:t>）</w:t>
      </w:r>
      <w:r w:rsidR="005C4861" w:rsidRPr="00DE0D15">
        <w:rPr>
          <w:rFonts w:cs="Times New Roman" w:hint="eastAsia"/>
        </w:rPr>
        <w:t>：</w:t>
      </w:r>
      <w:r w:rsidR="005C4861" w:rsidRPr="00DE0D15">
        <w:rPr>
          <w:rFonts w:cs="Times New Roman"/>
        </w:rPr>
        <w:t>该指标用于衡量</w:t>
      </w:r>
      <w:r w:rsidR="005C4861" w:rsidRPr="001A3DDE">
        <w:rPr>
          <w:rFonts w:cs="Times New Roman"/>
          <w:b/>
          <w:bCs/>
        </w:rPr>
        <w:t>零售</w:t>
      </w:r>
      <w:proofErr w:type="gramStart"/>
      <w:r w:rsidR="005C4861" w:rsidRPr="001A3DDE">
        <w:rPr>
          <w:rFonts w:cs="Times New Roman"/>
          <w:b/>
          <w:bCs/>
        </w:rPr>
        <w:t>侧综合</w:t>
      </w:r>
      <w:proofErr w:type="gramEnd"/>
      <w:r w:rsidR="005C4861" w:rsidRPr="001A3DDE">
        <w:rPr>
          <w:rFonts w:cs="Times New Roman"/>
          <w:b/>
          <w:bCs/>
        </w:rPr>
        <w:t>均价与批发</w:t>
      </w:r>
      <w:proofErr w:type="gramStart"/>
      <w:r w:rsidR="005C4861" w:rsidRPr="001A3DDE">
        <w:rPr>
          <w:rFonts w:cs="Times New Roman"/>
          <w:b/>
          <w:bCs/>
        </w:rPr>
        <w:t>侧</w:t>
      </w:r>
      <w:r w:rsidR="005C4861">
        <w:rPr>
          <w:rFonts w:cs="Times New Roman" w:hint="eastAsia"/>
          <w:b/>
          <w:bCs/>
        </w:rPr>
        <w:t>综合</w:t>
      </w:r>
      <w:proofErr w:type="gramEnd"/>
      <w:r w:rsidR="005C4861">
        <w:rPr>
          <w:rFonts w:cs="Times New Roman" w:hint="eastAsia"/>
          <w:b/>
          <w:bCs/>
        </w:rPr>
        <w:t>均价</w:t>
      </w:r>
      <w:r w:rsidR="005C4861" w:rsidRPr="001A3DDE">
        <w:rPr>
          <w:rFonts w:cs="Times New Roman"/>
          <w:b/>
          <w:bCs/>
        </w:rPr>
        <w:t>之间的线性相关程度</w:t>
      </w:r>
      <w:r w:rsidR="005C4861" w:rsidRPr="00DE0D15">
        <w:rPr>
          <w:rFonts w:cs="Times New Roman"/>
        </w:rPr>
        <w:t>，反映批发</w:t>
      </w:r>
      <w:proofErr w:type="gramStart"/>
      <w:r w:rsidR="005C4861" w:rsidRPr="00DE0D15">
        <w:rPr>
          <w:rFonts w:cs="Times New Roman"/>
        </w:rPr>
        <w:t>侧价格</w:t>
      </w:r>
      <w:proofErr w:type="gramEnd"/>
      <w:r w:rsidR="005C4861" w:rsidRPr="00DE0D15">
        <w:rPr>
          <w:rFonts w:cs="Times New Roman"/>
        </w:rPr>
        <w:t>波动到零售侧的</w:t>
      </w:r>
      <w:r w:rsidR="005C4861" w:rsidRPr="00DE0D15">
        <w:rPr>
          <w:rFonts w:cs="Times New Roman"/>
          <w:b/>
          <w:bCs/>
        </w:rPr>
        <w:t>畅通性</w:t>
      </w:r>
      <w:r w:rsidR="005C4861" w:rsidRPr="00DE0D15">
        <w:rPr>
          <w:rFonts w:cs="Times New Roman"/>
        </w:rPr>
        <w:t>。采用统计学中的</w:t>
      </w:r>
      <w:r w:rsidR="005C4861" w:rsidRPr="00DE0D15">
        <w:rPr>
          <w:rFonts w:cs="Times New Roman"/>
        </w:rPr>
        <w:t>Pearson</w:t>
      </w:r>
      <w:proofErr w:type="gramStart"/>
      <w:r w:rsidR="005C4861" w:rsidRPr="00DE0D15">
        <w:rPr>
          <w:rFonts w:cs="Times New Roman"/>
        </w:rPr>
        <w:t>积矩相关系数</w:t>
      </w:r>
      <w:proofErr w:type="gramEnd"/>
      <w:r w:rsidR="005C4861" w:rsidRPr="00DE0D15">
        <w:rPr>
          <w:rFonts w:cs="Times New Roman"/>
        </w:rPr>
        <w:t>，计算零售</w:t>
      </w:r>
      <w:proofErr w:type="gramStart"/>
      <w:r w:rsidR="005C4861" w:rsidRPr="00DE0D15">
        <w:rPr>
          <w:rFonts w:cs="Times New Roman"/>
        </w:rPr>
        <w:t>侧综合</w:t>
      </w:r>
      <w:proofErr w:type="gramEnd"/>
      <w:r w:rsidR="005C4861" w:rsidRPr="00DE0D15">
        <w:rPr>
          <w:rFonts w:cs="Times New Roman"/>
        </w:rPr>
        <w:t>均价与批发侧现货出清价格两个时间序列之间的线性相关程度。</w:t>
      </w:r>
      <w:r w:rsidRPr="00DE0D15">
        <w:rPr>
          <w:rFonts w:cs="Times New Roman"/>
        </w:rPr>
        <w:t>其数学表达为</w:t>
      </w:r>
    </w:p>
    <w:p w14:paraId="0C21E451" w14:textId="216E57DB" w:rsidR="007531ED" w:rsidRDefault="007531ED" w:rsidP="007531ED">
      <w:pPr>
        <w:pStyle w:val="MTDisplayEquation"/>
      </w:pPr>
      <w:r>
        <w:tab/>
      </w:r>
      <w:r w:rsidRPr="007531ED">
        <w:rPr>
          <w:position w:val="-34"/>
        </w:rPr>
        <w:object w:dxaOrig="2260" w:dyaOrig="720" w14:anchorId="21A6C063">
          <v:shape id="_x0000_i1259" type="#_x0000_t75" style="width:112.45pt;height:36.55pt" o:ole="">
            <v:imagedata r:id="rId485" o:title=""/>
          </v:shape>
          <o:OLEObject Type="Embed" ProgID="Equation.DSMT4" ShapeID="_x0000_i1259" DrawAspect="Content" ObjectID="_1826205823" r:id="rId48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5</w:instrText>
        </w:r>
      </w:fldSimple>
      <w:r>
        <w:instrText>.</w:instrText>
      </w:r>
      <w:fldSimple w:instr=" SEQ MTEqn \c \* Arabic \* MERGEFORMAT ">
        <w:r w:rsidR="00C6746A">
          <w:rPr>
            <w:noProof/>
          </w:rPr>
          <w:instrText>4</w:instrText>
        </w:r>
      </w:fldSimple>
      <w:r>
        <w:instrText>)</w:instrText>
      </w:r>
      <w:r>
        <w:fldChar w:fldCharType="end"/>
      </w:r>
    </w:p>
    <w:p w14:paraId="37B74B50" w14:textId="5106C847" w:rsidR="0013652A" w:rsidRDefault="0013652A" w:rsidP="0013652A">
      <w:pPr>
        <w:pStyle w:val="MTDisplayEquation"/>
      </w:pPr>
      <w:r>
        <w:lastRenderedPageBreak/>
        <w:tab/>
      </w:r>
      <w:r w:rsidRPr="0013652A">
        <w:rPr>
          <w:position w:val="-24"/>
        </w:rPr>
        <w:object w:dxaOrig="3400" w:dyaOrig="960" w14:anchorId="2EBD4CD9">
          <v:shape id="_x0000_i1260" type="#_x0000_t75" style="width:170.6pt;height:48.2pt" o:ole="">
            <v:imagedata r:id="rId487" o:title=""/>
          </v:shape>
          <o:OLEObject Type="Embed" ProgID="Equation.DSMT4" ShapeID="_x0000_i1260" DrawAspect="Content" ObjectID="_1826205824" r:id="rId48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5</w:instrText>
        </w:r>
      </w:fldSimple>
      <w:r>
        <w:instrText>.</w:instrText>
      </w:r>
      <w:fldSimple w:instr=" SEQ MTEqn \c \* Arabic \* MERGEFORMAT ">
        <w:r w:rsidR="00C6746A">
          <w:rPr>
            <w:noProof/>
          </w:rPr>
          <w:instrText>5</w:instrText>
        </w:r>
      </w:fldSimple>
      <w:r>
        <w:instrText>)</w:instrText>
      </w:r>
      <w:r>
        <w:fldChar w:fldCharType="end"/>
      </w:r>
      <w:r>
        <w:tab/>
      </w:r>
      <w:r w:rsidRPr="0013652A">
        <w:rPr>
          <w:position w:val="-26"/>
        </w:rPr>
        <w:object w:dxaOrig="1939" w:dyaOrig="1040" w14:anchorId="4842D711">
          <v:shape id="_x0000_i1261" type="#_x0000_t75" style="width:96.35pt;height:52.05pt" o:ole="">
            <v:imagedata r:id="rId489" o:title=""/>
          </v:shape>
          <o:OLEObject Type="Embed" ProgID="Equation.DSMT4" ShapeID="_x0000_i1261" DrawAspect="Content" ObjectID="_1826205825" r:id="rId49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5</w:instrText>
        </w:r>
      </w:fldSimple>
      <w:r>
        <w:instrText>.</w:instrText>
      </w:r>
      <w:fldSimple w:instr=" SEQ MTEqn \c \* Arabic \* MERGEFORMAT ">
        <w:r w:rsidR="00C6746A">
          <w:rPr>
            <w:noProof/>
          </w:rPr>
          <w:instrText>6</w:instrText>
        </w:r>
      </w:fldSimple>
      <w:r>
        <w:instrText>)</w:instrText>
      </w:r>
      <w:r>
        <w:fldChar w:fldCharType="end"/>
      </w:r>
    </w:p>
    <w:p w14:paraId="0DD1123C" w14:textId="41153492" w:rsidR="0013652A" w:rsidRDefault="0013652A" w:rsidP="0013652A">
      <w:pPr>
        <w:pStyle w:val="MTDisplayEquation"/>
      </w:pPr>
      <w:r>
        <w:tab/>
      </w:r>
      <w:r w:rsidRPr="0013652A">
        <w:rPr>
          <w:position w:val="-26"/>
        </w:rPr>
        <w:object w:dxaOrig="2040" w:dyaOrig="1040" w14:anchorId="474185D0">
          <v:shape id="_x0000_i1262" type="#_x0000_t75" style="width:101.9pt;height:52.05pt" o:ole="">
            <v:imagedata r:id="rId491" o:title=""/>
          </v:shape>
          <o:OLEObject Type="Embed" ProgID="Equation.DSMT4" ShapeID="_x0000_i1262" DrawAspect="Content" ObjectID="_1826205826" r:id="rId49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5</w:instrText>
        </w:r>
      </w:fldSimple>
      <w:r>
        <w:instrText>.</w:instrText>
      </w:r>
      <w:fldSimple w:instr=" SEQ MTEqn \c \* Arabic \* MERGEFORMAT ">
        <w:r w:rsidR="00C6746A">
          <w:rPr>
            <w:noProof/>
          </w:rPr>
          <w:instrText>7</w:instrText>
        </w:r>
      </w:fldSimple>
      <w:r>
        <w:instrText>)</w:instrText>
      </w:r>
      <w:r>
        <w:fldChar w:fldCharType="end"/>
      </w:r>
    </w:p>
    <w:p w14:paraId="196A1A5F" w14:textId="77777777" w:rsidR="007531ED" w:rsidRPr="00DE0D15" w:rsidRDefault="007531ED" w:rsidP="007531ED">
      <w:pPr>
        <w:ind w:firstLine="480"/>
        <w:rPr>
          <w:rFonts w:cs="Times New Roman"/>
        </w:rPr>
      </w:pPr>
      <w:r w:rsidRPr="00DE0D15">
        <w:rPr>
          <w:rFonts w:cs="Times New Roman"/>
        </w:rPr>
        <w:t>其中</w:t>
      </w:r>
      <w:r w:rsidRPr="00DE0D15">
        <w:rPr>
          <w:rFonts w:cs="Times New Roman"/>
          <w:position w:val="-6"/>
        </w:rPr>
        <w:object w:dxaOrig="420" w:dyaOrig="220" w14:anchorId="06C1AE74">
          <v:shape id="_x0000_i1263" type="#_x0000_t75" style="width:20.5pt;height:9.95pt" o:ole="">
            <v:imagedata r:id="rId493" o:title=""/>
          </v:shape>
          <o:OLEObject Type="Embed" ProgID="Equation.DSMT4" ShapeID="_x0000_i1263" DrawAspect="Content" ObjectID="_1826205827" r:id="rId494"/>
        </w:object>
      </w:r>
      <w:r w:rsidRPr="00DE0D15">
        <w:rPr>
          <w:rFonts w:cs="Times New Roman"/>
        </w:rPr>
        <w:t>为协方差，</w:t>
      </w:r>
      <w:r w:rsidRPr="00DE0D15">
        <w:rPr>
          <w:rFonts w:cs="Times New Roman"/>
          <w:position w:val="-6"/>
        </w:rPr>
        <w:object w:dxaOrig="240" w:dyaOrig="220" w14:anchorId="4F4E5342">
          <v:shape id="_x0000_i1264" type="#_x0000_t75" style="width:9.95pt;height:9.95pt" o:ole="">
            <v:imagedata r:id="rId495" o:title=""/>
          </v:shape>
          <o:OLEObject Type="Embed" ProgID="Equation.DSMT4" ShapeID="_x0000_i1264" DrawAspect="Content" ObjectID="_1826205828" r:id="rId496"/>
        </w:object>
      </w:r>
      <w:r w:rsidRPr="00DE0D15">
        <w:rPr>
          <w:rFonts w:cs="Times New Roman"/>
        </w:rPr>
        <w:t>为标准差。</w:t>
      </w:r>
      <w:r w:rsidRPr="00DE0D15">
        <w:rPr>
          <w:rFonts w:cs="Times New Roman"/>
          <w:position w:val="-12"/>
        </w:rPr>
        <w:object w:dxaOrig="540" w:dyaOrig="360" w14:anchorId="0ADCF0E2">
          <v:shape id="_x0000_i1265" type="#_x0000_t75" style="width:26.6pt;height:20.5pt" o:ole="">
            <v:imagedata r:id="rId497" o:title=""/>
          </v:shape>
          <o:OLEObject Type="Embed" ProgID="Equation.DSMT4" ShapeID="_x0000_i1265" DrawAspect="Content" ObjectID="_1826205829" r:id="rId498"/>
        </w:object>
      </w:r>
      <w:r w:rsidRPr="00DE0D15">
        <w:rPr>
          <w:rFonts w:cs="Times New Roman" w:hint="eastAsia"/>
        </w:rPr>
        <w:t>表示批发价格，</w:t>
      </w:r>
      <w:r w:rsidRPr="00DE0D15">
        <w:rPr>
          <w:rFonts w:cs="Times New Roman"/>
          <w:position w:val="-12"/>
        </w:rPr>
        <w:object w:dxaOrig="499" w:dyaOrig="360" w14:anchorId="5911C2C6">
          <v:shape id="_x0000_i1266" type="#_x0000_t75" style="width:25.5pt;height:20.5pt" o:ole="">
            <v:imagedata r:id="rId499" o:title=""/>
          </v:shape>
          <o:OLEObject Type="Embed" ProgID="Equation.DSMT4" ShapeID="_x0000_i1266" DrawAspect="Content" ObjectID="_1826205830" r:id="rId500"/>
        </w:object>
      </w:r>
      <w:r w:rsidRPr="00DE0D15">
        <w:rPr>
          <w:rFonts w:cs="Times New Roman" w:hint="eastAsia"/>
        </w:rPr>
        <w:t>表示零售价格。</w:t>
      </w:r>
    </w:p>
    <w:p w14:paraId="16826C55" w14:textId="1DB03A3E" w:rsidR="007531ED" w:rsidRPr="00DE0D15" w:rsidRDefault="0013652A" w:rsidP="007531ED">
      <w:pPr>
        <w:ind w:firstLine="480"/>
        <w:rPr>
          <w:rFonts w:cs="Times New Roman"/>
        </w:rPr>
      </w:pPr>
      <w:r w:rsidRPr="00DE0D15">
        <w:rPr>
          <w:rFonts w:cs="Times New Roman" w:hint="eastAsia"/>
        </w:rPr>
        <w:t>价格传导相关系数</w:t>
      </w:r>
      <w:r w:rsidRPr="00DE0D15">
        <w:rPr>
          <w:rFonts w:cs="Times New Roman"/>
        </w:rPr>
        <w:t>越趋近于</w:t>
      </w:r>
      <w:r w:rsidRPr="00DE0D15">
        <w:rPr>
          <w:rFonts w:cs="Times New Roman"/>
        </w:rPr>
        <w:t>1</w:t>
      </w:r>
      <w:r w:rsidRPr="00DE0D15">
        <w:rPr>
          <w:rFonts w:cs="Times New Roman"/>
        </w:rPr>
        <w:t>，表明零售价格与批发价格</w:t>
      </w:r>
      <w:r w:rsidRPr="00DE0D15">
        <w:rPr>
          <w:rFonts w:cs="Times New Roman"/>
          <w:b/>
          <w:bCs/>
        </w:rPr>
        <w:t>高度同步波动</w:t>
      </w:r>
      <w:r w:rsidRPr="00DE0D15">
        <w:rPr>
          <w:rFonts w:cs="Times New Roman"/>
        </w:rPr>
        <w:t>，传导路径通畅</w:t>
      </w:r>
      <w:r w:rsidRPr="00DE0D15">
        <w:rPr>
          <w:rFonts w:cs="Times New Roman" w:hint="eastAsia"/>
        </w:rPr>
        <w:t>，电力批发</w:t>
      </w:r>
      <w:r w:rsidRPr="00DE0D15">
        <w:rPr>
          <w:rFonts w:cs="Times New Roman" w:hint="eastAsia"/>
        </w:rPr>
        <w:t>-</w:t>
      </w:r>
      <w:r w:rsidRPr="00DE0D15">
        <w:rPr>
          <w:rFonts w:cs="Times New Roman" w:hint="eastAsia"/>
        </w:rPr>
        <w:t>零售市场传导效率高。</w:t>
      </w:r>
      <w:r w:rsidRPr="00DE0D15">
        <w:rPr>
          <w:rFonts w:cs="Times New Roman"/>
        </w:rPr>
        <w:t>通常出现在竞争充分的零售市场中，零售商为了保持竞争力，必须将批发采购成本的变化快速传递至其销售端</w:t>
      </w:r>
      <w:r w:rsidRPr="00DE0D15">
        <w:rPr>
          <w:rFonts w:cs="Times New Roman" w:hint="eastAsia"/>
        </w:rPr>
        <w:t>，</w:t>
      </w:r>
      <w:r w:rsidRPr="00DE0D15">
        <w:rPr>
          <w:rFonts w:cs="Times New Roman"/>
        </w:rPr>
        <w:t>与现货市场联动紧密的零售套餐也会表现出高相关性</w:t>
      </w:r>
      <w:r w:rsidRPr="00DE0D15">
        <w:rPr>
          <w:rFonts w:cs="Times New Roman" w:hint="eastAsia"/>
        </w:rPr>
        <w:t>。价格传导相关系数</w:t>
      </w:r>
      <w:r w:rsidRPr="00DE0D15">
        <w:rPr>
          <w:rFonts w:cs="Times New Roman"/>
        </w:rPr>
        <w:t>越</w:t>
      </w:r>
      <w:r w:rsidRPr="00DE0D15">
        <w:rPr>
          <w:rFonts w:cs="Times New Roman" w:hint="eastAsia"/>
        </w:rPr>
        <w:t>趋近于</w:t>
      </w:r>
      <w:r w:rsidRPr="00DE0D15">
        <w:rPr>
          <w:rFonts w:cs="Times New Roman" w:hint="eastAsia"/>
        </w:rPr>
        <w:t>0</w:t>
      </w:r>
      <w:r w:rsidRPr="00DE0D15">
        <w:rPr>
          <w:rFonts w:cs="Times New Roman" w:hint="eastAsia"/>
        </w:rPr>
        <w:t>或负值，则表明</w:t>
      </w:r>
      <w:r w:rsidRPr="00DE0D15">
        <w:rPr>
          <w:rFonts w:cs="Times New Roman"/>
        </w:rPr>
        <w:t>价格扭曲</w:t>
      </w:r>
      <w:r w:rsidRPr="00DE0D15">
        <w:rPr>
          <w:rFonts w:cs="Times New Roman" w:hint="eastAsia"/>
        </w:rPr>
        <w:t>，可能的原因</w:t>
      </w:r>
      <w:r w:rsidRPr="00DE0D15">
        <w:rPr>
          <w:rFonts w:cs="Times New Roman"/>
        </w:rPr>
        <w:t>包括</w:t>
      </w:r>
      <w:r w:rsidRPr="00DE0D15">
        <w:rPr>
          <w:rFonts w:cs="Times New Roman" w:hint="eastAsia"/>
        </w:rPr>
        <w:t>电力市场</w:t>
      </w:r>
      <w:r w:rsidRPr="00DE0D15">
        <w:rPr>
          <w:rFonts w:cs="Times New Roman"/>
        </w:rPr>
        <w:t>零售价格管制</w:t>
      </w:r>
      <w:r>
        <w:rPr>
          <w:rFonts w:cs="Times New Roman" w:hint="eastAsia"/>
        </w:rPr>
        <w:t>、</w:t>
      </w:r>
      <w:r w:rsidRPr="00DE0D15">
        <w:rPr>
          <w:rFonts w:cs="Times New Roman" w:hint="eastAsia"/>
        </w:rPr>
        <w:t>电力</w:t>
      </w:r>
      <w:r w:rsidRPr="00DE0D15">
        <w:rPr>
          <w:rFonts w:cs="Times New Roman"/>
        </w:rPr>
        <w:t>零售商的风险</w:t>
      </w:r>
      <w:r>
        <w:rPr>
          <w:rFonts w:cs="Times New Roman" w:hint="eastAsia"/>
        </w:rPr>
        <w:t>对冲</w:t>
      </w:r>
      <w:r w:rsidRPr="00DE0D15">
        <w:rPr>
          <w:rFonts w:cs="Times New Roman"/>
        </w:rPr>
        <w:t>策略</w:t>
      </w:r>
      <w:r w:rsidR="007531ED">
        <w:rPr>
          <w:rFonts w:cs="Times New Roman" w:hint="eastAsia"/>
        </w:rPr>
        <w:t>。</w:t>
      </w:r>
    </w:p>
    <w:p w14:paraId="61222867" w14:textId="4283FE07" w:rsidR="00F3311B" w:rsidRPr="00EB412D" w:rsidRDefault="00F3311B" w:rsidP="00F3311B">
      <w:pPr>
        <w:pStyle w:val="affa"/>
        <w:ind w:firstLineChars="0" w:firstLine="0"/>
        <w:jc w:val="center"/>
        <w:rPr>
          <w:rFonts w:ascii="Times New Roman" w:eastAsia="仿宋" w:hAnsi="Times New Roman"/>
          <w:sz w:val="22"/>
          <w:szCs w:val="22"/>
        </w:rPr>
      </w:pPr>
      <w:bookmarkStart w:id="204" w:name="_Ref212396599"/>
      <w:r w:rsidRPr="00EB412D">
        <w:rPr>
          <w:rFonts w:hint="eastAsia"/>
          <w:sz w:val="21"/>
          <w:szCs w:val="21"/>
        </w:rPr>
        <w:t>表</w:t>
      </w:r>
      <w:r w:rsidRPr="00EB412D">
        <w:rPr>
          <w:rFonts w:hint="eastAsia"/>
          <w:sz w:val="21"/>
          <w:szCs w:val="21"/>
        </w:rPr>
        <w:t xml:space="preserve"> </w:t>
      </w:r>
      <w:r w:rsidR="00F167D9">
        <w:rPr>
          <w:rFonts w:hint="eastAsia"/>
          <w:sz w:val="21"/>
          <w:szCs w:val="21"/>
        </w:rPr>
        <w:fldChar w:fldCharType="begin"/>
      </w:r>
      <w:r w:rsidR="00F167D9">
        <w:rPr>
          <w:rFonts w:hint="eastAsia"/>
          <w:sz w:val="21"/>
          <w:szCs w:val="21"/>
        </w:rPr>
        <w:instrText xml:space="preserve"> STYLEREF 1 \s </w:instrText>
      </w:r>
      <w:r w:rsidR="00F167D9">
        <w:rPr>
          <w:rFonts w:hint="eastAsia"/>
          <w:sz w:val="21"/>
          <w:szCs w:val="21"/>
        </w:rPr>
        <w:fldChar w:fldCharType="separate"/>
      </w:r>
      <w:r w:rsidR="00F167D9">
        <w:rPr>
          <w:rFonts w:hint="eastAsia"/>
          <w:noProof/>
          <w:sz w:val="21"/>
          <w:szCs w:val="21"/>
        </w:rPr>
        <w:t>5</w:t>
      </w:r>
      <w:r w:rsidR="00F167D9">
        <w:rPr>
          <w:rFonts w:hint="eastAsia"/>
          <w:sz w:val="21"/>
          <w:szCs w:val="21"/>
        </w:rPr>
        <w:fldChar w:fldCharType="end"/>
      </w:r>
      <w:r w:rsidR="00F167D9">
        <w:rPr>
          <w:rFonts w:hint="eastAsia"/>
          <w:sz w:val="21"/>
          <w:szCs w:val="21"/>
        </w:rPr>
        <w:noBreakHyphen/>
      </w:r>
      <w:r w:rsidR="00F167D9">
        <w:rPr>
          <w:rFonts w:hint="eastAsia"/>
          <w:sz w:val="21"/>
          <w:szCs w:val="21"/>
        </w:rPr>
        <w:fldChar w:fldCharType="begin"/>
      </w:r>
      <w:r w:rsidR="00F167D9">
        <w:rPr>
          <w:rFonts w:hint="eastAsia"/>
          <w:sz w:val="21"/>
          <w:szCs w:val="21"/>
        </w:rPr>
        <w:instrText xml:space="preserve"> SEQ </w:instrText>
      </w:r>
      <w:r w:rsidR="00F167D9">
        <w:rPr>
          <w:rFonts w:hint="eastAsia"/>
          <w:sz w:val="21"/>
          <w:szCs w:val="21"/>
        </w:rPr>
        <w:instrText>表</w:instrText>
      </w:r>
      <w:r w:rsidR="00F167D9">
        <w:rPr>
          <w:rFonts w:hint="eastAsia"/>
          <w:sz w:val="21"/>
          <w:szCs w:val="21"/>
        </w:rPr>
        <w:instrText xml:space="preserve"> \* ARABIC \s 1 </w:instrText>
      </w:r>
      <w:r w:rsidR="00F167D9">
        <w:rPr>
          <w:rFonts w:hint="eastAsia"/>
          <w:sz w:val="21"/>
          <w:szCs w:val="21"/>
        </w:rPr>
        <w:fldChar w:fldCharType="separate"/>
      </w:r>
      <w:r w:rsidR="00F167D9">
        <w:rPr>
          <w:rFonts w:hint="eastAsia"/>
          <w:noProof/>
          <w:sz w:val="21"/>
          <w:szCs w:val="21"/>
        </w:rPr>
        <w:t>2</w:t>
      </w:r>
      <w:r w:rsidR="00F167D9">
        <w:rPr>
          <w:rFonts w:hint="eastAsia"/>
          <w:sz w:val="21"/>
          <w:szCs w:val="21"/>
        </w:rPr>
        <w:fldChar w:fldCharType="end"/>
      </w:r>
      <w:bookmarkEnd w:id="203"/>
      <w:bookmarkEnd w:id="204"/>
      <w:r w:rsidR="0072380B">
        <w:rPr>
          <w:rFonts w:hint="eastAsia"/>
          <w:sz w:val="21"/>
          <w:szCs w:val="21"/>
        </w:rPr>
        <w:t>价值传导效率关键评价指标体系</w:t>
      </w:r>
    </w:p>
    <w:tbl>
      <w:tblPr>
        <w:tblStyle w:val="15"/>
        <w:tblW w:w="0" w:type="auto"/>
        <w:tblLook w:val="04A0" w:firstRow="1" w:lastRow="0" w:firstColumn="1" w:lastColumn="0" w:noHBand="0" w:noVBand="1"/>
      </w:tblPr>
      <w:tblGrid>
        <w:gridCol w:w="2410"/>
        <w:gridCol w:w="2160"/>
        <w:gridCol w:w="2736"/>
      </w:tblGrid>
      <w:tr w:rsidR="0013652A" w:rsidRPr="007E4702" w14:paraId="5FCFC13F" w14:textId="77777777" w:rsidTr="008F0C34">
        <w:trPr>
          <w:cnfStyle w:val="100000000000" w:firstRow="1" w:lastRow="0" w:firstColumn="0" w:lastColumn="0" w:oddVBand="0" w:evenVBand="0" w:oddHBand="0" w:evenHBand="0" w:firstRowFirstColumn="0" w:firstRowLastColumn="0" w:lastRowFirstColumn="0" w:lastRowLastColumn="0"/>
        </w:trPr>
        <w:tc>
          <w:tcPr>
            <w:tcW w:w="2410" w:type="dxa"/>
            <w:hideMark/>
          </w:tcPr>
          <w:p w14:paraId="0EA7401E" w14:textId="77777777" w:rsidR="0013652A" w:rsidRPr="007E4702" w:rsidRDefault="0013652A" w:rsidP="008F0C34">
            <w:pPr>
              <w:spacing w:line="240" w:lineRule="auto"/>
              <w:ind w:firstLineChars="0" w:firstLine="0"/>
              <w:rPr>
                <w:rFonts w:ascii="仿宋" w:hAnsi="仿宋" w:cs="Times New Roman" w:hint="eastAsia"/>
                <w:kern w:val="0"/>
                <w:sz w:val="21"/>
                <w:szCs w:val="21"/>
                <w14:ligatures w14:val="none"/>
              </w:rPr>
            </w:pPr>
            <w:bookmarkStart w:id="205" w:name="_Toc208691285"/>
            <w:r w:rsidRPr="007E4702">
              <w:rPr>
                <w:rFonts w:ascii="仿宋" w:hAnsi="仿宋" w:cs="Times New Roman"/>
                <w:kern w:val="0"/>
                <w:sz w:val="21"/>
                <w:szCs w:val="21"/>
                <w14:ligatures w14:val="none"/>
              </w:rPr>
              <w:t>目标层</w:t>
            </w:r>
          </w:p>
        </w:tc>
        <w:tc>
          <w:tcPr>
            <w:tcW w:w="2160" w:type="dxa"/>
            <w:hideMark/>
          </w:tcPr>
          <w:p w14:paraId="41536D94" w14:textId="77777777" w:rsidR="0013652A" w:rsidRPr="007E4702" w:rsidRDefault="0013652A" w:rsidP="008F0C34">
            <w:pPr>
              <w:spacing w:line="240" w:lineRule="auto"/>
              <w:ind w:firstLineChars="0" w:firstLine="0"/>
              <w:rPr>
                <w:rFonts w:ascii="仿宋" w:hAnsi="仿宋" w:cs="Times New Roman" w:hint="eastAsia"/>
                <w:kern w:val="0"/>
                <w:sz w:val="21"/>
                <w:szCs w:val="21"/>
                <w14:ligatures w14:val="none"/>
              </w:rPr>
            </w:pPr>
            <w:r w:rsidRPr="007E4702">
              <w:rPr>
                <w:rFonts w:ascii="仿宋" w:hAnsi="仿宋" w:cs="Times New Roman"/>
                <w:kern w:val="0"/>
                <w:sz w:val="21"/>
                <w:szCs w:val="21"/>
                <w14:ligatures w14:val="none"/>
              </w:rPr>
              <w:t>准则层（一级指标）</w:t>
            </w:r>
          </w:p>
        </w:tc>
        <w:tc>
          <w:tcPr>
            <w:tcW w:w="0" w:type="auto"/>
            <w:hideMark/>
          </w:tcPr>
          <w:p w14:paraId="389FA6D3" w14:textId="77777777" w:rsidR="0013652A" w:rsidRPr="007E4702" w:rsidRDefault="0013652A" w:rsidP="008F0C34">
            <w:pPr>
              <w:spacing w:line="240" w:lineRule="auto"/>
              <w:ind w:firstLineChars="0" w:firstLine="0"/>
              <w:rPr>
                <w:rFonts w:ascii="仿宋" w:hAnsi="仿宋" w:cs="Times New Roman" w:hint="eastAsia"/>
                <w:kern w:val="0"/>
                <w:sz w:val="21"/>
                <w:szCs w:val="21"/>
                <w14:ligatures w14:val="none"/>
              </w:rPr>
            </w:pPr>
            <w:r w:rsidRPr="007E4702">
              <w:rPr>
                <w:rFonts w:ascii="仿宋" w:hAnsi="仿宋" w:cs="Times New Roman"/>
                <w:kern w:val="0"/>
                <w:sz w:val="21"/>
                <w:szCs w:val="21"/>
                <w14:ligatures w14:val="none"/>
              </w:rPr>
              <w:t>指标层（二级关键指标）</w:t>
            </w:r>
          </w:p>
        </w:tc>
      </w:tr>
      <w:tr w:rsidR="0013652A" w:rsidRPr="007E4702" w14:paraId="009729BD" w14:textId="77777777" w:rsidTr="008F0C34">
        <w:tc>
          <w:tcPr>
            <w:tcW w:w="2410" w:type="dxa"/>
            <w:hideMark/>
          </w:tcPr>
          <w:p w14:paraId="40356A80" w14:textId="77777777" w:rsidR="0013652A" w:rsidRPr="007E4702" w:rsidRDefault="0013652A" w:rsidP="008F0C34">
            <w:pPr>
              <w:spacing w:line="240" w:lineRule="auto"/>
              <w:ind w:firstLineChars="0" w:firstLine="0"/>
              <w:rPr>
                <w:rFonts w:ascii="仿宋" w:hAnsi="仿宋" w:cs="Times New Roman" w:hint="eastAsia"/>
                <w:kern w:val="0"/>
                <w:sz w:val="21"/>
                <w:szCs w:val="21"/>
                <w14:ligatures w14:val="none"/>
              </w:rPr>
            </w:pPr>
            <w:r w:rsidRPr="007E4702">
              <w:rPr>
                <w:rFonts w:ascii="仿宋" w:hAnsi="仿宋" w:cs="Times New Roman"/>
                <w:kern w:val="0"/>
                <w:sz w:val="21"/>
                <w:szCs w:val="21"/>
                <w14:ligatures w14:val="none"/>
              </w:rPr>
              <w:t>电力批发-零售市场价值传导效率</w:t>
            </w:r>
          </w:p>
        </w:tc>
        <w:tc>
          <w:tcPr>
            <w:tcW w:w="2160" w:type="dxa"/>
            <w:hideMark/>
          </w:tcPr>
          <w:p w14:paraId="5C437775" w14:textId="77777777" w:rsidR="0013652A" w:rsidRPr="007E4702" w:rsidRDefault="0013652A" w:rsidP="008F0C34">
            <w:pPr>
              <w:spacing w:line="240" w:lineRule="auto"/>
              <w:ind w:firstLineChars="0" w:firstLine="0"/>
              <w:rPr>
                <w:rFonts w:ascii="仿宋" w:hAnsi="仿宋" w:cs="Times New Roman" w:hint="eastAsia"/>
                <w:kern w:val="0"/>
                <w:sz w:val="21"/>
                <w:szCs w:val="21"/>
                <w14:ligatures w14:val="none"/>
              </w:rPr>
            </w:pPr>
            <w:r w:rsidRPr="007E4702">
              <w:rPr>
                <w:rFonts w:ascii="仿宋" w:hAnsi="仿宋" w:cs="Times New Roman"/>
                <w:kern w:val="0"/>
                <w:sz w:val="21"/>
                <w:szCs w:val="21"/>
                <w14:ligatures w14:val="none"/>
              </w:rPr>
              <w:t>价格信号有效性</w:t>
            </w:r>
          </w:p>
        </w:tc>
        <w:tc>
          <w:tcPr>
            <w:tcW w:w="0" w:type="auto"/>
            <w:hideMark/>
          </w:tcPr>
          <w:p w14:paraId="234A9DDF" w14:textId="77777777" w:rsidR="0013652A" w:rsidRPr="007E4702" w:rsidRDefault="0013652A" w:rsidP="008F0C34">
            <w:pPr>
              <w:spacing w:line="240" w:lineRule="auto"/>
              <w:ind w:firstLineChars="0" w:firstLine="0"/>
              <w:rPr>
                <w:rFonts w:ascii="仿宋" w:hAnsi="仿宋" w:cs="Times New Roman" w:hint="eastAsia"/>
                <w:kern w:val="0"/>
                <w:sz w:val="21"/>
                <w:szCs w:val="21"/>
                <w14:ligatures w14:val="none"/>
              </w:rPr>
            </w:pPr>
            <w:r w:rsidRPr="007E4702">
              <w:rPr>
                <w:rFonts w:ascii="仿宋" w:hAnsi="仿宋" w:cs="Times New Roman"/>
                <w:kern w:val="0"/>
                <w:sz w:val="21"/>
                <w:szCs w:val="21"/>
                <w14:ligatures w14:val="none"/>
              </w:rPr>
              <w:t>价格传导相关系数</w:t>
            </w:r>
            <w:r w:rsidRPr="007E4702">
              <w:rPr>
                <w:rFonts w:ascii="仿宋" w:hAnsi="仿宋" w:cs="Times New Roman" w:hint="eastAsia"/>
                <w:kern w:val="0"/>
                <w:sz w:val="21"/>
                <w:szCs w:val="21"/>
                <w14:ligatures w14:val="none"/>
              </w:rPr>
              <w:t>（</w:t>
            </w:r>
            <w:r w:rsidRPr="007E4702">
              <w:rPr>
                <w:rFonts w:ascii="仿宋" w:hAnsi="仿宋" w:cs="Times New Roman"/>
                <w:kern w:val="0"/>
                <w:sz w:val="21"/>
                <w:szCs w:val="21"/>
                <w14:ligatures w14:val="none"/>
              </w:rPr>
              <w:t>P1</w:t>
            </w:r>
            <w:r w:rsidRPr="007E4702">
              <w:rPr>
                <w:rFonts w:ascii="仿宋" w:hAnsi="仿宋" w:cs="Times New Roman" w:hint="eastAsia"/>
                <w:kern w:val="0"/>
                <w:sz w:val="21"/>
                <w:szCs w:val="21"/>
                <w14:ligatures w14:val="none"/>
              </w:rPr>
              <w:t>）</w:t>
            </w:r>
          </w:p>
        </w:tc>
      </w:tr>
      <w:tr w:rsidR="0013652A" w:rsidRPr="007E4702" w14:paraId="1B4FE009" w14:textId="77777777" w:rsidTr="008F0C34">
        <w:tc>
          <w:tcPr>
            <w:tcW w:w="2410" w:type="dxa"/>
            <w:hideMark/>
          </w:tcPr>
          <w:p w14:paraId="4228F434" w14:textId="77777777" w:rsidR="0013652A" w:rsidRPr="007E4702" w:rsidRDefault="0013652A" w:rsidP="008F0C34">
            <w:pPr>
              <w:spacing w:line="240" w:lineRule="auto"/>
              <w:ind w:firstLineChars="0" w:firstLine="0"/>
              <w:rPr>
                <w:rFonts w:ascii="仿宋" w:hAnsi="仿宋" w:cs="Times New Roman" w:hint="eastAsia"/>
                <w:kern w:val="0"/>
                <w:sz w:val="21"/>
                <w:szCs w:val="21"/>
                <w14:ligatures w14:val="none"/>
              </w:rPr>
            </w:pPr>
          </w:p>
        </w:tc>
        <w:tc>
          <w:tcPr>
            <w:tcW w:w="2160" w:type="dxa"/>
            <w:hideMark/>
          </w:tcPr>
          <w:p w14:paraId="382D3FBD" w14:textId="77777777" w:rsidR="0013652A" w:rsidRPr="007E4702" w:rsidRDefault="0013652A" w:rsidP="008F0C34">
            <w:pPr>
              <w:spacing w:line="240" w:lineRule="auto"/>
              <w:ind w:firstLineChars="0" w:firstLine="0"/>
              <w:rPr>
                <w:rFonts w:ascii="仿宋" w:hAnsi="仿宋" w:cs="Times New Roman" w:hint="eastAsia"/>
                <w:kern w:val="0"/>
                <w:sz w:val="21"/>
                <w:szCs w:val="21"/>
                <w14:ligatures w14:val="none"/>
              </w:rPr>
            </w:pPr>
          </w:p>
        </w:tc>
        <w:tc>
          <w:tcPr>
            <w:tcW w:w="0" w:type="auto"/>
            <w:hideMark/>
          </w:tcPr>
          <w:p w14:paraId="3AF31A97" w14:textId="77777777" w:rsidR="0013652A" w:rsidRPr="007E4702" w:rsidRDefault="0013652A" w:rsidP="008F0C34">
            <w:pPr>
              <w:spacing w:line="240" w:lineRule="auto"/>
              <w:ind w:firstLineChars="0" w:firstLine="0"/>
              <w:rPr>
                <w:rFonts w:ascii="仿宋" w:hAnsi="仿宋" w:cs="Times New Roman" w:hint="eastAsia"/>
                <w:kern w:val="0"/>
                <w:sz w:val="21"/>
                <w:szCs w:val="21"/>
                <w14:ligatures w14:val="none"/>
              </w:rPr>
            </w:pPr>
            <w:bookmarkStart w:id="206" w:name="_Hlk214103221"/>
            <w:r w:rsidRPr="007E4702">
              <w:rPr>
                <w:rFonts w:ascii="仿宋" w:hAnsi="仿宋" w:cs="Times New Roman" w:hint="eastAsia"/>
                <w:kern w:val="0"/>
                <w:sz w:val="21"/>
                <w:szCs w:val="21"/>
                <w14:ligatures w14:val="none"/>
              </w:rPr>
              <w:t>价格传导时滞</w:t>
            </w:r>
            <w:bookmarkEnd w:id="206"/>
            <w:r w:rsidRPr="007E4702">
              <w:rPr>
                <w:rFonts w:ascii="仿宋" w:hAnsi="仿宋" w:cs="Times New Roman" w:hint="eastAsia"/>
                <w:kern w:val="0"/>
                <w:sz w:val="21"/>
                <w:szCs w:val="21"/>
                <w14:ligatures w14:val="none"/>
              </w:rPr>
              <w:t>（P2）</w:t>
            </w:r>
          </w:p>
        </w:tc>
      </w:tr>
      <w:tr w:rsidR="0013652A" w:rsidRPr="007E4702" w14:paraId="53E1FCA8" w14:textId="77777777" w:rsidTr="008F0C34">
        <w:tc>
          <w:tcPr>
            <w:tcW w:w="2410" w:type="dxa"/>
            <w:hideMark/>
          </w:tcPr>
          <w:p w14:paraId="62527031" w14:textId="77777777" w:rsidR="0013652A" w:rsidRPr="007E4702" w:rsidRDefault="0013652A" w:rsidP="008F0C34">
            <w:pPr>
              <w:spacing w:line="240" w:lineRule="auto"/>
              <w:ind w:firstLineChars="0" w:firstLine="0"/>
              <w:rPr>
                <w:rFonts w:ascii="仿宋" w:hAnsi="仿宋" w:cs="Times New Roman" w:hint="eastAsia"/>
                <w:kern w:val="0"/>
                <w:sz w:val="21"/>
                <w:szCs w:val="21"/>
                <w14:ligatures w14:val="none"/>
              </w:rPr>
            </w:pPr>
          </w:p>
        </w:tc>
        <w:tc>
          <w:tcPr>
            <w:tcW w:w="2160" w:type="dxa"/>
            <w:hideMark/>
          </w:tcPr>
          <w:p w14:paraId="0FA6E71D" w14:textId="77777777" w:rsidR="0013652A" w:rsidRPr="007E4702" w:rsidRDefault="0013652A" w:rsidP="008F0C34">
            <w:pPr>
              <w:spacing w:line="240" w:lineRule="auto"/>
              <w:ind w:firstLineChars="0" w:firstLine="0"/>
              <w:rPr>
                <w:rFonts w:ascii="仿宋" w:hAnsi="仿宋" w:cs="Times New Roman" w:hint="eastAsia"/>
                <w:kern w:val="0"/>
                <w:sz w:val="21"/>
                <w:szCs w:val="21"/>
                <w:highlight w:val="yellow"/>
                <w14:ligatures w14:val="none"/>
              </w:rPr>
            </w:pPr>
          </w:p>
        </w:tc>
        <w:tc>
          <w:tcPr>
            <w:tcW w:w="0" w:type="auto"/>
            <w:hideMark/>
          </w:tcPr>
          <w:p w14:paraId="10FCF8D0" w14:textId="77777777" w:rsidR="0013652A" w:rsidRPr="007E4702" w:rsidRDefault="0013652A" w:rsidP="008F0C34">
            <w:pPr>
              <w:spacing w:line="240" w:lineRule="auto"/>
              <w:ind w:firstLineChars="0" w:firstLine="0"/>
              <w:rPr>
                <w:rFonts w:ascii="仿宋" w:hAnsi="仿宋" w:cs="Times New Roman" w:hint="eastAsia"/>
                <w:kern w:val="0"/>
                <w:sz w:val="21"/>
                <w:szCs w:val="21"/>
                <w:highlight w:val="yellow"/>
                <w14:ligatures w14:val="none"/>
              </w:rPr>
            </w:pPr>
            <w:bookmarkStart w:id="207" w:name="_Hlk214103260"/>
            <w:r w:rsidRPr="007E4702">
              <w:rPr>
                <w:rFonts w:ascii="仿宋" w:hAnsi="仿宋" w:cs="Times New Roman" w:hint="eastAsia"/>
                <w:kern w:val="0"/>
                <w:sz w:val="21"/>
                <w:szCs w:val="21"/>
                <w14:ligatures w14:val="none"/>
              </w:rPr>
              <w:t>批发价格波动传导率</w:t>
            </w:r>
            <w:bookmarkEnd w:id="207"/>
            <w:r w:rsidRPr="007E4702">
              <w:rPr>
                <w:rFonts w:ascii="仿宋" w:hAnsi="仿宋" w:cs="Times New Roman" w:hint="eastAsia"/>
                <w:kern w:val="0"/>
                <w:sz w:val="21"/>
                <w:szCs w:val="21"/>
                <w14:ligatures w14:val="none"/>
              </w:rPr>
              <w:t>（P3）</w:t>
            </w:r>
          </w:p>
        </w:tc>
      </w:tr>
      <w:tr w:rsidR="0013652A" w:rsidRPr="007E4702" w14:paraId="4D931C89" w14:textId="77777777" w:rsidTr="008F0C34">
        <w:tc>
          <w:tcPr>
            <w:tcW w:w="2410" w:type="dxa"/>
          </w:tcPr>
          <w:p w14:paraId="1FA6A29C" w14:textId="77777777" w:rsidR="0013652A" w:rsidRPr="007E4702" w:rsidRDefault="0013652A" w:rsidP="008F0C34">
            <w:pPr>
              <w:spacing w:line="240" w:lineRule="auto"/>
              <w:ind w:firstLineChars="0" w:firstLine="0"/>
              <w:rPr>
                <w:rFonts w:ascii="仿宋" w:hAnsi="仿宋" w:cs="Times New Roman" w:hint="eastAsia"/>
                <w:kern w:val="0"/>
                <w:sz w:val="21"/>
                <w:szCs w:val="21"/>
                <w14:ligatures w14:val="none"/>
              </w:rPr>
            </w:pPr>
          </w:p>
        </w:tc>
        <w:tc>
          <w:tcPr>
            <w:tcW w:w="2160" w:type="dxa"/>
          </w:tcPr>
          <w:p w14:paraId="56B8EB86" w14:textId="77777777" w:rsidR="0013652A" w:rsidRPr="007E4702" w:rsidRDefault="0013652A" w:rsidP="008F0C34">
            <w:pPr>
              <w:spacing w:line="240" w:lineRule="auto"/>
              <w:ind w:firstLineChars="0" w:firstLine="0"/>
              <w:rPr>
                <w:rFonts w:ascii="仿宋" w:hAnsi="仿宋" w:cs="Times New Roman" w:hint="eastAsia"/>
                <w:kern w:val="0"/>
                <w:sz w:val="21"/>
                <w:szCs w:val="21"/>
                <w:highlight w:val="yellow"/>
                <w14:ligatures w14:val="none"/>
              </w:rPr>
            </w:pPr>
          </w:p>
        </w:tc>
        <w:tc>
          <w:tcPr>
            <w:tcW w:w="0" w:type="auto"/>
          </w:tcPr>
          <w:p w14:paraId="0F305E02" w14:textId="77777777" w:rsidR="0013652A" w:rsidRPr="007E4702" w:rsidRDefault="0013652A" w:rsidP="008F0C34">
            <w:pPr>
              <w:spacing w:line="240" w:lineRule="auto"/>
              <w:ind w:firstLineChars="0" w:firstLine="0"/>
              <w:rPr>
                <w:rFonts w:ascii="仿宋" w:hAnsi="仿宋" w:cs="Times New Roman" w:hint="eastAsia"/>
                <w:kern w:val="0"/>
                <w:sz w:val="21"/>
                <w:szCs w:val="21"/>
                <w14:ligatures w14:val="none"/>
              </w:rPr>
            </w:pPr>
            <w:r w:rsidRPr="007E4702">
              <w:rPr>
                <w:rFonts w:ascii="仿宋" w:hAnsi="仿宋" w:cs="Times New Roman" w:hint="eastAsia"/>
                <w:kern w:val="0"/>
                <w:sz w:val="21"/>
                <w:szCs w:val="21"/>
                <w14:ligatures w14:val="none"/>
              </w:rPr>
              <w:t>峰谷电价</w:t>
            </w:r>
            <w:proofErr w:type="gramStart"/>
            <w:r w:rsidRPr="007E4702">
              <w:rPr>
                <w:rFonts w:ascii="仿宋" w:hAnsi="仿宋" w:cs="Times New Roman" w:hint="eastAsia"/>
                <w:kern w:val="0"/>
                <w:sz w:val="21"/>
                <w:szCs w:val="21"/>
                <w14:ligatures w14:val="none"/>
              </w:rPr>
              <w:t>差实现</w:t>
            </w:r>
            <w:proofErr w:type="gramEnd"/>
            <w:r w:rsidRPr="007E4702">
              <w:rPr>
                <w:rFonts w:ascii="仿宋" w:hAnsi="仿宋" w:cs="Times New Roman" w:hint="eastAsia"/>
                <w:kern w:val="0"/>
                <w:sz w:val="21"/>
                <w:szCs w:val="21"/>
                <w14:ligatures w14:val="none"/>
              </w:rPr>
              <w:t>率（</w:t>
            </w:r>
            <w:r>
              <w:rPr>
                <w:rFonts w:ascii="仿宋" w:hAnsi="仿宋" w:cs="Times New Roman" w:hint="eastAsia"/>
                <w:kern w:val="0"/>
                <w:sz w:val="21"/>
                <w:szCs w:val="21"/>
                <w14:ligatures w14:val="none"/>
              </w:rPr>
              <w:t>P4</w:t>
            </w:r>
            <w:r w:rsidRPr="007E4702">
              <w:rPr>
                <w:rFonts w:ascii="仿宋" w:hAnsi="仿宋" w:cs="Times New Roman" w:hint="eastAsia"/>
                <w:kern w:val="0"/>
                <w:sz w:val="21"/>
                <w:szCs w:val="21"/>
                <w14:ligatures w14:val="none"/>
              </w:rPr>
              <w:t>）</w:t>
            </w:r>
          </w:p>
        </w:tc>
      </w:tr>
      <w:tr w:rsidR="0013652A" w:rsidRPr="007E4702" w14:paraId="1348E48E" w14:textId="77777777" w:rsidTr="008F0C34">
        <w:tc>
          <w:tcPr>
            <w:tcW w:w="2410" w:type="dxa"/>
            <w:hideMark/>
          </w:tcPr>
          <w:p w14:paraId="1FBA9B3F" w14:textId="77777777" w:rsidR="0013652A" w:rsidRPr="007E4702" w:rsidRDefault="0013652A" w:rsidP="008F0C34">
            <w:pPr>
              <w:spacing w:line="240" w:lineRule="auto"/>
              <w:ind w:firstLineChars="0" w:firstLine="0"/>
              <w:rPr>
                <w:rFonts w:ascii="仿宋" w:hAnsi="仿宋" w:cs="Times New Roman" w:hint="eastAsia"/>
                <w:kern w:val="0"/>
                <w:sz w:val="21"/>
                <w:szCs w:val="21"/>
                <w14:ligatures w14:val="none"/>
              </w:rPr>
            </w:pPr>
          </w:p>
        </w:tc>
        <w:tc>
          <w:tcPr>
            <w:tcW w:w="2160" w:type="dxa"/>
            <w:hideMark/>
          </w:tcPr>
          <w:p w14:paraId="54E293CE" w14:textId="77777777" w:rsidR="0013652A" w:rsidRPr="007E4702" w:rsidRDefault="0013652A" w:rsidP="008F0C34">
            <w:pPr>
              <w:spacing w:line="240" w:lineRule="auto"/>
              <w:ind w:firstLineChars="0" w:firstLine="0"/>
              <w:rPr>
                <w:rFonts w:ascii="仿宋" w:hAnsi="仿宋" w:cs="Times New Roman" w:hint="eastAsia"/>
                <w:kern w:val="0"/>
                <w:sz w:val="21"/>
                <w:szCs w:val="21"/>
                <w14:ligatures w14:val="none"/>
              </w:rPr>
            </w:pPr>
            <w:r w:rsidRPr="007E4702">
              <w:rPr>
                <w:rFonts w:ascii="仿宋" w:hAnsi="仿宋" w:cs="Times New Roman"/>
                <w:kern w:val="0"/>
                <w:sz w:val="21"/>
                <w:szCs w:val="21"/>
                <w14:ligatures w14:val="none"/>
              </w:rPr>
              <w:t>风险分摊合理性</w:t>
            </w:r>
          </w:p>
        </w:tc>
        <w:tc>
          <w:tcPr>
            <w:tcW w:w="0" w:type="auto"/>
            <w:hideMark/>
          </w:tcPr>
          <w:p w14:paraId="134D3076" w14:textId="77777777" w:rsidR="0013652A" w:rsidRPr="007E4702" w:rsidRDefault="0013652A" w:rsidP="008F0C34">
            <w:pPr>
              <w:spacing w:line="240" w:lineRule="auto"/>
              <w:ind w:firstLineChars="0" w:firstLine="0"/>
              <w:rPr>
                <w:rFonts w:ascii="仿宋" w:hAnsi="仿宋" w:cs="Times New Roman" w:hint="eastAsia"/>
                <w:kern w:val="0"/>
                <w:sz w:val="21"/>
                <w:szCs w:val="21"/>
                <w14:ligatures w14:val="none"/>
              </w:rPr>
            </w:pPr>
            <w:r>
              <w:rPr>
                <w:rFonts w:ascii="仿宋" w:hAnsi="仿宋" w:cs="Times New Roman" w:hint="eastAsia"/>
                <w:kern w:val="0"/>
                <w:sz w:val="21"/>
                <w:szCs w:val="21"/>
                <w14:ligatures w14:val="none"/>
              </w:rPr>
              <w:t>边际风险传导系数</w:t>
            </w:r>
            <w:r w:rsidRPr="007E4702">
              <w:rPr>
                <w:rFonts w:ascii="仿宋" w:hAnsi="仿宋" w:cs="Times New Roman" w:hint="eastAsia"/>
                <w:kern w:val="0"/>
                <w:sz w:val="21"/>
                <w:szCs w:val="21"/>
                <w14:ligatures w14:val="none"/>
              </w:rPr>
              <w:t>（R1）</w:t>
            </w:r>
          </w:p>
        </w:tc>
      </w:tr>
      <w:tr w:rsidR="0013652A" w:rsidRPr="007E4702" w14:paraId="2D15DF36" w14:textId="77777777" w:rsidTr="008F0C34">
        <w:tc>
          <w:tcPr>
            <w:tcW w:w="2410" w:type="dxa"/>
          </w:tcPr>
          <w:p w14:paraId="6E74CC36" w14:textId="77777777" w:rsidR="0013652A" w:rsidRPr="007E4702" w:rsidRDefault="0013652A" w:rsidP="008F0C34">
            <w:pPr>
              <w:spacing w:line="240" w:lineRule="auto"/>
              <w:ind w:firstLineChars="0" w:firstLine="0"/>
              <w:rPr>
                <w:rFonts w:ascii="仿宋" w:hAnsi="仿宋" w:cs="Times New Roman" w:hint="eastAsia"/>
                <w:kern w:val="0"/>
                <w:sz w:val="21"/>
                <w:szCs w:val="21"/>
                <w14:ligatures w14:val="none"/>
              </w:rPr>
            </w:pPr>
            <w:bookmarkStart w:id="208" w:name="_Hlk214114301"/>
          </w:p>
        </w:tc>
        <w:tc>
          <w:tcPr>
            <w:tcW w:w="2160" w:type="dxa"/>
          </w:tcPr>
          <w:p w14:paraId="11CB2F67" w14:textId="77777777" w:rsidR="0013652A" w:rsidRPr="007E4702" w:rsidRDefault="0013652A" w:rsidP="008F0C34">
            <w:pPr>
              <w:spacing w:line="240" w:lineRule="auto"/>
              <w:ind w:firstLineChars="0" w:firstLine="0"/>
              <w:rPr>
                <w:rFonts w:ascii="仿宋" w:hAnsi="仿宋" w:cs="Times New Roman" w:hint="eastAsia"/>
                <w:kern w:val="0"/>
                <w:sz w:val="21"/>
                <w:szCs w:val="21"/>
                <w14:ligatures w14:val="none"/>
              </w:rPr>
            </w:pPr>
            <w:r w:rsidRPr="00EA3FBB">
              <w:rPr>
                <w:rFonts w:ascii="仿宋" w:hAnsi="仿宋" w:cs="Times New Roman" w:hint="eastAsia"/>
                <w:kern w:val="0"/>
                <w:sz w:val="21"/>
                <w:szCs w:val="21"/>
                <w14:ligatures w14:val="none"/>
              </w:rPr>
              <w:t>系统经济效率</w:t>
            </w:r>
          </w:p>
        </w:tc>
        <w:tc>
          <w:tcPr>
            <w:tcW w:w="0" w:type="auto"/>
          </w:tcPr>
          <w:p w14:paraId="3AE63897" w14:textId="77777777" w:rsidR="0013652A" w:rsidRPr="007E4702" w:rsidRDefault="0013652A" w:rsidP="008F0C34">
            <w:pPr>
              <w:spacing w:line="240" w:lineRule="auto"/>
              <w:ind w:firstLineChars="0" w:firstLine="0"/>
              <w:rPr>
                <w:rFonts w:ascii="仿宋" w:hAnsi="仿宋" w:cs="Times New Roman" w:hint="eastAsia"/>
                <w:kern w:val="0"/>
                <w:sz w:val="21"/>
                <w:szCs w:val="21"/>
                <w14:ligatures w14:val="none"/>
              </w:rPr>
            </w:pPr>
            <w:r w:rsidRPr="00EA3FBB">
              <w:rPr>
                <w:rFonts w:ascii="仿宋" w:hAnsi="仿宋" w:cs="Times New Roman" w:hint="eastAsia"/>
                <w:kern w:val="0"/>
                <w:sz w:val="21"/>
                <w:szCs w:val="21"/>
                <w14:ligatures w14:val="none"/>
              </w:rPr>
              <w:t>价格扭曲指数</w:t>
            </w:r>
            <w:r>
              <w:rPr>
                <w:rFonts w:ascii="仿宋" w:hAnsi="仿宋" w:cs="Times New Roman" w:hint="eastAsia"/>
                <w:kern w:val="0"/>
                <w:sz w:val="21"/>
                <w:szCs w:val="21"/>
                <w14:ligatures w14:val="none"/>
              </w:rPr>
              <w:t>（E1）</w:t>
            </w:r>
          </w:p>
        </w:tc>
      </w:tr>
      <w:bookmarkEnd w:id="208"/>
      <w:tr w:rsidR="0013652A" w:rsidRPr="007E4702" w14:paraId="69176EB7" w14:textId="77777777" w:rsidTr="008F0C34">
        <w:tc>
          <w:tcPr>
            <w:tcW w:w="2410" w:type="dxa"/>
            <w:hideMark/>
          </w:tcPr>
          <w:p w14:paraId="3B20D2BD" w14:textId="77777777" w:rsidR="0013652A" w:rsidRPr="007E4702" w:rsidRDefault="0013652A" w:rsidP="008F0C34">
            <w:pPr>
              <w:spacing w:line="240" w:lineRule="auto"/>
              <w:ind w:firstLineChars="0" w:firstLine="0"/>
              <w:rPr>
                <w:rFonts w:ascii="仿宋" w:hAnsi="仿宋" w:cs="Times New Roman" w:hint="eastAsia"/>
                <w:kern w:val="0"/>
                <w:sz w:val="21"/>
                <w:szCs w:val="21"/>
                <w14:ligatures w14:val="none"/>
              </w:rPr>
            </w:pPr>
          </w:p>
        </w:tc>
        <w:tc>
          <w:tcPr>
            <w:tcW w:w="2160" w:type="dxa"/>
            <w:hideMark/>
          </w:tcPr>
          <w:p w14:paraId="7541785F" w14:textId="77777777" w:rsidR="0013652A" w:rsidRPr="007E4702" w:rsidRDefault="0013652A" w:rsidP="008F0C34">
            <w:pPr>
              <w:spacing w:line="240" w:lineRule="auto"/>
              <w:ind w:firstLineChars="0" w:firstLine="0"/>
              <w:rPr>
                <w:rFonts w:ascii="仿宋" w:hAnsi="仿宋" w:cs="Times New Roman" w:hint="eastAsia"/>
                <w:kern w:val="0"/>
                <w:sz w:val="21"/>
                <w:szCs w:val="21"/>
                <w14:ligatures w14:val="none"/>
              </w:rPr>
            </w:pPr>
            <w:r w:rsidRPr="007E4702">
              <w:rPr>
                <w:rFonts w:ascii="仿宋" w:hAnsi="仿宋" w:cs="Times New Roman" w:hint="eastAsia"/>
                <w:kern w:val="0"/>
                <w:sz w:val="21"/>
                <w:szCs w:val="21"/>
                <w14:ligatures w14:val="none"/>
              </w:rPr>
              <w:t>社会福利</w:t>
            </w:r>
          </w:p>
        </w:tc>
        <w:tc>
          <w:tcPr>
            <w:tcW w:w="0" w:type="auto"/>
            <w:hideMark/>
          </w:tcPr>
          <w:p w14:paraId="6BB3BAF0" w14:textId="77777777" w:rsidR="0013652A" w:rsidRPr="007E4702" w:rsidRDefault="0013652A" w:rsidP="008F0C34">
            <w:pPr>
              <w:spacing w:line="240" w:lineRule="auto"/>
              <w:ind w:firstLineChars="0" w:firstLine="0"/>
              <w:rPr>
                <w:rFonts w:ascii="仿宋" w:hAnsi="仿宋" w:cs="Times New Roman" w:hint="eastAsia"/>
                <w:kern w:val="0"/>
                <w:sz w:val="21"/>
                <w:szCs w:val="21"/>
                <w14:ligatures w14:val="none"/>
              </w:rPr>
            </w:pPr>
            <w:r>
              <w:rPr>
                <w:rFonts w:ascii="仿宋" w:hAnsi="仿宋" w:cs="Times New Roman"/>
                <w:kern w:val="0"/>
                <w:sz w:val="21"/>
                <w:szCs w:val="21"/>
                <w14:ligatures w14:val="none"/>
              </w:rPr>
              <w:t>负荷行为传导率</w:t>
            </w:r>
            <w:r w:rsidRPr="007E4702">
              <w:rPr>
                <w:rFonts w:ascii="仿宋" w:hAnsi="仿宋" w:cs="Times New Roman" w:hint="eastAsia"/>
                <w:kern w:val="0"/>
                <w:sz w:val="21"/>
                <w:szCs w:val="21"/>
                <w14:ligatures w14:val="none"/>
              </w:rPr>
              <w:t>（</w:t>
            </w:r>
            <w:r>
              <w:rPr>
                <w:rFonts w:ascii="仿宋" w:hAnsi="仿宋" w:cs="Times New Roman" w:hint="eastAsia"/>
                <w:kern w:val="0"/>
                <w:sz w:val="21"/>
                <w:szCs w:val="21"/>
                <w14:ligatures w14:val="none"/>
              </w:rPr>
              <w:t>S1</w:t>
            </w:r>
            <w:r w:rsidRPr="007E4702">
              <w:rPr>
                <w:rFonts w:ascii="仿宋" w:hAnsi="仿宋" w:cs="Times New Roman" w:hint="eastAsia"/>
                <w:kern w:val="0"/>
                <w:sz w:val="21"/>
                <w:szCs w:val="21"/>
                <w14:ligatures w14:val="none"/>
              </w:rPr>
              <w:t>）</w:t>
            </w:r>
          </w:p>
        </w:tc>
      </w:tr>
    </w:tbl>
    <w:p w14:paraId="70E174FA" w14:textId="77777777" w:rsidR="007531ED" w:rsidRDefault="007531ED" w:rsidP="007531ED">
      <w:pPr>
        <w:spacing w:before="120"/>
        <w:ind w:firstLine="482"/>
        <w:rPr>
          <w:rFonts w:cs="Times New Roman"/>
        </w:rPr>
      </w:pPr>
      <w:r w:rsidRPr="00DE0D15">
        <w:rPr>
          <w:rFonts w:cs="Times New Roman"/>
          <w:b/>
          <w:bCs/>
        </w:rPr>
        <w:t>P</w:t>
      </w:r>
      <w:r w:rsidRPr="00DE0D15">
        <w:rPr>
          <w:rFonts w:cs="Times New Roman" w:hint="eastAsia"/>
          <w:b/>
          <w:bCs/>
        </w:rPr>
        <w:t>2</w:t>
      </w:r>
      <w:r w:rsidRPr="00DE0D15">
        <w:rPr>
          <w:rFonts w:cs="Times New Roman"/>
          <w:b/>
          <w:bCs/>
        </w:rPr>
        <w:t>价格传导时滞</w:t>
      </w:r>
      <w:r w:rsidRPr="00DE0D15">
        <w:rPr>
          <w:rFonts w:cs="Times New Roman" w:hint="eastAsia"/>
        </w:rPr>
        <w:t>（</w:t>
      </w:r>
      <w:r w:rsidRPr="00DE0D15">
        <w:rPr>
          <w:rFonts w:cs="Times New Roman"/>
        </w:rPr>
        <w:t>Transmission Time Lag</w:t>
      </w:r>
      <w:r w:rsidRPr="00DE0D15">
        <w:rPr>
          <w:rFonts w:cs="Times New Roman" w:hint="eastAsia"/>
        </w:rPr>
        <w:t>）</w:t>
      </w:r>
      <w:r w:rsidRPr="00DE0D15">
        <w:rPr>
          <w:rFonts w:cs="Times New Roman"/>
          <w:b/>
          <w:bCs/>
        </w:rPr>
        <w:t>：</w:t>
      </w:r>
      <w:r w:rsidRPr="00DE0D15">
        <w:rPr>
          <w:rFonts w:cs="Times New Roman"/>
        </w:rPr>
        <w:t>该指标用于衡量批发</w:t>
      </w:r>
      <w:proofErr w:type="gramStart"/>
      <w:r w:rsidRPr="00DE0D15">
        <w:rPr>
          <w:rFonts w:cs="Times New Roman"/>
        </w:rPr>
        <w:t>侧价格</w:t>
      </w:r>
      <w:proofErr w:type="gramEnd"/>
      <w:r w:rsidRPr="00DE0D15">
        <w:rPr>
          <w:rFonts w:cs="Times New Roman"/>
        </w:rPr>
        <w:t>变化传导至零售</w:t>
      </w:r>
      <w:proofErr w:type="gramStart"/>
      <w:r w:rsidRPr="00DE0D15">
        <w:rPr>
          <w:rFonts w:cs="Times New Roman"/>
        </w:rPr>
        <w:t>侧价格</w:t>
      </w:r>
      <w:proofErr w:type="gramEnd"/>
      <w:r w:rsidRPr="00DE0D15">
        <w:rPr>
          <w:rFonts w:cs="Times New Roman"/>
          <w:b/>
          <w:bCs/>
        </w:rPr>
        <w:t>所需的时间</w:t>
      </w:r>
      <w:r w:rsidRPr="00DE0D15">
        <w:rPr>
          <w:rFonts w:cs="Times New Roman"/>
        </w:rPr>
        <w:t>，反映价格传导过程的</w:t>
      </w:r>
      <w:r w:rsidRPr="00DE0D15">
        <w:rPr>
          <w:rFonts w:cs="Times New Roman"/>
          <w:b/>
          <w:bCs/>
        </w:rPr>
        <w:t>速度</w:t>
      </w:r>
      <w:r w:rsidRPr="00DE0D15">
        <w:rPr>
          <w:rFonts w:cs="Times New Roman"/>
        </w:rPr>
        <w:t>。</w:t>
      </w:r>
      <w:r w:rsidRPr="00DE0D15">
        <w:rPr>
          <w:rFonts w:cs="Times New Roman" w:hint="eastAsia"/>
        </w:rPr>
        <w:t>本文定义</w:t>
      </w:r>
      <w:r w:rsidRPr="00DE0D15">
        <w:rPr>
          <w:rFonts w:cs="Times New Roman"/>
        </w:rPr>
        <w:t>从</w:t>
      </w:r>
      <w:r w:rsidRPr="00DE0D15">
        <w:rPr>
          <w:rFonts w:cs="Times New Roman"/>
          <w:b/>
          <w:bCs/>
        </w:rPr>
        <w:t>批发价格出现一个显著的波峰或波谷</w:t>
      </w:r>
      <w:r w:rsidRPr="00DE0D15">
        <w:rPr>
          <w:rFonts w:cs="Times New Roman"/>
        </w:rPr>
        <w:t>，到</w:t>
      </w:r>
      <w:r w:rsidRPr="00DE0D15">
        <w:rPr>
          <w:rFonts w:cs="Times New Roman"/>
          <w:b/>
          <w:bCs/>
        </w:rPr>
        <w:t>零售价格出现对应的波峰或波谷</w:t>
      </w:r>
      <w:r w:rsidRPr="00DE0D15">
        <w:rPr>
          <w:rFonts w:cs="Times New Roman"/>
        </w:rPr>
        <w:t>之间的平均时间差为价格传导时</w:t>
      </w:r>
      <w:r w:rsidRPr="00DE0D15">
        <w:rPr>
          <w:rFonts w:cs="Times New Roman" w:hint="eastAsia"/>
        </w:rPr>
        <w:t>滞：</w:t>
      </w:r>
    </w:p>
    <w:p w14:paraId="566C8FBF" w14:textId="605888E4" w:rsidR="007531ED" w:rsidRDefault="003B0B5A" w:rsidP="003B0B5A">
      <w:pPr>
        <w:pStyle w:val="MTDisplayEquation"/>
      </w:pPr>
      <w:r>
        <w:tab/>
      </w:r>
      <w:r w:rsidRPr="003B0B5A">
        <w:rPr>
          <w:position w:val="-24"/>
        </w:rPr>
        <w:object w:dxaOrig="2700" w:dyaOrig="960" w14:anchorId="22A0A944">
          <v:shape id="_x0000_i1267" type="#_x0000_t75" style="width:135.7pt;height:48.2pt" o:ole="">
            <v:imagedata r:id="rId501" o:title=""/>
          </v:shape>
          <o:OLEObject Type="Embed" ProgID="Equation.DSMT4" ShapeID="_x0000_i1267" DrawAspect="Content" ObjectID="_1826205831" r:id="rId50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5</w:instrText>
        </w:r>
      </w:fldSimple>
      <w:r>
        <w:instrText>.</w:instrText>
      </w:r>
      <w:fldSimple w:instr=" SEQ MTEqn \c \* Arabic \* MERGEFORMAT ">
        <w:r w:rsidR="00C6746A">
          <w:rPr>
            <w:noProof/>
          </w:rPr>
          <w:instrText>8</w:instrText>
        </w:r>
      </w:fldSimple>
      <w:r>
        <w:instrText>)</w:instrText>
      </w:r>
      <w:r>
        <w:fldChar w:fldCharType="end"/>
      </w:r>
    </w:p>
    <w:p w14:paraId="3A0C6ABD" w14:textId="77777777" w:rsidR="003B0B5A" w:rsidRPr="00DE0D15" w:rsidRDefault="003B0B5A" w:rsidP="003B0B5A">
      <w:pPr>
        <w:ind w:firstLine="480"/>
        <w:rPr>
          <w:rFonts w:cs="Times New Roman"/>
        </w:rPr>
      </w:pPr>
      <w:r w:rsidRPr="00DE0D15">
        <w:rPr>
          <w:rFonts w:cs="Times New Roman"/>
        </w:rPr>
        <w:t>其中，</w:t>
      </w:r>
      <w:r w:rsidRPr="00DE0D15">
        <w:rPr>
          <w:rFonts w:cs="Times New Roman"/>
          <w:position w:val="-14"/>
        </w:rPr>
        <w:object w:dxaOrig="820" w:dyaOrig="380" w14:anchorId="3ECCAD1A">
          <v:shape id="_x0000_i1268" type="#_x0000_t75" style="width:41.55pt;height:20.5pt" o:ole="">
            <v:imagedata r:id="rId503" o:title=""/>
          </v:shape>
          <o:OLEObject Type="Embed" ProgID="Equation.DSMT4" ShapeID="_x0000_i1268" DrawAspect="Content" ObjectID="_1826205832" r:id="rId504"/>
        </w:object>
      </w:r>
      <w:r w:rsidRPr="00DE0D15">
        <w:rPr>
          <w:rFonts w:cs="Times New Roman"/>
        </w:rPr>
        <w:t>表示在</w:t>
      </w:r>
      <w:r w:rsidRPr="00DE0D15">
        <w:rPr>
          <w:rFonts w:cs="Times New Roman" w:hint="eastAsia"/>
        </w:rPr>
        <w:t>第</w:t>
      </w:r>
      <w:proofErr w:type="spellStart"/>
      <w:r w:rsidRPr="00DE0D15">
        <w:rPr>
          <w:rFonts w:cs="Times New Roman" w:hint="eastAsia"/>
        </w:rPr>
        <w:t>i</w:t>
      </w:r>
      <w:proofErr w:type="spellEnd"/>
      <w:r w:rsidRPr="00DE0D15">
        <w:rPr>
          <w:rFonts w:cs="Times New Roman"/>
        </w:rPr>
        <w:t>组数据中，批发价格转折点（</w:t>
      </w:r>
      <w:r w:rsidRPr="00DE0D15">
        <w:rPr>
          <w:rFonts w:cs="Times New Roman" w:hint="eastAsia"/>
        </w:rPr>
        <w:t>波峰或波谷</w:t>
      </w:r>
      <w:r w:rsidRPr="00DE0D15">
        <w:rPr>
          <w:rFonts w:cs="Times New Roman"/>
        </w:rPr>
        <w:t>）</w:t>
      </w:r>
      <w:r w:rsidRPr="00DE0D15">
        <w:rPr>
          <w:rFonts w:cs="Times New Roman" w:hint="eastAsia"/>
        </w:rPr>
        <w:t>所在的</w:t>
      </w:r>
      <w:r w:rsidRPr="00DE0D15">
        <w:rPr>
          <w:rFonts w:cs="Times New Roman" w:hint="eastAsia"/>
        </w:rPr>
        <w:lastRenderedPageBreak/>
        <w:t>时间点，</w:t>
      </w:r>
      <w:r w:rsidRPr="00DE0D15">
        <w:rPr>
          <w:rFonts w:cs="Times New Roman"/>
          <w:position w:val="-14"/>
        </w:rPr>
        <w:object w:dxaOrig="580" w:dyaOrig="380" w14:anchorId="4D199CB4">
          <v:shape id="_x0000_i1269" type="#_x0000_t75" style="width:30.45pt;height:20.5pt" o:ole="">
            <v:imagedata r:id="rId505" o:title=""/>
          </v:shape>
          <o:OLEObject Type="Embed" ProgID="Equation.DSMT4" ShapeID="_x0000_i1269" DrawAspect="Content" ObjectID="_1826205833" r:id="rId506"/>
        </w:object>
      </w:r>
      <w:r w:rsidRPr="00DE0D15">
        <w:rPr>
          <w:rFonts w:cs="Times New Roman"/>
        </w:rPr>
        <w:t>表示在</w:t>
      </w:r>
      <w:r w:rsidRPr="00DE0D15">
        <w:rPr>
          <w:rFonts w:cs="Times New Roman" w:hint="eastAsia"/>
        </w:rPr>
        <w:t>第</w:t>
      </w:r>
      <w:proofErr w:type="spellStart"/>
      <w:r w:rsidRPr="00DE0D15">
        <w:rPr>
          <w:rFonts w:cs="Times New Roman" w:hint="eastAsia"/>
        </w:rPr>
        <w:t>i</w:t>
      </w:r>
      <w:proofErr w:type="spellEnd"/>
      <w:r w:rsidRPr="00DE0D15">
        <w:rPr>
          <w:rFonts w:cs="Times New Roman"/>
        </w:rPr>
        <w:t>组数据中，</w:t>
      </w:r>
      <w:r w:rsidRPr="00DE0D15">
        <w:rPr>
          <w:rFonts w:cs="Times New Roman" w:hint="eastAsia"/>
        </w:rPr>
        <w:t>与</w:t>
      </w:r>
      <w:r w:rsidRPr="00DE0D15">
        <w:rPr>
          <w:rFonts w:cs="Times New Roman"/>
          <w:position w:val="-14"/>
        </w:rPr>
        <w:object w:dxaOrig="820" w:dyaOrig="380" w14:anchorId="6A9D928F">
          <v:shape id="_x0000_i1270" type="#_x0000_t75" style="width:41.55pt;height:20.5pt" o:ole="">
            <v:imagedata r:id="rId503" o:title=""/>
          </v:shape>
          <o:OLEObject Type="Embed" ProgID="Equation.DSMT4" ShapeID="_x0000_i1270" DrawAspect="Content" ObjectID="_1826205834" r:id="rId507"/>
        </w:object>
      </w:r>
      <w:r w:rsidRPr="00DE0D15">
        <w:rPr>
          <w:rFonts w:cs="Times New Roman"/>
        </w:rPr>
        <w:t>对应的</w:t>
      </w:r>
      <w:r w:rsidRPr="00DE0D15">
        <w:rPr>
          <w:rFonts w:cs="Times New Roman" w:hint="eastAsia"/>
        </w:rPr>
        <w:t>零售价格</w:t>
      </w:r>
      <w:r w:rsidRPr="00DE0D15">
        <w:rPr>
          <w:rFonts w:cs="Times New Roman"/>
        </w:rPr>
        <w:t>转折点（</w:t>
      </w:r>
      <w:r w:rsidRPr="00DE0D15">
        <w:rPr>
          <w:rFonts w:cs="Times New Roman" w:hint="eastAsia"/>
        </w:rPr>
        <w:t>波峰或波谷</w:t>
      </w:r>
      <w:r w:rsidRPr="00DE0D15">
        <w:rPr>
          <w:rFonts w:cs="Times New Roman"/>
        </w:rPr>
        <w:t>）</w:t>
      </w:r>
      <w:r w:rsidRPr="00DE0D15">
        <w:rPr>
          <w:rFonts w:cs="Times New Roman" w:hint="eastAsia"/>
        </w:rPr>
        <w:t>所在的时间点，</w:t>
      </w:r>
      <w:r w:rsidRPr="00DE0D15">
        <w:rPr>
          <w:rFonts w:cs="Times New Roman" w:hint="eastAsia"/>
        </w:rPr>
        <w:t>n</w:t>
      </w:r>
      <w:r w:rsidRPr="00DE0D15">
        <w:rPr>
          <w:rFonts w:cs="Times New Roman" w:hint="eastAsia"/>
        </w:rPr>
        <w:t>表示对应波峰波谷的对数。</w:t>
      </w:r>
    </w:p>
    <w:p w14:paraId="0967B8FE" w14:textId="00D1DE7D" w:rsidR="003B0B5A" w:rsidRPr="00DE0D15" w:rsidRDefault="003B0B5A" w:rsidP="003B0B5A">
      <w:pPr>
        <w:ind w:firstLine="480"/>
        <w:rPr>
          <w:rFonts w:cs="Times New Roman"/>
        </w:rPr>
      </w:pPr>
      <w:r w:rsidRPr="00DE0D15">
        <w:rPr>
          <w:rFonts w:cs="Times New Roman" w:hint="eastAsia"/>
        </w:rPr>
        <w:t>P3</w:t>
      </w:r>
      <w:r w:rsidRPr="00DE0D15">
        <w:rPr>
          <w:rFonts w:cs="Times New Roman"/>
          <w:b/>
          <w:bCs/>
        </w:rPr>
        <w:t>批发价格波动传导率</w:t>
      </w:r>
      <w:r w:rsidRPr="00DE0D15">
        <w:rPr>
          <w:rFonts w:cs="Times New Roman"/>
        </w:rPr>
        <w:t>（</w:t>
      </w:r>
      <w:r w:rsidRPr="00DE0D15">
        <w:rPr>
          <w:rFonts w:cs="Times New Roman"/>
        </w:rPr>
        <w:t>Wholesale Price Volatility Transmission Rate</w:t>
      </w:r>
      <w:r w:rsidRPr="00DE0D15">
        <w:rPr>
          <w:rFonts w:cs="Times New Roman"/>
        </w:rPr>
        <w:t>）：该指标用于衡量零售价格对批发价格波动的</w:t>
      </w:r>
      <w:r w:rsidRPr="00DE0D15">
        <w:rPr>
          <w:rFonts w:cs="Times New Roman"/>
          <w:b/>
          <w:bCs/>
        </w:rPr>
        <w:t>响应程度</w:t>
      </w:r>
      <w:r w:rsidR="0013652A">
        <w:rPr>
          <w:rFonts w:cs="Times New Roman" w:hint="eastAsia"/>
          <w:b/>
          <w:bCs/>
        </w:rPr>
        <w:t>，</w:t>
      </w:r>
      <w:r w:rsidR="0013652A" w:rsidRPr="00E14241">
        <w:rPr>
          <w:rFonts w:cs="Times New Roman" w:hint="eastAsia"/>
        </w:rPr>
        <w:t>即两侧</w:t>
      </w:r>
      <w:r w:rsidR="0013652A" w:rsidRPr="000E2CD3">
        <w:rPr>
          <w:rFonts w:cs="Times New Roman" w:hint="eastAsia"/>
          <w:b/>
          <w:bCs/>
        </w:rPr>
        <w:t>波动幅度的一致性</w:t>
      </w:r>
      <w:r w:rsidRPr="00DE0D15">
        <w:rPr>
          <w:rFonts w:cs="Times New Roman"/>
        </w:rPr>
        <w:t>。</w:t>
      </w:r>
      <w:r w:rsidRPr="00DE0D15">
        <w:rPr>
          <w:rFonts w:cs="Times New Roman" w:hint="eastAsia"/>
        </w:rPr>
        <w:t>计算公式如下：</w:t>
      </w:r>
    </w:p>
    <w:p w14:paraId="554D2353" w14:textId="4C77E01A" w:rsidR="007531ED" w:rsidRDefault="003B0B5A" w:rsidP="003B0B5A">
      <w:pPr>
        <w:pStyle w:val="MTDisplayEquation"/>
      </w:pPr>
      <w:r>
        <w:tab/>
      </w:r>
      <w:r w:rsidRPr="003B0B5A">
        <w:rPr>
          <w:position w:val="-30"/>
        </w:rPr>
        <w:object w:dxaOrig="1520" w:dyaOrig="680" w14:anchorId="4B4518BE">
          <v:shape id="_x0000_i1271" type="#_x0000_t75" style="width:75.9pt;height:33.8pt" o:ole="">
            <v:imagedata r:id="rId508" o:title=""/>
          </v:shape>
          <o:OLEObject Type="Embed" ProgID="Equation.DSMT4" ShapeID="_x0000_i1271" DrawAspect="Content" ObjectID="_1826205835" r:id="rId50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5</w:instrText>
        </w:r>
      </w:fldSimple>
      <w:r>
        <w:instrText>.</w:instrText>
      </w:r>
      <w:fldSimple w:instr=" SEQ MTEqn \c \* Arabic \* MERGEFORMAT ">
        <w:r w:rsidR="00C6746A">
          <w:rPr>
            <w:noProof/>
          </w:rPr>
          <w:instrText>9</w:instrText>
        </w:r>
      </w:fldSimple>
      <w:r>
        <w:instrText>)</w:instrText>
      </w:r>
      <w:r>
        <w:fldChar w:fldCharType="end"/>
      </w:r>
    </w:p>
    <w:p w14:paraId="4135365B" w14:textId="77777777" w:rsidR="003B0B5A" w:rsidRPr="00DE0D15" w:rsidRDefault="003B0B5A" w:rsidP="003B0B5A">
      <w:pPr>
        <w:ind w:firstLine="480"/>
        <w:rPr>
          <w:rFonts w:cs="Times New Roman"/>
        </w:rPr>
      </w:pPr>
      <w:r w:rsidRPr="00DE0D15">
        <w:rPr>
          <w:rFonts w:cs="Times New Roman" w:hint="eastAsia"/>
        </w:rPr>
        <w:t>其中，</w:t>
      </w:r>
      <w:r w:rsidRPr="00DE0D15">
        <w:rPr>
          <w:rFonts w:cs="Times New Roman"/>
          <w:position w:val="-12"/>
        </w:rPr>
        <w:object w:dxaOrig="320" w:dyaOrig="360" w14:anchorId="270A33F4">
          <v:shape id="_x0000_i1272" type="#_x0000_t75" style="width:16.6pt;height:20.5pt" o:ole="">
            <v:imagedata r:id="rId510" o:title=""/>
          </v:shape>
          <o:OLEObject Type="Embed" ProgID="Equation.DSMT4" ShapeID="_x0000_i1272" DrawAspect="Content" ObjectID="_1826205836" r:id="rId511"/>
        </w:object>
      </w:r>
      <w:r w:rsidRPr="00DE0D15">
        <w:rPr>
          <w:rFonts w:cs="Times New Roman"/>
        </w:rPr>
        <w:t>表示批发价格波动率，</w:t>
      </w:r>
      <w:r w:rsidRPr="00DE0D15">
        <w:rPr>
          <w:rFonts w:cs="Times New Roman"/>
          <w:position w:val="-12"/>
        </w:rPr>
        <w:object w:dxaOrig="300" w:dyaOrig="360" w14:anchorId="4D77CC51">
          <v:shape id="_x0000_i1273" type="#_x0000_t75" style="width:16.6pt;height:20.5pt" o:ole="">
            <v:imagedata r:id="rId512" o:title=""/>
          </v:shape>
          <o:OLEObject Type="Embed" ProgID="Equation.DSMT4" ShapeID="_x0000_i1273" DrawAspect="Content" ObjectID="_1826205837" r:id="rId513"/>
        </w:object>
      </w:r>
      <w:r w:rsidRPr="00DE0D15">
        <w:rPr>
          <w:rFonts w:cs="Times New Roman"/>
        </w:rPr>
        <w:t>表示</w:t>
      </w:r>
      <w:r w:rsidRPr="00DE0D15">
        <w:rPr>
          <w:rFonts w:cs="Times New Roman" w:hint="eastAsia"/>
        </w:rPr>
        <w:t>零售</w:t>
      </w:r>
      <w:r w:rsidRPr="00DE0D15">
        <w:rPr>
          <w:rFonts w:cs="Times New Roman"/>
        </w:rPr>
        <w:t>价格波动率</w:t>
      </w:r>
      <w:r w:rsidRPr="00DE0D15">
        <w:rPr>
          <w:rFonts w:cs="Times New Roman" w:hint="eastAsia"/>
        </w:rPr>
        <w:t>，</w:t>
      </w:r>
      <w:r w:rsidRPr="00DE0D15">
        <w:rPr>
          <w:rFonts w:cs="Times New Roman"/>
          <w:position w:val="-12"/>
        </w:rPr>
        <w:object w:dxaOrig="279" w:dyaOrig="360" w14:anchorId="07E60D81">
          <v:shape id="_x0000_i1274" type="#_x0000_t75" style="width:16.6pt;height:20.5pt" o:ole="">
            <v:imagedata r:id="rId514" o:title=""/>
          </v:shape>
          <o:OLEObject Type="Embed" ProgID="Equation.DSMT4" ShapeID="_x0000_i1274" DrawAspect="Content" ObjectID="_1826205838" r:id="rId515"/>
        </w:object>
      </w:r>
      <w:r w:rsidRPr="00DE0D15">
        <w:rPr>
          <w:rFonts w:cs="Times New Roman"/>
        </w:rPr>
        <w:t>是第</w:t>
      </w:r>
      <w:proofErr w:type="spellStart"/>
      <w:r w:rsidRPr="00DE0D15">
        <w:rPr>
          <w:rFonts w:cs="Times New Roman"/>
        </w:rPr>
        <w:t>i</w:t>
      </w:r>
      <w:proofErr w:type="spellEnd"/>
      <w:proofErr w:type="gramStart"/>
      <w:r w:rsidRPr="00DE0D15">
        <w:rPr>
          <w:rFonts w:cs="Times New Roman"/>
        </w:rPr>
        <w:t>个</w:t>
      </w:r>
      <w:proofErr w:type="gramEnd"/>
      <w:r w:rsidRPr="00DE0D15">
        <w:rPr>
          <w:rFonts w:cs="Times New Roman"/>
        </w:rPr>
        <w:t>时间点（如每天）的批发价格，</w:t>
      </w:r>
      <w:r w:rsidRPr="00DE0D15">
        <w:rPr>
          <w:rFonts w:cs="Times New Roman"/>
          <w:position w:val="-6"/>
        </w:rPr>
        <w:object w:dxaOrig="279" w:dyaOrig="320" w14:anchorId="1FA0CBAE">
          <v:shape id="_x0000_i1275" type="#_x0000_t75" style="width:16.6pt;height:16.6pt" o:ole="">
            <v:imagedata r:id="rId516" o:title=""/>
          </v:shape>
          <o:OLEObject Type="Embed" ProgID="Equation.DSMT4" ShapeID="_x0000_i1275" DrawAspect="Content" ObjectID="_1826205839" r:id="rId517"/>
        </w:object>
      </w:r>
      <w:r w:rsidRPr="00DE0D15">
        <w:rPr>
          <w:rFonts w:cs="Times New Roman"/>
        </w:rPr>
        <w:t>是该时期批发价格的平均值</w:t>
      </w:r>
      <w:r w:rsidRPr="00DE0D15">
        <w:rPr>
          <w:rFonts w:cs="Times New Roman" w:hint="eastAsia"/>
        </w:rPr>
        <w:t>，</w:t>
      </w:r>
      <w:r w:rsidRPr="00DE0D15">
        <w:rPr>
          <w:rFonts w:cs="Times New Roman"/>
        </w:rPr>
        <w:t>N</w:t>
      </w:r>
      <w:r w:rsidRPr="00DE0D15">
        <w:rPr>
          <w:rFonts w:cs="Times New Roman"/>
        </w:rPr>
        <w:t>是时间点总数，</w:t>
      </w:r>
      <w:r w:rsidRPr="00DE0D15">
        <w:rPr>
          <w:rFonts w:cs="Times New Roman"/>
          <w:position w:val="-12"/>
        </w:rPr>
        <w:object w:dxaOrig="260" w:dyaOrig="360" w14:anchorId="76B2A66D">
          <v:shape id="_x0000_i1276" type="#_x0000_t75" style="width:16.6pt;height:20.5pt" o:ole="">
            <v:imagedata r:id="rId518" o:title=""/>
          </v:shape>
          <o:OLEObject Type="Embed" ProgID="Equation.DSMT4" ShapeID="_x0000_i1276" DrawAspect="Content" ObjectID="_1826205840" r:id="rId519"/>
        </w:object>
      </w:r>
      <w:r w:rsidRPr="00DE0D15">
        <w:rPr>
          <w:rFonts w:cs="Times New Roman"/>
        </w:rPr>
        <w:t>是第</w:t>
      </w:r>
      <w:proofErr w:type="spellStart"/>
      <w:r w:rsidRPr="00DE0D15">
        <w:rPr>
          <w:rFonts w:cs="Times New Roman"/>
        </w:rPr>
        <w:t>i</w:t>
      </w:r>
      <w:proofErr w:type="spellEnd"/>
      <w:r w:rsidRPr="00DE0D15">
        <w:rPr>
          <w:rFonts w:cs="Times New Roman"/>
        </w:rPr>
        <w:t>个时间点（如每天）的批发价格，</w:t>
      </w:r>
      <w:r w:rsidRPr="00DE0D15">
        <w:rPr>
          <w:rFonts w:cs="Times New Roman"/>
          <w:position w:val="-4"/>
        </w:rPr>
        <w:object w:dxaOrig="240" w:dyaOrig="300" w14:anchorId="3EA7AA18">
          <v:shape id="_x0000_i1277" type="#_x0000_t75" style="width:9.95pt;height:16.6pt" o:ole="">
            <v:imagedata r:id="rId520" o:title=""/>
          </v:shape>
          <o:OLEObject Type="Embed" ProgID="Equation.DSMT4" ShapeID="_x0000_i1277" DrawAspect="Content" ObjectID="_1826205841" r:id="rId521"/>
        </w:object>
      </w:r>
      <w:r w:rsidRPr="00DE0D15">
        <w:rPr>
          <w:rFonts w:cs="Times New Roman"/>
        </w:rPr>
        <w:t>是该时期批发价格的平均值。</w:t>
      </w:r>
    </w:p>
    <w:p w14:paraId="31732085" w14:textId="77777777" w:rsidR="003B0B5A" w:rsidRDefault="003B0B5A" w:rsidP="003B0B5A">
      <w:pPr>
        <w:ind w:firstLine="480"/>
        <w:rPr>
          <w:rFonts w:cs="Times New Roman"/>
        </w:rPr>
      </w:pPr>
      <w:r w:rsidRPr="00B55D76">
        <w:rPr>
          <w:rFonts w:cs="Times New Roman"/>
        </w:rPr>
        <w:t>当传导率比较低时，表明零售价格对批发市场波动的还原能力较弱，价格信号传递不充分，可能削弱用户侧的需求响应激励；传导率较高则意味着零售价格波动剧烈，用户承担的风险增大，但价格信号引导作用更强。</w:t>
      </w:r>
    </w:p>
    <w:p w14:paraId="28B35187" w14:textId="77777777" w:rsidR="003B0B5A" w:rsidRPr="00DE0D15" w:rsidRDefault="003B0B5A" w:rsidP="003B0B5A">
      <w:pPr>
        <w:ind w:firstLine="482"/>
        <w:rPr>
          <w:rFonts w:cs="Times New Roman"/>
        </w:rPr>
      </w:pPr>
      <w:r>
        <w:rPr>
          <w:rFonts w:cs="Times New Roman" w:hint="eastAsia"/>
          <w:b/>
          <w:bCs/>
        </w:rPr>
        <w:t>P4</w:t>
      </w:r>
      <w:r w:rsidRPr="00DE0D15">
        <w:rPr>
          <w:rFonts w:cs="Times New Roman"/>
          <w:b/>
          <w:bCs/>
        </w:rPr>
        <w:t>峰谷电价</w:t>
      </w:r>
      <w:proofErr w:type="gramStart"/>
      <w:r w:rsidRPr="00DE0D15">
        <w:rPr>
          <w:rFonts w:cs="Times New Roman"/>
          <w:b/>
          <w:bCs/>
        </w:rPr>
        <w:t>差实现</w:t>
      </w:r>
      <w:proofErr w:type="gramEnd"/>
      <w:r w:rsidRPr="00DE0D15">
        <w:rPr>
          <w:rFonts w:cs="Times New Roman"/>
          <w:b/>
          <w:bCs/>
        </w:rPr>
        <w:t>率</w:t>
      </w:r>
      <w:r w:rsidRPr="00DE0D15">
        <w:rPr>
          <w:rFonts w:cs="Times New Roman"/>
        </w:rPr>
        <w:t>（</w:t>
      </w:r>
      <w:r w:rsidRPr="00DE0D15">
        <w:rPr>
          <w:rFonts w:cs="Times New Roman"/>
        </w:rPr>
        <w:t>Peak-Valley Price Difference Realization Rate</w:t>
      </w:r>
      <w:r w:rsidRPr="00DE0D15">
        <w:rPr>
          <w:rFonts w:cs="Times New Roman"/>
        </w:rPr>
        <w:t>）：该指标</w:t>
      </w:r>
      <w:r w:rsidRPr="00DE0D15">
        <w:rPr>
          <w:rFonts w:cs="Times New Roman" w:hint="eastAsia"/>
        </w:rPr>
        <w:t>是</w:t>
      </w:r>
      <w:r w:rsidRPr="00DE0D15">
        <w:rPr>
          <w:rFonts w:cs="Times New Roman"/>
        </w:rPr>
        <w:t>衡量</w:t>
      </w:r>
      <w:r w:rsidRPr="00DE0D15">
        <w:rPr>
          <w:rFonts w:cs="Times New Roman"/>
          <w:b/>
          <w:bCs/>
        </w:rPr>
        <w:t>零售市场对电能时序价值的还原能力</w:t>
      </w:r>
      <w:r w:rsidRPr="00DE0D15">
        <w:rPr>
          <w:rFonts w:cs="Times New Roman" w:hint="eastAsia"/>
        </w:rPr>
        <w:t>，其结果是评估零售</w:t>
      </w:r>
      <w:proofErr w:type="gramStart"/>
      <w:r w:rsidRPr="00DE0D15">
        <w:rPr>
          <w:rFonts w:cs="Times New Roman" w:hint="eastAsia"/>
        </w:rPr>
        <w:t>侧价格</w:t>
      </w:r>
      <w:proofErr w:type="gramEnd"/>
      <w:r w:rsidRPr="00DE0D15">
        <w:rPr>
          <w:rFonts w:cs="Times New Roman" w:hint="eastAsia"/>
        </w:rPr>
        <w:t>信号能否有效引导削峰填谷的核心指标</w:t>
      </w:r>
      <w:r w:rsidRPr="00DE0D15">
        <w:rPr>
          <w:rFonts w:cs="Times New Roman"/>
        </w:rPr>
        <w:t>。计算公式为：</w:t>
      </w:r>
    </w:p>
    <w:p w14:paraId="72666EC6" w14:textId="094668A2" w:rsidR="003B0B5A" w:rsidRDefault="003B0B5A" w:rsidP="003B0B5A">
      <w:pPr>
        <w:pStyle w:val="MTDisplayEquation"/>
      </w:pPr>
      <w:r>
        <w:tab/>
      </w:r>
      <w:r w:rsidR="0013652A" w:rsidRPr="003B0B5A">
        <w:rPr>
          <w:position w:val="-30"/>
        </w:rPr>
        <w:object w:dxaOrig="3780" w:dyaOrig="720" w14:anchorId="751C4F2D">
          <v:shape id="_x0000_i1278" type="#_x0000_t75" style="width:188.85pt;height:36.55pt" o:ole="">
            <v:imagedata r:id="rId522" o:title=""/>
          </v:shape>
          <o:OLEObject Type="Embed" ProgID="Equation.DSMT4" ShapeID="_x0000_i1278" DrawAspect="Content" ObjectID="_1826205842" r:id="rId52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5</w:instrText>
        </w:r>
      </w:fldSimple>
      <w:r>
        <w:instrText>.</w:instrText>
      </w:r>
      <w:fldSimple w:instr=" SEQ MTEqn \c \* Arabic \* MERGEFORMAT ">
        <w:r w:rsidR="00C6746A">
          <w:rPr>
            <w:noProof/>
          </w:rPr>
          <w:instrText>10</w:instrText>
        </w:r>
      </w:fldSimple>
      <w:r>
        <w:instrText>)</w:instrText>
      </w:r>
      <w:r>
        <w:fldChar w:fldCharType="end"/>
      </w:r>
    </w:p>
    <w:p w14:paraId="77FA3015" w14:textId="77777777" w:rsidR="0013652A" w:rsidRPr="00DE0D15" w:rsidRDefault="0013652A" w:rsidP="0013652A">
      <w:pPr>
        <w:ind w:firstLine="480"/>
        <w:rPr>
          <w:rFonts w:cs="Times New Roman"/>
        </w:rPr>
      </w:pPr>
      <w:r w:rsidRPr="00DE0D15">
        <w:rPr>
          <w:rFonts w:cs="Times New Roman"/>
        </w:rPr>
        <w:t>其中</w:t>
      </w:r>
      <w:r w:rsidRPr="00DE0D15">
        <w:rPr>
          <w:rFonts w:cs="Times New Roman" w:hint="eastAsia"/>
        </w:rPr>
        <w:t>，</w:t>
      </w:r>
      <w:r w:rsidRPr="00DE0D15">
        <w:rPr>
          <w:rFonts w:cs="Times New Roman"/>
          <w:position w:val="-12"/>
        </w:rPr>
        <w:object w:dxaOrig="580" w:dyaOrig="380" w14:anchorId="72586A3F">
          <v:shape id="_x0000_i1279" type="#_x0000_t75" style="width:25.5pt;height:20.5pt" o:ole="">
            <v:imagedata r:id="rId524" o:title=""/>
          </v:shape>
          <o:OLEObject Type="Embed" ProgID="Equation.DSMT4" ShapeID="_x0000_i1279" DrawAspect="Content" ObjectID="_1826205843" r:id="rId525"/>
        </w:object>
      </w:r>
      <w:r w:rsidRPr="00DE0D15">
        <w:rPr>
          <w:rFonts w:cs="Times New Roman" w:hint="eastAsia"/>
        </w:rPr>
        <w:t>是</w:t>
      </w:r>
      <w:r w:rsidRPr="00DE0D15">
        <w:rPr>
          <w:rFonts w:cs="Times New Roman"/>
        </w:rPr>
        <w:t>零售市场的峰时电价（通常为用电高峰时段的电价）</w:t>
      </w:r>
      <w:r w:rsidRPr="00DE0D15">
        <w:rPr>
          <w:rFonts w:cs="Times New Roman" w:hint="eastAsia"/>
        </w:rPr>
        <w:t>，</w:t>
      </w:r>
      <w:r w:rsidRPr="00DE0D15">
        <w:rPr>
          <w:rFonts w:cs="Times New Roman"/>
          <w:position w:val="-12"/>
        </w:rPr>
        <w:object w:dxaOrig="600" w:dyaOrig="380" w14:anchorId="44F0F077">
          <v:shape id="_x0000_i1280" type="#_x0000_t75" style="width:30.45pt;height:20.5pt" o:ole="">
            <v:imagedata r:id="rId526" o:title=""/>
          </v:shape>
          <o:OLEObject Type="Embed" ProgID="Equation.DSMT4" ShapeID="_x0000_i1280" DrawAspect="Content" ObjectID="_1826205844" r:id="rId527"/>
        </w:object>
      </w:r>
      <w:r w:rsidRPr="00DE0D15">
        <w:rPr>
          <w:rFonts w:cs="Times New Roman" w:hint="eastAsia"/>
        </w:rPr>
        <w:t>是</w:t>
      </w:r>
      <w:r w:rsidRPr="00DE0D15">
        <w:rPr>
          <w:rFonts w:cs="Times New Roman"/>
        </w:rPr>
        <w:t>零售市场的谷时电价（通常为用电低谷时段的电价）</w:t>
      </w:r>
      <w:r w:rsidRPr="00DE0D15">
        <w:rPr>
          <w:rFonts w:cs="Times New Roman" w:hint="eastAsia"/>
        </w:rPr>
        <w:t>，</w:t>
      </w:r>
      <w:r w:rsidRPr="00DE0D15">
        <w:rPr>
          <w:rFonts w:cs="Times New Roman"/>
          <w:position w:val="-12"/>
        </w:rPr>
        <w:object w:dxaOrig="580" w:dyaOrig="380" w14:anchorId="6A45EF8D">
          <v:shape id="_x0000_i1281" type="#_x0000_t75" style="width:25.5pt;height:20.5pt" o:ole="">
            <v:imagedata r:id="rId528" o:title=""/>
          </v:shape>
          <o:OLEObject Type="Embed" ProgID="Equation.DSMT4" ShapeID="_x0000_i1281" DrawAspect="Content" ObjectID="_1826205845" r:id="rId529"/>
        </w:object>
      </w:r>
      <w:r w:rsidRPr="00DE0D15">
        <w:rPr>
          <w:rFonts w:cs="Times New Roman" w:hint="eastAsia"/>
        </w:rPr>
        <w:t>是</w:t>
      </w:r>
      <w:r w:rsidRPr="00DE0D15">
        <w:rPr>
          <w:rFonts w:cs="Times New Roman"/>
        </w:rPr>
        <w:t>批发市场的峰时电价（现货出清价格在高峰时段的平均值）</w:t>
      </w:r>
      <w:r w:rsidRPr="00DE0D15">
        <w:rPr>
          <w:rFonts w:cs="Times New Roman" w:hint="eastAsia"/>
        </w:rPr>
        <w:t>，</w:t>
      </w:r>
      <w:r w:rsidRPr="00DE0D15">
        <w:rPr>
          <w:rFonts w:cs="Times New Roman"/>
          <w:position w:val="-12"/>
        </w:rPr>
        <w:object w:dxaOrig="580" w:dyaOrig="380" w14:anchorId="1803EAC3">
          <v:shape id="_x0000_i1282" type="#_x0000_t75" style="width:25.5pt;height:20.5pt" o:ole="">
            <v:imagedata r:id="rId530" o:title=""/>
          </v:shape>
          <o:OLEObject Type="Embed" ProgID="Equation.DSMT4" ShapeID="_x0000_i1282" DrawAspect="Content" ObjectID="_1826205846" r:id="rId531"/>
        </w:object>
      </w:r>
      <w:r w:rsidRPr="00DE0D15">
        <w:rPr>
          <w:rFonts w:cs="Times New Roman" w:hint="eastAsia"/>
        </w:rPr>
        <w:t>是</w:t>
      </w:r>
      <w:r w:rsidRPr="00DE0D15">
        <w:rPr>
          <w:rFonts w:cs="Times New Roman"/>
        </w:rPr>
        <w:t>批发市场的谷时电价（现货出清价格在低谷时段的平均值）</w:t>
      </w:r>
      <w:r w:rsidRPr="00DE0D15">
        <w:rPr>
          <w:rFonts w:cs="Times New Roman" w:hint="eastAsia"/>
        </w:rPr>
        <w:t>。</w:t>
      </w:r>
    </w:p>
    <w:p w14:paraId="541392FC" w14:textId="77777777" w:rsidR="0013652A" w:rsidRPr="00DE0D15" w:rsidRDefault="0013652A" w:rsidP="0013652A">
      <w:pPr>
        <w:ind w:firstLine="480"/>
        <w:rPr>
          <w:rFonts w:cs="Times New Roman"/>
        </w:rPr>
      </w:pPr>
      <w:r w:rsidRPr="00DE0D15">
        <w:rPr>
          <w:rFonts w:cs="Times New Roman" w:hint="eastAsia"/>
        </w:rPr>
        <w:t>当</w:t>
      </w:r>
      <w:r w:rsidRPr="00DE0D15">
        <w:rPr>
          <w:rFonts w:cs="Times New Roman"/>
          <w:position w:val="-6"/>
        </w:rPr>
        <w:object w:dxaOrig="1660" w:dyaOrig="279" w14:anchorId="6951FBF3">
          <v:shape id="_x0000_i1283" type="#_x0000_t75" style="width:82.5pt;height:15.5pt" o:ole="">
            <v:imagedata r:id="rId532" o:title=""/>
          </v:shape>
          <o:OLEObject Type="Embed" ProgID="Equation.DSMT4" ShapeID="_x0000_i1283" DrawAspect="Content" ObjectID="_1826205847" r:id="rId533"/>
        </w:object>
      </w:r>
      <w:r w:rsidRPr="00DE0D15">
        <w:rPr>
          <w:rFonts w:cs="Times New Roman"/>
        </w:rPr>
        <w:t>接近</w:t>
      </w:r>
      <w:r w:rsidRPr="00DE0D15">
        <w:rPr>
          <w:rFonts w:cs="Times New Roman"/>
        </w:rPr>
        <w:t>1</w:t>
      </w:r>
      <w:r w:rsidRPr="00DE0D15">
        <w:rPr>
          <w:rFonts w:cs="Times New Roman"/>
        </w:rPr>
        <w:t>，</w:t>
      </w:r>
      <w:r w:rsidRPr="00DE0D15">
        <w:rPr>
          <w:rFonts w:cs="Times New Roman" w:hint="eastAsia"/>
        </w:rPr>
        <w:t>表示</w:t>
      </w:r>
      <w:proofErr w:type="gramStart"/>
      <w:r w:rsidRPr="00DE0D15">
        <w:rPr>
          <w:rFonts w:cs="Times New Roman" w:hint="eastAsia"/>
        </w:rPr>
        <w:t>零售侧较完美</w:t>
      </w:r>
      <w:proofErr w:type="gramEnd"/>
      <w:r w:rsidRPr="00DE0D15">
        <w:rPr>
          <w:rFonts w:cs="Times New Roman" w:hint="eastAsia"/>
        </w:rPr>
        <w:t>的复现</w:t>
      </w:r>
      <w:r w:rsidRPr="00DE0D15">
        <w:rPr>
          <w:rFonts w:cs="Times New Roman"/>
        </w:rPr>
        <w:t>批发侧的峰谷价差结构</w:t>
      </w:r>
      <w:r>
        <w:rPr>
          <w:rFonts w:cs="Times New Roman" w:hint="eastAsia"/>
        </w:rPr>
        <w:t>；</w:t>
      </w:r>
      <w:r w:rsidRPr="00DE0D15">
        <w:rPr>
          <w:rFonts w:cs="Times New Roman" w:hint="eastAsia"/>
        </w:rPr>
        <w:t>当</w:t>
      </w:r>
      <w:r w:rsidRPr="00DE0D15">
        <w:rPr>
          <w:rFonts w:cs="Times New Roman"/>
          <w:position w:val="-6"/>
        </w:rPr>
        <w:object w:dxaOrig="1660" w:dyaOrig="279" w14:anchorId="093B9390">
          <v:shape id="_x0000_i1284" type="#_x0000_t75" style="width:82.5pt;height:15.5pt" o:ole="">
            <v:imagedata r:id="rId532" o:title=""/>
          </v:shape>
          <o:OLEObject Type="Embed" ProgID="Equation.DSMT4" ShapeID="_x0000_i1284" DrawAspect="Content" ObjectID="_1826205848" r:id="rId534"/>
        </w:object>
      </w:r>
      <w:r w:rsidRPr="00DE0D15">
        <w:rPr>
          <w:rFonts w:cs="Times New Roman" w:hint="eastAsia"/>
        </w:rPr>
        <w:t>趋向于</w:t>
      </w:r>
      <w:r w:rsidRPr="00DE0D15">
        <w:rPr>
          <w:rFonts w:cs="Times New Roman" w:hint="eastAsia"/>
        </w:rPr>
        <w:t>0</w:t>
      </w:r>
      <w:r w:rsidRPr="00DE0D15">
        <w:rPr>
          <w:rFonts w:cs="Times New Roman" w:hint="eastAsia"/>
        </w:rPr>
        <w:t>时，表示</w:t>
      </w:r>
      <w:r w:rsidRPr="00DE0D15">
        <w:rPr>
          <w:rFonts w:cs="Times New Roman"/>
        </w:rPr>
        <w:t>零售电价</w:t>
      </w:r>
      <w:proofErr w:type="gramStart"/>
      <w:r w:rsidRPr="00DE0D15">
        <w:rPr>
          <w:rFonts w:cs="Times New Roman" w:hint="eastAsia"/>
        </w:rPr>
        <w:t>侧</w:t>
      </w:r>
      <w:r w:rsidRPr="00DE0D15">
        <w:rPr>
          <w:rFonts w:cs="Times New Roman"/>
        </w:rPr>
        <w:t>未能</w:t>
      </w:r>
      <w:proofErr w:type="gramEnd"/>
      <w:r w:rsidRPr="00DE0D15">
        <w:rPr>
          <w:rFonts w:cs="Times New Roman"/>
        </w:rPr>
        <w:t>充分反映</w:t>
      </w:r>
      <w:r w:rsidRPr="00DE0D15">
        <w:rPr>
          <w:rFonts w:cs="Times New Roman" w:hint="eastAsia"/>
        </w:rPr>
        <w:t>批发侧电力的实际供需程度</w:t>
      </w:r>
      <w:r>
        <w:rPr>
          <w:rFonts w:cs="Times New Roman" w:hint="eastAsia"/>
        </w:rPr>
        <w:t>；</w:t>
      </w:r>
      <w:r w:rsidRPr="00DE0D15">
        <w:rPr>
          <w:rFonts w:cs="Times New Roman" w:hint="eastAsia"/>
        </w:rPr>
        <w:t>当</w:t>
      </w:r>
      <w:r w:rsidRPr="00DE0D15">
        <w:rPr>
          <w:rFonts w:cs="Times New Roman"/>
          <w:position w:val="-6"/>
        </w:rPr>
        <w:object w:dxaOrig="1660" w:dyaOrig="279" w14:anchorId="4D98BF92">
          <v:shape id="_x0000_i1285" type="#_x0000_t75" style="width:82.5pt;height:15.5pt" o:ole="">
            <v:imagedata r:id="rId532" o:title=""/>
          </v:shape>
          <o:OLEObject Type="Embed" ProgID="Equation.DSMT4" ShapeID="_x0000_i1285" DrawAspect="Content" ObjectID="_1826205849" r:id="rId535"/>
        </w:object>
      </w:r>
      <w:r w:rsidRPr="00DE0D15">
        <w:rPr>
          <w:rFonts w:cs="Times New Roman" w:hint="eastAsia"/>
        </w:rPr>
        <w:t>大于</w:t>
      </w:r>
      <w:r w:rsidRPr="00DE0D15">
        <w:rPr>
          <w:rFonts w:cs="Times New Roman" w:hint="eastAsia"/>
        </w:rPr>
        <w:t>1</w:t>
      </w:r>
      <w:r w:rsidRPr="00DE0D15">
        <w:rPr>
          <w:rFonts w:cs="Times New Roman" w:hint="eastAsia"/>
        </w:rPr>
        <w:t>的情况较为罕见，表示</w:t>
      </w:r>
      <w:r w:rsidRPr="00DE0D15">
        <w:rPr>
          <w:rFonts w:cs="Times New Roman"/>
        </w:rPr>
        <w:t>零售市场</w:t>
      </w:r>
      <w:r w:rsidRPr="00DE0D15">
        <w:rPr>
          <w:rFonts w:cs="Times New Roman" w:hint="eastAsia"/>
        </w:rPr>
        <w:t>处于</w:t>
      </w:r>
      <w:r>
        <w:rPr>
          <w:rFonts w:cs="Times New Roman" w:hint="eastAsia"/>
        </w:rPr>
        <w:t>竞争白热化</w:t>
      </w:r>
      <w:r w:rsidRPr="00DE0D15">
        <w:rPr>
          <w:rFonts w:cs="Times New Roman"/>
        </w:rPr>
        <w:t>阶段，零售商为吸引特定时段用电的用户（如电动汽车夜间充电）而主动</w:t>
      </w:r>
      <w:r>
        <w:rPr>
          <w:rFonts w:cs="Times New Roman" w:hint="eastAsia"/>
        </w:rPr>
        <w:t>降低价格。</w:t>
      </w:r>
    </w:p>
    <w:p w14:paraId="0031C8F5" w14:textId="77777777" w:rsidR="003B0B5A" w:rsidRPr="00DE0D15" w:rsidRDefault="003B0B5A" w:rsidP="003B0B5A">
      <w:pPr>
        <w:ind w:firstLine="482"/>
        <w:rPr>
          <w:rFonts w:cs="Times New Roman"/>
          <w:b/>
          <w:bCs/>
        </w:rPr>
      </w:pPr>
      <w:r w:rsidRPr="00DE0D15">
        <w:rPr>
          <w:rFonts w:cs="Times New Roman" w:hint="eastAsia"/>
          <w:b/>
          <w:bCs/>
        </w:rPr>
        <w:t>（</w:t>
      </w:r>
      <w:r w:rsidRPr="00DE0D15">
        <w:rPr>
          <w:rFonts w:cs="Times New Roman" w:hint="eastAsia"/>
          <w:b/>
          <w:bCs/>
        </w:rPr>
        <w:t>2</w:t>
      </w:r>
      <w:r w:rsidRPr="00DE0D15">
        <w:rPr>
          <w:rFonts w:cs="Times New Roman" w:hint="eastAsia"/>
          <w:b/>
          <w:bCs/>
        </w:rPr>
        <w:t>）风险合理分摊维度</w:t>
      </w:r>
    </w:p>
    <w:p w14:paraId="10F6FC61" w14:textId="22593E87" w:rsidR="003B0B5A" w:rsidRPr="00DE0D15" w:rsidRDefault="0013652A" w:rsidP="003B0B5A">
      <w:pPr>
        <w:ind w:firstLine="482"/>
        <w:rPr>
          <w:rFonts w:cs="Times New Roman"/>
        </w:rPr>
      </w:pPr>
      <w:r w:rsidRPr="00DE0D15">
        <w:rPr>
          <w:rFonts w:cs="Times New Roman" w:hint="eastAsia"/>
          <w:b/>
          <w:bCs/>
        </w:rPr>
        <w:t>R1</w:t>
      </w:r>
      <w:r>
        <w:rPr>
          <w:rFonts w:cs="Times New Roman"/>
          <w:b/>
          <w:bCs/>
        </w:rPr>
        <w:t>边际风险传导系数</w:t>
      </w:r>
      <w:r w:rsidRPr="00DE0D15">
        <w:rPr>
          <w:rFonts w:cs="Times New Roman"/>
        </w:rPr>
        <w:t>(</w:t>
      </w:r>
      <w:r w:rsidRPr="00CA52CE">
        <w:rPr>
          <w:rFonts w:cs="Times New Roman"/>
        </w:rPr>
        <w:t>Marginal risk transmission coefficient</w:t>
      </w:r>
      <w:r w:rsidRPr="00DE0D15">
        <w:rPr>
          <w:rFonts w:cs="Times New Roman"/>
        </w:rPr>
        <w:t>)</w:t>
      </w:r>
      <w:r w:rsidRPr="00DE0D15">
        <w:rPr>
          <w:rFonts w:cs="Times New Roman" w:hint="eastAsia"/>
          <w:b/>
          <w:bCs/>
        </w:rPr>
        <w:t>：</w:t>
      </w:r>
      <w:r w:rsidRPr="00DE0D15">
        <w:rPr>
          <w:rFonts w:cs="Times New Roman"/>
        </w:rPr>
        <w:t>该指标衡量用</w:t>
      </w:r>
      <w:r w:rsidRPr="00DE0D15">
        <w:rPr>
          <w:rFonts w:cs="Times New Roman"/>
        </w:rPr>
        <w:lastRenderedPageBreak/>
        <w:t>户和售电公司之间</w:t>
      </w:r>
      <w:r w:rsidRPr="00DE0D15">
        <w:rPr>
          <w:rFonts w:cs="Times New Roman"/>
          <w:b/>
          <w:bCs/>
        </w:rPr>
        <w:t>分摊批发价格风险的程度</w:t>
      </w:r>
      <w:r w:rsidRPr="00DE0D15">
        <w:rPr>
          <w:rFonts w:cs="Times New Roman"/>
        </w:rPr>
        <w:t>，反映零售套餐设计的风险分配。采用回归分析，计算零售价格对批发价格的弹性系数</w:t>
      </w:r>
      <w:r w:rsidR="003B0B5A" w:rsidRPr="00DE0D15">
        <w:rPr>
          <w:rFonts w:cs="Times New Roman" w:hint="eastAsia"/>
        </w:rPr>
        <w:t>：</w:t>
      </w:r>
    </w:p>
    <w:p w14:paraId="2EC10D82" w14:textId="5D75B091" w:rsidR="003B0B5A" w:rsidRDefault="003B0B5A" w:rsidP="003B0B5A">
      <w:pPr>
        <w:pStyle w:val="MTDisplayEquation"/>
      </w:pPr>
      <w:r>
        <w:tab/>
      </w:r>
      <w:r w:rsidRPr="003B0B5A">
        <w:rPr>
          <w:position w:val="-14"/>
        </w:rPr>
        <w:object w:dxaOrig="1760" w:dyaOrig="380" w14:anchorId="76CF8346">
          <v:shape id="_x0000_i1286" type="#_x0000_t75" style="width:88.6pt;height:18.85pt" o:ole="">
            <v:imagedata r:id="rId536" o:title=""/>
          </v:shape>
          <o:OLEObject Type="Embed" ProgID="Equation.DSMT4" ShapeID="_x0000_i1286" DrawAspect="Content" ObjectID="_1826205850" r:id="rId53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5</w:instrText>
        </w:r>
      </w:fldSimple>
      <w:r>
        <w:instrText>.</w:instrText>
      </w:r>
      <w:fldSimple w:instr=" SEQ MTEqn \c \* Arabic \* MERGEFORMAT ">
        <w:r w:rsidR="00C6746A">
          <w:rPr>
            <w:noProof/>
          </w:rPr>
          <w:instrText>11</w:instrText>
        </w:r>
      </w:fldSimple>
      <w:r>
        <w:instrText>)</w:instrText>
      </w:r>
      <w:r>
        <w:fldChar w:fldCharType="end"/>
      </w:r>
    </w:p>
    <w:p w14:paraId="7D8C638E" w14:textId="7EACA2BB" w:rsidR="003B0B5A" w:rsidRDefault="003B0B5A" w:rsidP="003B0B5A">
      <w:pPr>
        <w:pStyle w:val="MTDisplayEquation"/>
      </w:pPr>
      <w:r>
        <w:tab/>
      </w:r>
      <w:r w:rsidRPr="003B0B5A">
        <w:rPr>
          <w:position w:val="-30"/>
        </w:rPr>
        <w:object w:dxaOrig="1500" w:dyaOrig="680" w14:anchorId="10A58409">
          <v:shape id="_x0000_i1287" type="#_x0000_t75" style="width:74.75pt;height:33.8pt" o:ole="">
            <v:imagedata r:id="rId538" o:title=""/>
          </v:shape>
          <o:OLEObject Type="Embed" ProgID="Equation.DSMT4" ShapeID="_x0000_i1287" DrawAspect="Content" ObjectID="_1826205851" r:id="rId53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5</w:instrText>
        </w:r>
      </w:fldSimple>
      <w:r>
        <w:instrText>.</w:instrText>
      </w:r>
      <w:fldSimple w:instr=" SEQ MTEqn \c \* Arabic \* MERGEFORMAT ">
        <w:r w:rsidR="00C6746A">
          <w:rPr>
            <w:noProof/>
          </w:rPr>
          <w:instrText>12</w:instrText>
        </w:r>
      </w:fldSimple>
      <w:r>
        <w:instrText>)</w:instrText>
      </w:r>
      <w:r>
        <w:fldChar w:fldCharType="end"/>
      </w:r>
    </w:p>
    <w:p w14:paraId="5FD0E5DA" w14:textId="77777777" w:rsidR="003B0B5A" w:rsidRPr="00DE0D15" w:rsidRDefault="003B0B5A" w:rsidP="003B0B5A">
      <w:pPr>
        <w:ind w:firstLine="480"/>
        <w:rPr>
          <w:rFonts w:cs="Times New Roman"/>
        </w:rPr>
      </w:pPr>
      <w:r w:rsidRPr="00DE0D15">
        <w:rPr>
          <w:rFonts w:cs="Times New Roman" w:hint="eastAsia"/>
        </w:rPr>
        <w:t>其中，</w:t>
      </w:r>
      <w:r w:rsidRPr="00DE0D15">
        <w:rPr>
          <w:rFonts w:cs="Times New Roman"/>
          <w:position w:val="-14"/>
        </w:rPr>
        <w:object w:dxaOrig="340" w:dyaOrig="380" w14:anchorId="519932CF">
          <v:shape id="_x0000_i1288" type="#_x0000_t75" style="width:16.6pt;height:20.5pt" o:ole="">
            <v:imagedata r:id="rId540" o:title=""/>
          </v:shape>
          <o:OLEObject Type="Embed" ProgID="Equation.DSMT4" ShapeID="_x0000_i1288" DrawAspect="Content" ObjectID="_1826205852" r:id="rId541"/>
        </w:object>
      </w:r>
      <w:r w:rsidRPr="00DE0D15">
        <w:rPr>
          <w:rFonts w:cs="Times New Roman"/>
        </w:rPr>
        <w:t>表示时间</w:t>
      </w:r>
      <w:r w:rsidRPr="00DE0D15">
        <w:rPr>
          <w:rFonts w:cs="Times New Roman"/>
        </w:rPr>
        <w:t>t</w:t>
      </w:r>
      <w:r w:rsidRPr="00DE0D15">
        <w:rPr>
          <w:rFonts w:cs="Times New Roman"/>
        </w:rPr>
        <w:t>的零售价格</w:t>
      </w:r>
      <w:r w:rsidRPr="00DE0D15">
        <w:rPr>
          <w:rFonts w:cs="Times New Roman" w:hint="eastAsia"/>
        </w:rPr>
        <w:t>，</w:t>
      </w:r>
      <w:r w:rsidRPr="00DE0D15">
        <w:rPr>
          <w:rFonts w:cs="Times New Roman"/>
          <w:position w:val="-14"/>
        </w:rPr>
        <w:object w:dxaOrig="380" w:dyaOrig="380" w14:anchorId="7D3F0E94">
          <v:shape id="_x0000_i1289" type="#_x0000_t75" style="width:20.5pt;height:20.5pt" o:ole="">
            <v:imagedata r:id="rId542" o:title=""/>
          </v:shape>
          <o:OLEObject Type="Embed" ProgID="Equation.DSMT4" ShapeID="_x0000_i1289" DrawAspect="Content" ObjectID="_1826205853" r:id="rId543"/>
        </w:object>
      </w:r>
      <w:r w:rsidRPr="00DE0D15">
        <w:rPr>
          <w:rFonts w:cs="Times New Roman"/>
        </w:rPr>
        <w:t>表示时间</w:t>
      </w:r>
      <w:r w:rsidRPr="00DE0D15">
        <w:rPr>
          <w:rFonts w:cs="Times New Roman"/>
        </w:rPr>
        <w:t>t</w:t>
      </w:r>
      <w:r w:rsidRPr="00DE0D15">
        <w:rPr>
          <w:rFonts w:cs="Times New Roman"/>
        </w:rPr>
        <w:t>的批发价格</w:t>
      </w:r>
      <w:r w:rsidRPr="00DE0D15">
        <w:rPr>
          <w:rFonts w:cs="Times New Roman" w:hint="eastAsia"/>
        </w:rPr>
        <w:t>，</w:t>
      </w:r>
      <w:r w:rsidRPr="00DE0D15">
        <w:rPr>
          <w:rFonts w:cs="Times New Roman"/>
          <w:position w:val="-12"/>
        </w:rPr>
        <w:object w:dxaOrig="1180" w:dyaOrig="360" w14:anchorId="771F4CBB">
          <v:shape id="_x0000_i1290" type="#_x0000_t75" style="width:55.4pt;height:20.5pt" o:ole="">
            <v:imagedata r:id="rId544" o:title=""/>
          </v:shape>
          <o:OLEObject Type="Embed" ProgID="Equation.DSMT4" ShapeID="_x0000_i1290" DrawAspect="Content" ObjectID="_1826205854" r:id="rId545"/>
        </w:object>
      </w:r>
      <w:r w:rsidRPr="00DE0D15">
        <w:rPr>
          <w:rFonts w:cs="Times New Roman"/>
        </w:rPr>
        <w:t>表示零售价格与批发价格的协方差</w:t>
      </w:r>
      <w:r w:rsidRPr="00DE0D15">
        <w:rPr>
          <w:rFonts w:cs="Times New Roman" w:hint="eastAsia"/>
        </w:rPr>
        <w:t>，</w:t>
      </w:r>
      <w:r w:rsidRPr="00DE0D15">
        <w:rPr>
          <w:rFonts w:cs="Times New Roman"/>
          <w:position w:val="-12"/>
        </w:rPr>
        <w:object w:dxaOrig="820" w:dyaOrig="360" w14:anchorId="06CFA3A3">
          <v:shape id="_x0000_i1291" type="#_x0000_t75" style="width:41.55pt;height:20.5pt" o:ole="">
            <v:imagedata r:id="rId546" o:title=""/>
          </v:shape>
          <o:OLEObject Type="Embed" ProgID="Equation.DSMT4" ShapeID="_x0000_i1291" DrawAspect="Content" ObjectID="_1826205855" r:id="rId547"/>
        </w:object>
      </w:r>
      <w:r w:rsidRPr="00DE0D15">
        <w:rPr>
          <w:rFonts w:cs="Times New Roman"/>
        </w:rPr>
        <w:t>表示批发价格的方差</w:t>
      </w:r>
      <w:r w:rsidRPr="00DE0D15">
        <w:rPr>
          <w:rFonts w:cs="Times New Roman" w:hint="eastAsia"/>
        </w:rPr>
        <w:t>，</w:t>
      </w:r>
      <w:r w:rsidRPr="00DE0D15">
        <w:rPr>
          <w:rFonts w:cs="Times New Roman"/>
          <w:position w:val="-6"/>
        </w:rPr>
        <w:object w:dxaOrig="240" w:dyaOrig="220" w14:anchorId="66C567E0">
          <v:shape id="_x0000_i1292" type="#_x0000_t75" style="width:9.95pt;height:9.95pt" o:ole="">
            <v:imagedata r:id="rId548" o:title=""/>
          </v:shape>
          <o:OLEObject Type="Embed" ProgID="Equation.DSMT4" ShapeID="_x0000_i1292" DrawAspect="Content" ObjectID="_1826205856" r:id="rId549"/>
        </w:object>
      </w:r>
      <w:r w:rsidRPr="00DE0D15">
        <w:rPr>
          <w:rFonts w:cs="Times New Roman" w:hint="eastAsia"/>
        </w:rPr>
        <w:t>表示回归截距项，</w:t>
      </w:r>
      <w:r w:rsidRPr="00DE0D15">
        <w:rPr>
          <w:rFonts w:cs="Times New Roman"/>
          <w:position w:val="-12"/>
        </w:rPr>
        <w:object w:dxaOrig="200" w:dyaOrig="360" w14:anchorId="3E2ED70A">
          <v:shape id="_x0000_i1293" type="#_x0000_t75" style="width:9.95pt;height:20.5pt" o:ole="">
            <v:imagedata r:id="rId550" o:title=""/>
          </v:shape>
          <o:OLEObject Type="Embed" ProgID="Equation.DSMT4" ShapeID="_x0000_i1293" DrawAspect="Content" ObjectID="_1826205857" r:id="rId551"/>
        </w:object>
      </w:r>
      <w:r w:rsidRPr="00DE0D15">
        <w:rPr>
          <w:rFonts w:cs="Times New Roman" w:hint="eastAsia"/>
        </w:rPr>
        <w:t>是误差项。</w:t>
      </w:r>
    </w:p>
    <w:p w14:paraId="6C0ED4E7" w14:textId="77777777" w:rsidR="003B0B5A" w:rsidRDefault="003B0B5A" w:rsidP="003B0B5A">
      <w:pPr>
        <w:ind w:firstLine="480"/>
        <w:rPr>
          <w:rFonts w:cs="Times New Roman"/>
        </w:rPr>
      </w:pPr>
      <w:r>
        <w:rPr>
          <w:rFonts w:cs="Times New Roman" w:hint="eastAsia"/>
        </w:rPr>
        <w:t>当</w:t>
      </w:r>
      <w:r w:rsidRPr="00DE0D15">
        <w:rPr>
          <w:rFonts w:cs="Times New Roman"/>
          <w:position w:val="-10"/>
        </w:rPr>
        <w:object w:dxaOrig="240" w:dyaOrig="320" w14:anchorId="25FC6C3B">
          <v:shape id="_x0000_i1294" type="#_x0000_t75" style="width:9.95pt;height:16.6pt" o:ole="">
            <v:imagedata r:id="rId552" o:title=""/>
          </v:shape>
          <o:OLEObject Type="Embed" ProgID="Equation.DSMT4" ShapeID="_x0000_i1294" DrawAspect="Content" ObjectID="_1826205858" r:id="rId553"/>
        </w:object>
      </w:r>
      <w:r w:rsidRPr="00DE0D15">
        <w:rPr>
          <w:rFonts w:cs="Times New Roman"/>
        </w:rPr>
        <w:t>接近</w:t>
      </w:r>
      <w:r w:rsidRPr="00DE0D15">
        <w:rPr>
          <w:rFonts w:cs="Times New Roman"/>
        </w:rPr>
        <w:t>1</w:t>
      </w:r>
      <w:r>
        <w:rPr>
          <w:rFonts w:cs="Times New Roman" w:hint="eastAsia"/>
        </w:rPr>
        <w:t>时，</w:t>
      </w:r>
      <w:r w:rsidRPr="00DE0D15">
        <w:rPr>
          <w:rFonts w:cs="Times New Roman"/>
        </w:rPr>
        <w:t>表示用户承担大部分价格风险，鼓励需求响应；</w:t>
      </w:r>
      <m:oMath>
        <m:r>
          <w:rPr>
            <w:rFonts w:ascii="Cambria Math" w:hAnsi="Cambria Math" w:cs="Times New Roman"/>
          </w:rPr>
          <m:t>β</m:t>
        </m:r>
      </m:oMath>
      <w:r w:rsidRPr="00DE0D15">
        <w:rPr>
          <w:rFonts w:cs="Times New Roman"/>
        </w:rPr>
        <w:t>接近</w:t>
      </w:r>
      <w:r w:rsidRPr="00DE0D15">
        <w:rPr>
          <w:rFonts w:cs="Times New Roman"/>
        </w:rPr>
        <w:t>0</w:t>
      </w:r>
      <w:r w:rsidRPr="00DE0D15">
        <w:rPr>
          <w:rFonts w:cs="Times New Roman"/>
        </w:rPr>
        <w:t>表示售电公司吸收风险，</w:t>
      </w:r>
      <w:r>
        <w:rPr>
          <w:rFonts w:cs="Times New Roman" w:hint="eastAsia"/>
        </w:rPr>
        <w:t>电力零售</w:t>
      </w:r>
      <w:r w:rsidRPr="00DE0D15">
        <w:rPr>
          <w:rFonts w:cs="Times New Roman"/>
        </w:rPr>
        <w:t>价格稳定</w:t>
      </w:r>
      <w:r>
        <w:rPr>
          <w:rFonts w:cs="Times New Roman" w:hint="eastAsia"/>
        </w:rPr>
        <w:t>，但可能会偏高</w:t>
      </w:r>
      <w:r w:rsidRPr="00DE0D15">
        <w:rPr>
          <w:rFonts w:cs="Times New Roman"/>
        </w:rPr>
        <w:t>。</w:t>
      </w:r>
    </w:p>
    <w:p w14:paraId="1FAAC4C3" w14:textId="77777777" w:rsidR="003B0B5A" w:rsidRPr="00DE0D15" w:rsidRDefault="003B0B5A" w:rsidP="003B0B5A">
      <w:pPr>
        <w:ind w:firstLine="482"/>
        <w:rPr>
          <w:rFonts w:cs="Times New Roman"/>
          <w:b/>
          <w:bCs/>
        </w:rPr>
      </w:pPr>
      <w:r w:rsidRPr="00DE0D15">
        <w:rPr>
          <w:rFonts w:cs="Times New Roman" w:hint="eastAsia"/>
          <w:b/>
          <w:bCs/>
        </w:rPr>
        <w:t>（</w:t>
      </w:r>
      <w:r>
        <w:rPr>
          <w:rFonts w:cs="Times New Roman" w:hint="eastAsia"/>
          <w:b/>
          <w:bCs/>
        </w:rPr>
        <w:t>3</w:t>
      </w:r>
      <w:r w:rsidRPr="00DE0D15">
        <w:rPr>
          <w:rFonts w:cs="Times New Roman" w:hint="eastAsia"/>
          <w:b/>
          <w:bCs/>
        </w:rPr>
        <w:t>）</w:t>
      </w:r>
      <w:r w:rsidRPr="00C745F1">
        <w:rPr>
          <w:rFonts w:cs="Times New Roman"/>
          <w:b/>
          <w:bCs/>
        </w:rPr>
        <w:t>系统经济效率</w:t>
      </w:r>
    </w:p>
    <w:p w14:paraId="754B3A50" w14:textId="4BEACFED" w:rsidR="003B0B5A" w:rsidRDefault="003B0B5A" w:rsidP="003B0B5A">
      <w:pPr>
        <w:ind w:firstLine="482"/>
      </w:pPr>
      <w:r w:rsidRPr="00FD1974">
        <w:rPr>
          <w:rFonts w:hint="eastAsia"/>
          <w:b/>
          <w:bCs/>
        </w:rPr>
        <w:t>E1</w:t>
      </w:r>
      <w:r w:rsidRPr="00FD1974">
        <w:rPr>
          <w:rFonts w:hint="eastAsia"/>
          <w:b/>
          <w:bCs/>
        </w:rPr>
        <w:t>价格扭曲指数</w:t>
      </w:r>
      <w:r w:rsidRPr="00BA7C47">
        <w:t>（</w:t>
      </w:r>
      <w:r w:rsidRPr="00BA7C47">
        <w:t>Price Distortion Index</w:t>
      </w:r>
      <w:r w:rsidRPr="00BA7C47">
        <w:t>）</w:t>
      </w:r>
      <w:r>
        <w:rPr>
          <w:rFonts w:hint="eastAsia"/>
        </w:rPr>
        <w:t>：</w:t>
      </w:r>
      <w:r w:rsidR="0013652A" w:rsidRPr="00BA7C47">
        <w:t>该指标用于量化因</w:t>
      </w:r>
      <w:r w:rsidR="0013652A" w:rsidRPr="005C71E9">
        <w:rPr>
          <w:b/>
          <w:bCs/>
        </w:rPr>
        <w:t>价格传导失灵</w:t>
      </w:r>
      <w:r w:rsidR="0013652A" w:rsidRPr="00BA7C47">
        <w:t>而导致的</w:t>
      </w:r>
      <w:r w:rsidR="0013652A" w:rsidRPr="005C71E9">
        <w:rPr>
          <w:b/>
          <w:bCs/>
        </w:rPr>
        <w:t>社会福利净损失</w:t>
      </w:r>
      <w:r w:rsidR="0013652A" w:rsidRPr="00BA7C47">
        <w:t>。当零售价格无法有效传导电能的真实批发价格时，会向</w:t>
      </w:r>
      <w:r w:rsidR="0013652A">
        <w:rPr>
          <w:rFonts w:hint="eastAsia"/>
        </w:rPr>
        <w:t>零售端</w:t>
      </w:r>
      <w:r w:rsidR="0013652A" w:rsidRPr="00BA7C47">
        <w:t>传递错误的</w:t>
      </w:r>
      <w:r w:rsidR="0013652A">
        <w:rPr>
          <w:rFonts w:hint="eastAsia"/>
        </w:rPr>
        <w:t>价格</w:t>
      </w:r>
      <w:r w:rsidR="0013652A" w:rsidRPr="00BA7C47">
        <w:t>信号，导致发电和用电决策偏离社会最优水平，形成</w:t>
      </w:r>
      <w:r w:rsidR="0013652A" w:rsidRPr="00BA7C47">
        <w:t>“</w:t>
      </w:r>
      <w:r w:rsidR="0013652A" w:rsidRPr="00BA7C47">
        <w:t>无谓损失</w:t>
      </w:r>
      <w:r w:rsidR="0013652A" w:rsidRPr="00BA7C47">
        <w:t>”</w:t>
      </w:r>
      <w:r w:rsidR="0013652A" w:rsidRPr="00BA7C47">
        <w:t>。价格扭曲指数通过零售价格与批发价格之间的</w:t>
      </w:r>
      <w:r w:rsidR="0013652A" w:rsidRPr="005C71E9">
        <w:rPr>
          <w:b/>
          <w:bCs/>
        </w:rPr>
        <w:t>平均相对偏差</w:t>
      </w:r>
      <w:r w:rsidR="0013652A" w:rsidRPr="00BA7C47">
        <w:t>来度量，其数学表达式</w:t>
      </w:r>
      <w:r w:rsidRPr="00BA7C47">
        <w:t>为：</w:t>
      </w:r>
    </w:p>
    <w:p w14:paraId="37BABEAE" w14:textId="6A6E0DBA" w:rsidR="003B0B5A" w:rsidRDefault="003B0B5A" w:rsidP="003B0B5A">
      <w:pPr>
        <w:pStyle w:val="MTDisplayEquation"/>
      </w:pPr>
      <w:r>
        <w:tab/>
      </w:r>
      <w:r w:rsidR="0013652A" w:rsidRPr="003B0B5A">
        <w:rPr>
          <w:position w:val="-32"/>
        </w:rPr>
        <w:object w:dxaOrig="3900" w:dyaOrig="720" w14:anchorId="1E3CC616">
          <v:shape id="_x0000_i1295" type="#_x0000_t75" style="width:194.4pt;height:36.55pt" o:ole="">
            <v:imagedata r:id="rId554" o:title=""/>
          </v:shape>
          <o:OLEObject Type="Embed" ProgID="Equation.DSMT4" ShapeID="_x0000_i1295" DrawAspect="Content" ObjectID="_1826205859" r:id="rId55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5</w:instrText>
        </w:r>
      </w:fldSimple>
      <w:r>
        <w:instrText>.</w:instrText>
      </w:r>
      <w:fldSimple w:instr=" SEQ MTEqn \c \* Arabic \* MERGEFORMAT ">
        <w:r w:rsidR="00C6746A">
          <w:rPr>
            <w:noProof/>
          </w:rPr>
          <w:instrText>13</w:instrText>
        </w:r>
      </w:fldSimple>
      <w:r>
        <w:instrText>)</w:instrText>
      </w:r>
      <w:r>
        <w:fldChar w:fldCharType="end"/>
      </w:r>
    </w:p>
    <w:p w14:paraId="29F6FE20" w14:textId="77777777" w:rsidR="0013652A" w:rsidRDefault="0013652A" w:rsidP="0013652A">
      <w:pPr>
        <w:ind w:firstLine="480"/>
      </w:pPr>
      <w:r>
        <w:rPr>
          <w:rFonts w:hint="eastAsia"/>
        </w:rPr>
        <w:t>其中，</w:t>
      </w:r>
      <w:r w:rsidRPr="00BA7C47">
        <w:rPr>
          <w:position w:val="-14"/>
        </w:rPr>
        <w:object w:dxaOrig="400" w:dyaOrig="380" w14:anchorId="4AE78E8B">
          <v:shape id="_x0000_i1296" type="#_x0000_t75" style="width:20.5pt;height:20.5pt" o:ole="">
            <v:imagedata r:id="rId556" o:title=""/>
          </v:shape>
          <o:OLEObject Type="Embed" ProgID="Equation.DSMT4" ShapeID="_x0000_i1296" DrawAspect="Content" ObjectID="_1826205860" r:id="rId557"/>
        </w:object>
      </w:r>
      <w:r w:rsidRPr="00BA7C47">
        <w:t>表示第</w:t>
      </w:r>
      <w:r>
        <w:rPr>
          <w:rFonts w:hint="eastAsia"/>
        </w:rPr>
        <w:t>t</w:t>
      </w:r>
      <w:r w:rsidRPr="00BA7C47">
        <w:t>时期的零售价格，</w:t>
      </w:r>
      <w:r w:rsidRPr="00BA7C47">
        <w:rPr>
          <w:position w:val="-14"/>
        </w:rPr>
        <w:object w:dxaOrig="400" w:dyaOrig="380" w14:anchorId="3054380C">
          <v:shape id="_x0000_i1297" type="#_x0000_t75" style="width:20.5pt;height:20.5pt" o:ole="">
            <v:imagedata r:id="rId558" o:title=""/>
          </v:shape>
          <o:OLEObject Type="Embed" ProgID="Equation.DSMT4" ShapeID="_x0000_i1297" DrawAspect="Content" ObjectID="_1826205861" r:id="rId559"/>
        </w:object>
      </w:r>
      <w:r w:rsidRPr="00BA7C47">
        <w:t>表示第</w:t>
      </w:r>
      <w:r>
        <w:rPr>
          <w:rFonts w:hint="eastAsia"/>
        </w:rPr>
        <w:t>t</w:t>
      </w:r>
      <w:r w:rsidRPr="00BA7C47">
        <w:t>时期的批发价格，</w:t>
      </w:r>
      <w:r>
        <w:rPr>
          <w:rFonts w:hint="eastAsia"/>
        </w:rPr>
        <w:t>T</w:t>
      </w:r>
      <w:r>
        <w:rPr>
          <w:rFonts w:hint="eastAsia"/>
        </w:rPr>
        <w:t>为</w:t>
      </w:r>
      <w:proofErr w:type="gramStart"/>
      <w:r>
        <w:rPr>
          <w:rFonts w:hint="eastAsia"/>
        </w:rPr>
        <w:t>总时期</w:t>
      </w:r>
      <w:proofErr w:type="gramEnd"/>
      <w:r>
        <w:rPr>
          <w:rFonts w:hint="eastAsia"/>
        </w:rPr>
        <w:t>指数。</w:t>
      </w:r>
    </w:p>
    <w:p w14:paraId="69A82538" w14:textId="7B9AC1A6" w:rsidR="003B0B5A" w:rsidRPr="00BA7C47" w:rsidRDefault="0013652A" w:rsidP="003B0B5A">
      <w:pPr>
        <w:ind w:firstLine="480"/>
      </w:pPr>
      <w:r w:rsidRPr="00BA7C47">
        <w:t>价格扭曲指数</w:t>
      </w:r>
      <w:r w:rsidRPr="005C71E9">
        <w:rPr>
          <w:b/>
          <w:bCs/>
        </w:rPr>
        <w:t>越接近</w:t>
      </w:r>
      <w:r w:rsidRPr="005C71E9">
        <w:rPr>
          <w:b/>
          <w:bCs/>
        </w:rPr>
        <w:t>0</w:t>
      </w:r>
      <w:r w:rsidRPr="00BA7C47">
        <w:t>，表示零售价格与批发价格越一致，价格传导效率越高，</w:t>
      </w:r>
      <w:r w:rsidRPr="005C71E9">
        <w:rPr>
          <w:b/>
          <w:bCs/>
        </w:rPr>
        <w:t>市场资源配置越有效</w:t>
      </w:r>
      <w:r w:rsidRPr="00BA7C47">
        <w:t>；指数值越大，表示价格扭曲越严重，市场</w:t>
      </w:r>
      <w:r>
        <w:rPr>
          <w:rFonts w:hint="eastAsia"/>
        </w:rPr>
        <w:t>不正常</w:t>
      </w:r>
      <w:r w:rsidRPr="00BA7C47">
        <w:t>现象越明显，可能导致社会福利损失</w:t>
      </w:r>
      <w:r w:rsidR="003B0B5A" w:rsidRPr="00BA7C47">
        <w:t>。</w:t>
      </w:r>
    </w:p>
    <w:p w14:paraId="183ED4C8" w14:textId="77777777" w:rsidR="003B0B5A" w:rsidRPr="00DE0D15" w:rsidRDefault="003B0B5A" w:rsidP="003B0B5A">
      <w:pPr>
        <w:ind w:firstLine="482"/>
        <w:rPr>
          <w:rFonts w:cs="Times New Roman"/>
          <w:b/>
          <w:bCs/>
        </w:rPr>
      </w:pPr>
      <w:r w:rsidRPr="00DE0D15">
        <w:rPr>
          <w:rFonts w:cs="Times New Roman" w:hint="eastAsia"/>
          <w:b/>
          <w:bCs/>
        </w:rPr>
        <w:t>（</w:t>
      </w:r>
      <w:r>
        <w:rPr>
          <w:rFonts w:cs="Times New Roman" w:hint="eastAsia"/>
          <w:b/>
          <w:bCs/>
        </w:rPr>
        <w:t>4</w:t>
      </w:r>
      <w:r w:rsidRPr="00DE0D15">
        <w:rPr>
          <w:rFonts w:cs="Times New Roman" w:hint="eastAsia"/>
          <w:b/>
          <w:bCs/>
        </w:rPr>
        <w:t>）社会福利</w:t>
      </w:r>
    </w:p>
    <w:p w14:paraId="30DCEC8C" w14:textId="77777777" w:rsidR="001911C0" w:rsidRDefault="001911C0" w:rsidP="001911C0">
      <w:pPr>
        <w:ind w:firstLine="482"/>
        <w:rPr>
          <w:rFonts w:cs="Times New Roman"/>
        </w:rPr>
      </w:pPr>
      <w:r>
        <w:rPr>
          <w:rFonts w:cs="Times New Roman" w:hint="eastAsia"/>
          <w:b/>
          <w:bCs/>
        </w:rPr>
        <w:t>S1</w:t>
      </w:r>
      <w:r w:rsidRPr="00245751">
        <w:rPr>
          <w:rFonts w:cs="Times New Roman"/>
          <w:b/>
          <w:bCs/>
        </w:rPr>
        <w:t>负荷行为</w:t>
      </w:r>
      <w:r>
        <w:rPr>
          <w:rFonts w:cs="Times New Roman" w:hint="eastAsia"/>
          <w:b/>
          <w:bCs/>
        </w:rPr>
        <w:t>传导</w:t>
      </w:r>
      <w:r w:rsidRPr="00245751">
        <w:rPr>
          <w:rFonts w:cs="Times New Roman"/>
          <w:b/>
          <w:bCs/>
        </w:rPr>
        <w:t>率</w:t>
      </w:r>
      <w:r>
        <w:rPr>
          <w:rFonts w:cs="Times New Roman" w:hint="eastAsia"/>
        </w:rPr>
        <w:t>（</w:t>
      </w:r>
      <w:r w:rsidRPr="00245751">
        <w:rPr>
          <w:rFonts w:cs="Times New Roman"/>
        </w:rPr>
        <w:t xml:space="preserve">Load behavior conduction </w:t>
      </w:r>
      <w:r>
        <w:rPr>
          <w:rFonts w:cs="Times New Roman" w:hint="eastAsia"/>
        </w:rPr>
        <w:t>rate</w:t>
      </w:r>
      <w:r>
        <w:rPr>
          <w:rFonts w:cs="Times New Roman" w:hint="eastAsia"/>
        </w:rPr>
        <w:t>）：</w:t>
      </w:r>
      <w:r w:rsidRPr="00B55D76">
        <w:rPr>
          <w:rFonts w:cs="Times New Roman"/>
        </w:rPr>
        <w:t>该指标用于衡量零售价格变化对电力负荷变化的敏感程度，反映</w:t>
      </w:r>
      <w:r w:rsidRPr="00B55D76">
        <w:rPr>
          <w:rFonts w:cs="Times New Roman"/>
          <w:b/>
          <w:bCs/>
        </w:rPr>
        <w:t>价格信号在引导用户用电行为方面的有效性</w:t>
      </w:r>
      <w:r w:rsidRPr="00B55D76">
        <w:rPr>
          <w:rFonts w:cs="Times New Roman"/>
        </w:rPr>
        <w:t>。通过构建回归模型估计弹性系数：</w:t>
      </w:r>
    </w:p>
    <w:p w14:paraId="5686A7EF" w14:textId="3A4B94E6" w:rsidR="003B0B5A" w:rsidRDefault="003B0B5A" w:rsidP="003B0B5A">
      <w:pPr>
        <w:pStyle w:val="MTDisplayEquation"/>
      </w:pPr>
      <w:r>
        <w:tab/>
      </w:r>
      <w:r w:rsidRPr="003B0B5A">
        <w:rPr>
          <w:position w:val="-34"/>
        </w:rPr>
        <w:object w:dxaOrig="2420" w:dyaOrig="720" w14:anchorId="77890816">
          <v:shape id="_x0000_i1298" type="#_x0000_t75" style="width:120.75pt;height:36.55pt" o:ole="">
            <v:imagedata r:id="rId560" o:title=""/>
          </v:shape>
          <o:OLEObject Type="Embed" ProgID="Equation.DSMT4" ShapeID="_x0000_i1298" DrawAspect="Content" ObjectID="_1826205862" r:id="rId56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5</w:instrText>
        </w:r>
      </w:fldSimple>
      <w:r>
        <w:instrText>.</w:instrText>
      </w:r>
      <w:fldSimple w:instr=" SEQ MTEqn \c \* Arabic \* MERGEFORMAT ">
        <w:r w:rsidR="00C6746A">
          <w:rPr>
            <w:noProof/>
          </w:rPr>
          <w:instrText>14</w:instrText>
        </w:r>
      </w:fldSimple>
      <w:r>
        <w:instrText>)</w:instrText>
      </w:r>
      <w:r>
        <w:fldChar w:fldCharType="end"/>
      </w:r>
    </w:p>
    <w:p w14:paraId="367932AD" w14:textId="77777777" w:rsidR="003B0B5A" w:rsidRPr="00B55D76" w:rsidRDefault="003B0B5A" w:rsidP="003B0B5A">
      <w:pPr>
        <w:ind w:firstLine="480"/>
      </w:pPr>
      <w:r>
        <w:rPr>
          <w:rFonts w:hint="eastAsia"/>
        </w:rPr>
        <w:t>其中，</w:t>
      </w:r>
      <w:r w:rsidRPr="00B55D76">
        <w:rPr>
          <w:position w:val="-4"/>
        </w:rPr>
        <w:object w:dxaOrig="360" w:dyaOrig="260" w14:anchorId="71849FA2">
          <v:shape id="_x0000_i1299" type="#_x0000_t75" style="width:20.5pt;height:9.95pt" o:ole="">
            <v:imagedata r:id="rId562" o:title=""/>
          </v:shape>
          <o:OLEObject Type="Embed" ProgID="Equation.DSMT4" ShapeID="_x0000_i1299" DrawAspect="Content" ObjectID="_1826205863" r:id="rId563"/>
        </w:object>
      </w:r>
      <w:r w:rsidRPr="00B55D76">
        <w:t>表示负荷变化量，</w:t>
      </w:r>
      <w:r w:rsidRPr="00B55D76">
        <w:rPr>
          <w:position w:val="-4"/>
        </w:rPr>
        <w:object w:dxaOrig="380" w:dyaOrig="260" w14:anchorId="07ED0244">
          <v:shape id="_x0000_i1300" type="#_x0000_t75" style="width:20.5pt;height:9.95pt" o:ole="">
            <v:imagedata r:id="rId564" o:title=""/>
          </v:shape>
          <o:OLEObject Type="Embed" ProgID="Equation.DSMT4" ShapeID="_x0000_i1300" DrawAspect="Content" ObjectID="_1826205864" r:id="rId565"/>
        </w:object>
      </w:r>
      <w:r w:rsidRPr="00B55D76">
        <w:t>表示零售价格变化量，</w:t>
      </w:r>
      <w:r w:rsidRPr="00B55D76">
        <w:rPr>
          <w:position w:val="-4"/>
        </w:rPr>
        <w:object w:dxaOrig="240" w:dyaOrig="300" w14:anchorId="2A7C9A49">
          <v:shape id="_x0000_i1301" type="#_x0000_t75" style="width:9.95pt;height:16.6pt" o:ole="">
            <v:imagedata r:id="rId566" o:title=""/>
          </v:shape>
          <o:OLEObject Type="Embed" ProgID="Equation.DSMT4" ShapeID="_x0000_i1301" DrawAspect="Content" ObjectID="_1826205865" r:id="rId567"/>
        </w:object>
      </w:r>
      <w:r w:rsidRPr="00B55D76">
        <w:t>和</w:t>
      </w:r>
      <w:r w:rsidRPr="00C55109">
        <w:rPr>
          <w:position w:val="-4"/>
        </w:rPr>
        <w:object w:dxaOrig="240" w:dyaOrig="300" w14:anchorId="0937A31D">
          <v:shape id="_x0000_i1302" type="#_x0000_t75" style="width:9.95pt;height:16.6pt" o:ole="">
            <v:imagedata r:id="rId568" o:title=""/>
          </v:shape>
          <o:OLEObject Type="Embed" ProgID="Equation.DSMT4" ShapeID="_x0000_i1302" DrawAspect="Content" ObjectID="_1826205866" r:id="rId569"/>
        </w:object>
      </w:r>
      <w:r w:rsidRPr="00B55D76">
        <w:t>分别表示负荷</w:t>
      </w:r>
      <w:r w:rsidRPr="00B55D76">
        <w:lastRenderedPageBreak/>
        <w:t>和价格的均值。</w:t>
      </w:r>
    </w:p>
    <w:p w14:paraId="6299F7F4" w14:textId="77777777" w:rsidR="003B0B5A" w:rsidRDefault="003B0B5A" w:rsidP="003B0B5A">
      <w:pPr>
        <w:ind w:firstLine="480"/>
      </w:pPr>
      <w:r w:rsidRPr="00B55D76">
        <w:t>弹性系数绝对值越大，表明用户对价格变化越敏感，价格信号能有效引导用户调整用电行为（如削峰填谷），从而提升系统整体效率；弹性系数小则表示用户响应不足，价格传导效率低，可能由于用户缺乏响应能力、价格信号不清晰或套餐设计不合理。该指标直接关系到需求响应项目的成功和系统整体福祉，是评估价格传导对社会福利影响的关键指标。</w:t>
      </w:r>
    </w:p>
    <w:p w14:paraId="6F0C6F4B" w14:textId="77777777" w:rsidR="00F3311B" w:rsidRDefault="00F3311B" w:rsidP="00F3311B">
      <w:pPr>
        <w:pStyle w:val="2"/>
      </w:pPr>
      <w:bookmarkStart w:id="209" w:name="_Toc215577831"/>
      <w:r w:rsidRPr="00BD7F46">
        <w:t>电力批发</w:t>
      </w:r>
      <w:r w:rsidRPr="00BD7F46">
        <w:t>-</w:t>
      </w:r>
      <w:r w:rsidRPr="00BD7F46">
        <w:t>零售市场价值传导效率评估模型</w:t>
      </w:r>
      <w:bookmarkEnd w:id="205"/>
      <w:bookmarkEnd w:id="209"/>
    </w:p>
    <w:p w14:paraId="6381BF49" w14:textId="77777777" w:rsidR="003B0B5A" w:rsidRPr="00302BC9" w:rsidRDefault="003B0B5A" w:rsidP="003B0B5A">
      <w:pPr>
        <w:ind w:firstLine="480"/>
      </w:pPr>
      <w:bookmarkStart w:id="210" w:name="_Toc208691286"/>
      <w:r w:rsidRPr="000666CD">
        <w:rPr>
          <w:rFonts w:hint="eastAsia"/>
        </w:rPr>
        <w:t>本文</w:t>
      </w:r>
      <w:r>
        <w:rPr>
          <w:rFonts w:hint="eastAsia"/>
        </w:rPr>
        <w:t>通过</w:t>
      </w:r>
      <w:r w:rsidRPr="000666CD">
        <w:rPr>
          <w:rFonts w:hint="eastAsia"/>
        </w:rPr>
        <w:t>数据标准化</w:t>
      </w:r>
      <w:r>
        <w:rPr>
          <w:rFonts w:hint="eastAsia"/>
        </w:rPr>
        <w:t>、</w:t>
      </w:r>
      <w:r w:rsidRPr="000666CD">
        <w:rPr>
          <w:rFonts w:hint="eastAsia"/>
        </w:rPr>
        <w:t>组合赋权</w:t>
      </w:r>
      <w:r>
        <w:rPr>
          <w:rFonts w:hint="eastAsia"/>
        </w:rPr>
        <w:t>、</w:t>
      </w:r>
      <w:r w:rsidRPr="000666CD">
        <w:rPr>
          <w:rFonts w:hint="eastAsia"/>
        </w:rPr>
        <w:t>综合评估</w:t>
      </w:r>
      <w:r>
        <w:rPr>
          <w:rFonts w:hint="eastAsia"/>
        </w:rPr>
        <w:t>的方法建立电力市场批发</w:t>
      </w:r>
      <w:r>
        <w:rPr>
          <w:rFonts w:hint="eastAsia"/>
        </w:rPr>
        <w:t>-</w:t>
      </w:r>
      <w:r>
        <w:rPr>
          <w:rFonts w:hint="eastAsia"/>
        </w:rPr>
        <w:t>零售价格传导效率评估模型，</w:t>
      </w:r>
      <w:r w:rsidRPr="000666CD">
        <w:rPr>
          <w:rFonts w:hint="eastAsia"/>
        </w:rPr>
        <w:t>构建综合评价框架。首先对原始指标数据进行标准化处理，以消除量纲和数量级差异；然后，采用基于投影寻踪与遗传算法的组合赋权方法，客观确定各指标权重，避免主观偏差；最后，利用逼近</w:t>
      </w:r>
      <w:proofErr w:type="gramStart"/>
      <w:r w:rsidRPr="000666CD">
        <w:rPr>
          <w:rFonts w:hint="eastAsia"/>
        </w:rPr>
        <w:t>理想解</w:t>
      </w:r>
      <w:proofErr w:type="gramEnd"/>
      <w:r w:rsidRPr="000666CD">
        <w:rPr>
          <w:rFonts w:hint="eastAsia"/>
        </w:rPr>
        <w:t>排序法（</w:t>
      </w:r>
      <w:r w:rsidRPr="000666CD">
        <w:rPr>
          <w:rFonts w:hint="eastAsia"/>
        </w:rPr>
        <w:t>TOPSIS</w:t>
      </w:r>
      <w:r w:rsidRPr="000666CD">
        <w:rPr>
          <w:rFonts w:hint="eastAsia"/>
        </w:rPr>
        <w:t>）构建综合评估模型，计算传导效率综合值。</w:t>
      </w:r>
    </w:p>
    <w:p w14:paraId="022D8A3E" w14:textId="5ACBF144" w:rsidR="006E1078" w:rsidRDefault="006E1078" w:rsidP="00F3311B">
      <w:pPr>
        <w:pStyle w:val="3"/>
      </w:pPr>
      <w:bookmarkStart w:id="211" w:name="_Toc215577832"/>
      <w:r>
        <w:rPr>
          <w:rFonts w:hint="eastAsia"/>
        </w:rPr>
        <w:t>指标的标准预处理</w:t>
      </w:r>
      <w:bookmarkEnd w:id="211"/>
    </w:p>
    <w:p w14:paraId="78798DCB" w14:textId="77777777" w:rsidR="003B0B5A" w:rsidRDefault="003B0B5A" w:rsidP="003B0B5A">
      <w:pPr>
        <w:ind w:firstLine="480"/>
      </w:pPr>
      <w:r>
        <w:rPr>
          <w:rFonts w:hint="eastAsia"/>
        </w:rPr>
        <w:t>由于</w:t>
      </w:r>
      <w:r w:rsidRPr="000321F0">
        <w:rPr>
          <w:rFonts w:hint="eastAsia"/>
        </w:rPr>
        <w:t>原始数据可能存在噪声和异常值</w:t>
      </w:r>
      <w:r>
        <w:rPr>
          <w:rFonts w:hint="eastAsia"/>
        </w:rPr>
        <w:t>，存在扭曲真实数据的可能性，</w:t>
      </w:r>
      <w:proofErr w:type="gramStart"/>
      <w:r>
        <w:rPr>
          <w:rFonts w:hint="eastAsia"/>
        </w:rPr>
        <w:t>且各个</w:t>
      </w:r>
      <w:proofErr w:type="gramEnd"/>
      <w:r>
        <w:rPr>
          <w:rFonts w:hint="eastAsia"/>
        </w:rPr>
        <w:t>数据因具有不同的物理含义而导致</w:t>
      </w:r>
      <w:r w:rsidRPr="00766AA7">
        <w:t>量纲和数量级存在差异</w:t>
      </w:r>
      <w:r>
        <w:rPr>
          <w:rFonts w:hint="eastAsia"/>
        </w:rPr>
        <w:t>，各指标对电力市场批发</w:t>
      </w:r>
      <w:r>
        <w:rPr>
          <w:rFonts w:hint="eastAsia"/>
        </w:rPr>
        <w:t>-</w:t>
      </w:r>
      <w:r>
        <w:rPr>
          <w:rFonts w:hint="eastAsia"/>
        </w:rPr>
        <w:t>零售的传导效率的影响方向不同，故本文首先采取</w:t>
      </w:r>
      <w:r w:rsidRPr="00D771AB">
        <w:rPr>
          <w:rFonts w:hint="eastAsia"/>
        </w:rPr>
        <w:t>基于分位数的缩</w:t>
      </w:r>
      <w:proofErr w:type="gramStart"/>
      <w:r w:rsidRPr="00D771AB">
        <w:rPr>
          <w:rFonts w:hint="eastAsia"/>
        </w:rPr>
        <w:t>尾处理</w:t>
      </w:r>
      <w:proofErr w:type="gramEnd"/>
      <w:r w:rsidRPr="00D771AB">
        <w:rPr>
          <w:rFonts w:hint="eastAsia"/>
        </w:rPr>
        <w:t>法</w:t>
      </w:r>
      <w:r>
        <w:rPr>
          <w:rFonts w:hint="eastAsia"/>
        </w:rPr>
        <w:t>进行数据的异常值处理。然后采用极值标准化的方法进行数据的标准化预处理。</w:t>
      </w:r>
    </w:p>
    <w:p w14:paraId="6A418F5E" w14:textId="77777777" w:rsidR="003B0B5A" w:rsidRPr="009561E5" w:rsidRDefault="003B0B5A" w:rsidP="003B0B5A">
      <w:pPr>
        <w:ind w:firstLine="482"/>
        <w:rPr>
          <w:b/>
          <w:bCs/>
        </w:rPr>
      </w:pPr>
      <w:r w:rsidRPr="009561E5">
        <w:rPr>
          <w:rFonts w:hint="eastAsia"/>
          <w:b/>
          <w:bCs/>
        </w:rPr>
        <w:t>（</w:t>
      </w:r>
      <w:r w:rsidRPr="009561E5">
        <w:rPr>
          <w:rFonts w:hint="eastAsia"/>
          <w:b/>
          <w:bCs/>
        </w:rPr>
        <w:t>1</w:t>
      </w:r>
      <w:r w:rsidRPr="009561E5">
        <w:rPr>
          <w:rFonts w:hint="eastAsia"/>
          <w:b/>
          <w:bCs/>
        </w:rPr>
        <w:t>）异常值识别与处理</w:t>
      </w:r>
    </w:p>
    <w:p w14:paraId="7025F544" w14:textId="77777777" w:rsidR="003B0B5A" w:rsidRDefault="003B0B5A" w:rsidP="003B0B5A">
      <w:pPr>
        <w:ind w:firstLine="480"/>
      </w:pPr>
      <w:r>
        <w:rPr>
          <w:rFonts w:hint="eastAsia"/>
        </w:rPr>
        <w:t>电力市场交易从批发到零售的传导体系中，</w:t>
      </w:r>
      <w:r w:rsidRPr="00162534">
        <w:rPr>
          <w:rFonts w:hint="eastAsia"/>
        </w:rPr>
        <w:t>有</w:t>
      </w:r>
      <w:r w:rsidRPr="00162534">
        <w:rPr>
          <w:rFonts w:hint="eastAsia"/>
        </w:rPr>
        <w:t>m</w:t>
      </w:r>
      <w:proofErr w:type="gramStart"/>
      <w:r w:rsidRPr="00162534">
        <w:rPr>
          <w:rFonts w:hint="eastAsia"/>
        </w:rPr>
        <w:t>个</w:t>
      </w:r>
      <w:proofErr w:type="gramEnd"/>
      <w:r w:rsidRPr="00162534">
        <w:rPr>
          <w:rFonts w:hint="eastAsia"/>
        </w:rPr>
        <w:t>不同的</w:t>
      </w:r>
      <w:r>
        <w:rPr>
          <w:rFonts w:hint="eastAsia"/>
        </w:rPr>
        <w:t>传导方式</w:t>
      </w:r>
      <w:r w:rsidRPr="00162534">
        <w:rPr>
          <w:rFonts w:hint="eastAsia"/>
        </w:rPr>
        <w:t>，每个</w:t>
      </w:r>
      <w:r>
        <w:rPr>
          <w:rFonts w:hint="eastAsia"/>
        </w:rPr>
        <w:t>传导方式</w:t>
      </w:r>
      <w:r w:rsidRPr="00162534">
        <w:rPr>
          <w:rFonts w:hint="eastAsia"/>
        </w:rPr>
        <w:t>有</w:t>
      </w:r>
      <w:r>
        <w:rPr>
          <w:rFonts w:hint="eastAsia"/>
        </w:rPr>
        <w:t>n</w:t>
      </w:r>
      <w:r w:rsidRPr="00162534">
        <w:rPr>
          <w:rFonts w:hint="eastAsia"/>
        </w:rPr>
        <w:t>个评价指标，构成原始数据</w:t>
      </w:r>
      <w:r w:rsidRPr="00162534">
        <w:t>矩阵</w:t>
      </w:r>
      <w:r w:rsidRPr="00162534">
        <w:rPr>
          <w:position w:val="-14"/>
        </w:rPr>
        <w:object w:dxaOrig="1160" w:dyaOrig="380" w14:anchorId="5C4B4824">
          <v:shape id="_x0000_i1303" type="#_x0000_t75" style="width:55.4pt;height:20.5pt" o:ole="">
            <v:imagedata r:id="rId570" o:title=""/>
          </v:shape>
          <o:OLEObject Type="Embed" ProgID="Equation.DSMT4" ShapeID="_x0000_i1303" DrawAspect="Content" ObjectID="_1826205867" r:id="rId571"/>
        </w:object>
      </w:r>
      <w:r w:rsidRPr="00162534">
        <w:rPr>
          <w:rFonts w:hint="eastAsia"/>
        </w:rPr>
        <w:t>，</w:t>
      </w:r>
      <w:r w:rsidRPr="00162534">
        <w:t>其</w:t>
      </w:r>
      <w:r w:rsidRPr="000321F0">
        <w:t>中</w:t>
      </w:r>
      <w:r w:rsidRPr="000321F0">
        <w:rPr>
          <w:position w:val="-14"/>
        </w:rPr>
        <w:object w:dxaOrig="279" w:dyaOrig="380" w14:anchorId="4F1B6545">
          <v:shape id="_x0000_i1304" type="#_x0000_t75" style="width:16.6pt;height:20.5pt" o:ole="">
            <v:imagedata r:id="rId572" o:title=""/>
          </v:shape>
          <o:OLEObject Type="Embed" ProgID="Equation.DSMT4" ShapeID="_x0000_i1304" DrawAspect="Content" ObjectID="_1826205868" r:id="rId573"/>
        </w:object>
      </w:r>
      <w:r w:rsidRPr="000321F0">
        <w:t>表示第</w:t>
      </w:r>
      <w:proofErr w:type="spellStart"/>
      <w:r>
        <w:rPr>
          <w:rFonts w:hint="eastAsia"/>
        </w:rPr>
        <w:t>i</w:t>
      </w:r>
      <w:proofErr w:type="spellEnd"/>
      <w:r w:rsidRPr="000321F0">
        <w:t>个</w:t>
      </w:r>
      <w:r>
        <w:rPr>
          <w:rFonts w:hint="eastAsia"/>
        </w:rPr>
        <w:t>场景</w:t>
      </w:r>
      <w:r w:rsidRPr="000321F0">
        <w:t>在第</w:t>
      </w:r>
      <w:r>
        <w:rPr>
          <w:rFonts w:hint="eastAsia"/>
        </w:rPr>
        <w:t>j</w:t>
      </w:r>
      <w:r w:rsidRPr="000321F0">
        <w:t>个指标上的原始数值。</w:t>
      </w:r>
      <w:r>
        <w:rPr>
          <w:rFonts w:hint="eastAsia"/>
        </w:rPr>
        <w:t>根据电力市场价格的传导实际意义，为每个指标</w:t>
      </w:r>
      <w:r>
        <w:rPr>
          <w:rFonts w:hint="eastAsia"/>
        </w:rPr>
        <w:t>j</w:t>
      </w:r>
      <w:r>
        <w:rPr>
          <w:rFonts w:hint="eastAsia"/>
        </w:rPr>
        <w:t>设定一个下分位数</w:t>
      </w:r>
      <w:r w:rsidRPr="0083570C">
        <w:rPr>
          <w:position w:val="-14"/>
        </w:rPr>
        <w:object w:dxaOrig="279" w:dyaOrig="380" w14:anchorId="6908D9E3">
          <v:shape id="_x0000_i1305" type="#_x0000_t75" style="width:16.6pt;height:20.5pt" o:ole="">
            <v:imagedata r:id="rId574" o:title=""/>
          </v:shape>
          <o:OLEObject Type="Embed" ProgID="Equation.DSMT4" ShapeID="_x0000_i1305" DrawAspect="Content" ObjectID="_1826205869" r:id="rId575"/>
        </w:object>
      </w:r>
      <w:r>
        <w:rPr>
          <w:rFonts w:hint="eastAsia"/>
        </w:rPr>
        <w:t>和上分位数</w:t>
      </w:r>
      <w:r w:rsidRPr="0083570C">
        <w:rPr>
          <w:position w:val="-14"/>
        </w:rPr>
        <w:object w:dxaOrig="300" w:dyaOrig="380" w14:anchorId="139BC0CB">
          <v:shape id="_x0000_i1306" type="#_x0000_t75" style="width:16.6pt;height:20.5pt" o:ole="">
            <v:imagedata r:id="rId576" o:title=""/>
          </v:shape>
          <o:OLEObject Type="Embed" ProgID="Equation.DSMT4" ShapeID="_x0000_i1306" DrawAspect="Content" ObjectID="_1826205870" r:id="rId577"/>
        </w:object>
      </w:r>
      <w:r>
        <w:rPr>
          <w:rFonts w:hint="eastAsia"/>
        </w:rPr>
        <w:t>作为临界值。通常，</w:t>
      </w:r>
      <w:r w:rsidRPr="0083570C">
        <w:rPr>
          <w:position w:val="-14"/>
        </w:rPr>
        <w:object w:dxaOrig="279" w:dyaOrig="380" w14:anchorId="593FF1BA">
          <v:shape id="_x0000_i1307" type="#_x0000_t75" style="width:16.6pt;height:20.5pt" o:ole="">
            <v:imagedata r:id="rId574" o:title=""/>
          </v:shape>
          <o:OLEObject Type="Embed" ProgID="Equation.DSMT4" ShapeID="_x0000_i1307" DrawAspect="Content" ObjectID="_1826205871" r:id="rId578"/>
        </w:object>
      </w:r>
      <w:proofErr w:type="gramStart"/>
      <w:r>
        <w:rPr>
          <w:rFonts w:hint="eastAsia"/>
        </w:rPr>
        <w:t>取第</w:t>
      </w:r>
      <w:proofErr w:type="gramEnd"/>
      <w:r w:rsidRPr="0083570C">
        <w:rPr>
          <w:position w:val="-6"/>
        </w:rPr>
        <w:object w:dxaOrig="240" w:dyaOrig="220" w14:anchorId="05295F70">
          <v:shape id="_x0000_i1308" type="#_x0000_t75" style="width:9.95pt;height:9.95pt" o:ole="">
            <v:imagedata r:id="rId579" o:title=""/>
          </v:shape>
          <o:OLEObject Type="Embed" ProgID="Equation.DSMT4" ShapeID="_x0000_i1308" DrawAspect="Content" ObjectID="_1826205872" r:id="rId580"/>
        </w:object>
      </w:r>
      <w:r>
        <w:rPr>
          <w:rFonts w:hint="eastAsia"/>
        </w:rPr>
        <w:t>分位数，</w:t>
      </w:r>
      <w:r w:rsidRPr="0083570C">
        <w:rPr>
          <w:position w:val="-14"/>
        </w:rPr>
        <w:object w:dxaOrig="320" w:dyaOrig="380" w14:anchorId="1F3F10A0">
          <v:shape id="_x0000_i1309" type="#_x0000_t75" style="width:16.6pt;height:20.5pt" o:ole="">
            <v:imagedata r:id="rId581" o:title=""/>
          </v:shape>
          <o:OLEObject Type="Embed" ProgID="Equation.DSMT4" ShapeID="_x0000_i1309" DrawAspect="Content" ObjectID="_1826205873" r:id="rId582"/>
        </w:object>
      </w:r>
      <w:proofErr w:type="gramStart"/>
      <w:r>
        <w:rPr>
          <w:rFonts w:hint="eastAsia"/>
        </w:rPr>
        <w:t>取第</w:t>
      </w:r>
      <w:proofErr w:type="gramEnd"/>
      <w:r w:rsidRPr="0083570C">
        <w:rPr>
          <w:position w:val="-6"/>
        </w:rPr>
        <w:object w:dxaOrig="520" w:dyaOrig="279" w14:anchorId="516D81CC">
          <v:shape id="_x0000_i1310" type="#_x0000_t75" style="width:25.5pt;height:16.6pt" o:ole="">
            <v:imagedata r:id="rId583" o:title=""/>
          </v:shape>
          <o:OLEObject Type="Embed" ProgID="Equation.DSMT4" ShapeID="_x0000_i1310" DrawAspect="Content" ObjectID="_1826205874" r:id="rId584"/>
        </w:object>
      </w:r>
      <w:r>
        <w:rPr>
          <w:rFonts w:hint="eastAsia"/>
        </w:rPr>
        <w:t>分位数，不同的指标由实际意义得出的</w:t>
      </w:r>
      <w:r w:rsidRPr="0083570C">
        <w:rPr>
          <w:position w:val="-6"/>
        </w:rPr>
        <w:object w:dxaOrig="240" w:dyaOrig="220" w14:anchorId="7119475F">
          <v:shape id="_x0000_i1311" type="#_x0000_t75" style="width:9.95pt;height:9.95pt" o:ole="">
            <v:imagedata r:id="rId585" o:title=""/>
          </v:shape>
          <o:OLEObject Type="Embed" ProgID="Equation.DSMT4" ShapeID="_x0000_i1311" DrawAspect="Content" ObjectID="_1826205875" r:id="rId586"/>
        </w:object>
      </w:r>
      <w:r>
        <w:rPr>
          <w:rFonts w:hint="eastAsia"/>
        </w:rPr>
        <w:t>取值。</w:t>
      </w:r>
    </w:p>
    <w:p w14:paraId="7B3F3606" w14:textId="77777777" w:rsidR="003B0B5A" w:rsidRDefault="003B0B5A" w:rsidP="003B0B5A">
      <w:pPr>
        <w:ind w:firstLine="480"/>
      </w:pPr>
      <w:r>
        <w:rPr>
          <w:rFonts w:hint="eastAsia"/>
        </w:rPr>
        <w:t>采用</w:t>
      </w:r>
      <w:proofErr w:type="gramStart"/>
      <w:r>
        <w:rPr>
          <w:rFonts w:hint="eastAsia"/>
        </w:rPr>
        <w:t>差异化缩尾</w:t>
      </w:r>
      <w:proofErr w:type="gramEnd"/>
      <w:r>
        <w:rPr>
          <w:rFonts w:hint="eastAsia"/>
        </w:rPr>
        <w:t>，</w:t>
      </w:r>
      <w:r w:rsidRPr="003050CE">
        <w:t>将所有低于</w:t>
      </w:r>
      <w:r w:rsidRPr="003050CE">
        <w:rPr>
          <w:position w:val="-14"/>
        </w:rPr>
        <w:object w:dxaOrig="260" w:dyaOrig="380" w14:anchorId="71D406AA">
          <v:shape id="_x0000_i1312" type="#_x0000_t75" style="width:16.6pt;height:20.5pt" o:ole="">
            <v:imagedata r:id="rId587" o:title=""/>
          </v:shape>
          <o:OLEObject Type="Embed" ProgID="Equation.DSMT4" ShapeID="_x0000_i1312" DrawAspect="Content" ObjectID="_1826205876" r:id="rId588"/>
        </w:object>
      </w:r>
      <w:r w:rsidRPr="003050CE">
        <w:t>的数值提升至</w:t>
      </w:r>
      <w:r w:rsidRPr="003050CE">
        <w:rPr>
          <w:position w:val="-14"/>
        </w:rPr>
        <w:object w:dxaOrig="279" w:dyaOrig="380" w14:anchorId="6E108B09">
          <v:shape id="_x0000_i1313" type="#_x0000_t75" style="width:16.6pt;height:20.5pt" o:ole="">
            <v:imagedata r:id="rId589" o:title=""/>
          </v:shape>
          <o:OLEObject Type="Embed" ProgID="Equation.DSMT4" ShapeID="_x0000_i1313" DrawAspect="Content" ObjectID="_1826205877" r:id="rId590"/>
        </w:object>
      </w:r>
      <w:r w:rsidRPr="003050CE">
        <w:t>，所有高于</w:t>
      </w:r>
      <w:r w:rsidRPr="003050CE">
        <w:rPr>
          <w:position w:val="-14"/>
        </w:rPr>
        <w:object w:dxaOrig="320" w:dyaOrig="380" w14:anchorId="0BB2CC0A">
          <v:shape id="_x0000_i1314" type="#_x0000_t75" style="width:16.6pt;height:20.5pt" o:ole="">
            <v:imagedata r:id="rId591" o:title=""/>
          </v:shape>
          <o:OLEObject Type="Embed" ProgID="Equation.DSMT4" ShapeID="_x0000_i1314" DrawAspect="Content" ObjectID="_1826205878" r:id="rId592"/>
        </w:object>
      </w:r>
      <w:r w:rsidRPr="003050CE">
        <w:t>的数值降低至</w:t>
      </w:r>
      <w:r w:rsidRPr="003050CE">
        <w:rPr>
          <w:position w:val="-14"/>
        </w:rPr>
        <w:object w:dxaOrig="320" w:dyaOrig="380" w14:anchorId="654A412C">
          <v:shape id="_x0000_i1315" type="#_x0000_t75" style="width:16.6pt;height:20.5pt" o:ole="">
            <v:imagedata r:id="rId591" o:title=""/>
          </v:shape>
          <o:OLEObject Type="Embed" ProgID="Equation.DSMT4" ShapeID="_x0000_i1315" DrawAspect="Content" ObjectID="_1826205879" r:id="rId593"/>
        </w:object>
      </w:r>
      <w:r w:rsidRPr="003050CE">
        <w:t>，而介于两者之间的数值保持不变。</w:t>
      </w:r>
      <w:r w:rsidRPr="008C001D">
        <w:rPr>
          <w:rFonts w:hint="eastAsia"/>
        </w:rPr>
        <w:t>对于价格信号有效性指标与系统经济效率指标，其包含的价格传导相关系数（</w:t>
      </w:r>
      <w:r w:rsidRPr="008C001D">
        <w:rPr>
          <w:rFonts w:hint="eastAsia"/>
        </w:rPr>
        <w:t>P1</w:t>
      </w:r>
      <w:r w:rsidRPr="008C001D">
        <w:rPr>
          <w:rFonts w:hint="eastAsia"/>
        </w:rPr>
        <w:t>）、价格传导时滞（</w:t>
      </w:r>
      <w:r w:rsidRPr="008C001D">
        <w:rPr>
          <w:rFonts w:hint="eastAsia"/>
        </w:rPr>
        <w:t>P2</w:t>
      </w:r>
      <w:r w:rsidRPr="008C001D">
        <w:rPr>
          <w:rFonts w:hint="eastAsia"/>
        </w:rPr>
        <w:t>）、批发价格波动传导率（</w:t>
      </w:r>
      <w:r w:rsidRPr="008C001D">
        <w:rPr>
          <w:rFonts w:hint="eastAsia"/>
        </w:rPr>
        <w:t>P3</w:t>
      </w:r>
      <w:r w:rsidRPr="008C001D">
        <w:rPr>
          <w:rFonts w:hint="eastAsia"/>
        </w:rPr>
        <w:t>）、峰谷电价</w:t>
      </w:r>
      <w:proofErr w:type="gramStart"/>
      <w:r w:rsidRPr="008C001D">
        <w:rPr>
          <w:rFonts w:hint="eastAsia"/>
        </w:rPr>
        <w:t>差实现</w:t>
      </w:r>
      <w:proofErr w:type="gramEnd"/>
      <w:r w:rsidRPr="008C001D">
        <w:rPr>
          <w:rFonts w:hint="eastAsia"/>
        </w:rPr>
        <w:t>率（</w:t>
      </w:r>
      <w:r w:rsidRPr="008C001D">
        <w:rPr>
          <w:rFonts w:hint="eastAsia"/>
        </w:rPr>
        <w:t>P4</w:t>
      </w:r>
      <w:r w:rsidRPr="008C001D">
        <w:rPr>
          <w:rFonts w:hint="eastAsia"/>
        </w:rPr>
        <w:t>）、价格扭曲指数（</w:t>
      </w:r>
      <w:r w:rsidRPr="008C001D">
        <w:rPr>
          <w:rFonts w:hint="eastAsia"/>
        </w:rPr>
        <w:t>E1</w:t>
      </w:r>
      <w:r w:rsidRPr="008C001D">
        <w:rPr>
          <w:rFonts w:hint="eastAsia"/>
        </w:rPr>
        <w:t>）、可再生能源消纳率（</w:t>
      </w:r>
      <w:r w:rsidRPr="008C001D">
        <w:rPr>
          <w:rFonts w:hint="eastAsia"/>
        </w:rPr>
        <w:t>E2</w:t>
      </w:r>
      <w:r w:rsidRPr="008C001D">
        <w:rPr>
          <w:rFonts w:hint="eastAsia"/>
        </w:rPr>
        <w:t>），直接刻画电力批发</w:t>
      </w:r>
      <w:r w:rsidRPr="008C001D">
        <w:rPr>
          <w:rFonts w:hint="eastAsia"/>
        </w:rPr>
        <w:t>-</w:t>
      </w:r>
      <w:r w:rsidRPr="008C001D">
        <w:rPr>
          <w:rFonts w:hint="eastAsia"/>
        </w:rPr>
        <w:t>零售市场的运行状态，令α</w:t>
      </w:r>
      <w:r w:rsidRPr="008C001D">
        <w:rPr>
          <w:rFonts w:hint="eastAsia"/>
        </w:rPr>
        <w:t>=0.01</w:t>
      </w:r>
      <w:r w:rsidRPr="008C001D">
        <w:rPr>
          <w:rFonts w:hint="eastAsia"/>
        </w:rPr>
        <w:t>，最大限度的保留电力市场真实的波动信息。对于风险分摊合理性指标和社会福利指标，包含用户</w:t>
      </w:r>
      <w:r w:rsidRPr="008C001D">
        <w:rPr>
          <w:rFonts w:hint="eastAsia"/>
        </w:rPr>
        <w:t>-</w:t>
      </w:r>
      <w:r w:rsidRPr="008C001D">
        <w:rPr>
          <w:rFonts w:hint="eastAsia"/>
        </w:rPr>
        <w:t>售电公司风险共担指数（</w:t>
      </w:r>
      <w:r w:rsidRPr="008C001D">
        <w:rPr>
          <w:rFonts w:hint="eastAsia"/>
        </w:rPr>
        <w:t>R1</w:t>
      </w:r>
      <w:r w:rsidRPr="008C001D">
        <w:rPr>
          <w:rFonts w:hint="eastAsia"/>
        </w:rPr>
        <w:t>）、售电公司利润率</w:t>
      </w:r>
      <w:r w:rsidRPr="008C001D">
        <w:rPr>
          <w:rFonts w:hint="eastAsia"/>
        </w:rPr>
        <w:t>-</w:t>
      </w:r>
      <w:r w:rsidRPr="008C001D">
        <w:rPr>
          <w:rFonts w:hint="eastAsia"/>
        </w:rPr>
        <w:t>批发价格关联性（</w:t>
      </w:r>
      <w:r w:rsidRPr="008C001D">
        <w:rPr>
          <w:rFonts w:hint="eastAsia"/>
        </w:rPr>
        <w:t>R2</w:t>
      </w:r>
      <w:r w:rsidRPr="008C001D">
        <w:rPr>
          <w:rFonts w:hint="eastAsia"/>
        </w:rPr>
        <w:t>）和零售价格</w:t>
      </w:r>
      <w:r w:rsidRPr="008C001D">
        <w:rPr>
          <w:rFonts w:hint="eastAsia"/>
        </w:rPr>
        <w:t>-</w:t>
      </w:r>
      <w:r w:rsidRPr="008C001D">
        <w:rPr>
          <w:rFonts w:hint="eastAsia"/>
        </w:rPr>
        <w:t>负荷弹性系数（</w:t>
      </w:r>
      <w:r w:rsidRPr="008C001D">
        <w:rPr>
          <w:rFonts w:hint="eastAsia"/>
        </w:rPr>
        <w:t>S1</w:t>
      </w:r>
      <w:r w:rsidRPr="008C001D">
        <w:rPr>
          <w:rFonts w:hint="eastAsia"/>
        </w:rPr>
        <w:t>），取α</w:t>
      </w:r>
      <w:r w:rsidRPr="008C001D">
        <w:rPr>
          <w:rFonts w:hint="eastAsia"/>
        </w:rPr>
        <w:t>=0.05</w:t>
      </w:r>
      <w:r w:rsidRPr="008C001D">
        <w:rPr>
          <w:rFonts w:hint="eastAsia"/>
        </w:rPr>
        <w:t>，以有效过滤估计误差和噪声值。</w:t>
      </w:r>
    </w:p>
    <w:p w14:paraId="43087BFD" w14:textId="77777777" w:rsidR="003B0B5A" w:rsidRDefault="003B0B5A" w:rsidP="003B0B5A">
      <w:pPr>
        <w:ind w:firstLine="480"/>
      </w:pPr>
      <w:r>
        <w:rPr>
          <w:rFonts w:hint="eastAsia"/>
        </w:rPr>
        <w:lastRenderedPageBreak/>
        <w:t>根据各指标的</w:t>
      </w:r>
      <w:r w:rsidRPr="00EC641A">
        <w:rPr>
          <w:position w:val="-6"/>
        </w:rPr>
        <w:object w:dxaOrig="240" w:dyaOrig="220" w14:anchorId="6CB30EE5">
          <v:shape id="_x0000_i1316" type="#_x0000_t75" style="width:16.6pt;height:9.95pt" o:ole="">
            <v:imagedata r:id="rId594" o:title=""/>
          </v:shape>
          <o:OLEObject Type="Embed" ProgID="Equation.DSMT4" ShapeID="_x0000_i1316" DrawAspect="Content" ObjectID="_1826205880" r:id="rId595"/>
        </w:object>
      </w:r>
      <w:r>
        <w:rPr>
          <w:rFonts w:hint="eastAsia"/>
        </w:rPr>
        <w:t>取值，对原始数据</w:t>
      </w:r>
      <w:r w:rsidRPr="000321F0">
        <w:t>矩阵</w:t>
      </w:r>
      <w:r w:rsidRPr="000321F0">
        <w:rPr>
          <w:position w:val="-14"/>
        </w:rPr>
        <w:object w:dxaOrig="1160" w:dyaOrig="380" w14:anchorId="2C4F6632">
          <v:shape id="_x0000_i1317" type="#_x0000_t75" style="width:55.4pt;height:20.5pt" o:ole="">
            <v:imagedata r:id="rId596" o:title=""/>
          </v:shape>
          <o:OLEObject Type="Embed" ProgID="Equation.DSMT4" ShapeID="_x0000_i1317" DrawAspect="Content" ObjectID="_1826205881" r:id="rId597"/>
        </w:object>
      </w:r>
      <w:r>
        <w:rPr>
          <w:rFonts w:hint="eastAsia"/>
        </w:rPr>
        <w:t>中的每一个值进行处理，得到处理后的数据集</w:t>
      </w:r>
      <w:r w:rsidRPr="0083570C">
        <w:rPr>
          <w:position w:val="-14"/>
        </w:rPr>
        <w:object w:dxaOrig="279" w:dyaOrig="400" w14:anchorId="7D106181">
          <v:shape id="_x0000_i1318" type="#_x0000_t75" style="width:16.6pt;height:20.5pt" o:ole="">
            <v:imagedata r:id="rId598" o:title=""/>
          </v:shape>
          <o:OLEObject Type="Embed" ProgID="Equation.DSMT4" ShapeID="_x0000_i1318" DrawAspect="Content" ObjectID="_1826205882" r:id="rId599"/>
        </w:object>
      </w:r>
      <w:r>
        <w:rPr>
          <w:rFonts w:hint="eastAsia"/>
        </w:rPr>
        <w:t>：</w:t>
      </w:r>
    </w:p>
    <w:p w14:paraId="3909409C" w14:textId="5356925B" w:rsidR="00117C4B" w:rsidRDefault="00117C4B" w:rsidP="00117C4B">
      <w:pPr>
        <w:pStyle w:val="MTDisplayEquation"/>
      </w:pPr>
      <w:r>
        <w:tab/>
      </w:r>
      <w:r w:rsidRPr="00117C4B">
        <w:rPr>
          <w:position w:val="-56"/>
        </w:rPr>
        <w:object w:dxaOrig="2340" w:dyaOrig="1240" w14:anchorId="516FDEEC">
          <v:shape id="_x0000_i1319" type="#_x0000_t75" style="width:116.85pt;height:62.05pt" o:ole="">
            <v:imagedata r:id="rId600" o:title=""/>
          </v:shape>
          <o:OLEObject Type="Embed" ProgID="Equation.DSMT4" ShapeID="_x0000_i1319" DrawAspect="Content" ObjectID="_1826205883" r:id="rId60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5</w:instrText>
        </w:r>
      </w:fldSimple>
      <w:r>
        <w:instrText>.</w:instrText>
      </w:r>
      <w:fldSimple w:instr=" SEQ MTEqn \c \* Arabic \* MERGEFORMAT ">
        <w:r w:rsidR="00C6746A">
          <w:rPr>
            <w:noProof/>
          </w:rPr>
          <w:instrText>15</w:instrText>
        </w:r>
      </w:fldSimple>
      <w:r>
        <w:instrText>)</w:instrText>
      </w:r>
      <w:r>
        <w:fldChar w:fldCharType="end"/>
      </w:r>
    </w:p>
    <w:p w14:paraId="287CED6A" w14:textId="4DDD89A0" w:rsidR="005A4B74" w:rsidRPr="003B0B5A" w:rsidRDefault="003B0B5A" w:rsidP="003B0B5A">
      <w:pPr>
        <w:ind w:left="480" w:firstLineChars="0" w:firstLine="0"/>
        <w:rPr>
          <w:b/>
          <w:bCs/>
        </w:rPr>
      </w:pPr>
      <w:r>
        <w:rPr>
          <w:rFonts w:hint="eastAsia"/>
          <w:b/>
          <w:bCs/>
        </w:rPr>
        <w:t>（</w:t>
      </w:r>
      <w:r>
        <w:rPr>
          <w:rFonts w:hint="eastAsia"/>
          <w:b/>
          <w:bCs/>
        </w:rPr>
        <w:t>2</w:t>
      </w:r>
      <w:r>
        <w:rPr>
          <w:rFonts w:hint="eastAsia"/>
          <w:b/>
          <w:bCs/>
        </w:rPr>
        <w:t>）</w:t>
      </w:r>
      <w:r w:rsidR="005A4B74" w:rsidRPr="003B0B5A">
        <w:rPr>
          <w:rFonts w:hint="eastAsia"/>
          <w:b/>
          <w:bCs/>
        </w:rPr>
        <w:t>指标数据的标准化处理</w:t>
      </w:r>
    </w:p>
    <w:p w14:paraId="50C319BB" w14:textId="077992FD" w:rsidR="005A4B74" w:rsidRDefault="005A4B74" w:rsidP="001700B9">
      <w:pPr>
        <w:ind w:firstLine="480"/>
      </w:pPr>
      <w:r>
        <w:rPr>
          <w:rFonts w:hint="eastAsia"/>
        </w:rPr>
        <w:t>对</w:t>
      </w:r>
      <w:r w:rsidRPr="00742EC5">
        <w:rPr>
          <w:position w:val="-14"/>
        </w:rPr>
        <w:object w:dxaOrig="279" w:dyaOrig="400" w14:anchorId="660C6EDE">
          <v:shape id="_x0000_i1320" type="#_x0000_t75" style="width:14.4pt;height:19.95pt" o:ole="">
            <v:imagedata r:id="rId602" o:title=""/>
          </v:shape>
          <o:OLEObject Type="Embed" ProgID="Equation.DSMT4" ShapeID="_x0000_i1320" DrawAspect="Content" ObjectID="_1826205884" r:id="rId603"/>
        </w:object>
      </w:r>
      <w:r>
        <w:rPr>
          <w:rFonts w:hint="eastAsia"/>
        </w:rPr>
        <w:t>用极值标准化的方法进行处理，统一各指标数值的量纲和指向。首先，计算每个指标的最大值</w:t>
      </w:r>
      <w:r w:rsidRPr="00674EA4">
        <w:rPr>
          <w:position w:val="-14"/>
        </w:rPr>
        <w:object w:dxaOrig="380" w:dyaOrig="380" w14:anchorId="060632FD">
          <v:shape id="_x0000_i1321" type="#_x0000_t75" style="width:19.4pt;height:19.4pt" o:ole="">
            <v:imagedata r:id="rId604" o:title=""/>
          </v:shape>
          <o:OLEObject Type="Embed" ProgID="Equation.DSMT4" ShapeID="_x0000_i1321" DrawAspect="Content" ObjectID="_1826205885" r:id="rId605"/>
        </w:object>
      </w:r>
      <w:r>
        <w:rPr>
          <w:rFonts w:hint="eastAsia"/>
        </w:rPr>
        <w:t>和最小值</w:t>
      </w:r>
      <w:r w:rsidRPr="00674EA4">
        <w:rPr>
          <w:position w:val="-14"/>
        </w:rPr>
        <w:object w:dxaOrig="320" w:dyaOrig="380" w14:anchorId="36DEBC72">
          <v:shape id="_x0000_i1322" type="#_x0000_t75" style="width:16.6pt;height:19.4pt" o:ole="">
            <v:imagedata r:id="rId606" o:title=""/>
          </v:shape>
          <o:OLEObject Type="Embed" ProgID="Equation.DSMT4" ShapeID="_x0000_i1322" DrawAspect="Content" ObjectID="_1826205886" r:id="rId607"/>
        </w:object>
      </w:r>
      <w:r>
        <w:rPr>
          <w:rFonts w:hint="eastAsia"/>
        </w:rPr>
        <w:t>：</w:t>
      </w:r>
    </w:p>
    <w:p w14:paraId="0E6EC29B" w14:textId="73BF3BE1" w:rsidR="001700B9" w:rsidRDefault="001700B9" w:rsidP="001700B9">
      <w:pPr>
        <w:pStyle w:val="MTDisplayEquation"/>
      </w:pPr>
      <w:r>
        <w:tab/>
      </w:r>
      <w:r w:rsidRPr="001700B9">
        <w:rPr>
          <w:position w:val="-20"/>
        </w:rPr>
        <w:object w:dxaOrig="1460" w:dyaOrig="499" w14:anchorId="11A616D1">
          <v:shape id="_x0000_i1323" type="#_x0000_t75" style="width:73.1pt;height:24.9pt" o:ole="">
            <v:imagedata r:id="rId608" o:title=""/>
          </v:shape>
          <o:OLEObject Type="Embed" ProgID="Equation.DSMT4" ShapeID="_x0000_i1323" DrawAspect="Content" ObjectID="_1826205887" r:id="rId60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5</w:instrText>
        </w:r>
      </w:fldSimple>
      <w:r>
        <w:instrText>.</w:instrText>
      </w:r>
      <w:fldSimple w:instr=" SEQ MTEqn \c \* Arabic \* MERGEFORMAT ">
        <w:r w:rsidR="00C6746A">
          <w:rPr>
            <w:noProof/>
          </w:rPr>
          <w:instrText>16</w:instrText>
        </w:r>
      </w:fldSimple>
      <w:r>
        <w:instrText>)</w:instrText>
      </w:r>
      <w:r>
        <w:fldChar w:fldCharType="end"/>
      </w:r>
    </w:p>
    <w:p w14:paraId="1B88F9F1" w14:textId="2CAF527B" w:rsidR="001700B9" w:rsidRPr="001700B9" w:rsidRDefault="001700B9" w:rsidP="001700B9">
      <w:pPr>
        <w:pStyle w:val="MTDisplayEquation"/>
      </w:pPr>
      <w:r>
        <w:tab/>
      </w:r>
      <w:r w:rsidRPr="001700B9">
        <w:rPr>
          <w:position w:val="-22"/>
        </w:rPr>
        <w:object w:dxaOrig="1160" w:dyaOrig="480" w14:anchorId="3D36DC85">
          <v:shape id="_x0000_i1324" type="#_x0000_t75" style="width:58.15pt;height:23.8pt" o:ole="">
            <v:imagedata r:id="rId610" o:title=""/>
          </v:shape>
          <o:OLEObject Type="Embed" ProgID="Equation.DSMT4" ShapeID="_x0000_i1324" DrawAspect="Content" ObjectID="_1826205888" r:id="rId61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5</w:instrText>
        </w:r>
      </w:fldSimple>
      <w:r>
        <w:instrText>.</w:instrText>
      </w:r>
      <w:fldSimple w:instr=" SEQ MTEqn \c \* Arabic \* MERGEFORMAT ">
        <w:r w:rsidR="00C6746A">
          <w:rPr>
            <w:noProof/>
          </w:rPr>
          <w:instrText>17</w:instrText>
        </w:r>
      </w:fldSimple>
      <w:r>
        <w:instrText>)</w:instrText>
      </w:r>
      <w:r>
        <w:fldChar w:fldCharType="end"/>
      </w:r>
    </w:p>
    <w:p w14:paraId="722E58C6" w14:textId="6458E609" w:rsidR="005A4B74" w:rsidRDefault="005A4B74" w:rsidP="001700B9">
      <w:pPr>
        <w:ind w:firstLine="480"/>
      </w:pPr>
      <w:r>
        <w:rPr>
          <w:rFonts w:hint="eastAsia"/>
        </w:rPr>
        <w:t>其次，对于正向指标（指标数值越大越好）和负向指标（指标数值越小越好）进行极值标准化处理：</w:t>
      </w:r>
    </w:p>
    <w:p w14:paraId="11773490" w14:textId="26895E78" w:rsidR="001700B9" w:rsidRDefault="001700B9" w:rsidP="001700B9">
      <w:pPr>
        <w:pStyle w:val="MTDisplayEquation"/>
      </w:pPr>
      <w:r>
        <w:tab/>
      </w:r>
      <w:r w:rsidRPr="001700B9">
        <w:rPr>
          <w:position w:val="-32"/>
        </w:rPr>
        <w:object w:dxaOrig="2480" w:dyaOrig="760" w14:anchorId="5981ED9B">
          <v:shape id="_x0000_i1325" type="#_x0000_t75" style="width:124.05pt;height:38.2pt" o:ole="">
            <v:imagedata r:id="rId612" o:title=""/>
          </v:shape>
          <o:OLEObject Type="Embed" ProgID="Equation.DSMT4" ShapeID="_x0000_i1325" DrawAspect="Content" ObjectID="_1826205889" r:id="rId61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5</w:instrText>
        </w:r>
      </w:fldSimple>
      <w:r>
        <w:instrText>.</w:instrText>
      </w:r>
      <w:fldSimple w:instr=" SEQ MTEqn \c \* Arabic \* MERGEFORMAT ">
        <w:r w:rsidR="00C6746A">
          <w:rPr>
            <w:noProof/>
          </w:rPr>
          <w:instrText>18</w:instrText>
        </w:r>
      </w:fldSimple>
      <w:r>
        <w:instrText>)</w:instrText>
      </w:r>
      <w:r>
        <w:fldChar w:fldCharType="end"/>
      </w:r>
    </w:p>
    <w:p w14:paraId="36432DB9" w14:textId="5EE269AD" w:rsidR="001700B9" w:rsidRPr="001700B9" w:rsidRDefault="001700B9" w:rsidP="001700B9">
      <w:pPr>
        <w:pStyle w:val="MTDisplayEquation"/>
      </w:pPr>
      <w:r>
        <w:tab/>
      </w:r>
      <w:r w:rsidRPr="001700B9">
        <w:rPr>
          <w:position w:val="-32"/>
        </w:rPr>
        <w:object w:dxaOrig="2480" w:dyaOrig="760" w14:anchorId="115BB0E9">
          <v:shape id="_x0000_i1326" type="#_x0000_t75" style="width:124.05pt;height:38.2pt" o:ole="">
            <v:imagedata r:id="rId614" o:title=""/>
          </v:shape>
          <o:OLEObject Type="Embed" ProgID="Equation.DSMT4" ShapeID="_x0000_i1326" DrawAspect="Content" ObjectID="_1826205890" r:id="rId61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5</w:instrText>
        </w:r>
      </w:fldSimple>
      <w:r>
        <w:instrText>.</w:instrText>
      </w:r>
      <w:fldSimple w:instr=" SEQ MTEqn \c \* Arabic \* MERGEFORMAT ">
        <w:r w:rsidR="00C6746A">
          <w:rPr>
            <w:noProof/>
          </w:rPr>
          <w:instrText>19</w:instrText>
        </w:r>
      </w:fldSimple>
      <w:r>
        <w:instrText>)</w:instrText>
      </w:r>
      <w:r>
        <w:fldChar w:fldCharType="end"/>
      </w:r>
    </w:p>
    <w:p w14:paraId="77109A3D" w14:textId="77777777" w:rsidR="005A4B74" w:rsidRDefault="005A4B74" w:rsidP="005A4B74">
      <w:pPr>
        <w:ind w:firstLine="480"/>
      </w:pPr>
      <w:r>
        <w:rPr>
          <w:rFonts w:hint="eastAsia"/>
        </w:rPr>
        <w:t>若</w:t>
      </w:r>
      <w:proofErr w:type="gramStart"/>
      <w:r>
        <w:rPr>
          <w:rFonts w:hint="eastAsia"/>
        </w:rPr>
        <w:t>某指标</w:t>
      </w:r>
      <w:proofErr w:type="gramEnd"/>
      <w:r>
        <w:rPr>
          <w:rFonts w:hint="eastAsia"/>
        </w:rPr>
        <w:t>进行标准化处理时</w:t>
      </w:r>
      <w:r w:rsidRPr="00745822">
        <w:rPr>
          <w:position w:val="-14"/>
        </w:rPr>
        <w:object w:dxaOrig="940" w:dyaOrig="380" w14:anchorId="21FF1752">
          <v:shape id="_x0000_i1327" type="#_x0000_t75" style="width:47.1pt;height:19.4pt" o:ole="">
            <v:imagedata r:id="rId616" o:title=""/>
          </v:shape>
          <o:OLEObject Type="Embed" ProgID="Equation.DSMT4" ShapeID="_x0000_i1327" DrawAspect="Content" ObjectID="_1826205891" r:id="rId617"/>
        </w:object>
      </w:r>
      <w:r>
        <w:rPr>
          <w:rFonts w:hint="eastAsia"/>
        </w:rPr>
        <w:t>，表明</w:t>
      </w:r>
      <w:r w:rsidRPr="00745822">
        <w:t>该指标在所有对象间无差异，不具备判别能力</w:t>
      </w:r>
      <w:r>
        <w:rPr>
          <w:rFonts w:hint="eastAsia"/>
        </w:rPr>
        <w:t>，本文将该</w:t>
      </w:r>
      <w:r w:rsidRPr="00745822">
        <w:t>指标所有标准化值</w:t>
      </w:r>
      <w:r w:rsidRPr="00A327D8">
        <w:rPr>
          <w:rFonts w:hint="eastAsia"/>
        </w:rPr>
        <w:t>设为</w:t>
      </w:r>
      <w:r w:rsidRPr="00A327D8">
        <w:rPr>
          <w:rFonts w:hint="eastAsia"/>
        </w:rPr>
        <w:t>0.5</w:t>
      </w:r>
      <w:r>
        <w:rPr>
          <w:rFonts w:hint="eastAsia"/>
        </w:rPr>
        <w:t>。</w:t>
      </w:r>
    </w:p>
    <w:p w14:paraId="52FA0F2B" w14:textId="77777777" w:rsidR="005A4B74" w:rsidRPr="00675036" w:rsidRDefault="005A4B74" w:rsidP="005A4B74">
      <w:pPr>
        <w:ind w:firstLine="480"/>
      </w:pPr>
      <w:r w:rsidRPr="00A327D8">
        <w:t>通过</w:t>
      </w:r>
      <w:r w:rsidRPr="00A327D8">
        <w:t>“</w:t>
      </w:r>
      <w:r w:rsidRPr="00A327D8">
        <w:t>异常值识别与处理</w:t>
      </w:r>
      <w:r w:rsidRPr="00A327D8">
        <w:t>”</w:t>
      </w:r>
      <w:r w:rsidRPr="00A327D8">
        <w:t>和</w:t>
      </w:r>
      <w:r w:rsidRPr="00A327D8">
        <w:t>“</w:t>
      </w:r>
      <w:r w:rsidRPr="00A327D8">
        <w:t>指标数据标准化</w:t>
      </w:r>
      <w:r w:rsidRPr="00A327D8">
        <w:t>”</w:t>
      </w:r>
      <w:r>
        <w:rPr>
          <w:rFonts w:hint="eastAsia"/>
        </w:rPr>
        <w:t>处理</w:t>
      </w:r>
      <w:r w:rsidRPr="00A327D8">
        <w:t>，原始数据矩阵</w:t>
      </w:r>
      <w:r w:rsidRPr="00A327D8">
        <w:rPr>
          <w:position w:val="-14"/>
        </w:rPr>
        <w:object w:dxaOrig="360" w:dyaOrig="380" w14:anchorId="522E5A5D">
          <v:shape id="_x0000_i1328" type="#_x0000_t75" style="width:18.3pt;height:19.4pt" o:ole="">
            <v:imagedata r:id="rId618" o:title=""/>
          </v:shape>
          <o:OLEObject Type="Embed" ProgID="Equation.DSMT4" ShapeID="_x0000_i1328" DrawAspect="Content" ObjectID="_1826205892" r:id="rId619"/>
        </w:object>
      </w:r>
      <w:r w:rsidRPr="00A327D8">
        <w:t>转化为标准化数据矩阵</w:t>
      </w:r>
      <w:r w:rsidRPr="00A327D8">
        <w:rPr>
          <w:position w:val="-14"/>
        </w:rPr>
        <w:object w:dxaOrig="1100" w:dyaOrig="380" w14:anchorId="574D76C1">
          <v:shape id="_x0000_i1329" type="#_x0000_t75" style="width:54.85pt;height:19.4pt" o:ole="">
            <v:imagedata r:id="rId620" o:title=""/>
          </v:shape>
          <o:OLEObject Type="Embed" ProgID="Equation.DSMT4" ShapeID="_x0000_i1329" DrawAspect="Content" ObjectID="_1826205893" r:id="rId621"/>
        </w:object>
      </w:r>
      <w:r w:rsidRPr="00A327D8">
        <w:t>。该矩阵中的每一个元素都是无量纲、方向一致</w:t>
      </w:r>
      <w:r>
        <w:rPr>
          <w:rFonts w:hint="eastAsia"/>
        </w:rPr>
        <w:t>的</w:t>
      </w:r>
      <w:r w:rsidRPr="00A327D8">
        <w:t>数值。</w:t>
      </w:r>
    </w:p>
    <w:p w14:paraId="4B1671CD" w14:textId="2191BB73" w:rsidR="00F3311B" w:rsidRDefault="006E1078" w:rsidP="00F3311B">
      <w:pPr>
        <w:pStyle w:val="3"/>
      </w:pPr>
      <w:bookmarkStart w:id="212" w:name="_Toc215577833"/>
      <w:r w:rsidRPr="00BD7F46">
        <w:t>基于</w:t>
      </w:r>
      <w:r w:rsidR="00CA7844">
        <w:rPr>
          <w:rFonts w:hint="eastAsia"/>
        </w:rPr>
        <w:t>遗传算法加速</w:t>
      </w:r>
      <w:r w:rsidRPr="00BD7F46">
        <w:t>的</w:t>
      </w:r>
      <w:r w:rsidR="00CA7844">
        <w:rPr>
          <w:rFonts w:hint="eastAsia"/>
        </w:rPr>
        <w:t>投影寻踪的</w:t>
      </w:r>
      <w:r w:rsidRPr="00BD7F46">
        <w:t>组合赋权方法</w:t>
      </w:r>
      <w:bookmarkEnd w:id="210"/>
      <w:bookmarkEnd w:id="212"/>
    </w:p>
    <w:p w14:paraId="5479406D" w14:textId="357667F5" w:rsidR="001700B9" w:rsidRDefault="001700B9" w:rsidP="001700B9">
      <w:pPr>
        <w:ind w:firstLine="482"/>
      </w:pPr>
      <w:bookmarkStart w:id="213" w:name="_Toc208691287"/>
      <w:r w:rsidRPr="003B0B5A">
        <w:rPr>
          <w:rFonts w:hint="eastAsia"/>
          <w:b/>
          <w:bCs/>
        </w:rPr>
        <w:t>投影寻踪</w:t>
      </w:r>
      <w:r>
        <w:rPr>
          <w:rFonts w:hint="eastAsia"/>
        </w:rPr>
        <w:t>（</w:t>
      </w:r>
      <w:r>
        <w:rPr>
          <w:rFonts w:hint="eastAsia"/>
        </w:rPr>
        <w:t>Projection Pursuit</w:t>
      </w:r>
      <w:r>
        <w:rPr>
          <w:rFonts w:hint="eastAsia"/>
        </w:rPr>
        <w:t>，简称</w:t>
      </w:r>
      <w:r>
        <w:rPr>
          <w:rFonts w:hint="eastAsia"/>
        </w:rPr>
        <w:t>PP</w:t>
      </w:r>
      <w:r>
        <w:rPr>
          <w:rFonts w:hint="eastAsia"/>
        </w:rPr>
        <w:t>）</w:t>
      </w:r>
      <w:r w:rsidR="00D70C90">
        <w:rPr>
          <w:rFonts w:hint="eastAsia"/>
        </w:rPr>
        <w:t>是一种有</w:t>
      </w:r>
      <w:r w:rsidR="00D70C90" w:rsidRPr="00F015F0">
        <w:t>效处理分析非正态、非线性高维数据的方法，其思想在于把高维空间数据反映至可观察的１</w:t>
      </w:r>
      <w:r w:rsidR="00D70C90" w:rsidRPr="00F015F0">
        <w:t>—</w:t>
      </w:r>
      <w:r w:rsidR="00D70C90" w:rsidRPr="00F015F0">
        <w:t>３维的低维子空间中，再通过分析低维投影空间数据的结构或特征，达到研究高维数据空间的目的。在此基础上，采用</w:t>
      </w:r>
      <w:r w:rsidR="00D70C90" w:rsidRPr="00297B21">
        <w:rPr>
          <w:b/>
          <w:bCs/>
        </w:rPr>
        <w:t>遗传算法</w:t>
      </w:r>
      <w:r w:rsidR="00D70C90" w:rsidRPr="00F015F0">
        <w:t>求解非线性优化问题找到最佳投影方向，使投影指标函数达到最优。</w:t>
      </w:r>
    </w:p>
    <w:p w14:paraId="4AA97E0C" w14:textId="77777777" w:rsidR="001700B9" w:rsidRPr="001700B9" w:rsidRDefault="001700B9" w:rsidP="001700B9">
      <w:pPr>
        <w:pStyle w:val="af8"/>
        <w:numPr>
          <w:ilvl w:val="0"/>
          <w:numId w:val="41"/>
        </w:numPr>
        <w:ind w:firstLineChars="0"/>
        <w:rPr>
          <w:b/>
          <w:bCs/>
        </w:rPr>
      </w:pPr>
      <w:r w:rsidRPr="001700B9">
        <w:rPr>
          <w:rFonts w:hint="eastAsia"/>
          <w:b/>
          <w:bCs/>
        </w:rPr>
        <w:t>构建投影向量</w:t>
      </w:r>
    </w:p>
    <w:p w14:paraId="63557424" w14:textId="77777777" w:rsidR="001700B9" w:rsidRDefault="001700B9" w:rsidP="001700B9">
      <w:pPr>
        <w:ind w:firstLine="480"/>
      </w:pPr>
      <w:r>
        <w:rPr>
          <w:rFonts w:hint="eastAsia"/>
        </w:rPr>
        <w:lastRenderedPageBreak/>
        <w:t>将</w:t>
      </w:r>
      <w:r w:rsidRPr="00A327D8">
        <w:rPr>
          <w:position w:val="-14"/>
        </w:rPr>
        <w:object w:dxaOrig="1120" w:dyaOrig="380" w14:anchorId="60CC414B">
          <v:shape id="_x0000_i1330" type="#_x0000_t75" style="width:57.05pt;height:19.4pt" o:ole="">
            <v:imagedata r:id="rId622" o:title=""/>
          </v:shape>
          <o:OLEObject Type="Embed" ProgID="Equation.DSMT4" ShapeID="_x0000_i1330" DrawAspect="Content" ObjectID="_1826205894" r:id="rId623"/>
        </w:object>
      </w:r>
      <w:r>
        <w:rPr>
          <w:rFonts w:hint="eastAsia"/>
        </w:rPr>
        <w:t>的</w:t>
      </w:r>
      <w:r>
        <w:rPr>
          <w:rFonts w:hint="eastAsia"/>
        </w:rPr>
        <w:t>n</w:t>
      </w:r>
      <w:r>
        <w:rPr>
          <w:rFonts w:hint="eastAsia"/>
        </w:rPr>
        <w:t>维数据投影到某一方向的单位向量</w:t>
      </w:r>
      <w:r w:rsidRPr="00674EA4">
        <w:rPr>
          <w:position w:val="-12"/>
        </w:rPr>
        <w:object w:dxaOrig="1620" w:dyaOrig="360" w14:anchorId="16F1C758">
          <v:shape id="_x0000_i1331" type="#_x0000_t75" style="width:81.4pt;height:18.3pt" o:ole="">
            <v:imagedata r:id="rId624" o:title=""/>
          </v:shape>
          <o:OLEObject Type="Embed" ProgID="Equation.DSMT4" ShapeID="_x0000_i1331" DrawAspect="Content" ObjectID="_1826205895" r:id="rId625"/>
        </w:object>
      </w:r>
      <w:r>
        <w:rPr>
          <w:rFonts w:hint="eastAsia"/>
        </w:rPr>
        <w:t>上，得到一维投影值：</w:t>
      </w:r>
    </w:p>
    <w:p w14:paraId="1BEB2148" w14:textId="081F5484" w:rsidR="001700B9" w:rsidRDefault="001700B9" w:rsidP="001700B9">
      <w:pPr>
        <w:pStyle w:val="MTDisplayEquation"/>
      </w:pPr>
      <w:r>
        <w:tab/>
      </w:r>
      <w:r w:rsidRPr="001700B9">
        <w:rPr>
          <w:position w:val="-30"/>
        </w:rPr>
        <w:object w:dxaOrig="1100" w:dyaOrig="700" w14:anchorId="15B39D5B">
          <v:shape id="_x0000_i1332" type="#_x0000_t75" style="width:54.85pt;height:34.9pt" o:ole="">
            <v:imagedata r:id="rId626" o:title=""/>
          </v:shape>
          <o:OLEObject Type="Embed" ProgID="Equation.DSMT4" ShapeID="_x0000_i1332" DrawAspect="Content" ObjectID="_1826205896" r:id="rId62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5</w:instrText>
        </w:r>
      </w:fldSimple>
      <w:r>
        <w:instrText>.</w:instrText>
      </w:r>
      <w:fldSimple w:instr=" SEQ MTEqn \c \* Arabic \* MERGEFORMAT ">
        <w:r w:rsidR="00C6746A">
          <w:rPr>
            <w:noProof/>
          </w:rPr>
          <w:instrText>20</w:instrText>
        </w:r>
      </w:fldSimple>
      <w:r>
        <w:instrText>)</w:instrText>
      </w:r>
      <w:r>
        <w:fldChar w:fldCharType="end"/>
      </w:r>
    </w:p>
    <w:p w14:paraId="2D7B401A" w14:textId="77777777" w:rsidR="00CA7844" w:rsidRPr="00CA7844" w:rsidRDefault="00CA7844" w:rsidP="00CA7844">
      <w:pPr>
        <w:ind w:firstLine="482"/>
        <w:rPr>
          <w:b/>
          <w:bCs/>
        </w:rPr>
      </w:pPr>
      <w:r w:rsidRPr="00CA7844">
        <w:rPr>
          <w:rFonts w:hint="eastAsia"/>
          <w:b/>
          <w:bCs/>
        </w:rPr>
        <w:t>（</w:t>
      </w:r>
      <w:r w:rsidRPr="00CA7844">
        <w:rPr>
          <w:rFonts w:hint="eastAsia"/>
          <w:b/>
          <w:bCs/>
        </w:rPr>
        <w:t>2</w:t>
      </w:r>
      <w:r w:rsidRPr="00CA7844">
        <w:rPr>
          <w:rFonts w:hint="eastAsia"/>
          <w:b/>
          <w:bCs/>
        </w:rPr>
        <w:t>）构建目标函数</w:t>
      </w:r>
    </w:p>
    <w:p w14:paraId="6C56E9C7" w14:textId="77777777" w:rsidR="00CA7844" w:rsidRDefault="00CA7844" w:rsidP="00CA7844">
      <w:pPr>
        <w:ind w:firstLine="480"/>
      </w:pPr>
      <w:r w:rsidRPr="00E3395E">
        <w:t>投影指标函数</w:t>
      </w:r>
      <w:r w:rsidRPr="00B2338A">
        <w:rPr>
          <w:position w:val="-10"/>
        </w:rPr>
        <w:object w:dxaOrig="540" w:dyaOrig="320" w14:anchorId="51933D72">
          <v:shape id="_x0000_i1333" type="#_x0000_t75" style="width:26.6pt;height:16.6pt" o:ole="">
            <v:imagedata r:id="rId628" o:title=""/>
          </v:shape>
          <o:OLEObject Type="Embed" ProgID="Equation.DSMT4" ShapeID="_x0000_i1333" DrawAspect="Content" ObjectID="_1826205897" r:id="rId629"/>
        </w:object>
      </w:r>
      <w:r w:rsidRPr="00E3395E">
        <w:t>定义为投影值</w:t>
      </w:r>
      <w:r w:rsidRPr="00E3395E">
        <w:rPr>
          <w:position w:val="-12"/>
        </w:rPr>
        <w:object w:dxaOrig="240" w:dyaOrig="360" w14:anchorId="18A92EF6">
          <v:shape id="_x0000_i1334" type="#_x0000_t75" style="width:12.75pt;height:18.3pt" o:ole="">
            <v:imagedata r:id="rId630" o:title=""/>
          </v:shape>
          <o:OLEObject Type="Embed" ProgID="Equation.DSMT4" ShapeID="_x0000_i1334" DrawAspect="Content" ObjectID="_1826205898" r:id="rId631"/>
        </w:object>
      </w:r>
      <w:proofErr w:type="gramStart"/>
      <w:r w:rsidRPr="00E3395E">
        <w:t>的类间距离</w:t>
      </w:r>
      <w:proofErr w:type="gramEnd"/>
      <w:r w:rsidRPr="00E3395E">
        <w:t>与类内密度之和，常用形式为：</w:t>
      </w:r>
    </w:p>
    <w:p w14:paraId="1654E2F3" w14:textId="7C4A3D37" w:rsidR="00CA7844" w:rsidRDefault="00CA7844" w:rsidP="00CA7844">
      <w:pPr>
        <w:pStyle w:val="MTDisplayEquation"/>
      </w:pPr>
      <w:r>
        <w:tab/>
      </w:r>
      <w:r w:rsidRPr="00CA7844">
        <w:rPr>
          <w:position w:val="-12"/>
        </w:rPr>
        <w:object w:dxaOrig="1300" w:dyaOrig="360" w14:anchorId="79C55EBC">
          <v:shape id="_x0000_i1335" type="#_x0000_t75" style="width:64.8pt;height:18.3pt" o:ole="">
            <v:imagedata r:id="rId632" o:title=""/>
          </v:shape>
          <o:OLEObject Type="Embed" ProgID="Equation.DSMT4" ShapeID="_x0000_i1335" DrawAspect="Content" ObjectID="_1826205899" r:id="rId63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5</w:instrText>
        </w:r>
      </w:fldSimple>
      <w:r>
        <w:instrText>.</w:instrText>
      </w:r>
      <w:fldSimple w:instr=" SEQ MTEqn \c \* Arabic \* MERGEFORMAT ">
        <w:r w:rsidR="00C6746A">
          <w:rPr>
            <w:noProof/>
          </w:rPr>
          <w:instrText>21</w:instrText>
        </w:r>
      </w:fldSimple>
      <w:r>
        <w:instrText>)</w:instrText>
      </w:r>
      <w:r>
        <w:fldChar w:fldCharType="end"/>
      </w:r>
    </w:p>
    <w:p w14:paraId="035BC79A" w14:textId="6BBD514E" w:rsidR="00CA7844" w:rsidRDefault="00CA7844" w:rsidP="00CA7844">
      <w:pPr>
        <w:pStyle w:val="MTDisplayEquation"/>
      </w:pPr>
      <w:r>
        <w:tab/>
      </w:r>
      <w:r w:rsidRPr="00CA7844">
        <w:rPr>
          <w:position w:val="-24"/>
        </w:rPr>
        <w:object w:dxaOrig="2320" w:dyaOrig="999" w14:anchorId="6577C6C3">
          <v:shape id="_x0000_i1336" type="#_x0000_t75" style="width:115.75pt;height:49.85pt" o:ole="">
            <v:imagedata r:id="rId634" o:title=""/>
          </v:shape>
          <o:OLEObject Type="Embed" ProgID="Equation.DSMT4" ShapeID="_x0000_i1336" DrawAspect="Content" ObjectID="_1826205900" r:id="rId63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5</w:instrText>
        </w:r>
      </w:fldSimple>
      <w:r>
        <w:instrText>.</w:instrText>
      </w:r>
      <w:fldSimple w:instr=" SEQ MTEqn \c \* Arabic \* MERGEFORMAT ">
        <w:r w:rsidR="00C6746A">
          <w:rPr>
            <w:noProof/>
          </w:rPr>
          <w:instrText>22</w:instrText>
        </w:r>
      </w:fldSimple>
      <w:r>
        <w:instrText>)</w:instrText>
      </w:r>
      <w:r>
        <w:fldChar w:fldCharType="end"/>
      </w:r>
    </w:p>
    <w:p w14:paraId="25DD771C" w14:textId="7D87DA67" w:rsidR="00CA7844" w:rsidRDefault="00CA7844" w:rsidP="00CA7844">
      <w:pPr>
        <w:pStyle w:val="MTDisplayEquation"/>
      </w:pPr>
      <w:r>
        <w:tab/>
      </w:r>
      <w:r w:rsidRPr="00CA7844">
        <w:rPr>
          <w:position w:val="-30"/>
        </w:rPr>
        <w:object w:dxaOrig="3680" w:dyaOrig="700" w14:anchorId="0A20E046">
          <v:shape id="_x0000_i1337" type="#_x0000_t75" style="width:183.9pt;height:34.9pt" o:ole="">
            <v:imagedata r:id="rId636" o:title=""/>
          </v:shape>
          <o:OLEObject Type="Embed" ProgID="Equation.DSMT4" ShapeID="_x0000_i1337" DrawAspect="Content" ObjectID="_1826205901" r:id="rId63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5</w:instrText>
        </w:r>
      </w:fldSimple>
      <w:r>
        <w:instrText>.</w:instrText>
      </w:r>
      <w:fldSimple w:instr=" SEQ MTEqn \c \* Arabic \* MERGEFORMAT ">
        <w:r w:rsidR="00C6746A">
          <w:rPr>
            <w:noProof/>
          </w:rPr>
          <w:instrText>23</w:instrText>
        </w:r>
      </w:fldSimple>
      <w:r>
        <w:instrText>)</w:instrText>
      </w:r>
      <w:r>
        <w:fldChar w:fldCharType="end"/>
      </w:r>
    </w:p>
    <w:p w14:paraId="0D944958" w14:textId="66EB52AF" w:rsidR="00CA7844" w:rsidRDefault="00CA7844" w:rsidP="00CA7844">
      <w:pPr>
        <w:pStyle w:val="MTDisplayEquation"/>
      </w:pPr>
      <w:r>
        <w:tab/>
      </w:r>
      <w:r w:rsidRPr="00CA7844">
        <w:rPr>
          <w:position w:val="-14"/>
        </w:rPr>
        <w:object w:dxaOrig="1560" w:dyaOrig="380" w14:anchorId="1C8CAFF3">
          <v:shape id="_x0000_i1338" type="#_x0000_t75" style="width:78.1pt;height:18.85pt" o:ole="">
            <v:imagedata r:id="rId638" o:title=""/>
          </v:shape>
          <o:OLEObject Type="Embed" ProgID="Equation.DSMT4" ShapeID="_x0000_i1338" DrawAspect="Content" ObjectID="_1826205902" r:id="rId63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5</w:instrText>
        </w:r>
      </w:fldSimple>
      <w:r>
        <w:instrText>.</w:instrText>
      </w:r>
      <w:fldSimple w:instr=" SEQ MTEqn \c \* Arabic \* MERGEFORMAT ">
        <w:r w:rsidR="00C6746A">
          <w:rPr>
            <w:noProof/>
          </w:rPr>
          <w:instrText>24</w:instrText>
        </w:r>
      </w:fldSimple>
      <w:r>
        <w:instrText>)</w:instrText>
      </w:r>
      <w:r>
        <w:fldChar w:fldCharType="end"/>
      </w:r>
    </w:p>
    <w:p w14:paraId="2E3A4317" w14:textId="77777777" w:rsidR="00CA7844" w:rsidRDefault="00CA7844" w:rsidP="00CA7844">
      <w:pPr>
        <w:pStyle w:val="MTDisplayEquation"/>
      </w:pPr>
      <w:r>
        <w:rPr>
          <w:rFonts w:hint="eastAsia"/>
        </w:rPr>
        <w:t>其中，</w:t>
      </w:r>
      <w:r w:rsidRPr="009313A5">
        <w:rPr>
          <w:position w:val="-12"/>
        </w:rPr>
        <w:object w:dxaOrig="320" w:dyaOrig="360" w14:anchorId="7B648941">
          <v:shape id="_x0000_i1339" type="#_x0000_t75" style="width:16.6pt;height:18.3pt" o:ole="">
            <v:imagedata r:id="rId640" o:title=""/>
          </v:shape>
          <o:OLEObject Type="Embed" ProgID="Equation.DSMT4" ShapeID="_x0000_i1339" DrawAspect="Content" ObjectID="_1826205903" r:id="rId641"/>
        </w:object>
      </w:r>
      <w:r w:rsidRPr="00E3395E">
        <w:t>为投影值</w:t>
      </w:r>
      <w:r w:rsidRPr="00E3395E">
        <w:rPr>
          <w:position w:val="-12"/>
        </w:rPr>
        <w:object w:dxaOrig="220" w:dyaOrig="360" w14:anchorId="5AF278A0">
          <v:shape id="_x0000_i1340" type="#_x0000_t75" style="width:11.65pt;height:18.3pt" o:ole="">
            <v:imagedata r:id="rId642" o:title=""/>
          </v:shape>
          <o:OLEObject Type="Embed" ProgID="Equation.DSMT4" ShapeID="_x0000_i1340" DrawAspect="Content" ObjectID="_1826205904" r:id="rId643"/>
        </w:object>
      </w:r>
      <w:r w:rsidRPr="00E3395E">
        <w:t>的标准差，</w:t>
      </w:r>
      <w:proofErr w:type="gramStart"/>
      <w:r w:rsidRPr="00E3395E">
        <w:t>反映类间分散</w:t>
      </w:r>
      <w:proofErr w:type="gramEnd"/>
      <w:r w:rsidRPr="00E3395E">
        <w:t>程度；</w:t>
      </w:r>
      <w:r w:rsidRPr="009313A5">
        <w:rPr>
          <w:position w:val="-12"/>
        </w:rPr>
        <w:object w:dxaOrig="360" w:dyaOrig="360" w14:anchorId="230A6F43">
          <v:shape id="_x0000_i1341" type="#_x0000_t75" style="width:18.3pt;height:18.3pt" o:ole="">
            <v:imagedata r:id="rId644" o:title=""/>
          </v:shape>
          <o:OLEObject Type="Embed" ProgID="Equation.DSMT4" ShapeID="_x0000_i1341" DrawAspect="Content" ObjectID="_1826205905" r:id="rId645"/>
        </w:object>
      </w:r>
      <w:r w:rsidRPr="00E3395E">
        <w:t>为投影值的局部密度，反映类内聚集程度</w:t>
      </w:r>
      <w:r>
        <w:rPr>
          <w:rFonts w:hint="eastAsia"/>
        </w:rPr>
        <w:t>。</w:t>
      </w:r>
      <w:r w:rsidRPr="009313A5">
        <w:rPr>
          <w:position w:val="-10"/>
        </w:rPr>
        <w:object w:dxaOrig="520" w:dyaOrig="320" w14:anchorId="625B2EB6">
          <v:shape id="_x0000_i1342" type="#_x0000_t75" style="width:26.6pt;height:16.6pt" o:ole="">
            <v:imagedata r:id="rId646" o:title=""/>
          </v:shape>
          <o:OLEObject Type="Embed" ProgID="Equation.DSMT4" ShapeID="_x0000_i1342" DrawAspect="Content" ObjectID="_1826205906" r:id="rId647"/>
        </w:object>
      </w:r>
      <w:r>
        <w:rPr>
          <w:rFonts w:hint="eastAsia"/>
        </w:rPr>
        <w:t>为投影值的均值；</w:t>
      </w:r>
      <w:r>
        <w:rPr>
          <w:rFonts w:hint="eastAsia"/>
        </w:rPr>
        <w:t>R</w:t>
      </w:r>
      <w:r>
        <w:rPr>
          <w:rFonts w:hint="eastAsia"/>
        </w:rPr>
        <w:t>为密度宽窗，取值为</w:t>
      </w:r>
      <w:r>
        <w:rPr>
          <w:rFonts w:hint="eastAsia"/>
        </w:rPr>
        <w:t>0.1</w:t>
      </w:r>
      <w:r w:rsidRPr="009313A5">
        <w:rPr>
          <w:position w:val="-12"/>
        </w:rPr>
        <w:object w:dxaOrig="279" w:dyaOrig="360" w14:anchorId="5F1BDFFF">
          <v:shape id="_x0000_i1343" type="#_x0000_t75" style="width:14.4pt;height:18.3pt" o:ole="">
            <v:imagedata r:id="rId648" o:title=""/>
          </v:shape>
          <o:OLEObject Type="Embed" ProgID="Equation.DSMT4" ShapeID="_x0000_i1343" DrawAspect="Content" ObjectID="_1826205907" r:id="rId649"/>
        </w:object>
      </w:r>
      <w:r>
        <w:rPr>
          <w:rFonts w:hint="eastAsia"/>
        </w:rPr>
        <w:t>；</w:t>
      </w:r>
      <w:r w:rsidRPr="009313A5">
        <w:rPr>
          <w:position w:val="-10"/>
        </w:rPr>
        <w:object w:dxaOrig="620" w:dyaOrig="320" w14:anchorId="4B6D1859">
          <v:shape id="_x0000_i1344" type="#_x0000_t75" style="width:31.55pt;height:16.6pt" o:ole="">
            <v:imagedata r:id="rId650" o:title=""/>
          </v:shape>
          <o:OLEObject Type="Embed" ProgID="Equation.DSMT4" ShapeID="_x0000_i1344" DrawAspect="Content" ObjectID="_1826205908" r:id="rId651"/>
        </w:object>
      </w:r>
      <w:r>
        <w:rPr>
          <w:rFonts w:hint="eastAsia"/>
        </w:rPr>
        <w:t>为样本距离；</w:t>
      </w:r>
      <w:r w:rsidRPr="006E7A99">
        <w:rPr>
          <w:position w:val="-14"/>
        </w:rPr>
        <w:object w:dxaOrig="260" w:dyaOrig="380" w14:anchorId="334BD896">
          <v:shape id="_x0000_i1345" type="#_x0000_t75" style="width:12.75pt;height:19.4pt" o:ole="">
            <v:imagedata r:id="rId652" o:title=""/>
          </v:shape>
          <o:OLEObject Type="Embed" ProgID="Equation.DSMT4" ShapeID="_x0000_i1345" DrawAspect="Content" ObjectID="_1826205909" r:id="rId653"/>
        </w:object>
      </w:r>
      <w:r>
        <w:rPr>
          <w:rFonts w:hint="eastAsia"/>
        </w:rPr>
        <w:t>是投影值，</w:t>
      </w:r>
      <w:r w:rsidRPr="006E7A99">
        <w:rPr>
          <w:position w:val="-14"/>
        </w:rPr>
        <w:object w:dxaOrig="3200" w:dyaOrig="380" w14:anchorId="7FC0CC8D">
          <v:shape id="_x0000_i1346" type="#_x0000_t75" style="width:160.6pt;height:19.4pt" o:ole="">
            <v:imagedata r:id="rId654" o:title=""/>
          </v:shape>
          <o:OLEObject Type="Embed" ProgID="Equation.DSMT4" ShapeID="_x0000_i1346" DrawAspect="Content" ObjectID="_1826205910" r:id="rId655"/>
        </w:object>
      </w:r>
      <w:r>
        <w:rPr>
          <w:rFonts w:hint="eastAsia"/>
        </w:rPr>
        <w:t>；</w:t>
      </w:r>
      <w:r w:rsidRPr="00B2338A">
        <w:rPr>
          <w:position w:val="-10"/>
        </w:rPr>
        <w:object w:dxaOrig="480" w:dyaOrig="320" w14:anchorId="22744A2A">
          <v:shape id="_x0000_i1347" type="#_x0000_t75" style="width:23.25pt;height:16.6pt" o:ole="">
            <v:imagedata r:id="rId656" o:title=""/>
          </v:shape>
          <o:OLEObject Type="Embed" ProgID="Equation.DSMT4" ShapeID="_x0000_i1347" DrawAspect="Content" ObjectID="_1826205911" r:id="rId657"/>
        </w:object>
      </w:r>
      <w:r>
        <w:rPr>
          <w:rFonts w:hint="eastAsia"/>
        </w:rPr>
        <w:t>为单位阶跃函数，当</w:t>
      </w:r>
      <w:r w:rsidRPr="00B2338A">
        <w:rPr>
          <w:position w:val="-10"/>
        </w:rPr>
        <w:object w:dxaOrig="1040" w:dyaOrig="320" w14:anchorId="624DFA5B">
          <v:shape id="_x0000_i1348" type="#_x0000_t75" style="width:52.05pt;height:16.6pt" o:ole="">
            <v:imagedata r:id="rId658" o:title=""/>
          </v:shape>
          <o:OLEObject Type="Embed" ProgID="Equation.DSMT4" ShapeID="_x0000_i1348" DrawAspect="Content" ObjectID="_1826205912" r:id="rId659"/>
        </w:object>
      </w:r>
      <w:r>
        <w:rPr>
          <w:rFonts w:hint="eastAsia"/>
        </w:rPr>
        <w:t>时，，反之，</w:t>
      </w:r>
      <w:r w:rsidRPr="00B2338A">
        <w:rPr>
          <w:position w:val="-10"/>
        </w:rPr>
        <w:object w:dxaOrig="840" w:dyaOrig="320" w14:anchorId="648A71BD">
          <v:shape id="_x0000_i1349" type="#_x0000_t75" style="width:42.1pt;height:16.6pt" o:ole="">
            <v:imagedata r:id="rId660" o:title=""/>
          </v:shape>
          <o:OLEObject Type="Embed" ProgID="Equation.DSMT4" ShapeID="_x0000_i1349" DrawAspect="Content" ObjectID="_1826205913" r:id="rId661"/>
        </w:object>
      </w:r>
      <w:r>
        <w:rPr>
          <w:rFonts w:hint="eastAsia"/>
        </w:rPr>
        <w:t>。</w:t>
      </w:r>
    </w:p>
    <w:p w14:paraId="577969FE" w14:textId="77777777" w:rsidR="00CA7844" w:rsidRPr="00D70C90" w:rsidRDefault="00CA7844" w:rsidP="00CA7844">
      <w:pPr>
        <w:ind w:firstLine="482"/>
        <w:rPr>
          <w:b/>
          <w:bCs/>
        </w:rPr>
      </w:pPr>
      <w:r w:rsidRPr="00D70C90">
        <w:rPr>
          <w:rFonts w:hint="eastAsia"/>
          <w:b/>
          <w:bCs/>
        </w:rPr>
        <w:t>（</w:t>
      </w:r>
      <w:r w:rsidRPr="00D70C90">
        <w:rPr>
          <w:rFonts w:hint="eastAsia"/>
          <w:b/>
          <w:bCs/>
        </w:rPr>
        <w:t>3</w:t>
      </w:r>
      <w:r w:rsidRPr="00D70C90">
        <w:rPr>
          <w:rFonts w:hint="eastAsia"/>
          <w:b/>
          <w:bCs/>
        </w:rPr>
        <w:t>）</w:t>
      </w:r>
      <w:r w:rsidRPr="00D70C90">
        <w:rPr>
          <w:b/>
          <w:bCs/>
        </w:rPr>
        <w:t>遗传算法对投影寻踪模型优化</w:t>
      </w:r>
    </w:p>
    <w:p w14:paraId="67E41CBF" w14:textId="77777777" w:rsidR="00CA7844" w:rsidRDefault="00CA7844" w:rsidP="00CA7844">
      <w:pPr>
        <w:ind w:firstLine="480"/>
      </w:pPr>
      <w:r w:rsidRPr="00B2338A">
        <w:t>投影目标函数</w:t>
      </w:r>
      <w:r w:rsidRPr="00B2338A">
        <w:rPr>
          <w:position w:val="-10"/>
        </w:rPr>
        <w:object w:dxaOrig="540" w:dyaOrig="320" w14:anchorId="5C4B7FF9">
          <v:shape id="_x0000_i1350" type="#_x0000_t75" style="width:26.6pt;height:16.6pt" o:ole="">
            <v:imagedata r:id="rId662" o:title=""/>
          </v:shape>
          <o:OLEObject Type="Embed" ProgID="Equation.DSMT4" ShapeID="_x0000_i1350" DrawAspect="Content" ObjectID="_1826205914" r:id="rId663"/>
        </w:object>
      </w:r>
      <w:r w:rsidRPr="00B2338A">
        <w:t>与投影方向相联系，随着投影方向的改变而变化，由此运用遗传算法（</w:t>
      </w:r>
      <w:r w:rsidRPr="006E7A99">
        <w:t>Genetic Algorithm,</w:t>
      </w:r>
      <w:r>
        <w:rPr>
          <w:rFonts w:hint="eastAsia"/>
        </w:rPr>
        <w:t xml:space="preserve"> GA</w:t>
      </w:r>
      <w:r w:rsidRPr="00B2338A">
        <w:t>）对投影目标函数进行最大化寻优，</w:t>
      </w:r>
      <w:r>
        <w:rPr>
          <w:rFonts w:hint="eastAsia"/>
        </w:rPr>
        <w:t>优化模型如下：</w:t>
      </w:r>
    </w:p>
    <w:p w14:paraId="6BCEE643" w14:textId="51D66A2C" w:rsidR="00CA7844" w:rsidRDefault="00CA7844" w:rsidP="00CA7844">
      <w:pPr>
        <w:pStyle w:val="MTDisplayEquation"/>
      </w:pPr>
      <w:r>
        <w:tab/>
      </w:r>
      <w:r w:rsidRPr="00CA7844">
        <w:rPr>
          <w:position w:val="-52"/>
        </w:rPr>
        <w:object w:dxaOrig="3100" w:dyaOrig="1160" w14:anchorId="4F12F4A3">
          <v:shape id="_x0000_i1351" type="#_x0000_t75" style="width:156.2pt;height:58.15pt" o:ole="">
            <v:imagedata r:id="rId664" o:title=""/>
          </v:shape>
          <o:OLEObject Type="Embed" ProgID="Equation.DSMT4" ShapeID="_x0000_i1351" DrawAspect="Content" ObjectID="_1826205915" r:id="rId66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5</w:instrText>
        </w:r>
      </w:fldSimple>
      <w:r>
        <w:instrText>.</w:instrText>
      </w:r>
      <w:fldSimple w:instr=" SEQ MTEqn \c \* Arabic \* MERGEFORMAT ">
        <w:r w:rsidR="00C6746A">
          <w:rPr>
            <w:noProof/>
          </w:rPr>
          <w:instrText>25</w:instrText>
        </w:r>
      </w:fldSimple>
      <w:r>
        <w:instrText>)</w:instrText>
      </w:r>
      <w:r>
        <w:fldChar w:fldCharType="end"/>
      </w:r>
    </w:p>
    <w:p w14:paraId="7AEDEAE1" w14:textId="77777777" w:rsidR="00003B32" w:rsidRPr="00D70C90" w:rsidRDefault="00003B32" w:rsidP="00003B32">
      <w:pPr>
        <w:ind w:firstLine="482"/>
        <w:rPr>
          <w:b/>
          <w:bCs/>
        </w:rPr>
      </w:pPr>
      <w:r w:rsidRPr="00D70C90">
        <w:rPr>
          <w:rFonts w:hint="eastAsia"/>
          <w:b/>
          <w:bCs/>
        </w:rPr>
        <w:t>（</w:t>
      </w:r>
      <w:r w:rsidRPr="00D70C90">
        <w:rPr>
          <w:rFonts w:hint="eastAsia"/>
          <w:b/>
          <w:bCs/>
        </w:rPr>
        <w:t>4</w:t>
      </w:r>
      <w:r w:rsidRPr="00D70C90">
        <w:rPr>
          <w:rFonts w:hint="eastAsia"/>
          <w:b/>
          <w:bCs/>
        </w:rPr>
        <w:t>）确定权重</w:t>
      </w:r>
    </w:p>
    <w:p w14:paraId="1458C615" w14:textId="77777777" w:rsidR="00003B32" w:rsidRDefault="00003B32" w:rsidP="00003B32">
      <w:pPr>
        <w:ind w:firstLine="480"/>
      </w:pPr>
      <w:r w:rsidRPr="00F27904">
        <w:t>最优投影方向向量</w:t>
      </w:r>
      <w:r w:rsidRPr="00F27904">
        <w:rPr>
          <w:position w:val="-12"/>
        </w:rPr>
        <w:object w:dxaOrig="2060" w:dyaOrig="360" w14:anchorId="3921725B">
          <v:shape id="_x0000_i1352" type="#_x0000_t75" style="width:103.55pt;height:18.3pt" o:ole="">
            <v:imagedata r:id="rId666" o:title=""/>
          </v:shape>
          <o:OLEObject Type="Embed" ProgID="Equation.DSMT4" ShapeID="_x0000_i1352" DrawAspect="Content" ObjectID="_1826205916" r:id="rId667"/>
        </w:object>
      </w:r>
      <w:r w:rsidRPr="00F27904">
        <w:t>的各分量大小，客观地反映了对应指标（</w:t>
      </w:r>
      <w:r w:rsidRPr="00F27904">
        <w:t>P1, P3, ..., S2</w:t>
      </w:r>
      <w:r w:rsidRPr="00F27904">
        <w:t>）在区分评估对象传导效率时的相对重要性。因此，可将其归</w:t>
      </w:r>
      <w:r w:rsidRPr="00F27904">
        <w:lastRenderedPageBreak/>
        <w:t>一化后作为各指标的客观权重</w:t>
      </w:r>
      <w:r w:rsidRPr="00F27904">
        <w:rPr>
          <w:position w:val="-14"/>
        </w:rPr>
        <w:object w:dxaOrig="300" w:dyaOrig="380" w14:anchorId="532CDB82">
          <v:shape id="_x0000_i1353" type="#_x0000_t75" style="width:14.95pt;height:19.4pt" o:ole="">
            <v:imagedata r:id="rId668" o:title=""/>
          </v:shape>
          <o:OLEObject Type="Embed" ProgID="Equation.DSMT4" ShapeID="_x0000_i1353" DrawAspect="Content" ObjectID="_1826205917" r:id="rId669"/>
        </w:object>
      </w:r>
      <w:r>
        <w:rPr>
          <w:rFonts w:hint="eastAsia"/>
        </w:rPr>
        <w:t>：</w:t>
      </w:r>
    </w:p>
    <w:p w14:paraId="61CAD31C" w14:textId="613A0E63" w:rsidR="00CA7844" w:rsidRDefault="00003B32" w:rsidP="00003B32">
      <w:pPr>
        <w:pStyle w:val="MTDisplayEquation"/>
      </w:pPr>
      <w:r>
        <w:tab/>
      </w:r>
      <w:r w:rsidRPr="00003B32">
        <w:rPr>
          <w:position w:val="-62"/>
        </w:rPr>
        <w:object w:dxaOrig="2520" w:dyaOrig="1040" w14:anchorId="18B5AA6B">
          <v:shape id="_x0000_i1354" type="#_x0000_t75" style="width:126.3pt;height:52.05pt" o:ole="">
            <v:imagedata r:id="rId670" o:title=""/>
          </v:shape>
          <o:OLEObject Type="Embed" ProgID="Equation.DSMT4" ShapeID="_x0000_i1354" DrawAspect="Content" ObjectID="_1826205918" r:id="rId67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5</w:instrText>
        </w:r>
      </w:fldSimple>
      <w:r>
        <w:instrText>.</w:instrText>
      </w:r>
      <w:fldSimple w:instr=" SEQ MTEqn \c \* Arabic \* MERGEFORMAT ">
        <w:r w:rsidR="00C6746A">
          <w:rPr>
            <w:noProof/>
          </w:rPr>
          <w:instrText>26</w:instrText>
        </w:r>
      </w:fldSimple>
      <w:r>
        <w:instrText>)</w:instrText>
      </w:r>
      <w:r>
        <w:fldChar w:fldCharType="end"/>
      </w:r>
    </w:p>
    <w:p w14:paraId="7301E6CC" w14:textId="77777777" w:rsidR="00003B32" w:rsidRDefault="00003B32" w:rsidP="00003B32">
      <w:pPr>
        <w:ind w:firstLine="480"/>
      </w:pPr>
      <w:r>
        <w:rPr>
          <w:rFonts w:hint="eastAsia"/>
        </w:rPr>
        <w:t>由此得到权重向量</w:t>
      </w:r>
      <w:r w:rsidRPr="003701FF">
        <w:rPr>
          <w:position w:val="-14"/>
        </w:rPr>
        <w:object w:dxaOrig="1860" w:dyaOrig="380" w14:anchorId="09F40F76">
          <v:shape id="_x0000_i1355" type="#_x0000_t75" style="width:94.15pt;height:19.4pt" o:ole="">
            <v:imagedata r:id="rId672" o:title=""/>
          </v:shape>
          <o:OLEObject Type="Embed" ProgID="Equation.DSMT4" ShapeID="_x0000_i1355" DrawAspect="Content" ObjectID="_1826205919" r:id="rId673"/>
        </w:object>
      </w:r>
      <w:r w:rsidRPr="003701FF">
        <w:t>即为基于投影寻踪</w:t>
      </w:r>
      <w:r w:rsidRPr="003701FF">
        <w:t>-</w:t>
      </w:r>
      <w:r w:rsidRPr="003701FF">
        <w:t>遗传算法的组合赋权结果。</w:t>
      </w:r>
    </w:p>
    <w:p w14:paraId="358AB45D" w14:textId="112C0149" w:rsidR="00D70C90" w:rsidRDefault="00D70C90" w:rsidP="00D70C90">
      <w:pPr>
        <w:ind w:firstLine="480"/>
      </w:pPr>
      <w:r>
        <w:rPr>
          <w:rFonts w:hint="eastAsia"/>
        </w:rPr>
        <w:t>基于浙江省近</w:t>
      </w:r>
      <w:r>
        <w:rPr>
          <w:rFonts w:hint="eastAsia"/>
        </w:rPr>
        <w:t>3</w:t>
      </w:r>
      <w:r>
        <w:rPr>
          <w:rFonts w:hint="eastAsia"/>
        </w:rPr>
        <w:t>年的电力市场零售价格、批发价格、浙江省实时负荷等历史数据，根据指标计算方法算出个指标数值，根据指标权重确定方法，算出各指标在评估电力市场批发</w:t>
      </w:r>
      <w:r>
        <w:rPr>
          <w:rFonts w:hint="eastAsia"/>
        </w:rPr>
        <w:t>-</w:t>
      </w:r>
      <w:r>
        <w:rPr>
          <w:rFonts w:hint="eastAsia"/>
        </w:rPr>
        <w:t>零售传导效率的权重，具体结果如</w:t>
      </w:r>
      <w:r w:rsidRPr="00D70C90">
        <w:rPr>
          <w:sz w:val="32"/>
          <w:szCs w:val="32"/>
        </w:rPr>
        <w:fldChar w:fldCharType="begin"/>
      </w:r>
      <w:r w:rsidRPr="00D70C90">
        <w:rPr>
          <w:sz w:val="32"/>
          <w:szCs w:val="32"/>
        </w:rPr>
        <w:instrText xml:space="preserve"> </w:instrText>
      </w:r>
      <w:r w:rsidRPr="00D70C90">
        <w:rPr>
          <w:rFonts w:hint="eastAsia"/>
          <w:sz w:val="32"/>
          <w:szCs w:val="32"/>
        </w:rPr>
        <w:instrText>REF _Ref214212636 \h</w:instrText>
      </w:r>
      <w:r w:rsidRPr="00D70C90">
        <w:rPr>
          <w:sz w:val="32"/>
          <w:szCs w:val="32"/>
        </w:rPr>
        <w:instrText xml:space="preserve">  \* MERGEFORMAT </w:instrText>
      </w:r>
      <w:r w:rsidRPr="00D70C90">
        <w:rPr>
          <w:sz w:val="32"/>
          <w:szCs w:val="32"/>
        </w:rPr>
      </w:r>
      <w:r w:rsidRPr="00D70C90">
        <w:rPr>
          <w:sz w:val="32"/>
          <w:szCs w:val="32"/>
        </w:rPr>
        <w:fldChar w:fldCharType="separate"/>
      </w:r>
      <w:r w:rsidR="00C6746A" w:rsidRPr="00C6746A">
        <w:rPr>
          <w:rFonts w:hint="eastAsia"/>
        </w:rPr>
        <w:t>表</w:t>
      </w:r>
      <w:r w:rsidR="00C6746A" w:rsidRPr="00C6746A">
        <w:rPr>
          <w:rFonts w:hint="eastAsia"/>
        </w:rPr>
        <w:t xml:space="preserve"> </w:t>
      </w:r>
      <w:r w:rsidR="00C6746A" w:rsidRPr="00C6746A">
        <w:rPr>
          <w:rFonts w:hint="eastAsia"/>
          <w:noProof/>
        </w:rPr>
        <w:t>5</w:t>
      </w:r>
      <w:r w:rsidR="00C6746A" w:rsidRPr="00C6746A">
        <w:rPr>
          <w:rFonts w:hint="eastAsia"/>
          <w:noProof/>
        </w:rPr>
        <w:noBreakHyphen/>
        <w:t>3</w:t>
      </w:r>
      <w:r w:rsidRPr="00D70C90">
        <w:rPr>
          <w:sz w:val="32"/>
          <w:szCs w:val="32"/>
        </w:rPr>
        <w:fldChar w:fldCharType="end"/>
      </w:r>
      <w:r>
        <w:rPr>
          <w:rFonts w:hint="eastAsia"/>
        </w:rPr>
        <w:t>所示。</w:t>
      </w:r>
    </w:p>
    <w:p w14:paraId="0DAEDE76" w14:textId="7AED56AA" w:rsidR="009115E9" w:rsidRPr="00D70C90" w:rsidRDefault="009115E9" w:rsidP="009115E9">
      <w:pPr>
        <w:pStyle w:val="affa"/>
        <w:keepNext/>
        <w:ind w:firstLineChars="0" w:firstLine="0"/>
        <w:jc w:val="center"/>
        <w:rPr>
          <w:rFonts w:hint="eastAsia"/>
          <w:sz w:val="21"/>
          <w:szCs w:val="21"/>
        </w:rPr>
      </w:pPr>
      <w:bookmarkStart w:id="214" w:name="_Ref214212636"/>
      <w:r w:rsidRPr="00D70C90">
        <w:rPr>
          <w:rFonts w:hint="eastAsia"/>
          <w:sz w:val="21"/>
          <w:szCs w:val="21"/>
        </w:rPr>
        <w:t>表</w:t>
      </w:r>
      <w:r w:rsidRPr="00D70C90">
        <w:rPr>
          <w:rFonts w:hint="eastAsia"/>
          <w:sz w:val="21"/>
          <w:szCs w:val="21"/>
        </w:rPr>
        <w:t xml:space="preserve"> </w:t>
      </w:r>
      <w:r w:rsidR="00F167D9">
        <w:rPr>
          <w:rFonts w:hint="eastAsia"/>
          <w:sz w:val="21"/>
          <w:szCs w:val="21"/>
        </w:rPr>
        <w:fldChar w:fldCharType="begin"/>
      </w:r>
      <w:r w:rsidR="00F167D9">
        <w:rPr>
          <w:rFonts w:hint="eastAsia"/>
          <w:sz w:val="21"/>
          <w:szCs w:val="21"/>
        </w:rPr>
        <w:instrText xml:space="preserve"> STYLEREF 1 \s </w:instrText>
      </w:r>
      <w:r w:rsidR="00F167D9">
        <w:rPr>
          <w:rFonts w:hint="eastAsia"/>
          <w:sz w:val="21"/>
          <w:szCs w:val="21"/>
        </w:rPr>
        <w:fldChar w:fldCharType="separate"/>
      </w:r>
      <w:r w:rsidR="00F167D9">
        <w:rPr>
          <w:rFonts w:hint="eastAsia"/>
          <w:noProof/>
          <w:sz w:val="21"/>
          <w:szCs w:val="21"/>
        </w:rPr>
        <w:t>5</w:t>
      </w:r>
      <w:r w:rsidR="00F167D9">
        <w:rPr>
          <w:rFonts w:hint="eastAsia"/>
          <w:sz w:val="21"/>
          <w:szCs w:val="21"/>
        </w:rPr>
        <w:fldChar w:fldCharType="end"/>
      </w:r>
      <w:r w:rsidR="00F167D9">
        <w:rPr>
          <w:rFonts w:hint="eastAsia"/>
          <w:sz w:val="21"/>
          <w:szCs w:val="21"/>
        </w:rPr>
        <w:noBreakHyphen/>
      </w:r>
      <w:r w:rsidR="00F167D9">
        <w:rPr>
          <w:rFonts w:hint="eastAsia"/>
          <w:sz w:val="21"/>
          <w:szCs w:val="21"/>
        </w:rPr>
        <w:fldChar w:fldCharType="begin"/>
      </w:r>
      <w:r w:rsidR="00F167D9">
        <w:rPr>
          <w:rFonts w:hint="eastAsia"/>
          <w:sz w:val="21"/>
          <w:szCs w:val="21"/>
        </w:rPr>
        <w:instrText xml:space="preserve"> SEQ </w:instrText>
      </w:r>
      <w:r w:rsidR="00F167D9">
        <w:rPr>
          <w:rFonts w:hint="eastAsia"/>
          <w:sz w:val="21"/>
          <w:szCs w:val="21"/>
        </w:rPr>
        <w:instrText>表</w:instrText>
      </w:r>
      <w:r w:rsidR="00F167D9">
        <w:rPr>
          <w:rFonts w:hint="eastAsia"/>
          <w:sz w:val="21"/>
          <w:szCs w:val="21"/>
        </w:rPr>
        <w:instrText xml:space="preserve"> \* ARABIC \s 1 </w:instrText>
      </w:r>
      <w:r w:rsidR="00F167D9">
        <w:rPr>
          <w:rFonts w:hint="eastAsia"/>
          <w:sz w:val="21"/>
          <w:szCs w:val="21"/>
        </w:rPr>
        <w:fldChar w:fldCharType="separate"/>
      </w:r>
      <w:r w:rsidR="00F167D9">
        <w:rPr>
          <w:rFonts w:hint="eastAsia"/>
          <w:noProof/>
          <w:sz w:val="21"/>
          <w:szCs w:val="21"/>
        </w:rPr>
        <w:t>3</w:t>
      </w:r>
      <w:r w:rsidR="00F167D9">
        <w:rPr>
          <w:rFonts w:hint="eastAsia"/>
          <w:sz w:val="21"/>
          <w:szCs w:val="21"/>
        </w:rPr>
        <w:fldChar w:fldCharType="end"/>
      </w:r>
      <w:bookmarkEnd w:id="214"/>
      <w:r w:rsidRPr="00D70C90">
        <w:rPr>
          <w:rFonts w:hint="eastAsia"/>
          <w:sz w:val="21"/>
          <w:szCs w:val="21"/>
        </w:rPr>
        <w:t>指标权重</w:t>
      </w:r>
    </w:p>
    <w:tbl>
      <w:tblPr>
        <w:tblStyle w:val="15"/>
        <w:tblW w:w="7371" w:type="dxa"/>
        <w:tblLook w:val="04A0" w:firstRow="1" w:lastRow="0" w:firstColumn="1" w:lastColumn="0" w:noHBand="0" w:noVBand="1"/>
      </w:tblPr>
      <w:tblGrid>
        <w:gridCol w:w="2121"/>
        <w:gridCol w:w="3833"/>
        <w:gridCol w:w="1417"/>
      </w:tblGrid>
      <w:tr w:rsidR="00D70C90" w:rsidRPr="008C001D" w14:paraId="193853A7" w14:textId="77777777" w:rsidTr="001710DA">
        <w:trPr>
          <w:cnfStyle w:val="100000000000" w:firstRow="1" w:lastRow="0" w:firstColumn="0" w:lastColumn="0" w:oddVBand="0" w:evenVBand="0" w:oddHBand="0" w:evenHBand="0" w:firstRowFirstColumn="0" w:firstRowLastColumn="0" w:lastRowFirstColumn="0" w:lastRowLastColumn="0"/>
        </w:trPr>
        <w:tc>
          <w:tcPr>
            <w:tcW w:w="2121" w:type="dxa"/>
            <w:hideMark/>
          </w:tcPr>
          <w:p w14:paraId="0BF01B6A" w14:textId="77777777" w:rsidR="00D70C90" w:rsidRPr="008C001D" w:rsidRDefault="00D70C90" w:rsidP="001710DA">
            <w:pPr>
              <w:ind w:firstLineChars="0" w:firstLine="0"/>
              <w:rPr>
                <w:b/>
                <w:bCs/>
                <w:sz w:val="21"/>
                <w:szCs w:val="21"/>
              </w:rPr>
            </w:pPr>
            <w:r w:rsidRPr="008C001D">
              <w:rPr>
                <w:b/>
                <w:bCs/>
                <w:sz w:val="21"/>
                <w:szCs w:val="21"/>
              </w:rPr>
              <w:t>准则层（一级指标）</w:t>
            </w:r>
          </w:p>
        </w:tc>
        <w:tc>
          <w:tcPr>
            <w:tcW w:w="3833" w:type="dxa"/>
            <w:hideMark/>
          </w:tcPr>
          <w:p w14:paraId="15585806" w14:textId="77777777" w:rsidR="00D70C90" w:rsidRPr="008C001D" w:rsidRDefault="00D70C90" w:rsidP="001710DA">
            <w:pPr>
              <w:ind w:firstLineChars="0" w:firstLine="0"/>
              <w:rPr>
                <w:b/>
                <w:bCs/>
                <w:sz w:val="21"/>
                <w:szCs w:val="21"/>
              </w:rPr>
            </w:pPr>
            <w:r w:rsidRPr="008C001D">
              <w:rPr>
                <w:b/>
                <w:bCs/>
                <w:sz w:val="21"/>
                <w:szCs w:val="21"/>
              </w:rPr>
              <w:t>指标层（二级关键指标）</w:t>
            </w:r>
          </w:p>
        </w:tc>
        <w:tc>
          <w:tcPr>
            <w:tcW w:w="1417" w:type="dxa"/>
            <w:hideMark/>
          </w:tcPr>
          <w:p w14:paraId="79359F97" w14:textId="77777777" w:rsidR="00D70C90" w:rsidRPr="008C001D" w:rsidRDefault="00D70C90" w:rsidP="001710DA">
            <w:pPr>
              <w:ind w:firstLineChars="0" w:firstLine="0"/>
              <w:rPr>
                <w:b/>
                <w:bCs/>
                <w:sz w:val="21"/>
                <w:szCs w:val="21"/>
              </w:rPr>
            </w:pPr>
            <w:r w:rsidRPr="008C001D">
              <w:rPr>
                <w:b/>
                <w:bCs/>
                <w:sz w:val="21"/>
                <w:szCs w:val="21"/>
              </w:rPr>
              <w:t>权重</w:t>
            </w:r>
          </w:p>
        </w:tc>
      </w:tr>
      <w:tr w:rsidR="00D70C90" w:rsidRPr="008C001D" w14:paraId="2D67CA23" w14:textId="77777777" w:rsidTr="001710DA">
        <w:tc>
          <w:tcPr>
            <w:tcW w:w="2121" w:type="dxa"/>
            <w:hideMark/>
          </w:tcPr>
          <w:p w14:paraId="20EDE172" w14:textId="77777777" w:rsidR="00D70C90" w:rsidRPr="008C001D" w:rsidRDefault="00D70C90" w:rsidP="001710DA">
            <w:pPr>
              <w:ind w:firstLineChars="0" w:firstLine="0"/>
              <w:rPr>
                <w:sz w:val="21"/>
                <w:szCs w:val="21"/>
              </w:rPr>
            </w:pPr>
            <w:r w:rsidRPr="008C001D">
              <w:rPr>
                <w:b/>
                <w:bCs/>
                <w:sz w:val="21"/>
                <w:szCs w:val="21"/>
              </w:rPr>
              <w:t>价格信号有效性</w:t>
            </w:r>
            <w:r w:rsidRPr="008C001D">
              <w:rPr>
                <w:b/>
                <w:bCs/>
                <w:sz w:val="21"/>
                <w:szCs w:val="21"/>
              </w:rPr>
              <w:t xml:space="preserve"> (P)</w:t>
            </w:r>
          </w:p>
        </w:tc>
        <w:tc>
          <w:tcPr>
            <w:tcW w:w="3833" w:type="dxa"/>
            <w:hideMark/>
          </w:tcPr>
          <w:p w14:paraId="60EE9998" w14:textId="77777777" w:rsidR="00D70C90" w:rsidRPr="008C001D" w:rsidRDefault="00D70C90" w:rsidP="001710DA">
            <w:pPr>
              <w:ind w:firstLineChars="0" w:firstLine="0"/>
              <w:rPr>
                <w:sz w:val="21"/>
                <w:szCs w:val="21"/>
              </w:rPr>
            </w:pPr>
            <w:r w:rsidRPr="008C001D">
              <w:rPr>
                <w:sz w:val="21"/>
                <w:szCs w:val="21"/>
              </w:rPr>
              <w:t>价格传导相关系数（</w:t>
            </w:r>
            <w:r w:rsidRPr="008C001D">
              <w:rPr>
                <w:sz w:val="21"/>
                <w:szCs w:val="21"/>
              </w:rPr>
              <w:t>P1</w:t>
            </w:r>
            <w:r w:rsidRPr="008C001D">
              <w:rPr>
                <w:sz w:val="21"/>
                <w:szCs w:val="21"/>
              </w:rPr>
              <w:t>）</w:t>
            </w:r>
          </w:p>
        </w:tc>
        <w:tc>
          <w:tcPr>
            <w:tcW w:w="1417" w:type="dxa"/>
            <w:hideMark/>
          </w:tcPr>
          <w:p w14:paraId="3C874B7D" w14:textId="77777777" w:rsidR="00D70C90" w:rsidRPr="008C001D" w:rsidRDefault="00D70C90" w:rsidP="001710DA">
            <w:pPr>
              <w:ind w:firstLineChars="0" w:firstLine="0"/>
              <w:rPr>
                <w:sz w:val="21"/>
                <w:szCs w:val="21"/>
              </w:rPr>
            </w:pPr>
          </w:p>
        </w:tc>
      </w:tr>
      <w:tr w:rsidR="00D70C90" w:rsidRPr="008C001D" w14:paraId="21ACDB23" w14:textId="77777777" w:rsidTr="001710DA">
        <w:tc>
          <w:tcPr>
            <w:tcW w:w="2121" w:type="dxa"/>
            <w:hideMark/>
          </w:tcPr>
          <w:p w14:paraId="01C25E63" w14:textId="77777777" w:rsidR="00D70C90" w:rsidRPr="008C001D" w:rsidRDefault="00D70C90" w:rsidP="001710DA">
            <w:pPr>
              <w:ind w:firstLineChars="0" w:firstLine="0"/>
              <w:rPr>
                <w:sz w:val="21"/>
                <w:szCs w:val="21"/>
              </w:rPr>
            </w:pPr>
          </w:p>
        </w:tc>
        <w:tc>
          <w:tcPr>
            <w:tcW w:w="3833" w:type="dxa"/>
            <w:hideMark/>
          </w:tcPr>
          <w:p w14:paraId="18AB9BE3" w14:textId="77777777" w:rsidR="00D70C90" w:rsidRPr="008C001D" w:rsidRDefault="00D70C90" w:rsidP="001710DA">
            <w:pPr>
              <w:ind w:firstLineChars="0" w:firstLine="0"/>
              <w:rPr>
                <w:sz w:val="21"/>
                <w:szCs w:val="21"/>
              </w:rPr>
            </w:pPr>
            <w:r w:rsidRPr="008C001D">
              <w:rPr>
                <w:sz w:val="21"/>
                <w:szCs w:val="21"/>
              </w:rPr>
              <w:t>价格传导时滞（</w:t>
            </w:r>
            <w:r w:rsidRPr="008C001D">
              <w:rPr>
                <w:sz w:val="21"/>
                <w:szCs w:val="21"/>
              </w:rPr>
              <w:t>P2</w:t>
            </w:r>
            <w:r w:rsidRPr="008C001D">
              <w:rPr>
                <w:sz w:val="21"/>
                <w:szCs w:val="21"/>
              </w:rPr>
              <w:t>）</w:t>
            </w:r>
          </w:p>
        </w:tc>
        <w:tc>
          <w:tcPr>
            <w:tcW w:w="1417" w:type="dxa"/>
            <w:hideMark/>
          </w:tcPr>
          <w:p w14:paraId="0A88157C" w14:textId="77777777" w:rsidR="00D70C90" w:rsidRPr="008C001D" w:rsidRDefault="00D70C90" w:rsidP="001710DA">
            <w:pPr>
              <w:ind w:firstLineChars="0" w:firstLine="0"/>
              <w:rPr>
                <w:sz w:val="21"/>
                <w:szCs w:val="21"/>
              </w:rPr>
            </w:pPr>
          </w:p>
        </w:tc>
      </w:tr>
      <w:tr w:rsidR="00D70C90" w:rsidRPr="008C001D" w14:paraId="3B95381F" w14:textId="77777777" w:rsidTr="001710DA">
        <w:tc>
          <w:tcPr>
            <w:tcW w:w="2121" w:type="dxa"/>
            <w:hideMark/>
          </w:tcPr>
          <w:p w14:paraId="7F5FA42E" w14:textId="77777777" w:rsidR="00D70C90" w:rsidRPr="008C001D" w:rsidRDefault="00D70C90" w:rsidP="001710DA">
            <w:pPr>
              <w:ind w:firstLineChars="0" w:firstLine="0"/>
              <w:rPr>
                <w:sz w:val="21"/>
                <w:szCs w:val="21"/>
              </w:rPr>
            </w:pPr>
          </w:p>
        </w:tc>
        <w:tc>
          <w:tcPr>
            <w:tcW w:w="3833" w:type="dxa"/>
            <w:hideMark/>
          </w:tcPr>
          <w:p w14:paraId="132A6A15" w14:textId="77777777" w:rsidR="00D70C90" w:rsidRPr="008C001D" w:rsidRDefault="00D70C90" w:rsidP="001710DA">
            <w:pPr>
              <w:ind w:firstLineChars="0" w:firstLine="0"/>
              <w:rPr>
                <w:sz w:val="21"/>
                <w:szCs w:val="21"/>
              </w:rPr>
            </w:pPr>
            <w:r w:rsidRPr="008C001D">
              <w:rPr>
                <w:sz w:val="21"/>
                <w:szCs w:val="21"/>
              </w:rPr>
              <w:t>批发价格波动传导率（</w:t>
            </w:r>
            <w:r w:rsidRPr="008C001D">
              <w:rPr>
                <w:sz w:val="21"/>
                <w:szCs w:val="21"/>
              </w:rPr>
              <w:t>P3</w:t>
            </w:r>
            <w:r w:rsidRPr="008C001D">
              <w:rPr>
                <w:sz w:val="21"/>
                <w:szCs w:val="21"/>
              </w:rPr>
              <w:t>）</w:t>
            </w:r>
          </w:p>
        </w:tc>
        <w:tc>
          <w:tcPr>
            <w:tcW w:w="1417" w:type="dxa"/>
            <w:hideMark/>
          </w:tcPr>
          <w:p w14:paraId="5D34545C" w14:textId="77777777" w:rsidR="00D70C90" w:rsidRPr="008C001D" w:rsidRDefault="00D70C90" w:rsidP="001710DA">
            <w:pPr>
              <w:ind w:firstLineChars="0" w:firstLine="0"/>
              <w:rPr>
                <w:sz w:val="21"/>
                <w:szCs w:val="21"/>
              </w:rPr>
            </w:pPr>
          </w:p>
        </w:tc>
      </w:tr>
      <w:tr w:rsidR="00D70C90" w:rsidRPr="008C001D" w14:paraId="6D229B6B" w14:textId="77777777" w:rsidTr="001710DA">
        <w:tc>
          <w:tcPr>
            <w:tcW w:w="2121" w:type="dxa"/>
            <w:hideMark/>
          </w:tcPr>
          <w:p w14:paraId="6696C9E9" w14:textId="77777777" w:rsidR="00D70C90" w:rsidRPr="008C001D" w:rsidRDefault="00D70C90" w:rsidP="001710DA">
            <w:pPr>
              <w:ind w:firstLineChars="0" w:firstLine="0"/>
              <w:rPr>
                <w:sz w:val="21"/>
                <w:szCs w:val="21"/>
              </w:rPr>
            </w:pPr>
          </w:p>
        </w:tc>
        <w:tc>
          <w:tcPr>
            <w:tcW w:w="3833" w:type="dxa"/>
            <w:hideMark/>
          </w:tcPr>
          <w:p w14:paraId="41CCE8E1" w14:textId="77777777" w:rsidR="00D70C90" w:rsidRPr="008C001D" w:rsidRDefault="00D70C90" w:rsidP="001710DA">
            <w:pPr>
              <w:ind w:firstLineChars="0" w:firstLine="0"/>
              <w:rPr>
                <w:sz w:val="21"/>
                <w:szCs w:val="21"/>
              </w:rPr>
            </w:pPr>
            <w:r w:rsidRPr="008C001D">
              <w:rPr>
                <w:sz w:val="21"/>
                <w:szCs w:val="21"/>
              </w:rPr>
              <w:t>峰谷电价</w:t>
            </w:r>
            <w:proofErr w:type="gramStart"/>
            <w:r w:rsidRPr="008C001D">
              <w:rPr>
                <w:sz w:val="21"/>
                <w:szCs w:val="21"/>
              </w:rPr>
              <w:t>差实现</w:t>
            </w:r>
            <w:proofErr w:type="gramEnd"/>
            <w:r w:rsidRPr="008C001D">
              <w:rPr>
                <w:sz w:val="21"/>
                <w:szCs w:val="21"/>
              </w:rPr>
              <w:t>率（</w:t>
            </w:r>
            <w:r w:rsidRPr="008C001D">
              <w:rPr>
                <w:sz w:val="21"/>
                <w:szCs w:val="21"/>
              </w:rPr>
              <w:t>P4</w:t>
            </w:r>
            <w:r w:rsidRPr="008C001D">
              <w:rPr>
                <w:sz w:val="21"/>
                <w:szCs w:val="21"/>
              </w:rPr>
              <w:t>）</w:t>
            </w:r>
          </w:p>
        </w:tc>
        <w:tc>
          <w:tcPr>
            <w:tcW w:w="1417" w:type="dxa"/>
            <w:hideMark/>
          </w:tcPr>
          <w:p w14:paraId="6D0ED587" w14:textId="77777777" w:rsidR="00D70C90" w:rsidRPr="008C001D" w:rsidRDefault="00D70C90" w:rsidP="001710DA">
            <w:pPr>
              <w:ind w:firstLineChars="0" w:firstLine="0"/>
              <w:rPr>
                <w:sz w:val="21"/>
                <w:szCs w:val="21"/>
              </w:rPr>
            </w:pPr>
          </w:p>
        </w:tc>
      </w:tr>
      <w:tr w:rsidR="00D70C90" w:rsidRPr="008C001D" w14:paraId="5B305FF6" w14:textId="77777777" w:rsidTr="001710DA">
        <w:tc>
          <w:tcPr>
            <w:tcW w:w="2121" w:type="dxa"/>
            <w:hideMark/>
          </w:tcPr>
          <w:p w14:paraId="63B14FFB" w14:textId="77777777" w:rsidR="00D70C90" w:rsidRPr="008C001D" w:rsidRDefault="00D70C90" w:rsidP="001710DA">
            <w:pPr>
              <w:ind w:firstLineChars="0" w:firstLine="0"/>
              <w:rPr>
                <w:sz w:val="21"/>
                <w:szCs w:val="21"/>
              </w:rPr>
            </w:pPr>
            <w:r w:rsidRPr="008C001D">
              <w:rPr>
                <w:b/>
                <w:bCs/>
                <w:sz w:val="21"/>
                <w:szCs w:val="21"/>
              </w:rPr>
              <w:t>风险分摊合理性</w:t>
            </w:r>
            <w:r w:rsidRPr="008C001D">
              <w:rPr>
                <w:b/>
                <w:bCs/>
                <w:sz w:val="21"/>
                <w:szCs w:val="21"/>
              </w:rPr>
              <w:t xml:space="preserve"> (R)</w:t>
            </w:r>
          </w:p>
        </w:tc>
        <w:tc>
          <w:tcPr>
            <w:tcW w:w="3833" w:type="dxa"/>
            <w:hideMark/>
          </w:tcPr>
          <w:p w14:paraId="2456309E" w14:textId="77777777" w:rsidR="00D70C90" w:rsidRPr="008C001D" w:rsidRDefault="00D70C90" w:rsidP="001710DA">
            <w:pPr>
              <w:ind w:firstLineChars="0" w:firstLine="0"/>
              <w:rPr>
                <w:sz w:val="21"/>
                <w:szCs w:val="21"/>
              </w:rPr>
            </w:pPr>
            <w:r w:rsidRPr="008C001D">
              <w:rPr>
                <w:sz w:val="21"/>
                <w:szCs w:val="21"/>
              </w:rPr>
              <w:t>用户</w:t>
            </w:r>
            <w:r w:rsidRPr="008C001D">
              <w:rPr>
                <w:sz w:val="21"/>
                <w:szCs w:val="21"/>
              </w:rPr>
              <w:t>-</w:t>
            </w:r>
            <w:r w:rsidRPr="008C001D">
              <w:rPr>
                <w:sz w:val="21"/>
                <w:szCs w:val="21"/>
              </w:rPr>
              <w:t>售电公司风险共担指数（</w:t>
            </w:r>
            <w:r w:rsidRPr="008C001D">
              <w:rPr>
                <w:sz w:val="21"/>
                <w:szCs w:val="21"/>
              </w:rPr>
              <w:t>R1</w:t>
            </w:r>
            <w:r w:rsidRPr="008C001D">
              <w:rPr>
                <w:sz w:val="21"/>
                <w:szCs w:val="21"/>
              </w:rPr>
              <w:t>）</w:t>
            </w:r>
          </w:p>
        </w:tc>
        <w:tc>
          <w:tcPr>
            <w:tcW w:w="1417" w:type="dxa"/>
            <w:hideMark/>
          </w:tcPr>
          <w:p w14:paraId="1993EE79" w14:textId="77777777" w:rsidR="00D70C90" w:rsidRPr="008C001D" w:rsidRDefault="00D70C90" w:rsidP="001710DA">
            <w:pPr>
              <w:ind w:firstLineChars="0" w:firstLine="0"/>
              <w:rPr>
                <w:sz w:val="21"/>
                <w:szCs w:val="21"/>
              </w:rPr>
            </w:pPr>
          </w:p>
        </w:tc>
      </w:tr>
      <w:tr w:rsidR="00D70C90" w:rsidRPr="008C001D" w14:paraId="26A2106D" w14:textId="77777777" w:rsidTr="001710DA">
        <w:tc>
          <w:tcPr>
            <w:tcW w:w="2121" w:type="dxa"/>
            <w:hideMark/>
          </w:tcPr>
          <w:p w14:paraId="69DE4F8F" w14:textId="77777777" w:rsidR="00D70C90" w:rsidRPr="008C001D" w:rsidRDefault="00D70C90" w:rsidP="001710DA">
            <w:pPr>
              <w:ind w:firstLineChars="0" w:firstLine="0"/>
              <w:rPr>
                <w:sz w:val="21"/>
                <w:szCs w:val="21"/>
              </w:rPr>
            </w:pPr>
          </w:p>
        </w:tc>
        <w:tc>
          <w:tcPr>
            <w:tcW w:w="3833" w:type="dxa"/>
            <w:hideMark/>
          </w:tcPr>
          <w:p w14:paraId="109F1012" w14:textId="77777777" w:rsidR="00D70C90" w:rsidRPr="008C001D" w:rsidRDefault="00D70C90" w:rsidP="001710DA">
            <w:pPr>
              <w:ind w:firstLineChars="0" w:firstLine="0"/>
              <w:rPr>
                <w:sz w:val="21"/>
                <w:szCs w:val="21"/>
              </w:rPr>
            </w:pPr>
            <w:r w:rsidRPr="008C001D">
              <w:rPr>
                <w:sz w:val="21"/>
                <w:szCs w:val="21"/>
              </w:rPr>
              <w:t>售电公司利润率</w:t>
            </w:r>
            <w:r w:rsidRPr="008C001D">
              <w:rPr>
                <w:sz w:val="21"/>
                <w:szCs w:val="21"/>
              </w:rPr>
              <w:t>-</w:t>
            </w:r>
            <w:r w:rsidRPr="008C001D">
              <w:rPr>
                <w:sz w:val="21"/>
                <w:szCs w:val="21"/>
              </w:rPr>
              <w:t>批发价格关联性（</w:t>
            </w:r>
            <w:r w:rsidRPr="008C001D">
              <w:rPr>
                <w:sz w:val="21"/>
                <w:szCs w:val="21"/>
              </w:rPr>
              <w:t>R2</w:t>
            </w:r>
            <w:r w:rsidRPr="008C001D">
              <w:rPr>
                <w:sz w:val="21"/>
                <w:szCs w:val="21"/>
              </w:rPr>
              <w:t>）</w:t>
            </w:r>
          </w:p>
        </w:tc>
        <w:tc>
          <w:tcPr>
            <w:tcW w:w="1417" w:type="dxa"/>
            <w:hideMark/>
          </w:tcPr>
          <w:p w14:paraId="41384454" w14:textId="77777777" w:rsidR="00D70C90" w:rsidRPr="008C001D" w:rsidRDefault="00D70C90" w:rsidP="001710DA">
            <w:pPr>
              <w:ind w:firstLineChars="0" w:firstLine="0"/>
              <w:rPr>
                <w:sz w:val="21"/>
                <w:szCs w:val="21"/>
              </w:rPr>
            </w:pPr>
          </w:p>
        </w:tc>
      </w:tr>
      <w:tr w:rsidR="00D70C90" w:rsidRPr="008C001D" w14:paraId="4514D1D7" w14:textId="77777777" w:rsidTr="001710DA">
        <w:tc>
          <w:tcPr>
            <w:tcW w:w="2121" w:type="dxa"/>
            <w:hideMark/>
          </w:tcPr>
          <w:p w14:paraId="325CEB22" w14:textId="77777777" w:rsidR="00D70C90" w:rsidRPr="008C001D" w:rsidRDefault="00D70C90" w:rsidP="001710DA">
            <w:pPr>
              <w:ind w:firstLineChars="0" w:firstLine="0"/>
              <w:rPr>
                <w:sz w:val="21"/>
                <w:szCs w:val="21"/>
              </w:rPr>
            </w:pPr>
            <w:r w:rsidRPr="008C001D">
              <w:rPr>
                <w:b/>
                <w:bCs/>
                <w:sz w:val="21"/>
                <w:szCs w:val="21"/>
              </w:rPr>
              <w:t>系统经济效率</w:t>
            </w:r>
            <w:r w:rsidRPr="008C001D">
              <w:rPr>
                <w:b/>
                <w:bCs/>
                <w:sz w:val="21"/>
                <w:szCs w:val="21"/>
              </w:rPr>
              <w:t xml:space="preserve"> (E)</w:t>
            </w:r>
          </w:p>
        </w:tc>
        <w:tc>
          <w:tcPr>
            <w:tcW w:w="3833" w:type="dxa"/>
            <w:hideMark/>
          </w:tcPr>
          <w:p w14:paraId="31B54068" w14:textId="77777777" w:rsidR="00D70C90" w:rsidRPr="008C001D" w:rsidRDefault="00D70C90" w:rsidP="001710DA">
            <w:pPr>
              <w:ind w:firstLineChars="0" w:firstLine="0"/>
              <w:rPr>
                <w:sz w:val="21"/>
                <w:szCs w:val="21"/>
              </w:rPr>
            </w:pPr>
            <w:r w:rsidRPr="008C001D">
              <w:rPr>
                <w:sz w:val="21"/>
                <w:szCs w:val="21"/>
              </w:rPr>
              <w:t>价格扭曲指数（</w:t>
            </w:r>
            <w:r w:rsidRPr="008C001D">
              <w:rPr>
                <w:sz w:val="21"/>
                <w:szCs w:val="21"/>
              </w:rPr>
              <w:t>E1</w:t>
            </w:r>
            <w:r w:rsidRPr="008C001D">
              <w:rPr>
                <w:sz w:val="21"/>
                <w:szCs w:val="21"/>
              </w:rPr>
              <w:t>）</w:t>
            </w:r>
          </w:p>
        </w:tc>
        <w:tc>
          <w:tcPr>
            <w:tcW w:w="1417" w:type="dxa"/>
            <w:hideMark/>
          </w:tcPr>
          <w:p w14:paraId="1174B372" w14:textId="77777777" w:rsidR="00D70C90" w:rsidRPr="008C001D" w:rsidRDefault="00D70C90" w:rsidP="001710DA">
            <w:pPr>
              <w:ind w:firstLineChars="0" w:firstLine="0"/>
              <w:rPr>
                <w:sz w:val="21"/>
                <w:szCs w:val="21"/>
              </w:rPr>
            </w:pPr>
          </w:p>
        </w:tc>
      </w:tr>
      <w:tr w:rsidR="00D70C90" w:rsidRPr="008C001D" w14:paraId="60CCA36E" w14:textId="77777777" w:rsidTr="001710DA">
        <w:tc>
          <w:tcPr>
            <w:tcW w:w="2121" w:type="dxa"/>
            <w:hideMark/>
          </w:tcPr>
          <w:p w14:paraId="4AC2EC23" w14:textId="77777777" w:rsidR="00D70C90" w:rsidRPr="008C001D" w:rsidRDefault="00D70C90" w:rsidP="001710DA">
            <w:pPr>
              <w:ind w:firstLineChars="0" w:firstLine="0"/>
              <w:rPr>
                <w:sz w:val="21"/>
                <w:szCs w:val="21"/>
              </w:rPr>
            </w:pPr>
          </w:p>
        </w:tc>
        <w:tc>
          <w:tcPr>
            <w:tcW w:w="3833" w:type="dxa"/>
            <w:hideMark/>
          </w:tcPr>
          <w:p w14:paraId="32E9DC0C" w14:textId="77777777" w:rsidR="00D70C90" w:rsidRPr="008C001D" w:rsidRDefault="00D70C90" w:rsidP="001710DA">
            <w:pPr>
              <w:ind w:firstLineChars="0" w:firstLine="0"/>
              <w:rPr>
                <w:sz w:val="21"/>
                <w:szCs w:val="21"/>
              </w:rPr>
            </w:pPr>
            <w:r w:rsidRPr="008C001D">
              <w:rPr>
                <w:sz w:val="21"/>
                <w:szCs w:val="21"/>
              </w:rPr>
              <w:t>可再生能源消纳率（</w:t>
            </w:r>
            <w:r w:rsidRPr="008C001D">
              <w:rPr>
                <w:sz w:val="21"/>
                <w:szCs w:val="21"/>
              </w:rPr>
              <w:t>E2</w:t>
            </w:r>
            <w:r w:rsidRPr="008C001D">
              <w:rPr>
                <w:sz w:val="21"/>
                <w:szCs w:val="21"/>
              </w:rPr>
              <w:t>）</w:t>
            </w:r>
          </w:p>
        </w:tc>
        <w:tc>
          <w:tcPr>
            <w:tcW w:w="1417" w:type="dxa"/>
            <w:hideMark/>
          </w:tcPr>
          <w:p w14:paraId="50AB9053" w14:textId="77777777" w:rsidR="00D70C90" w:rsidRPr="008C001D" w:rsidRDefault="00D70C90" w:rsidP="001710DA">
            <w:pPr>
              <w:ind w:firstLineChars="0" w:firstLine="0"/>
              <w:rPr>
                <w:sz w:val="21"/>
                <w:szCs w:val="21"/>
              </w:rPr>
            </w:pPr>
          </w:p>
        </w:tc>
      </w:tr>
      <w:tr w:rsidR="00D70C90" w:rsidRPr="008C001D" w14:paraId="4B3D398F" w14:textId="77777777" w:rsidTr="001710DA">
        <w:tc>
          <w:tcPr>
            <w:tcW w:w="2121" w:type="dxa"/>
            <w:hideMark/>
          </w:tcPr>
          <w:p w14:paraId="25A6A6A7" w14:textId="77777777" w:rsidR="00D70C90" w:rsidRPr="008C001D" w:rsidRDefault="00D70C90" w:rsidP="001710DA">
            <w:pPr>
              <w:ind w:firstLineChars="0" w:firstLine="0"/>
              <w:rPr>
                <w:sz w:val="21"/>
                <w:szCs w:val="21"/>
              </w:rPr>
            </w:pPr>
            <w:r w:rsidRPr="008C001D">
              <w:rPr>
                <w:b/>
                <w:bCs/>
                <w:sz w:val="21"/>
                <w:szCs w:val="21"/>
              </w:rPr>
              <w:t>社会福利</w:t>
            </w:r>
            <w:r w:rsidRPr="008C001D">
              <w:rPr>
                <w:b/>
                <w:bCs/>
                <w:sz w:val="21"/>
                <w:szCs w:val="21"/>
              </w:rPr>
              <w:t xml:space="preserve"> (S)</w:t>
            </w:r>
          </w:p>
        </w:tc>
        <w:tc>
          <w:tcPr>
            <w:tcW w:w="3833" w:type="dxa"/>
            <w:hideMark/>
          </w:tcPr>
          <w:p w14:paraId="05541988" w14:textId="77777777" w:rsidR="00D70C90" w:rsidRPr="008C001D" w:rsidRDefault="00D70C90" w:rsidP="001710DA">
            <w:pPr>
              <w:ind w:firstLineChars="0" w:firstLine="0"/>
              <w:rPr>
                <w:sz w:val="21"/>
                <w:szCs w:val="21"/>
              </w:rPr>
            </w:pPr>
            <w:r w:rsidRPr="008C001D">
              <w:rPr>
                <w:sz w:val="21"/>
                <w:szCs w:val="21"/>
              </w:rPr>
              <w:t>零售价格</w:t>
            </w:r>
            <w:r w:rsidRPr="008C001D">
              <w:rPr>
                <w:sz w:val="21"/>
                <w:szCs w:val="21"/>
              </w:rPr>
              <w:t>-</w:t>
            </w:r>
            <w:r w:rsidRPr="008C001D">
              <w:rPr>
                <w:sz w:val="21"/>
                <w:szCs w:val="21"/>
              </w:rPr>
              <w:t>负荷弹性系数（</w:t>
            </w:r>
            <w:r w:rsidRPr="008C001D">
              <w:rPr>
                <w:sz w:val="21"/>
                <w:szCs w:val="21"/>
              </w:rPr>
              <w:t>S1</w:t>
            </w:r>
            <w:r w:rsidRPr="008C001D">
              <w:rPr>
                <w:sz w:val="21"/>
                <w:szCs w:val="21"/>
              </w:rPr>
              <w:t>）</w:t>
            </w:r>
          </w:p>
        </w:tc>
        <w:tc>
          <w:tcPr>
            <w:tcW w:w="1417" w:type="dxa"/>
            <w:hideMark/>
          </w:tcPr>
          <w:p w14:paraId="0664271D" w14:textId="77777777" w:rsidR="00D70C90" w:rsidRPr="008C001D" w:rsidRDefault="00D70C90" w:rsidP="001710DA">
            <w:pPr>
              <w:ind w:firstLineChars="0" w:firstLine="0"/>
              <w:rPr>
                <w:sz w:val="21"/>
                <w:szCs w:val="21"/>
              </w:rPr>
            </w:pPr>
          </w:p>
        </w:tc>
      </w:tr>
      <w:tr w:rsidR="00D70C90" w:rsidRPr="008C001D" w14:paraId="39AD07B2" w14:textId="77777777" w:rsidTr="001710DA">
        <w:tc>
          <w:tcPr>
            <w:tcW w:w="2121" w:type="dxa"/>
            <w:hideMark/>
          </w:tcPr>
          <w:p w14:paraId="06D5FB5E" w14:textId="77777777" w:rsidR="00D70C90" w:rsidRPr="008C001D" w:rsidRDefault="00D70C90" w:rsidP="001710DA">
            <w:pPr>
              <w:ind w:firstLineChars="0" w:firstLine="0"/>
              <w:rPr>
                <w:sz w:val="21"/>
                <w:szCs w:val="21"/>
              </w:rPr>
            </w:pPr>
            <w:r w:rsidRPr="008C001D">
              <w:rPr>
                <w:b/>
                <w:bCs/>
                <w:sz w:val="21"/>
                <w:szCs w:val="21"/>
              </w:rPr>
              <w:t>合计</w:t>
            </w:r>
          </w:p>
        </w:tc>
        <w:tc>
          <w:tcPr>
            <w:tcW w:w="3833" w:type="dxa"/>
            <w:hideMark/>
          </w:tcPr>
          <w:p w14:paraId="5A190583" w14:textId="77777777" w:rsidR="00D70C90" w:rsidRPr="008C001D" w:rsidRDefault="00D70C90" w:rsidP="001710DA">
            <w:pPr>
              <w:ind w:firstLineChars="0" w:firstLine="0"/>
              <w:rPr>
                <w:sz w:val="21"/>
                <w:szCs w:val="21"/>
              </w:rPr>
            </w:pPr>
          </w:p>
        </w:tc>
        <w:tc>
          <w:tcPr>
            <w:tcW w:w="1417" w:type="dxa"/>
            <w:hideMark/>
          </w:tcPr>
          <w:p w14:paraId="0CF54D8E" w14:textId="77777777" w:rsidR="00D70C90" w:rsidRPr="008C001D" w:rsidRDefault="00D70C90" w:rsidP="001710DA">
            <w:pPr>
              <w:ind w:firstLineChars="0" w:firstLine="0"/>
              <w:rPr>
                <w:sz w:val="21"/>
                <w:szCs w:val="21"/>
              </w:rPr>
            </w:pPr>
            <w:r w:rsidRPr="008C001D">
              <w:rPr>
                <w:sz w:val="21"/>
                <w:szCs w:val="21"/>
              </w:rPr>
              <w:t>1.00</w:t>
            </w:r>
          </w:p>
        </w:tc>
      </w:tr>
    </w:tbl>
    <w:p w14:paraId="47EF1D69" w14:textId="77777777" w:rsidR="00F3311B" w:rsidRPr="00531AAD" w:rsidRDefault="00F3311B" w:rsidP="00F3311B">
      <w:pPr>
        <w:pStyle w:val="3"/>
      </w:pPr>
      <w:bookmarkStart w:id="215" w:name="_Toc215577834"/>
      <w:r w:rsidRPr="00531AAD">
        <w:t>传导效率综合评估</w:t>
      </w:r>
      <w:commentRangeStart w:id="216"/>
      <w:r w:rsidRPr="00531AAD">
        <w:t>模型</w:t>
      </w:r>
      <w:bookmarkEnd w:id="213"/>
      <w:commentRangeEnd w:id="216"/>
      <w:r w:rsidR="006E1078">
        <w:rPr>
          <w:rStyle w:val="af4"/>
          <w:rFonts w:cstheme="minorBidi"/>
          <w:b w:val="0"/>
        </w:rPr>
        <w:commentReference w:id="216"/>
      </w:r>
      <w:bookmarkEnd w:id="215"/>
    </w:p>
    <w:p w14:paraId="431EE89B" w14:textId="77777777" w:rsidR="00003B32" w:rsidRDefault="00003B32" w:rsidP="00003B32">
      <w:pPr>
        <w:ind w:firstLine="480"/>
      </w:pPr>
      <w:bookmarkStart w:id="217" w:name="_Toc208691288"/>
      <w:r>
        <w:rPr>
          <w:rFonts w:hint="eastAsia"/>
        </w:rPr>
        <w:t>本文采用</w:t>
      </w:r>
      <w:r w:rsidRPr="003701FF">
        <w:t>逼近</w:t>
      </w:r>
      <w:proofErr w:type="gramStart"/>
      <w:r w:rsidRPr="003701FF">
        <w:t>理想解</w:t>
      </w:r>
      <w:proofErr w:type="gramEnd"/>
      <w:r w:rsidRPr="003701FF">
        <w:t>排序法（</w:t>
      </w:r>
      <w:r w:rsidRPr="003701FF">
        <w:t>TOPSIS</w:t>
      </w:r>
      <w:r w:rsidRPr="003701FF">
        <w:t>）构建电力批发</w:t>
      </w:r>
      <w:r w:rsidRPr="003701FF">
        <w:t>-</w:t>
      </w:r>
      <w:r w:rsidRPr="003701FF">
        <w:t>零售市场价值传导效率的综合评估模型</w:t>
      </w:r>
      <w:r>
        <w:rPr>
          <w:rFonts w:hint="eastAsia"/>
        </w:rPr>
        <w:t>。</w:t>
      </w:r>
      <w:r w:rsidRPr="003701FF">
        <w:t>TOPSIS</w:t>
      </w:r>
      <w:r w:rsidRPr="003701FF">
        <w:t>方法通过分析各个指标中的最优解和最劣解来寻求正理想解和</w:t>
      </w:r>
      <w:proofErr w:type="gramStart"/>
      <w:r w:rsidRPr="003701FF">
        <w:t>负理想解</w:t>
      </w:r>
      <w:proofErr w:type="gramEnd"/>
      <w:r w:rsidRPr="003701FF">
        <w:t>，然后通过判定研究目标与正理想解和</w:t>
      </w:r>
      <w:proofErr w:type="gramStart"/>
      <w:r w:rsidRPr="003701FF">
        <w:t>负理想解</w:t>
      </w:r>
      <w:proofErr w:type="gramEnd"/>
      <w:r w:rsidRPr="003701FF">
        <w:t>的靠近程度来评价研究对象</w:t>
      </w:r>
      <w:r>
        <w:rPr>
          <w:rFonts w:hint="eastAsia"/>
        </w:rPr>
        <w:t>。</w:t>
      </w:r>
      <w:r w:rsidRPr="003701FF">
        <w:t>若一个方案距离正理</w:t>
      </w:r>
      <w:proofErr w:type="gramStart"/>
      <w:r w:rsidRPr="003701FF">
        <w:t>想解越近</w:t>
      </w:r>
      <w:proofErr w:type="gramEnd"/>
      <w:r w:rsidRPr="003701FF">
        <w:t>，距离</w:t>
      </w:r>
      <w:proofErr w:type="gramStart"/>
      <w:r w:rsidRPr="003701FF">
        <w:t>负理想解越</w:t>
      </w:r>
      <w:proofErr w:type="gramEnd"/>
      <w:r w:rsidRPr="003701FF">
        <w:t>远，则认为该方案更好。由此得出，正理想</w:t>
      </w:r>
      <w:proofErr w:type="gramStart"/>
      <w:r w:rsidRPr="003701FF">
        <w:t>解即是该理想</w:t>
      </w:r>
      <w:proofErr w:type="gramEnd"/>
      <w:r w:rsidRPr="003701FF">
        <w:t>最优方案的各指标值都取到系统中评价指标的最优值，而</w:t>
      </w:r>
      <w:proofErr w:type="gramStart"/>
      <w:r w:rsidRPr="003701FF">
        <w:t>负理想解</w:t>
      </w:r>
      <w:proofErr w:type="gramEnd"/>
      <w:r w:rsidRPr="003701FF">
        <w:t>则是</w:t>
      </w:r>
      <w:proofErr w:type="gramStart"/>
      <w:r w:rsidRPr="003701FF">
        <w:t>该理想</w:t>
      </w:r>
      <w:proofErr w:type="gramEnd"/>
      <w:r w:rsidRPr="003701FF">
        <w:t>最劣方案的各指标值都取到系统中评价指标的最劣值。</w:t>
      </w:r>
    </w:p>
    <w:p w14:paraId="13CE6A2A" w14:textId="77777777" w:rsidR="00003B32" w:rsidRPr="00003B32" w:rsidRDefault="00003B32" w:rsidP="00003B32">
      <w:pPr>
        <w:ind w:firstLine="482"/>
        <w:rPr>
          <w:b/>
          <w:bCs/>
        </w:rPr>
      </w:pPr>
      <w:r w:rsidRPr="00003B32">
        <w:rPr>
          <w:rFonts w:hint="eastAsia"/>
          <w:b/>
          <w:bCs/>
        </w:rPr>
        <w:t>（</w:t>
      </w:r>
      <w:r w:rsidRPr="00003B32">
        <w:rPr>
          <w:rFonts w:hint="eastAsia"/>
          <w:b/>
          <w:bCs/>
        </w:rPr>
        <w:t>1</w:t>
      </w:r>
      <w:r w:rsidRPr="00003B32">
        <w:rPr>
          <w:rFonts w:hint="eastAsia"/>
          <w:b/>
          <w:bCs/>
        </w:rPr>
        <w:t>）构建加权标准化决策矩阵</w:t>
      </w:r>
    </w:p>
    <w:p w14:paraId="70CB774A" w14:textId="77777777" w:rsidR="00003B32" w:rsidRDefault="00003B32" w:rsidP="00003B32">
      <w:pPr>
        <w:ind w:firstLine="480"/>
      </w:pPr>
      <w:r w:rsidRPr="003701FF">
        <w:t>将标准化后的数据矩阵</w:t>
      </w:r>
      <w:r w:rsidRPr="003701FF">
        <w:rPr>
          <w:position w:val="-14"/>
        </w:rPr>
        <w:object w:dxaOrig="1100" w:dyaOrig="380" w14:anchorId="77B2BB57">
          <v:shape id="_x0000_i1356" type="#_x0000_t75" style="width:54.3pt;height:19.4pt" o:ole="">
            <v:imagedata r:id="rId674" o:title=""/>
          </v:shape>
          <o:OLEObject Type="Embed" ProgID="Equation.DSMT4" ShapeID="_x0000_i1356" DrawAspect="Content" ObjectID="_1826205920" r:id="rId675"/>
        </w:object>
      </w:r>
      <w:r w:rsidRPr="003701FF">
        <w:t>与确定的权重向量</w:t>
      </w:r>
      <w:r w:rsidRPr="00FA7C2C">
        <w:rPr>
          <w:position w:val="-14"/>
        </w:rPr>
        <w:object w:dxaOrig="1860" w:dyaOrig="380" w14:anchorId="1EC9E9E6">
          <v:shape id="_x0000_i1357" type="#_x0000_t75" style="width:93.6pt;height:19.4pt" o:ole="">
            <v:imagedata r:id="rId676" o:title=""/>
          </v:shape>
          <o:OLEObject Type="Embed" ProgID="Equation.DSMT4" ShapeID="_x0000_i1357" DrawAspect="Content" ObjectID="_1826205921" r:id="rId677"/>
        </w:object>
      </w:r>
      <w:r w:rsidRPr="003701FF">
        <w:t>相结合，构建加权标准化决策矩阵</w:t>
      </w:r>
      <w:r>
        <w:rPr>
          <w:rFonts w:hint="eastAsia"/>
        </w:rPr>
        <w:t>V</w:t>
      </w:r>
      <w:r w:rsidRPr="003701FF">
        <w:t>：</w:t>
      </w:r>
    </w:p>
    <w:p w14:paraId="6A1BD4DD" w14:textId="5C902D46" w:rsidR="00003B32" w:rsidRDefault="00003B32" w:rsidP="00003B32">
      <w:pPr>
        <w:pStyle w:val="MTDisplayEquation"/>
      </w:pPr>
      <w:r>
        <w:lastRenderedPageBreak/>
        <w:tab/>
      </w:r>
      <w:r w:rsidRPr="00003B32">
        <w:rPr>
          <w:position w:val="-14"/>
        </w:rPr>
        <w:object w:dxaOrig="2400" w:dyaOrig="380" w14:anchorId="727E04FD">
          <v:shape id="_x0000_i1358" type="#_x0000_t75" style="width:120.2pt;height:18.85pt" o:ole="">
            <v:imagedata r:id="rId678" o:title=""/>
          </v:shape>
          <o:OLEObject Type="Embed" ProgID="Equation.DSMT4" ShapeID="_x0000_i1358" DrawAspect="Content" ObjectID="_1826205922" r:id="rId67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5</w:instrText>
        </w:r>
      </w:fldSimple>
      <w:r>
        <w:instrText>.</w:instrText>
      </w:r>
      <w:fldSimple w:instr=" SEQ MTEqn \c \* Arabic \* MERGEFORMAT ">
        <w:r w:rsidR="00C6746A">
          <w:rPr>
            <w:noProof/>
          </w:rPr>
          <w:instrText>27</w:instrText>
        </w:r>
      </w:fldSimple>
      <w:r>
        <w:instrText>)</w:instrText>
      </w:r>
      <w:r>
        <w:fldChar w:fldCharType="end"/>
      </w:r>
    </w:p>
    <w:p w14:paraId="3671A901" w14:textId="77777777" w:rsidR="00003B32" w:rsidRDefault="00003B32" w:rsidP="00003B32">
      <w:pPr>
        <w:ind w:firstLine="480"/>
      </w:pPr>
      <w:r>
        <w:rPr>
          <w:rFonts w:hint="eastAsia"/>
        </w:rPr>
        <w:t>其中，</w:t>
      </w:r>
      <w:r w:rsidRPr="00FA7C2C">
        <w:rPr>
          <w:position w:val="-14"/>
        </w:rPr>
        <w:object w:dxaOrig="240" w:dyaOrig="380" w14:anchorId="10C6D1F7">
          <v:shape id="_x0000_i1359" type="#_x0000_t75" style="width:12.75pt;height:19.4pt" o:ole="">
            <v:imagedata r:id="rId680" o:title=""/>
          </v:shape>
          <o:OLEObject Type="Embed" ProgID="Equation.DSMT4" ShapeID="_x0000_i1359" DrawAspect="Content" ObjectID="_1826205923" r:id="rId681"/>
        </w:object>
      </w:r>
      <w:r w:rsidRPr="00FA7C2C">
        <w:t>表示第</w:t>
      </w:r>
      <w:proofErr w:type="spellStart"/>
      <w:r>
        <w:rPr>
          <w:rFonts w:hint="eastAsia"/>
        </w:rPr>
        <w:t>i</w:t>
      </w:r>
      <w:proofErr w:type="spellEnd"/>
      <w:proofErr w:type="gramStart"/>
      <w:r w:rsidRPr="00FA7C2C">
        <w:t>个</w:t>
      </w:r>
      <w:proofErr w:type="gramEnd"/>
      <w:r w:rsidRPr="00FA7C2C">
        <w:t>评估对象在第</w:t>
      </w:r>
      <w:r>
        <w:rPr>
          <w:rFonts w:hint="eastAsia"/>
        </w:rPr>
        <w:t>j</w:t>
      </w:r>
      <w:r w:rsidRPr="00FA7C2C">
        <w:t>个指标上的加权标准化值。</w:t>
      </w:r>
    </w:p>
    <w:p w14:paraId="036B40BE" w14:textId="77777777" w:rsidR="00003B32" w:rsidRPr="00003B32" w:rsidRDefault="00003B32" w:rsidP="00003B32">
      <w:pPr>
        <w:pStyle w:val="af8"/>
        <w:numPr>
          <w:ilvl w:val="0"/>
          <w:numId w:val="41"/>
        </w:numPr>
        <w:ind w:firstLineChars="0"/>
        <w:rPr>
          <w:b/>
          <w:bCs/>
        </w:rPr>
      </w:pPr>
      <w:r w:rsidRPr="00003B32">
        <w:rPr>
          <w:b/>
          <w:bCs/>
        </w:rPr>
        <w:t>确定正理想解与</w:t>
      </w:r>
      <w:proofErr w:type="gramStart"/>
      <w:r w:rsidRPr="00003B32">
        <w:rPr>
          <w:b/>
          <w:bCs/>
        </w:rPr>
        <w:t>负理想解</w:t>
      </w:r>
      <w:proofErr w:type="gramEnd"/>
    </w:p>
    <w:p w14:paraId="449F7557" w14:textId="77777777" w:rsidR="00003B32" w:rsidRDefault="00003B32" w:rsidP="00003B32">
      <w:pPr>
        <w:ind w:left="480" w:firstLineChars="0" w:firstLine="0"/>
      </w:pPr>
      <w:r w:rsidRPr="00FA7C2C">
        <w:t>正理想解</w:t>
      </w:r>
      <w:r w:rsidRPr="00FA7C2C">
        <w:rPr>
          <w:position w:val="-6"/>
        </w:rPr>
        <w:object w:dxaOrig="320" w:dyaOrig="320" w14:anchorId="1183AC07">
          <v:shape id="_x0000_i1360" type="#_x0000_t75" style="width:16.6pt;height:16.6pt" o:ole="">
            <v:imagedata r:id="rId682" o:title=""/>
          </v:shape>
          <o:OLEObject Type="Embed" ProgID="Equation.DSMT4" ShapeID="_x0000_i1360" DrawAspect="Content" ObjectID="_1826205924" r:id="rId683"/>
        </w:object>
      </w:r>
      <w:r>
        <w:rPr>
          <w:rFonts w:hint="eastAsia"/>
        </w:rPr>
        <w:t>是设想的最优解：</w:t>
      </w:r>
    </w:p>
    <w:p w14:paraId="769A193B" w14:textId="1BD37446" w:rsidR="00003B32" w:rsidRDefault="00003B32" w:rsidP="00003B32">
      <w:pPr>
        <w:pStyle w:val="MTDisplayEquation"/>
      </w:pPr>
      <w:r>
        <w:tab/>
      </w:r>
      <w:r w:rsidRPr="00003B32">
        <w:rPr>
          <w:position w:val="-20"/>
        </w:rPr>
        <w:object w:dxaOrig="1260" w:dyaOrig="460" w14:anchorId="6348BC19">
          <v:shape id="_x0000_i1361" type="#_x0000_t75" style="width:63.7pt;height:23.25pt" o:ole="">
            <v:imagedata r:id="rId684" o:title=""/>
          </v:shape>
          <o:OLEObject Type="Embed" ProgID="Equation.DSMT4" ShapeID="_x0000_i1361" DrawAspect="Content" ObjectID="_1826205925" r:id="rId68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5</w:instrText>
        </w:r>
      </w:fldSimple>
      <w:r>
        <w:instrText>.</w:instrText>
      </w:r>
      <w:fldSimple w:instr=" SEQ MTEqn \c \* Arabic \* MERGEFORMAT ">
        <w:r w:rsidR="00C6746A">
          <w:rPr>
            <w:noProof/>
          </w:rPr>
          <w:instrText>28</w:instrText>
        </w:r>
      </w:fldSimple>
      <w:r>
        <w:instrText>)</w:instrText>
      </w:r>
      <w:r>
        <w:fldChar w:fldCharType="end"/>
      </w:r>
    </w:p>
    <w:p w14:paraId="11A4336C" w14:textId="77777777" w:rsidR="00003B32" w:rsidRDefault="00003B32" w:rsidP="00003B32">
      <w:pPr>
        <w:ind w:left="480" w:firstLineChars="0" w:firstLine="0"/>
      </w:pPr>
      <w:proofErr w:type="gramStart"/>
      <w:r>
        <w:rPr>
          <w:rFonts w:hint="eastAsia"/>
        </w:rPr>
        <w:t>负</w:t>
      </w:r>
      <w:r w:rsidRPr="00FA7C2C">
        <w:t>理想解</w:t>
      </w:r>
      <w:proofErr w:type="gramEnd"/>
      <w:r w:rsidRPr="00FA7C2C">
        <w:rPr>
          <w:position w:val="-6"/>
        </w:rPr>
        <w:object w:dxaOrig="320" w:dyaOrig="320" w14:anchorId="7E9E154D">
          <v:shape id="_x0000_i1362" type="#_x0000_t75" style="width:16.6pt;height:16.6pt" o:ole="">
            <v:imagedata r:id="rId682" o:title=""/>
          </v:shape>
          <o:OLEObject Type="Embed" ProgID="Equation.DSMT4" ShapeID="_x0000_i1362" DrawAspect="Content" ObjectID="_1826205926" r:id="rId686"/>
        </w:object>
      </w:r>
      <w:r>
        <w:rPr>
          <w:rFonts w:hint="eastAsia"/>
        </w:rPr>
        <w:t>是设想的最劣解：</w:t>
      </w:r>
    </w:p>
    <w:p w14:paraId="15B2A47E" w14:textId="17E739A2" w:rsidR="00003B32" w:rsidRDefault="00003B32" w:rsidP="00003B32">
      <w:pPr>
        <w:pStyle w:val="MTDisplayEquation"/>
      </w:pPr>
      <w:r>
        <w:tab/>
      </w:r>
      <w:r w:rsidRPr="00003B32">
        <w:rPr>
          <w:position w:val="-18"/>
        </w:rPr>
        <w:object w:dxaOrig="1240" w:dyaOrig="440" w14:anchorId="77CF7701">
          <v:shape id="_x0000_i1363" type="#_x0000_t75" style="width:62.05pt;height:22.15pt" o:ole="">
            <v:imagedata r:id="rId687" o:title=""/>
          </v:shape>
          <o:OLEObject Type="Embed" ProgID="Equation.DSMT4" ShapeID="_x0000_i1363" DrawAspect="Content" ObjectID="_1826205927" r:id="rId68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5</w:instrText>
        </w:r>
      </w:fldSimple>
      <w:r>
        <w:instrText>.</w:instrText>
      </w:r>
      <w:fldSimple w:instr=" SEQ MTEqn \c \* Arabic \* MERGEFORMAT ">
        <w:r w:rsidR="00C6746A">
          <w:rPr>
            <w:noProof/>
          </w:rPr>
          <w:instrText>29</w:instrText>
        </w:r>
      </w:fldSimple>
      <w:r>
        <w:instrText>)</w:instrText>
      </w:r>
      <w:r>
        <w:fldChar w:fldCharType="end"/>
      </w:r>
    </w:p>
    <w:p w14:paraId="1DB9AAFB" w14:textId="77777777" w:rsidR="00003B32" w:rsidRPr="00003B32" w:rsidRDefault="00003B32" w:rsidP="00003B32">
      <w:pPr>
        <w:pStyle w:val="af8"/>
        <w:numPr>
          <w:ilvl w:val="0"/>
          <w:numId w:val="41"/>
        </w:numPr>
        <w:ind w:firstLineChars="0"/>
        <w:rPr>
          <w:b/>
          <w:bCs/>
        </w:rPr>
      </w:pPr>
      <w:r w:rsidRPr="00003B32">
        <w:rPr>
          <w:b/>
          <w:bCs/>
        </w:rPr>
        <w:t>计算每个</w:t>
      </w:r>
      <w:r w:rsidRPr="00003B32">
        <w:rPr>
          <w:rFonts w:hint="eastAsia"/>
          <w:b/>
          <w:bCs/>
        </w:rPr>
        <w:t>传导效率</w:t>
      </w:r>
      <w:r w:rsidRPr="00003B32">
        <w:rPr>
          <w:b/>
          <w:bCs/>
        </w:rPr>
        <w:t>指标到正理想解和</w:t>
      </w:r>
      <w:proofErr w:type="gramStart"/>
      <w:r w:rsidRPr="00003B32">
        <w:rPr>
          <w:b/>
          <w:bCs/>
        </w:rPr>
        <w:t>负理想解</w:t>
      </w:r>
      <w:proofErr w:type="gramEnd"/>
      <w:r w:rsidRPr="00003B32">
        <w:rPr>
          <w:b/>
          <w:bCs/>
        </w:rPr>
        <w:t>的距离</w:t>
      </w:r>
      <w:r w:rsidRPr="00003B32">
        <w:rPr>
          <w:rFonts w:hint="eastAsia"/>
          <w:b/>
          <w:bCs/>
        </w:rPr>
        <w:t>：</w:t>
      </w:r>
    </w:p>
    <w:p w14:paraId="1D50E6C0" w14:textId="6B7ED74F" w:rsidR="00003B32" w:rsidRDefault="007347FF" w:rsidP="007347FF">
      <w:pPr>
        <w:pStyle w:val="MTDisplayEquation"/>
      </w:pPr>
      <w:r>
        <w:tab/>
      </w:r>
      <w:r w:rsidRPr="007347FF">
        <w:rPr>
          <w:position w:val="-32"/>
        </w:rPr>
        <w:object w:dxaOrig="2320" w:dyaOrig="780" w14:anchorId="46A849B0">
          <v:shape id="_x0000_i1364" type="#_x0000_t75" style="width:115.75pt;height:38.75pt" o:ole="">
            <v:imagedata r:id="rId689" o:title=""/>
          </v:shape>
          <o:OLEObject Type="Embed" ProgID="Equation.DSMT4" ShapeID="_x0000_i1364" DrawAspect="Content" ObjectID="_1826205928" r:id="rId69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5</w:instrText>
        </w:r>
      </w:fldSimple>
      <w:r>
        <w:instrText>.</w:instrText>
      </w:r>
      <w:fldSimple w:instr=" SEQ MTEqn \c \* Arabic \* MERGEFORMAT ">
        <w:r w:rsidR="00C6746A">
          <w:rPr>
            <w:noProof/>
          </w:rPr>
          <w:instrText>30</w:instrText>
        </w:r>
      </w:fldSimple>
      <w:r>
        <w:instrText>)</w:instrText>
      </w:r>
      <w:r>
        <w:fldChar w:fldCharType="end"/>
      </w:r>
    </w:p>
    <w:p w14:paraId="7FA5D1B5" w14:textId="3E1DD528" w:rsidR="007347FF" w:rsidRDefault="007347FF" w:rsidP="007347FF">
      <w:pPr>
        <w:pStyle w:val="MTDisplayEquation"/>
      </w:pPr>
      <w:r>
        <w:tab/>
      </w:r>
      <w:r w:rsidRPr="007347FF">
        <w:rPr>
          <w:position w:val="-32"/>
        </w:rPr>
        <w:object w:dxaOrig="2299" w:dyaOrig="780" w14:anchorId="2618DFE9">
          <v:shape id="_x0000_i1365" type="#_x0000_t75" style="width:114.65pt;height:38.75pt" o:ole="">
            <v:imagedata r:id="rId691" o:title=""/>
          </v:shape>
          <o:OLEObject Type="Embed" ProgID="Equation.DSMT4" ShapeID="_x0000_i1365" DrawAspect="Content" ObjectID="_1826205929" r:id="rId69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5</w:instrText>
        </w:r>
      </w:fldSimple>
      <w:r>
        <w:instrText>.</w:instrText>
      </w:r>
      <w:fldSimple w:instr=" SEQ MTEqn \c \* Arabic \* MERGEFORMAT ">
        <w:r w:rsidR="00C6746A">
          <w:rPr>
            <w:noProof/>
          </w:rPr>
          <w:instrText>31</w:instrText>
        </w:r>
      </w:fldSimple>
      <w:r>
        <w:instrText>)</w:instrText>
      </w:r>
      <w:r>
        <w:fldChar w:fldCharType="end"/>
      </w:r>
    </w:p>
    <w:p w14:paraId="59AD45A0" w14:textId="77777777" w:rsidR="007347FF" w:rsidRPr="007347FF" w:rsidRDefault="007347FF" w:rsidP="007347FF">
      <w:pPr>
        <w:pStyle w:val="af8"/>
        <w:numPr>
          <w:ilvl w:val="0"/>
          <w:numId w:val="41"/>
        </w:numPr>
        <w:ind w:firstLineChars="0"/>
        <w:rPr>
          <w:b/>
          <w:bCs/>
        </w:rPr>
      </w:pPr>
      <w:r w:rsidRPr="007347FF">
        <w:rPr>
          <w:rFonts w:hint="eastAsia"/>
          <w:b/>
          <w:bCs/>
        </w:rPr>
        <w:t>计算相对贴近度并评估传导效率</w:t>
      </w:r>
    </w:p>
    <w:p w14:paraId="6754F020" w14:textId="77777777" w:rsidR="007347FF" w:rsidRDefault="007347FF" w:rsidP="007347FF">
      <w:pPr>
        <w:ind w:firstLine="480"/>
      </w:pPr>
      <w:r w:rsidRPr="00B71DC3">
        <w:t>评估对象</w:t>
      </w:r>
      <w:proofErr w:type="spellStart"/>
      <w:r>
        <w:rPr>
          <w:rFonts w:hint="eastAsia"/>
        </w:rPr>
        <w:t>i</w:t>
      </w:r>
      <w:proofErr w:type="spellEnd"/>
      <w:r w:rsidRPr="00B71DC3">
        <w:t>与正理想解的相对贴近度</w:t>
      </w:r>
      <w:r w:rsidRPr="00B71DC3">
        <w:rPr>
          <w:position w:val="-12"/>
        </w:rPr>
        <w:object w:dxaOrig="279" w:dyaOrig="360" w14:anchorId="43817D35">
          <v:shape id="_x0000_i1366" type="#_x0000_t75" style="width:14.4pt;height:18.3pt" o:ole="">
            <v:imagedata r:id="rId693" o:title=""/>
          </v:shape>
          <o:OLEObject Type="Embed" ProgID="Equation.DSMT4" ShapeID="_x0000_i1366" DrawAspect="Content" ObjectID="_1826205930" r:id="rId694"/>
        </w:object>
      </w:r>
      <w:r>
        <w:rPr>
          <w:rFonts w:hint="eastAsia"/>
        </w:rPr>
        <w:t>，表示为该批发</w:t>
      </w:r>
      <w:r>
        <w:rPr>
          <w:rFonts w:hint="eastAsia"/>
        </w:rPr>
        <w:t>-</w:t>
      </w:r>
      <w:r>
        <w:rPr>
          <w:rFonts w:hint="eastAsia"/>
        </w:rPr>
        <w:t>零售市场传导机制的传导效率综合评估值，其</w:t>
      </w:r>
      <w:r w:rsidRPr="00B71DC3">
        <w:t>计算公式为</w:t>
      </w:r>
      <w:r>
        <w:rPr>
          <w:rFonts w:hint="eastAsia"/>
        </w:rPr>
        <w:t>：</w:t>
      </w:r>
    </w:p>
    <w:p w14:paraId="69BC26BA" w14:textId="0D864BB9" w:rsidR="007347FF" w:rsidRDefault="007347FF" w:rsidP="007347FF">
      <w:pPr>
        <w:pStyle w:val="MTDisplayEquation"/>
      </w:pPr>
      <w:r>
        <w:tab/>
      </w:r>
      <w:r w:rsidRPr="007347FF">
        <w:rPr>
          <w:position w:val="-30"/>
        </w:rPr>
        <w:object w:dxaOrig="2280" w:dyaOrig="720" w14:anchorId="5E82CE1F">
          <v:shape id="_x0000_i1367" type="#_x0000_t75" style="width:114.1pt;height:36.55pt" o:ole="">
            <v:imagedata r:id="rId695" o:title=""/>
          </v:shape>
          <o:OLEObject Type="Embed" ProgID="Equation.DSMT4" ShapeID="_x0000_i1367" DrawAspect="Content" ObjectID="_1826205931" r:id="rId69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6746A">
          <w:rPr>
            <w:noProof/>
          </w:rPr>
          <w:instrText>5</w:instrText>
        </w:r>
      </w:fldSimple>
      <w:r>
        <w:instrText>.</w:instrText>
      </w:r>
      <w:fldSimple w:instr=" SEQ MTEqn \c \* Arabic \* MERGEFORMAT ">
        <w:r w:rsidR="00C6746A">
          <w:rPr>
            <w:noProof/>
          </w:rPr>
          <w:instrText>32</w:instrText>
        </w:r>
      </w:fldSimple>
      <w:r>
        <w:instrText>)</w:instrText>
      </w:r>
      <w:r>
        <w:fldChar w:fldCharType="end"/>
      </w:r>
    </w:p>
    <w:p w14:paraId="03349284" w14:textId="1FEC404F" w:rsidR="009115E9" w:rsidRPr="009115E9" w:rsidRDefault="009115E9" w:rsidP="009115E9">
      <w:pPr>
        <w:ind w:firstLine="480"/>
      </w:pPr>
      <w:r w:rsidRPr="00B71DC3">
        <w:rPr>
          <w:position w:val="-12"/>
        </w:rPr>
        <w:object w:dxaOrig="320" w:dyaOrig="360" w14:anchorId="030FB486">
          <v:shape id="_x0000_i1368" type="#_x0000_t75" style="width:16.6pt;height:18.3pt" o:ole="">
            <v:imagedata r:id="rId697" o:title=""/>
          </v:shape>
          <o:OLEObject Type="Embed" ProgID="Equation.DSMT4" ShapeID="_x0000_i1368" DrawAspect="Content" ObjectID="_1826205932" r:id="rId698"/>
        </w:object>
      </w:r>
      <w:r>
        <w:rPr>
          <w:rFonts w:hint="eastAsia"/>
        </w:rPr>
        <w:t>越</w:t>
      </w:r>
      <w:r w:rsidRPr="00B71DC3">
        <w:t>接近于</w:t>
      </w:r>
      <w:r w:rsidRPr="00B71DC3">
        <w:t>1</w:t>
      </w:r>
      <w:r w:rsidRPr="00B71DC3">
        <w:t>，表明该评估对象的传导效率越高，其综合表现越接近理想状态。</w:t>
      </w:r>
      <w:r w:rsidRPr="00B71DC3">
        <w:rPr>
          <w:position w:val="-12"/>
        </w:rPr>
        <w:object w:dxaOrig="320" w:dyaOrig="360" w14:anchorId="0C8D330D">
          <v:shape id="_x0000_i1369" type="#_x0000_t75" style="width:16.6pt;height:18.3pt" o:ole="">
            <v:imagedata r:id="rId697" o:title=""/>
          </v:shape>
          <o:OLEObject Type="Embed" ProgID="Equation.DSMT4" ShapeID="_x0000_i1369" DrawAspect="Content" ObjectID="_1826205933" r:id="rId699"/>
        </w:object>
      </w:r>
      <w:r w:rsidRPr="00B71DC3">
        <w:t>越接近于</w:t>
      </w:r>
      <w:r w:rsidRPr="00B71DC3">
        <w:t>0</w:t>
      </w:r>
      <w:r w:rsidRPr="00B71DC3">
        <w:t>，则表明传导效率越低，其表现越接近最不理想状态。</w:t>
      </w:r>
    </w:p>
    <w:p w14:paraId="154625C5" w14:textId="77777777" w:rsidR="00F3311B" w:rsidRDefault="00F3311B" w:rsidP="00F3311B">
      <w:pPr>
        <w:pStyle w:val="2"/>
      </w:pPr>
      <w:bookmarkStart w:id="218" w:name="_Toc215577835"/>
      <w:r w:rsidRPr="00BD7F46">
        <w:t>电力零售套餐改进建议与分类制定方法</w:t>
      </w:r>
      <w:bookmarkEnd w:id="217"/>
      <w:bookmarkEnd w:id="218"/>
    </w:p>
    <w:p w14:paraId="452AD9FD" w14:textId="77777777" w:rsidR="00D70C90" w:rsidRPr="00483F8F" w:rsidRDefault="00D70C90" w:rsidP="00D70C90">
      <w:pPr>
        <w:ind w:firstLine="480"/>
      </w:pPr>
      <w:bookmarkStart w:id="219" w:name="_Toc208691289"/>
      <w:r w:rsidRPr="006C6E1B">
        <w:rPr>
          <w:rFonts w:hint="eastAsia"/>
        </w:rPr>
        <w:t>运用已确立的评估体系，对</w:t>
      </w:r>
      <w:r>
        <w:rPr>
          <w:rFonts w:hint="eastAsia"/>
        </w:rPr>
        <w:t>不同传导机制的</w:t>
      </w:r>
      <w:r w:rsidRPr="006C6E1B">
        <w:rPr>
          <w:rFonts w:hint="eastAsia"/>
        </w:rPr>
        <w:t>传导效率进行</w:t>
      </w:r>
      <w:r>
        <w:rPr>
          <w:rFonts w:hint="eastAsia"/>
        </w:rPr>
        <w:t>评估</w:t>
      </w:r>
      <w:r w:rsidRPr="006C6E1B">
        <w:rPr>
          <w:rFonts w:hint="eastAsia"/>
        </w:rPr>
        <w:t>与比较分析，进而</w:t>
      </w:r>
      <w:r>
        <w:rPr>
          <w:rFonts w:hint="eastAsia"/>
        </w:rPr>
        <w:t>提出</w:t>
      </w:r>
      <w:r w:rsidRPr="006C6E1B">
        <w:rPr>
          <w:rFonts w:hint="eastAsia"/>
        </w:rPr>
        <w:t>产品优化方案与市场细分策略。</w:t>
      </w:r>
    </w:p>
    <w:p w14:paraId="3F23B86E" w14:textId="77777777" w:rsidR="00F3311B" w:rsidRDefault="00F3311B" w:rsidP="00F3311B">
      <w:pPr>
        <w:pStyle w:val="3"/>
      </w:pPr>
      <w:bookmarkStart w:id="220" w:name="_Toc215577836"/>
      <w:r w:rsidRPr="00BD7F46">
        <w:t>仿真计算框架</w:t>
      </w:r>
      <w:bookmarkEnd w:id="219"/>
      <w:bookmarkEnd w:id="220"/>
    </w:p>
    <w:p w14:paraId="651551D8" w14:textId="77777777" w:rsidR="00D70C90" w:rsidRDefault="00D70C90" w:rsidP="00D70C90">
      <w:pPr>
        <w:ind w:firstLine="480"/>
      </w:pPr>
      <w:r>
        <w:rPr>
          <w:rFonts w:hint="eastAsia"/>
        </w:rPr>
        <w:t>本文基于浙江电力交易市场，提出浙江电力批发</w:t>
      </w:r>
      <w:r>
        <w:rPr>
          <w:rFonts w:hint="eastAsia"/>
        </w:rPr>
        <w:t>-</w:t>
      </w:r>
      <w:r>
        <w:rPr>
          <w:rFonts w:hint="eastAsia"/>
        </w:rPr>
        <w:t>零售价格传导效率的计算框架，对仿真计算框架作以下假设：</w:t>
      </w:r>
      <w:r>
        <w:t xml:space="preserve"> </w:t>
      </w:r>
    </w:p>
    <w:p w14:paraId="7DF1B065" w14:textId="77777777" w:rsidR="00D70C90" w:rsidRDefault="00D70C90" w:rsidP="00D70C90">
      <w:pPr>
        <w:ind w:firstLine="482"/>
        <w:rPr>
          <w:b/>
          <w:bCs/>
        </w:rPr>
      </w:pPr>
      <w:r w:rsidRPr="006F460A">
        <w:rPr>
          <w:rFonts w:hint="eastAsia"/>
          <w:b/>
          <w:bCs/>
        </w:rPr>
        <w:t>假设</w:t>
      </w:r>
      <w:r w:rsidRPr="006F460A">
        <w:rPr>
          <w:rFonts w:hint="eastAsia"/>
          <w:b/>
          <w:bCs/>
        </w:rPr>
        <w:t>1</w:t>
      </w:r>
      <w:r>
        <w:rPr>
          <w:rFonts w:hint="eastAsia"/>
          <w:b/>
          <w:bCs/>
        </w:rPr>
        <w:t>：</w:t>
      </w:r>
      <w:r w:rsidRPr="006F460A">
        <w:rPr>
          <w:rFonts w:hint="eastAsia"/>
        </w:rPr>
        <w:t>市场有效性假设</w:t>
      </w:r>
      <w:r>
        <w:rPr>
          <w:rFonts w:hint="eastAsia"/>
        </w:rPr>
        <w:t>。</w:t>
      </w:r>
      <w:r w:rsidRPr="006F460A">
        <w:t>电力批发市场的出清价格能够</w:t>
      </w:r>
      <w:r>
        <w:rPr>
          <w:rFonts w:hint="eastAsia"/>
        </w:rPr>
        <w:t>准确的</w:t>
      </w:r>
      <w:r w:rsidRPr="006F460A">
        <w:t>反映</w:t>
      </w:r>
      <w:r>
        <w:rPr>
          <w:rFonts w:hint="eastAsia"/>
        </w:rPr>
        <w:t>电力</w:t>
      </w:r>
      <w:r w:rsidRPr="006F460A">
        <w:t>的真实边际成本与系统的实时供需状况，不存在由市场势力或信息不对称导致的系统性价格扭曲。</w:t>
      </w:r>
    </w:p>
    <w:p w14:paraId="1B3D3215" w14:textId="77777777" w:rsidR="00B860B8" w:rsidRDefault="00B860B8" w:rsidP="00B860B8">
      <w:pPr>
        <w:ind w:firstLine="482"/>
        <w:rPr>
          <w:b/>
          <w:bCs/>
        </w:rPr>
      </w:pPr>
      <w:r>
        <w:rPr>
          <w:rFonts w:hint="eastAsia"/>
          <w:b/>
          <w:bCs/>
        </w:rPr>
        <w:lastRenderedPageBreak/>
        <w:t>假设</w:t>
      </w:r>
      <w:r>
        <w:rPr>
          <w:rFonts w:hint="eastAsia"/>
          <w:b/>
          <w:bCs/>
        </w:rPr>
        <w:t>2</w:t>
      </w:r>
      <w:r>
        <w:rPr>
          <w:rFonts w:hint="eastAsia"/>
          <w:b/>
          <w:bCs/>
        </w:rPr>
        <w:t>：</w:t>
      </w:r>
      <w:r w:rsidRPr="006F460A">
        <w:t>有限理性下的最优化行为假设</w:t>
      </w:r>
      <w:r>
        <w:rPr>
          <w:rFonts w:hint="eastAsia"/>
        </w:rPr>
        <w:t>。</w:t>
      </w:r>
      <w:r w:rsidRPr="006F460A">
        <w:rPr>
          <w:rFonts w:hint="eastAsia"/>
        </w:rPr>
        <w:t>售电公司</w:t>
      </w:r>
      <w:r>
        <w:rPr>
          <w:rFonts w:hint="eastAsia"/>
        </w:rPr>
        <w:t>是</w:t>
      </w:r>
      <w:r w:rsidRPr="006F460A">
        <w:rPr>
          <w:rFonts w:hint="eastAsia"/>
        </w:rPr>
        <w:t>风险厌恶型决策主体，其目标并非单纯的期望利润最大化，而是在利润期望与风险控制之间进行权衡</w:t>
      </w:r>
      <w:r>
        <w:rPr>
          <w:rFonts w:hint="eastAsia"/>
        </w:rPr>
        <w:t>；</w:t>
      </w:r>
      <w:r w:rsidRPr="006F460A">
        <w:rPr>
          <w:rFonts w:hint="eastAsia"/>
        </w:rPr>
        <w:t>零售用户</w:t>
      </w:r>
      <w:r>
        <w:rPr>
          <w:rFonts w:hint="eastAsia"/>
        </w:rPr>
        <w:t>是</w:t>
      </w:r>
      <w:r w:rsidRPr="006F460A">
        <w:rPr>
          <w:rFonts w:hint="eastAsia"/>
        </w:rPr>
        <w:t>为价格响应者，其用电行为可根据的需求价格弹性矩阵进行预测。</w:t>
      </w:r>
    </w:p>
    <w:p w14:paraId="4140E2DF" w14:textId="15B71B02" w:rsidR="00D70C90" w:rsidRDefault="00B860B8" w:rsidP="00B860B8">
      <w:pPr>
        <w:ind w:firstLine="482"/>
      </w:pPr>
      <w:r>
        <w:rPr>
          <w:rFonts w:hint="eastAsia"/>
          <w:b/>
          <w:bCs/>
        </w:rPr>
        <w:t>假设</w:t>
      </w:r>
      <w:r>
        <w:rPr>
          <w:rFonts w:hint="eastAsia"/>
          <w:b/>
          <w:bCs/>
        </w:rPr>
        <w:t>3</w:t>
      </w:r>
      <w:r>
        <w:rPr>
          <w:rFonts w:hint="eastAsia"/>
          <w:b/>
          <w:bCs/>
        </w:rPr>
        <w:t>：</w:t>
      </w:r>
      <w:r w:rsidRPr="006F460A">
        <w:rPr>
          <w:rFonts w:hint="eastAsia"/>
        </w:rPr>
        <w:t>外部环境稳定性假设。在仿真的时间尺度内（如一个运营年度），电力系统的物理结构（网络拓扑、发电装机容量）、技术条件（计量与通信水平）以及市场的核心规则体系（交易品种、结算方式）均保持相对稳定</w:t>
      </w:r>
      <w:r w:rsidR="00D70C90" w:rsidRPr="006F460A">
        <w:rPr>
          <w:rFonts w:hint="eastAsia"/>
        </w:rPr>
        <w:t>。</w:t>
      </w:r>
    </w:p>
    <w:p w14:paraId="714C4BE4" w14:textId="65E9F3DC" w:rsidR="00D70C90" w:rsidRDefault="00D70C90" w:rsidP="00D70C90">
      <w:pPr>
        <w:ind w:firstLine="480"/>
      </w:pPr>
      <w:r w:rsidRPr="00B860B8">
        <w:rPr>
          <w:rFonts w:hint="eastAsia"/>
        </w:rPr>
        <w:t>求解流程如</w:t>
      </w:r>
      <w:r w:rsidRPr="00B860B8">
        <w:fldChar w:fldCharType="begin"/>
      </w:r>
      <w:r w:rsidRPr="00B860B8">
        <w:instrText xml:space="preserve"> </w:instrText>
      </w:r>
      <w:r w:rsidRPr="00B860B8">
        <w:rPr>
          <w:rFonts w:hint="eastAsia"/>
        </w:rPr>
        <w:instrText>REF _Ref214212866 \h</w:instrText>
      </w:r>
      <w:r w:rsidRPr="00B860B8">
        <w:instrText xml:space="preserve">  \* MERGEFORMAT </w:instrText>
      </w:r>
      <w:r w:rsidRPr="00B860B8">
        <w:fldChar w:fldCharType="separate"/>
      </w:r>
      <w:r w:rsidR="00C6746A" w:rsidRPr="00C6746A">
        <w:rPr>
          <w:rFonts w:hint="eastAsia"/>
          <w:szCs w:val="21"/>
        </w:rPr>
        <w:t>图</w:t>
      </w:r>
      <w:r w:rsidR="00C6746A" w:rsidRPr="00C6746A">
        <w:rPr>
          <w:rFonts w:hint="eastAsia"/>
          <w:szCs w:val="21"/>
        </w:rPr>
        <w:t xml:space="preserve"> </w:t>
      </w:r>
      <w:r w:rsidR="00C6746A" w:rsidRPr="00C6746A">
        <w:rPr>
          <w:rFonts w:hint="eastAsia"/>
          <w:noProof/>
          <w:szCs w:val="21"/>
        </w:rPr>
        <w:t>5</w:t>
      </w:r>
      <w:r w:rsidR="00C6746A" w:rsidRPr="00C6746A">
        <w:rPr>
          <w:rFonts w:hint="eastAsia"/>
          <w:noProof/>
          <w:szCs w:val="21"/>
        </w:rPr>
        <w:noBreakHyphen/>
        <w:t>1</w:t>
      </w:r>
      <w:r w:rsidRPr="00B860B8">
        <w:fldChar w:fldCharType="end"/>
      </w:r>
      <w:r w:rsidRPr="00B860B8">
        <w:rPr>
          <w:rFonts w:hint="eastAsia"/>
        </w:rPr>
        <w:t>所示，具体步骤如下：</w:t>
      </w:r>
    </w:p>
    <w:p w14:paraId="57C63A33" w14:textId="7DEC7F2D" w:rsidR="00D70C90" w:rsidRDefault="00B860B8" w:rsidP="00D70C90">
      <w:pPr>
        <w:keepNext/>
        <w:ind w:firstLineChars="0" w:firstLine="0"/>
        <w:jc w:val="center"/>
      </w:pPr>
      <w:r>
        <w:rPr>
          <w:noProof/>
        </w:rPr>
        <w:drawing>
          <wp:inline distT="0" distB="0" distL="0" distR="0" wp14:anchorId="74D7E465" wp14:editId="1961EB0F">
            <wp:extent cx="3230127" cy="3216144"/>
            <wp:effectExtent l="0" t="0" r="8890" b="3810"/>
            <wp:docPr id="43695987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59878" name="图片 2"/>
                    <pic:cNvPicPr>
                      <a:picLocks noChangeAspect="1" noChangeArrowheads="1"/>
                    </pic:cNvPicPr>
                  </pic:nvPicPr>
                  <pic:blipFill>
                    <a:blip r:embed="rId700">
                      <a:extLst>
                        <a:ext uri="{96DAC541-7B7A-43D3-8B79-37D633B846F1}">
                          <asvg:svgBlip xmlns:asvg="http://schemas.microsoft.com/office/drawing/2016/SVG/main" r:embed="rId701"/>
                        </a:ext>
                      </a:extLst>
                    </a:blip>
                    <a:stretch>
                      <a:fillRect/>
                    </a:stretch>
                  </pic:blipFill>
                  <pic:spPr bwMode="auto">
                    <a:xfrm>
                      <a:off x="0" y="0"/>
                      <a:ext cx="3230127" cy="3216144"/>
                    </a:xfrm>
                    <a:prstGeom prst="rect">
                      <a:avLst/>
                    </a:prstGeom>
                  </pic:spPr>
                </pic:pic>
              </a:graphicData>
            </a:graphic>
          </wp:inline>
        </w:drawing>
      </w:r>
    </w:p>
    <w:p w14:paraId="3077EB6C" w14:textId="13A04D30" w:rsidR="00D70C90" w:rsidRDefault="00D70C90" w:rsidP="00D70C90">
      <w:pPr>
        <w:pStyle w:val="affa"/>
        <w:ind w:firstLine="420"/>
        <w:jc w:val="center"/>
        <w:rPr>
          <w:rFonts w:hint="eastAsia"/>
          <w:sz w:val="21"/>
          <w:szCs w:val="21"/>
        </w:rPr>
      </w:pPr>
      <w:bookmarkStart w:id="221" w:name="_Ref214212866"/>
      <w:r w:rsidRPr="00D70C90">
        <w:rPr>
          <w:rFonts w:hint="eastAsia"/>
          <w:sz w:val="21"/>
          <w:szCs w:val="21"/>
        </w:rPr>
        <w:t>图</w:t>
      </w:r>
      <w:r w:rsidRPr="00D70C90">
        <w:rPr>
          <w:rFonts w:hint="eastAsia"/>
          <w:sz w:val="21"/>
          <w:szCs w:val="21"/>
        </w:rPr>
        <w:t xml:space="preserve"> </w:t>
      </w:r>
      <w:r w:rsidR="00506394">
        <w:rPr>
          <w:rFonts w:hint="eastAsia"/>
          <w:sz w:val="21"/>
          <w:szCs w:val="21"/>
        </w:rPr>
        <w:fldChar w:fldCharType="begin"/>
      </w:r>
      <w:r w:rsidR="00506394">
        <w:rPr>
          <w:rFonts w:hint="eastAsia"/>
          <w:sz w:val="21"/>
          <w:szCs w:val="21"/>
        </w:rPr>
        <w:instrText xml:space="preserve"> STYLEREF 1 \s </w:instrText>
      </w:r>
      <w:r w:rsidR="00506394">
        <w:rPr>
          <w:rFonts w:hint="eastAsia"/>
          <w:sz w:val="21"/>
          <w:szCs w:val="21"/>
        </w:rPr>
        <w:fldChar w:fldCharType="separate"/>
      </w:r>
      <w:r w:rsidR="00506394">
        <w:rPr>
          <w:rFonts w:hint="eastAsia"/>
          <w:noProof/>
          <w:sz w:val="21"/>
          <w:szCs w:val="21"/>
        </w:rPr>
        <w:t>5</w:t>
      </w:r>
      <w:r w:rsidR="00506394">
        <w:rPr>
          <w:rFonts w:hint="eastAsia"/>
          <w:sz w:val="21"/>
          <w:szCs w:val="21"/>
        </w:rPr>
        <w:fldChar w:fldCharType="end"/>
      </w:r>
      <w:r w:rsidR="00506394">
        <w:rPr>
          <w:rFonts w:hint="eastAsia"/>
          <w:sz w:val="21"/>
          <w:szCs w:val="21"/>
        </w:rPr>
        <w:noBreakHyphen/>
      </w:r>
      <w:r w:rsidR="00506394">
        <w:rPr>
          <w:rFonts w:hint="eastAsia"/>
          <w:sz w:val="21"/>
          <w:szCs w:val="21"/>
        </w:rPr>
        <w:fldChar w:fldCharType="begin"/>
      </w:r>
      <w:r w:rsidR="00506394">
        <w:rPr>
          <w:rFonts w:hint="eastAsia"/>
          <w:sz w:val="21"/>
          <w:szCs w:val="21"/>
        </w:rPr>
        <w:instrText xml:space="preserve"> SEQ </w:instrText>
      </w:r>
      <w:r w:rsidR="00506394">
        <w:rPr>
          <w:rFonts w:hint="eastAsia"/>
          <w:sz w:val="21"/>
          <w:szCs w:val="21"/>
        </w:rPr>
        <w:instrText>图</w:instrText>
      </w:r>
      <w:r w:rsidR="00506394">
        <w:rPr>
          <w:rFonts w:hint="eastAsia"/>
          <w:sz w:val="21"/>
          <w:szCs w:val="21"/>
        </w:rPr>
        <w:instrText xml:space="preserve"> \* ARABIC \s 1 </w:instrText>
      </w:r>
      <w:r w:rsidR="00506394">
        <w:rPr>
          <w:rFonts w:hint="eastAsia"/>
          <w:sz w:val="21"/>
          <w:szCs w:val="21"/>
        </w:rPr>
        <w:fldChar w:fldCharType="separate"/>
      </w:r>
      <w:r w:rsidR="00506394">
        <w:rPr>
          <w:rFonts w:hint="eastAsia"/>
          <w:noProof/>
          <w:sz w:val="21"/>
          <w:szCs w:val="21"/>
        </w:rPr>
        <w:t>1</w:t>
      </w:r>
      <w:r w:rsidR="00506394">
        <w:rPr>
          <w:rFonts w:hint="eastAsia"/>
          <w:sz w:val="21"/>
          <w:szCs w:val="21"/>
        </w:rPr>
        <w:fldChar w:fldCharType="end"/>
      </w:r>
      <w:bookmarkEnd w:id="221"/>
      <w:r w:rsidRPr="00D70C90">
        <w:rPr>
          <w:rFonts w:hint="eastAsia"/>
          <w:sz w:val="21"/>
          <w:szCs w:val="21"/>
        </w:rPr>
        <w:t>求解流程图</w:t>
      </w:r>
    </w:p>
    <w:p w14:paraId="14DEEAB2" w14:textId="5E1CBD17" w:rsidR="00D70C90" w:rsidRPr="00D70C90" w:rsidRDefault="00D70C90" w:rsidP="00D70C90">
      <w:pPr>
        <w:ind w:firstLine="480"/>
      </w:pPr>
      <w:r w:rsidRPr="00D70C90">
        <w:rPr>
          <w:rFonts w:hint="eastAsia"/>
          <w:highlight w:val="yellow"/>
        </w:rPr>
        <w:t>（</w:t>
      </w:r>
      <w:r w:rsidRPr="00D70C90">
        <w:rPr>
          <w:rFonts w:hint="eastAsia"/>
          <w:highlight w:val="yellow"/>
        </w:rPr>
        <w:t>1</w:t>
      </w:r>
      <w:r w:rsidRPr="00D70C90">
        <w:rPr>
          <w:rFonts w:hint="eastAsia"/>
          <w:highlight w:val="yellow"/>
        </w:rPr>
        <w:t>）</w:t>
      </w:r>
    </w:p>
    <w:p w14:paraId="5E113F53" w14:textId="77777777" w:rsidR="00F3311B" w:rsidRDefault="00F3311B" w:rsidP="00F3311B">
      <w:pPr>
        <w:pStyle w:val="3"/>
      </w:pPr>
      <w:bookmarkStart w:id="222" w:name="_Toc208691290"/>
      <w:bookmarkStart w:id="223" w:name="_Toc215577837"/>
      <w:r w:rsidRPr="00BD7F46">
        <w:t>差异化套餐仿真结果</w:t>
      </w:r>
      <w:bookmarkEnd w:id="222"/>
      <w:bookmarkEnd w:id="223"/>
    </w:p>
    <w:p w14:paraId="69C93A49" w14:textId="314A9560" w:rsidR="00E815ED" w:rsidRPr="00E815ED" w:rsidRDefault="00D70C90" w:rsidP="00E815ED">
      <w:pPr>
        <w:ind w:firstLine="480"/>
      </w:pPr>
      <w:r w:rsidRPr="00053223">
        <w:rPr>
          <w:rFonts w:hint="eastAsia"/>
        </w:rPr>
        <w:t>对四种典型零售套餐——</w:t>
      </w:r>
      <w:r w:rsidRPr="00053223">
        <w:rPr>
          <w:rFonts w:hint="eastAsia"/>
          <w:highlight w:val="yellow"/>
        </w:rPr>
        <w:t>固定价格套餐、峰谷分时电价套餐、基础费用</w:t>
      </w:r>
      <w:r w:rsidRPr="00053223">
        <w:rPr>
          <w:rFonts w:hint="eastAsia"/>
          <w:highlight w:val="yellow"/>
        </w:rPr>
        <w:t>+</w:t>
      </w:r>
      <w:r w:rsidRPr="00053223">
        <w:rPr>
          <w:rFonts w:hint="eastAsia"/>
          <w:highlight w:val="yellow"/>
        </w:rPr>
        <w:t>综合用能服务电价套餐、绿色电价套餐</w:t>
      </w:r>
      <w:r w:rsidRPr="00053223">
        <w:rPr>
          <w:rFonts w:hint="eastAsia"/>
        </w:rPr>
        <w:t>——进行了传导效率的综合评估。各套餐在</w:t>
      </w:r>
      <w:r w:rsidRPr="00053223">
        <w:rPr>
          <w:rFonts w:hint="eastAsia"/>
        </w:rPr>
        <w:t>10</w:t>
      </w:r>
      <w:r w:rsidRPr="00053223">
        <w:rPr>
          <w:rFonts w:hint="eastAsia"/>
        </w:rPr>
        <w:t>个关键指标上</w:t>
      </w:r>
      <w:r>
        <w:rPr>
          <w:rFonts w:hint="eastAsia"/>
        </w:rPr>
        <w:t>的</w:t>
      </w:r>
      <w:r w:rsidR="00E815ED" w:rsidRPr="00053223">
        <w:rPr>
          <w:rFonts w:hint="eastAsia"/>
        </w:rPr>
        <w:t>表现如下</w:t>
      </w:r>
      <w:r w:rsidR="00E815ED" w:rsidRPr="00E815ED">
        <w:fldChar w:fldCharType="begin"/>
      </w:r>
      <w:r w:rsidR="00E815ED" w:rsidRPr="00E815ED">
        <w:instrText xml:space="preserve"> </w:instrText>
      </w:r>
      <w:r w:rsidR="00E815ED" w:rsidRPr="00E815ED">
        <w:rPr>
          <w:rFonts w:hint="eastAsia"/>
        </w:rPr>
        <w:instrText>REF _Ref213002133 \h</w:instrText>
      </w:r>
      <w:r w:rsidR="00E815ED" w:rsidRPr="00E815ED">
        <w:instrText xml:space="preserve"> </w:instrText>
      </w:r>
      <w:r w:rsidR="00E815ED">
        <w:instrText xml:space="preserve"> \* MERGEFORMAT </w:instrText>
      </w:r>
      <w:r w:rsidR="00E815ED" w:rsidRPr="00E815ED">
        <w:fldChar w:fldCharType="separate"/>
      </w:r>
      <w:r w:rsidR="00C6746A" w:rsidRPr="00C6746A">
        <w:rPr>
          <w:rFonts w:hint="eastAsia"/>
          <w:szCs w:val="21"/>
        </w:rPr>
        <w:t>表</w:t>
      </w:r>
      <w:r w:rsidR="00C6746A" w:rsidRPr="00C6746A">
        <w:rPr>
          <w:rFonts w:hint="eastAsia"/>
          <w:szCs w:val="21"/>
        </w:rPr>
        <w:t xml:space="preserve"> </w:t>
      </w:r>
      <w:r w:rsidR="00C6746A" w:rsidRPr="00C6746A">
        <w:rPr>
          <w:rFonts w:hint="eastAsia"/>
          <w:noProof/>
          <w:szCs w:val="21"/>
        </w:rPr>
        <w:t>5</w:t>
      </w:r>
      <w:r w:rsidR="00C6746A" w:rsidRPr="00C6746A">
        <w:rPr>
          <w:rFonts w:hint="eastAsia"/>
          <w:noProof/>
          <w:szCs w:val="21"/>
        </w:rPr>
        <w:noBreakHyphen/>
        <w:t>4</w:t>
      </w:r>
      <w:r w:rsidR="00E815ED" w:rsidRPr="00E815ED">
        <w:fldChar w:fldCharType="end"/>
      </w:r>
      <w:r w:rsidR="00E815ED" w:rsidRPr="00E815ED">
        <w:rPr>
          <w:rFonts w:hint="eastAsia"/>
        </w:rPr>
        <w:t>所示：</w:t>
      </w:r>
    </w:p>
    <w:p w14:paraId="38B2B7D0" w14:textId="0002EE0F" w:rsidR="00E815ED" w:rsidRPr="00E815ED" w:rsidRDefault="00E815ED" w:rsidP="00E815ED">
      <w:pPr>
        <w:pStyle w:val="affa"/>
        <w:keepNext/>
        <w:ind w:firstLineChars="0" w:firstLine="0"/>
        <w:jc w:val="center"/>
        <w:rPr>
          <w:rFonts w:hint="eastAsia"/>
          <w:sz w:val="21"/>
          <w:szCs w:val="21"/>
        </w:rPr>
      </w:pPr>
      <w:bookmarkStart w:id="224" w:name="_Ref213002133"/>
      <w:r w:rsidRPr="00E815ED">
        <w:rPr>
          <w:rFonts w:hint="eastAsia"/>
          <w:sz w:val="21"/>
          <w:szCs w:val="21"/>
        </w:rPr>
        <w:t>表</w:t>
      </w:r>
      <w:r w:rsidRPr="00E815ED">
        <w:rPr>
          <w:rFonts w:hint="eastAsia"/>
          <w:sz w:val="21"/>
          <w:szCs w:val="21"/>
        </w:rPr>
        <w:t xml:space="preserve"> </w:t>
      </w:r>
      <w:r w:rsidR="00F167D9">
        <w:rPr>
          <w:rFonts w:hint="eastAsia"/>
          <w:sz w:val="21"/>
          <w:szCs w:val="21"/>
        </w:rPr>
        <w:fldChar w:fldCharType="begin"/>
      </w:r>
      <w:r w:rsidR="00F167D9">
        <w:rPr>
          <w:rFonts w:hint="eastAsia"/>
          <w:sz w:val="21"/>
          <w:szCs w:val="21"/>
        </w:rPr>
        <w:instrText xml:space="preserve"> STYLEREF 1 \s </w:instrText>
      </w:r>
      <w:r w:rsidR="00F167D9">
        <w:rPr>
          <w:rFonts w:hint="eastAsia"/>
          <w:sz w:val="21"/>
          <w:szCs w:val="21"/>
        </w:rPr>
        <w:fldChar w:fldCharType="separate"/>
      </w:r>
      <w:r w:rsidR="00F167D9">
        <w:rPr>
          <w:rFonts w:hint="eastAsia"/>
          <w:noProof/>
          <w:sz w:val="21"/>
          <w:szCs w:val="21"/>
        </w:rPr>
        <w:t>5</w:t>
      </w:r>
      <w:r w:rsidR="00F167D9">
        <w:rPr>
          <w:rFonts w:hint="eastAsia"/>
          <w:sz w:val="21"/>
          <w:szCs w:val="21"/>
        </w:rPr>
        <w:fldChar w:fldCharType="end"/>
      </w:r>
      <w:r w:rsidR="00F167D9">
        <w:rPr>
          <w:rFonts w:hint="eastAsia"/>
          <w:sz w:val="21"/>
          <w:szCs w:val="21"/>
        </w:rPr>
        <w:noBreakHyphen/>
      </w:r>
      <w:r w:rsidR="00F167D9">
        <w:rPr>
          <w:rFonts w:hint="eastAsia"/>
          <w:sz w:val="21"/>
          <w:szCs w:val="21"/>
        </w:rPr>
        <w:fldChar w:fldCharType="begin"/>
      </w:r>
      <w:r w:rsidR="00F167D9">
        <w:rPr>
          <w:rFonts w:hint="eastAsia"/>
          <w:sz w:val="21"/>
          <w:szCs w:val="21"/>
        </w:rPr>
        <w:instrText xml:space="preserve"> SEQ </w:instrText>
      </w:r>
      <w:r w:rsidR="00F167D9">
        <w:rPr>
          <w:rFonts w:hint="eastAsia"/>
          <w:sz w:val="21"/>
          <w:szCs w:val="21"/>
        </w:rPr>
        <w:instrText>表</w:instrText>
      </w:r>
      <w:r w:rsidR="00F167D9">
        <w:rPr>
          <w:rFonts w:hint="eastAsia"/>
          <w:sz w:val="21"/>
          <w:szCs w:val="21"/>
        </w:rPr>
        <w:instrText xml:space="preserve"> \* ARABIC \s 1 </w:instrText>
      </w:r>
      <w:r w:rsidR="00F167D9">
        <w:rPr>
          <w:rFonts w:hint="eastAsia"/>
          <w:sz w:val="21"/>
          <w:szCs w:val="21"/>
        </w:rPr>
        <w:fldChar w:fldCharType="separate"/>
      </w:r>
      <w:r w:rsidR="00F167D9">
        <w:rPr>
          <w:rFonts w:hint="eastAsia"/>
          <w:noProof/>
          <w:sz w:val="21"/>
          <w:szCs w:val="21"/>
        </w:rPr>
        <w:t>4</w:t>
      </w:r>
      <w:r w:rsidR="00F167D9">
        <w:rPr>
          <w:rFonts w:hint="eastAsia"/>
          <w:sz w:val="21"/>
          <w:szCs w:val="21"/>
        </w:rPr>
        <w:fldChar w:fldCharType="end"/>
      </w:r>
      <w:bookmarkEnd w:id="224"/>
      <w:r w:rsidRPr="00E815ED">
        <w:rPr>
          <w:rFonts w:hint="eastAsia"/>
          <w:sz w:val="21"/>
          <w:szCs w:val="21"/>
        </w:rPr>
        <w:t>四种零售套餐关键指标均值与传导效率综合值（</w:t>
      </w:r>
      <w:r w:rsidRPr="00E815ED">
        <w:rPr>
          <w:rFonts w:hint="eastAsia"/>
          <w:sz w:val="21"/>
          <w:szCs w:val="21"/>
        </w:rPr>
        <w:t>Ci</w:t>
      </w:r>
      <w:r w:rsidRPr="00E815ED">
        <w:rPr>
          <w:rFonts w:hint="eastAsia"/>
          <w:sz w:val="21"/>
          <w:szCs w:val="21"/>
        </w:rPr>
        <w:t>）</w:t>
      </w:r>
    </w:p>
    <w:tbl>
      <w:tblPr>
        <w:tblStyle w:val="15"/>
        <w:tblW w:w="0" w:type="auto"/>
        <w:tblLook w:val="04A0" w:firstRow="1" w:lastRow="0" w:firstColumn="1" w:lastColumn="0" w:noHBand="0" w:noVBand="1"/>
      </w:tblPr>
      <w:tblGrid>
        <w:gridCol w:w="3110"/>
        <w:gridCol w:w="1299"/>
        <w:gridCol w:w="1299"/>
        <w:gridCol w:w="1299"/>
        <w:gridCol w:w="1299"/>
      </w:tblGrid>
      <w:tr w:rsidR="00D70C90" w:rsidRPr="00C60E96" w14:paraId="60042D84" w14:textId="77777777" w:rsidTr="001710DA">
        <w:trPr>
          <w:cnfStyle w:val="100000000000" w:firstRow="1" w:lastRow="0" w:firstColumn="0" w:lastColumn="0" w:oddVBand="0" w:evenVBand="0" w:oddHBand="0" w:evenHBand="0" w:firstRowFirstColumn="0" w:firstRowLastColumn="0" w:lastRowFirstColumn="0" w:lastRowLastColumn="0"/>
        </w:trPr>
        <w:tc>
          <w:tcPr>
            <w:tcW w:w="0" w:type="auto"/>
            <w:hideMark/>
          </w:tcPr>
          <w:p w14:paraId="741F13CA" w14:textId="77777777" w:rsidR="00D70C90" w:rsidRPr="00C60E96" w:rsidRDefault="00D70C90" w:rsidP="001710DA">
            <w:pPr>
              <w:ind w:firstLineChars="0" w:firstLine="0"/>
              <w:rPr>
                <w:sz w:val="21"/>
                <w:szCs w:val="21"/>
              </w:rPr>
            </w:pPr>
            <w:r w:rsidRPr="00C60E96">
              <w:rPr>
                <w:sz w:val="21"/>
                <w:szCs w:val="21"/>
              </w:rPr>
              <w:t>指标名称</w:t>
            </w:r>
          </w:p>
        </w:tc>
        <w:tc>
          <w:tcPr>
            <w:tcW w:w="0" w:type="auto"/>
            <w:hideMark/>
          </w:tcPr>
          <w:p w14:paraId="674717E7" w14:textId="77777777" w:rsidR="00D70C90" w:rsidRPr="00C60E96" w:rsidRDefault="00D70C90" w:rsidP="001710DA">
            <w:pPr>
              <w:ind w:firstLineChars="0" w:firstLine="0"/>
              <w:rPr>
                <w:sz w:val="21"/>
                <w:szCs w:val="21"/>
              </w:rPr>
            </w:pPr>
            <w:r w:rsidRPr="00C60E96">
              <w:rPr>
                <w:sz w:val="21"/>
                <w:szCs w:val="21"/>
              </w:rPr>
              <w:t>固定价格套餐</w:t>
            </w:r>
          </w:p>
        </w:tc>
        <w:tc>
          <w:tcPr>
            <w:tcW w:w="0" w:type="auto"/>
            <w:hideMark/>
          </w:tcPr>
          <w:p w14:paraId="2D6CEBEF" w14:textId="77777777" w:rsidR="00D70C90" w:rsidRPr="00C60E96" w:rsidRDefault="00D70C90" w:rsidP="001710DA">
            <w:pPr>
              <w:ind w:firstLineChars="0" w:firstLine="0"/>
              <w:rPr>
                <w:sz w:val="21"/>
                <w:szCs w:val="21"/>
              </w:rPr>
            </w:pPr>
            <w:r w:rsidRPr="00C60E96">
              <w:rPr>
                <w:sz w:val="21"/>
                <w:szCs w:val="21"/>
              </w:rPr>
              <w:t>峰谷分时套餐</w:t>
            </w:r>
          </w:p>
        </w:tc>
        <w:tc>
          <w:tcPr>
            <w:tcW w:w="0" w:type="auto"/>
            <w:hideMark/>
          </w:tcPr>
          <w:p w14:paraId="46A402B2" w14:textId="77777777" w:rsidR="00D70C90" w:rsidRPr="00C60E96" w:rsidRDefault="00D70C90" w:rsidP="001710DA">
            <w:pPr>
              <w:ind w:firstLineChars="0" w:firstLine="0"/>
              <w:rPr>
                <w:sz w:val="21"/>
                <w:szCs w:val="21"/>
              </w:rPr>
            </w:pPr>
            <w:r w:rsidRPr="00C60E96">
              <w:rPr>
                <w:sz w:val="21"/>
                <w:szCs w:val="21"/>
              </w:rPr>
              <w:t>综合服务套餐</w:t>
            </w:r>
          </w:p>
        </w:tc>
        <w:tc>
          <w:tcPr>
            <w:tcW w:w="0" w:type="auto"/>
            <w:hideMark/>
          </w:tcPr>
          <w:p w14:paraId="1D083C76" w14:textId="77777777" w:rsidR="00D70C90" w:rsidRPr="00C60E96" w:rsidRDefault="00D70C90" w:rsidP="001710DA">
            <w:pPr>
              <w:ind w:firstLineChars="0" w:firstLine="0"/>
              <w:rPr>
                <w:sz w:val="21"/>
                <w:szCs w:val="21"/>
              </w:rPr>
            </w:pPr>
            <w:r w:rsidRPr="00C60E96">
              <w:rPr>
                <w:sz w:val="21"/>
                <w:szCs w:val="21"/>
              </w:rPr>
              <w:t>绿色电价套餐</w:t>
            </w:r>
          </w:p>
        </w:tc>
      </w:tr>
      <w:tr w:rsidR="00D70C90" w:rsidRPr="00C60E96" w14:paraId="5BB6CD24" w14:textId="77777777" w:rsidTr="001710DA">
        <w:tc>
          <w:tcPr>
            <w:tcW w:w="0" w:type="auto"/>
            <w:hideMark/>
          </w:tcPr>
          <w:p w14:paraId="1B531911" w14:textId="77777777" w:rsidR="00D70C90" w:rsidRPr="00C60E96" w:rsidRDefault="00D70C90" w:rsidP="001710DA">
            <w:pPr>
              <w:ind w:firstLineChars="0" w:firstLine="0"/>
              <w:rPr>
                <w:sz w:val="21"/>
                <w:szCs w:val="21"/>
              </w:rPr>
            </w:pPr>
            <w:r w:rsidRPr="00C60E96">
              <w:rPr>
                <w:sz w:val="21"/>
                <w:szCs w:val="21"/>
              </w:rPr>
              <w:t xml:space="preserve">P1: </w:t>
            </w:r>
            <w:r w:rsidRPr="00C60E96">
              <w:rPr>
                <w:sz w:val="21"/>
                <w:szCs w:val="21"/>
              </w:rPr>
              <w:t>价格传导相关系数</w:t>
            </w:r>
          </w:p>
        </w:tc>
        <w:tc>
          <w:tcPr>
            <w:tcW w:w="0" w:type="auto"/>
            <w:hideMark/>
          </w:tcPr>
          <w:p w14:paraId="5DF55B2B" w14:textId="77777777" w:rsidR="00D70C90" w:rsidRPr="00C60E96" w:rsidRDefault="00D70C90" w:rsidP="001710DA">
            <w:pPr>
              <w:ind w:firstLineChars="0" w:firstLine="0"/>
              <w:rPr>
                <w:sz w:val="21"/>
                <w:szCs w:val="21"/>
              </w:rPr>
            </w:pPr>
          </w:p>
        </w:tc>
        <w:tc>
          <w:tcPr>
            <w:tcW w:w="0" w:type="auto"/>
            <w:hideMark/>
          </w:tcPr>
          <w:p w14:paraId="28B77117" w14:textId="77777777" w:rsidR="00D70C90" w:rsidRPr="00C60E96" w:rsidRDefault="00D70C90" w:rsidP="001710DA">
            <w:pPr>
              <w:ind w:firstLineChars="0" w:firstLine="0"/>
              <w:rPr>
                <w:sz w:val="21"/>
                <w:szCs w:val="21"/>
              </w:rPr>
            </w:pPr>
          </w:p>
        </w:tc>
        <w:tc>
          <w:tcPr>
            <w:tcW w:w="0" w:type="auto"/>
            <w:hideMark/>
          </w:tcPr>
          <w:p w14:paraId="207A4B7C" w14:textId="77777777" w:rsidR="00D70C90" w:rsidRPr="00C60E96" w:rsidRDefault="00D70C90" w:rsidP="001710DA">
            <w:pPr>
              <w:ind w:firstLineChars="0" w:firstLine="0"/>
              <w:rPr>
                <w:sz w:val="21"/>
                <w:szCs w:val="21"/>
              </w:rPr>
            </w:pPr>
          </w:p>
        </w:tc>
        <w:tc>
          <w:tcPr>
            <w:tcW w:w="0" w:type="auto"/>
            <w:hideMark/>
          </w:tcPr>
          <w:p w14:paraId="0EAE9C82" w14:textId="77777777" w:rsidR="00D70C90" w:rsidRPr="00C60E96" w:rsidRDefault="00D70C90" w:rsidP="001710DA">
            <w:pPr>
              <w:ind w:firstLineChars="0" w:firstLine="0"/>
              <w:rPr>
                <w:sz w:val="21"/>
                <w:szCs w:val="21"/>
              </w:rPr>
            </w:pPr>
          </w:p>
        </w:tc>
      </w:tr>
      <w:tr w:rsidR="00D70C90" w:rsidRPr="00C60E96" w14:paraId="3C38C7F1" w14:textId="77777777" w:rsidTr="001710DA">
        <w:tc>
          <w:tcPr>
            <w:tcW w:w="0" w:type="auto"/>
            <w:hideMark/>
          </w:tcPr>
          <w:p w14:paraId="0EE8B479" w14:textId="77777777" w:rsidR="00D70C90" w:rsidRPr="00C60E96" w:rsidRDefault="00D70C90" w:rsidP="001710DA">
            <w:pPr>
              <w:ind w:firstLineChars="0" w:firstLine="0"/>
              <w:rPr>
                <w:sz w:val="21"/>
                <w:szCs w:val="21"/>
              </w:rPr>
            </w:pPr>
            <w:r w:rsidRPr="00C60E96">
              <w:rPr>
                <w:sz w:val="21"/>
                <w:szCs w:val="21"/>
              </w:rPr>
              <w:t xml:space="preserve">P2: </w:t>
            </w:r>
            <w:r w:rsidRPr="00C60E96">
              <w:rPr>
                <w:sz w:val="21"/>
                <w:szCs w:val="21"/>
              </w:rPr>
              <w:t>价格传导时滞</w:t>
            </w:r>
          </w:p>
        </w:tc>
        <w:tc>
          <w:tcPr>
            <w:tcW w:w="0" w:type="auto"/>
            <w:hideMark/>
          </w:tcPr>
          <w:p w14:paraId="106049FF" w14:textId="77777777" w:rsidR="00D70C90" w:rsidRPr="00C60E96" w:rsidRDefault="00D70C90" w:rsidP="001710DA">
            <w:pPr>
              <w:ind w:firstLineChars="0" w:firstLine="0"/>
              <w:rPr>
                <w:sz w:val="21"/>
                <w:szCs w:val="21"/>
              </w:rPr>
            </w:pPr>
          </w:p>
        </w:tc>
        <w:tc>
          <w:tcPr>
            <w:tcW w:w="0" w:type="auto"/>
            <w:hideMark/>
          </w:tcPr>
          <w:p w14:paraId="59036C6A" w14:textId="77777777" w:rsidR="00D70C90" w:rsidRPr="00C60E96" w:rsidRDefault="00D70C90" w:rsidP="001710DA">
            <w:pPr>
              <w:ind w:firstLineChars="0" w:firstLine="0"/>
              <w:rPr>
                <w:sz w:val="21"/>
                <w:szCs w:val="21"/>
              </w:rPr>
            </w:pPr>
          </w:p>
        </w:tc>
        <w:tc>
          <w:tcPr>
            <w:tcW w:w="0" w:type="auto"/>
            <w:hideMark/>
          </w:tcPr>
          <w:p w14:paraId="736301DC" w14:textId="77777777" w:rsidR="00D70C90" w:rsidRPr="00C60E96" w:rsidRDefault="00D70C90" w:rsidP="001710DA">
            <w:pPr>
              <w:ind w:firstLineChars="0" w:firstLine="0"/>
              <w:rPr>
                <w:sz w:val="21"/>
                <w:szCs w:val="21"/>
              </w:rPr>
            </w:pPr>
          </w:p>
        </w:tc>
        <w:tc>
          <w:tcPr>
            <w:tcW w:w="0" w:type="auto"/>
            <w:hideMark/>
          </w:tcPr>
          <w:p w14:paraId="384B4F95" w14:textId="77777777" w:rsidR="00D70C90" w:rsidRPr="00C60E96" w:rsidRDefault="00D70C90" w:rsidP="001710DA">
            <w:pPr>
              <w:ind w:firstLineChars="0" w:firstLine="0"/>
              <w:rPr>
                <w:sz w:val="21"/>
                <w:szCs w:val="21"/>
              </w:rPr>
            </w:pPr>
          </w:p>
        </w:tc>
      </w:tr>
      <w:tr w:rsidR="00D70C90" w:rsidRPr="00C60E96" w14:paraId="0C7CA0A9" w14:textId="77777777" w:rsidTr="001710DA">
        <w:tc>
          <w:tcPr>
            <w:tcW w:w="0" w:type="auto"/>
            <w:hideMark/>
          </w:tcPr>
          <w:p w14:paraId="695B46F5" w14:textId="77777777" w:rsidR="00D70C90" w:rsidRPr="00C60E96" w:rsidRDefault="00D70C90" w:rsidP="001710DA">
            <w:pPr>
              <w:ind w:firstLineChars="0" w:firstLine="0"/>
              <w:rPr>
                <w:sz w:val="21"/>
                <w:szCs w:val="21"/>
              </w:rPr>
            </w:pPr>
            <w:r w:rsidRPr="00C60E96">
              <w:rPr>
                <w:sz w:val="21"/>
                <w:szCs w:val="21"/>
              </w:rPr>
              <w:t xml:space="preserve">P3: </w:t>
            </w:r>
            <w:r w:rsidRPr="00C60E96">
              <w:rPr>
                <w:sz w:val="21"/>
                <w:szCs w:val="21"/>
              </w:rPr>
              <w:t>批发价格波动传导率</w:t>
            </w:r>
          </w:p>
        </w:tc>
        <w:tc>
          <w:tcPr>
            <w:tcW w:w="0" w:type="auto"/>
            <w:hideMark/>
          </w:tcPr>
          <w:p w14:paraId="6DBE201C" w14:textId="77777777" w:rsidR="00D70C90" w:rsidRPr="00C60E96" w:rsidRDefault="00D70C90" w:rsidP="001710DA">
            <w:pPr>
              <w:ind w:firstLineChars="0" w:firstLine="0"/>
              <w:rPr>
                <w:sz w:val="21"/>
                <w:szCs w:val="21"/>
              </w:rPr>
            </w:pPr>
          </w:p>
        </w:tc>
        <w:tc>
          <w:tcPr>
            <w:tcW w:w="0" w:type="auto"/>
            <w:hideMark/>
          </w:tcPr>
          <w:p w14:paraId="31E2BCB9" w14:textId="77777777" w:rsidR="00D70C90" w:rsidRPr="00C60E96" w:rsidRDefault="00D70C90" w:rsidP="001710DA">
            <w:pPr>
              <w:ind w:firstLineChars="0" w:firstLine="0"/>
              <w:rPr>
                <w:sz w:val="21"/>
                <w:szCs w:val="21"/>
              </w:rPr>
            </w:pPr>
          </w:p>
        </w:tc>
        <w:tc>
          <w:tcPr>
            <w:tcW w:w="0" w:type="auto"/>
            <w:hideMark/>
          </w:tcPr>
          <w:p w14:paraId="626EC412" w14:textId="77777777" w:rsidR="00D70C90" w:rsidRPr="00C60E96" w:rsidRDefault="00D70C90" w:rsidP="001710DA">
            <w:pPr>
              <w:ind w:firstLineChars="0" w:firstLine="0"/>
              <w:rPr>
                <w:sz w:val="21"/>
                <w:szCs w:val="21"/>
              </w:rPr>
            </w:pPr>
          </w:p>
        </w:tc>
        <w:tc>
          <w:tcPr>
            <w:tcW w:w="0" w:type="auto"/>
            <w:hideMark/>
          </w:tcPr>
          <w:p w14:paraId="4E64CF97" w14:textId="77777777" w:rsidR="00D70C90" w:rsidRPr="00C60E96" w:rsidRDefault="00D70C90" w:rsidP="001710DA">
            <w:pPr>
              <w:ind w:firstLineChars="0" w:firstLine="0"/>
              <w:rPr>
                <w:sz w:val="21"/>
                <w:szCs w:val="21"/>
              </w:rPr>
            </w:pPr>
          </w:p>
        </w:tc>
      </w:tr>
      <w:tr w:rsidR="00D70C90" w:rsidRPr="00C60E96" w14:paraId="1E8003C1" w14:textId="77777777" w:rsidTr="001710DA">
        <w:tc>
          <w:tcPr>
            <w:tcW w:w="0" w:type="auto"/>
            <w:hideMark/>
          </w:tcPr>
          <w:p w14:paraId="242C2DD7" w14:textId="77777777" w:rsidR="00D70C90" w:rsidRPr="00C60E96" w:rsidRDefault="00D70C90" w:rsidP="001710DA">
            <w:pPr>
              <w:ind w:firstLineChars="0" w:firstLine="0"/>
              <w:rPr>
                <w:sz w:val="21"/>
                <w:szCs w:val="21"/>
              </w:rPr>
            </w:pPr>
            <w:r w:rsidRPr="00C60E96">
              <w:rPr>
                <w:sz w:val="21"/>
                <w:szCs w:val="21"/>
              </w:rPr>
              <w:t xml:space="preserve">P4: </w:t>
            </w:r>
            <w:r w:rsidRPr="00C60E96">
              <w:rPr>
                <w:sz w:val="21"/>
                <w:szCs w:val="21"/>
              </w:rPr>
              <w:t>峰谷电价</w:t>
            </w:r>
            <w:proofErr w:type="gramStart"/>
            <w:r w:rsidRPr="00C60E96">
              <w:rPr>
                <w:sz w:val="21"/>
                <w:szCs w:val="21"/>
              </w:rPr>
              <w:t>差实现</w:t>
            </w:r>
            <w:proofErr w:type="gramEnd"/>
            <w:r w:rsidRPr="00C60E96">
              <w:rPr>
                <w:sz w:val="21"/>
                <w:szCs w:val="21"/>
              </w:rPr>
              <w:t>率</w:t>
            </w:r>
          </w:p>
        </w:tc>
        <w:tc>
          <w:tcPr>
            <w:tcW w:w="0" w:type="auto"/>
            <w:hideMark/>
          </w:tcPr>
          <w:p w14:paraId="4DE75EA8" w14:textId="77777777" w:rsidR="00D70C90" w:rsidRPr="00C60E96" w:rsidRDefault="00D70C90" w:rsidP="001710DA">
            <w:pPr>
              <w:ind w:firstLineChars="0" w:firstLine="0"/>
              <w:rPr>
                <w:sz w:val="21"/>
                <w:szCs w:val="21"/>
              </w:rPr>
            </w:pPr>
          </w:p>
        </w:tc>
        <w:tc>
          <w:tcPr>
            <w:tcW w:w="0" w:type="auto"/>
            <w:hideMark/>
          </w:tcPr>
          <w:p w14:paraId="40272CCC" w14:textId="77777777" w:rsidR="00D70C90" w:rsidRPr="00C60E96" w:rsidRDefault="00D70C90" w:rsidP="001710DA">
            <w:pPr>
              <w:ind w:firstLineChars="0" w:firstLine="0"/>
              <w:rPr>
                <w:sz w:val="21"/>
                <w:szCs w:val="21"/>
              </w:rPr>
            </w:pPr>
          </w:p>
        </w:tc>
        <w:tc>
          <w:tcPr>
            <w:tcW w:w="0" w:type="auto"/>
            <w:hideMark/>
          </w:tcPr>
          <w:p w14:paraId="39EE58D0" w14:textId="77777777" w:rsidR="00D70C90" w:rsidRPr="00C60E96" w:rsidRDefault="00D70C90" w:rsidP="001710DA">
            <w:pPr>
              <w:ind w:firstLineChars="0" w:firstLine="0"/>
              <w:rPr>
                <w:sz w:val="21"/>
                <w:szCs w:val="21"/>
              </w:rPr>
            </w:pPr>
          </w:p>
        </w:tc>
        <w:tc>
          <w:tcPr>
            <w:tcW w:w="0" w:type="auto"/>
            <w:hideMark/>
          </w:tcPr>
          <w:p w14:paraId="07D20114" w14:textId="77777777" w:rsidR="00D70C90" w:rsidRPr="00C60E96" w:rsidRDefault="00D70C90" w:rsidP="001710DA">
            <w:pPr>
              <w:ind w:firstLineChars="0" w:firstLine="0"/>
              <w:rPr>
                <w:sz w:val="21"/>
                <w:szCs w:val="21"/>
              </w:rPr>
            </w:pPr>
          </w:p>
        </w:tc>
      </w:tr>
      <w:tr w:rsidR="00D70C90" w:rsidRPr="00C60E96" w14:paraId="5BDCD916" w14:textId="77777777" w:rsidTr="001710DA">
        <w:tc>
          <w:tcPr>
            <w:tcW w:w="0" w:type="auto"/>
            <w:hideMark/>
          </w:tcPr>
          <w:p w14:paraId="301CD264" w14:textId="77777777" w:rsidR="00D70C90" w:rsidRPr="00C60E96" w:rsidRDefault="00D70C90" w:rsidP="001710DA">
            <w:pPr>
              <w:ind w:firstLineChars="0" w:firstLine="0"/>
              <w:rPr>
                <w:sz w:val="21"/>
                <w:szCs w:val="21"/>
              </w:rPr>
            </w:pPr>
            <w:r w:rsidRPr="00C60E96">
              <w:rPr>
                <w:sz w:val="21"/>
                <w:szCs w:val="21"/>
              </w:rPr>
              <w:t xml:space="preserve">R1: </w:t>
            </w:r>
            <w:r w:rsidRPr="00C60E96">
              <w:rPr>
                <w:sz w:val="21"/>
                <w:szCs w:val="21"/>
              </w:rPr>
              <w:t>用户</w:t>
            </w:r>
            <w:r w:rsidRPr="00C60E96">
              <w:rPr>
                <w:sz w:val="21"/>
                <w:szCs w:val="21"/>
              </w:rPr>
              <w:t>-</w:t>
            </w:r>
            <w:r w:rsidRPr="00C60E96">
              <w:rPr>
                <w:sz w:val="21"/>
                <w:szCs w:val="21"/>
              </w:rPr>
              <w:t>售电公司风险共担指</w:t>
            </w:r>
            <w:r w:rsidRPr="00C60E96">
              <w:rPr>
                <w:sz w:val="21"/>
                <w:szCs w:val="21"/>
              </w:rPr>
              <w:lastRenderedPageBreak/>
              <w:t>数</w:t>
            </w:r>
          </w:p>
        </w:tc>
        <w:tc>
          <w:tcPr>
            <w:tcW w:w="0" w:type="auto"/>
            <w:hideMark/>
          </w:tcPr>
          <w:p w14:paraId="5CC0008C" w14:textId="77777777" w:rsidR="00D70C90" w:rsidRPr="00C60E96" w:rsidRDefault="00D70C90" w:rsidP="001710DA">
            <w:pPr>
              <w:ind w:firstLineChars="0" w:firstLine="0"/>
              <w:rPr>
                <w:sz w:val="21"/>
                <w:szCs w:val="21"/>
              </w:rPr>
            </w:pPr>
          </w:p>
        </w:tc>
        <w:tc>
          <w:tcPr>
            <w:tcW w:w="0" w:type="auto"/>
            <w:hideMark/>
          </w:tcPr>
          <w:p w14:paraId="4CE1D9DE" w14:textId="77777777" w:rsidR="00D70C90" w:rsidRPr="00C60E96" w:rsidRDefault="00D70C90" w:rsidP="001710DA">
            <w:pPr>
              <w:ind w:firstLineChars="0" w:firstLine="0"/>
              <w:rPr>
                <w:sz w:val="21"/>
                <w:szCs w:val="21"/>
              </w:rPr>
            </w:pPr>
          </w:p>
        </w:tc>
        <w:tc>
          <w:tcPr>
            <w:tcW w:w="0" w:type="auto"/>
            <w:hideMark/>
          </w:tcPr>
          <w:p w14:paraId="0F6FFFC7" w14:textId="77777777" w:rsidR="00D70C90" w:rsidRPr="00C60E96" w:rsidRDefault="00D70C90" w:rsidP="001710DA">
            <w:pPr>
              <w:ind w:firstLineChars="0" w:firstLine="0"/>
              <w:rPr>
                <w:sz w:val="21"/>
                <w:szCs w:val="21"/>
              </w:rPr>
            </w:pPr>
          </w:p>
        </w:tc>
        <w:tc>
          <w:tcPr>
            <w:tcW w:w="0" w:type="auto"/>
            <w:hideMark/>
          </w:tcPr>
          <w:p w14:paraId="56B43EDF" w14:textId="77777777" w:rsidR="00D70C90" w:rsidRPr="00C60E96" w:rsidRDefault="00D70C90" w:rsidP="001710DA">
            <w:pPr>
              <w:ind w:firstLineChars="0" w:firstLine="0"/>
              <w:rPr>
                <w:sz w:val="21"/>
                <w:szCs w:val="21"/>
              </w:rPr>
            </w:pPr>
          </w:p>
        </w:tc>
      </w:tr>
      <w:tr w:rsidR="00D70C90" w:rsidRPr="00C60E96" w14:paraId="5A6C4888" w14:textId="77777777" w:rsidTr="001710DA">
        <w:tc>
          <w:tcPr>
            <w:tcW w:w="0" w:type="auto"/>
            <w:hideMark/>
          </w:tcPr>
          <w:p w14:paraId="4281064C" w14:textId="77777777" w:rsidR="00D70C90" w:rsidRPr="00C60E96" w:rsidRDefault="00D70C90" w:rsidP="001710DA">
            <w:pPr>
              <w:ind w:firstLineChars="0" w:firstLine="0"/>
              <w:rPr>
                <w:sz w:val="21"/>
                <w:szCs w:val="21"/>
              </w:rPr>
            </w:pPr>
            <w:r w:rsidRPr="00C60E96">
              <w:rPr>
                <w:sz w:val="21"/>
                <w:szCs w:val="21"/>
              </w:rPr>
              <w:t xml:space="preserve">R2: </w:t>
            </w:r>
            <w:r w:rsidRPr="00C60E96">
              <w:rPr>
                <w:sz w:val="21"/>
                <w:szCs w:val="21"/>
              </w:rPr>
              <w:t>售电公司利润率</w:t>
            </w:r>
            <w:r w:rsidRPr="00C60E96">
              <w:rPr>
                <w:sz w:val="21"/>
                <w:szCs w:val="21"/>
              </w:rPr>
              <w:t>-</w:t>
            </w:r>
            <w:r w:rsidRPr="00C60E96">
              <w:rPr>
                <w:sz w:val="21"/>
                <w:szCs w:val="21"/>
              </w:rPr>
              <w:t>批发价格关联性</w:t>
            </w:r>
          </w:p>
        </w:tc>
        <w:tc>
          <w:tcPr>
            <w:tcW w:w="0" w:type="auto"/>
            <w:hideMark/>
          </w:tcPr>
          <w:p w14:paraId="6ADB5B43" w14:textId="77777777" w:rsidR="00D70C90" w:rsidRPr="00C60E96" w:rsidRDefault="00D70C90" w:rsidP="001710DA">
            <w:pPr>
              <w:ind w:firstLineChars="0" w:firstLine="0"/>
              <w:rPr>
                <w:sz w:val="21"/>
                <w:szCs w:val="21"/>
              </w:rPr>
            </w:pPr>
          </w:p>
        </w:tc>
        <w:tc>
          <w:tcPr>
            <w:tcW w:w="0" w:type="auto"/>
            <w:hideMark/>
          </w:tcPr>
          <w:p w14:paraId="7C490861" w14:textId="77777777" w:rsidR="00D70C90" w:rsidRPr="00C60E96" w:rsidRDefault="00D70C90" w:rsidP="001710DA">
            <w:pPr>
              <w:ind w:firstLineChars="0" w:firstLine="0"/>
              <w:rPr>
                <w:sz w:val="21"/>
                <w:szCs w:val="21"/>
              </w:rPr>
            </w:pPr>
          </w:p>
        </w:tc>
        <w:tc>
          <w:tcPr>
            <w:tcW w:w="0" w:type="auto"/>
            <w:hideMark/>
          </w:tcPr>
          <w:p w14:paraId="18D378F0" w14:textId="77777777" w:rsidR="00D70C90" w:rsidRPr="00C60E96" w:rsidRDefault="00D70C90" w:rsidP="001710DA">
            <w:pPr>
              <w:ind w:firstLineChars="0" w:firstLine="0"/>
              <w:rPr>
                <w:sz w:val="21"/>
                <w:szCs w:val="21"/>
              </w:rPr>
            </w:pPr>
          </w:p>
        </w:tc>
        <w:tc>
          <w:tcPr>
            <w:tcW w:w="0" w:type="auto"/>
            <w:hideMark/>
          </w:tcPr>
          <w:p w14:paraId="03D340DE" w14:textId="77777777" w:rsidR="00D70C90" w:rsidRPr="00C60E96" w:rsidRDefault="00D70C90" w:rsidP="001710DA">
            <w:pPr>
              <w:ind w:firstLineChars="0" w:firstLine="0"/>
              <w:rPr>
                <w:sz w:val="21"/>
                <w:szCs w:val="21"/>
              </w:rPr>
            </w:pPr>
          </w:p>
        </w:tc>
      </w:tr>
      <w:tr w:rsidR="00D70C90" w:rsidRPr="00C60E96" w14:paraId="615EE532" w14:textId="77777777" w:rsidTr="001710DA">
        <w:tc>
          <w:tcPr>
            <w:tcW w:w="0" w:type="auto"/>
            <w:hideMark/>
          </w:tcPr>
          <w:p w14:paraId="072778FA" w14:textId="77777777" w:rsidR="00D70C90" w:rsidRPr="00C60E96" w:rsidRDefault="00D70C90" w:rsidP="001710DA">
            <w:pPr>
              <w:ind w:firstLineChars="0" w:firstLine="0"/>
              <w:rPr>
                <w:sz w:val="21"/>
                <w:szCs w:val="21"/>
              </w:rPr>
            </w:pPr>
            <w:r w:rsidRPr="00C60E96">
              <w:rPr>
                <w:sz w:val="21"/>
                <w:szCs w:val="21"/>
              </w:rPr>
              <w:t xml:space="preserve">E1: </w:t>
            </w:r>
            <w:r w:rsidRPr="00C60E96">
              <w:rPr>
                <w:sz w:val="21"/>
                <w:szCs w:val="21"/>
              </w:rPr>
              <w:t>价格扭曲指数</w:t>
            </w:r>
          </w:p>
        </w:tc>
        <w:tc>
          <w:tcPr>
            <w:tcW w:w="0" w:type="auto"/>
            <w:hideMark/>
          </w:tcPr>
          <w:p w14:paraId="1058D40F" w14:textId="77777777" w:rsidR="00D70C90" w:rsidRPr="00C60E96" w:rsidRDefault="00D70C90" w:rsidP="001710DA">
            <w:pPr>
              <w:ind w:firstLineChars="0" w:firstLine="0"/>
              <w:rPr>
                <w:sz w:val="21"/>
                <w:szCs w:val="21"/>
              </w:rPr>
            </w:pPr>
          </w:p>
        </w:tc>
        <w:tc>
          <w:tcPr>
            <w:tcW w:w="0" w:type="auto"/>
            <w:hideMark/>
          </w:tcPr>
          <w:p w14:paraId="3ACBF0A2" w14:textId="77777777" w:rsidR="00D70C90" w:rsidRPr="00C60E96" w:rsidRDefault="00D70C90" w:rsidP="001710DA">
            <w:pPr>
              <w:ind w:firstLineChars="0" w:firstLine="0"/>
              <w:rPr>
                <w:sz w:val="21"/>
                <w:szCs w:val="21"/>
              </w:rPr>
            </w:pPr>
          </w:p>
        </w:tc>
        <w:tc>
          <w:tcPr>
            <w:tcW w:w="0" w:type="auto"/>
            <w:hideMark/>
          </w:tcPr>
          <w:p w14:paraId="3CDB3EA2" w14:textId="77777777" w:rsidR="00D70C90" w:rsidRPr="00C60E96" w:rsidRDefault="00D70C90" w:rsidP="001710DA">
            <w:pPr>
              <w:ind w:firstLineChars="0" w:firstLine="0"/>
              <w:rPr>
                <w:sz w:val="21"/>
                <w:szCs w:val="21"/>
              </w:rPr>
            </w:pPr>
          </w:p>
        </w:tc>
        <w:tc>
          <w:tcPr>
            <w:tcW w:w="0" w:type="auto"/>
            <w:hideMark/>
          </w:tcPr>
          <w:p w14:paraId="41FEA724" w14:textId="77777777" w:rsidR="00D70C90" w:rsidRPr="00C60E96" w:rsidRDefault="00D70C90" w:rsidP="001710DA">
            <w:pPr>
              <w:ind w:firstLineChars="0" w:firstLine="0"/>
              <w:rPr>
                <w:sz w:val="21"/>
                <w:szCs w:val="21"/>
              </w:rPr>
            </w:pPr>
          </w:p>
        </w:tc>
      </w:tr>
      <w:tr w:rsidR="00D70C90" w:rsidRPr="00C60E96" w14:paraId="4D228677" w14:textId="77777777" w:rsidTr="001710DA">
        <w:tc>
          <w:tcPr>
            <w:tcW w:w="0" w:type="auto"/>
            <w:hideMark/>
          </w:tcPr>
          <w:p w14:paraId="108B9632" w14:textId="77777777" w:rsidR="00D70C90" w:rsidRPr="00C60E96" w:rsidRDefault="00D70C90" w:rsidP="001710DA">
            <w:pPr>
              <w:ind w:firstLineChars="0" w:firstLine="0"/>
              <w:rPr>
                <w:sz w:val="21"/>
                <w:szCs w:val="21"/>
              </w:rPr>
            </w:pPr>
            <w:r w:rsidRPr="00C60E96">
              <w:rPr>
                <w:sz w:val="21"/>
                <w:szCs w:val="21"/>
              </w:rPr>
              <w:t xml:space="preserve">E2: </w:t>
            </w:r>
            <w:r w:rsidRPr="00C60E96">
              <w:rPr>
                <w:sz w:val="21"/>
                <w:szCs w:val="21"/>
              </w:rPr>
              <w:t>可再生能源</w:t>
            </w:r>
            <w:proofErr w:type="gramStart"/>
            <w:r w:rsidRPr="00C60E96">
              <w:rPr>
                <w:sz w:val="21"/>
                <w:szCs w:val="21"/>
              </w:rPr>
              <w:t>消纳率</w:t>
            </w:r>
            <w:proofErr w:type="gramEnd"/>
          </w:p>
        </w:tc>
        <w:tc>
          <w:tcPr>
            <w:tcW w:w="0" w:type="auto"/>
            <w:hideMark/>
          </w:tcPr>
          <w:p w14:paraId="560DA646" w14:textId="77777777" w:rsidR="00D70C90" w:rsidRPr="00C60E96" w:rsidRDefault="00D70C90" w:rsidP="001710DA">
            <w:pPr>
              <w:ind w:firstLineChars="0" w:firstLine="0"/>
              <w:rPr>
                <w:sz w:val="21"/>
                <w:szCs w:val="21"/>
              </w:rPr>
            </w:pPr>
          </w:p>
        </w:tc>
        <w:tc>
          <w:tcPr>
            <w:tcW w:w="0" w:type="auto"/>
            <w:hideMark/>
          </w:tcPr>
          <w:p w14:paraId="64B0A86A" w14:textId="77777777" w:rsidR="00D70C90" w:rsidRPr="00C60E96" w:rsidRDefault="00D70C90" w:rsidP="001710DA">
            <w:pPr>
              <w:ind w:firstLineChars="0" w:firstLine="0"/>
              <w:rPr>
                <w:sz w:val="21"/>
                <w:szCs w:val="21"/>
              </w:rPr>
            </w:pPr>
          </w:p>
        </w:tc>
        <w:tc>
          <w:tcPr>
            <w:tcW w:w="0" w:type="auto"/>
            <w:hideMark/>
          </w:tcPr>
          <w:p w14:paraId="6839D44E" w14:textId="77777777" w:rsidR="00D70C90" w:rsidRPr="00C60E96" w:rsidRDefault="00D70C90" w:rsidP="001710DA">
            <w:pPr>
              <w:ind w:firstLineChars="0" w:firstLine="0"/>
              <w:rPr>
                <w:sz w:val="21"/>
                <w:szCs w:val="21"/>
              </w:rPr>
            </w:pPr>
          </w:p>
        </w:tc>
        <w:tc>
          <w:tcPr>
            <w:tcW w:w="0" w:type="auto"/>
            <w:hideMark/>
          </w:tcPr>
          <w:p w14:paraId="0D92A076" w14:textId="77777777" w:rsidR="00D70C90" w:rsidRPr="00C60E96" w:rsidRDefault="00D70C90" w:rsidP="001710DA">
            <w:pPr>
              <w:ind w:firstLineChars="0" w:firstLine="0"/>
              <w:rPr>
                <w:sz w:val="21"/>
                <w:szCs w:val="21"/>
              </w:rPr>
            </w:pPr>
          </w:p>
        </w:tc>
      </w:tr>
      <w:tr w:rsidR="00D70C90" w:rsidRPr="00C60E96" w14:paraId="07468B57" w14:textId="77777777" w:rsidTr="001710DA">
        <w:tc>
          <w:tcPr>
            <w:tcW w:w="0" w:type="auto"/>
            <w:hideMark/>
          </w:tcPr>
          <w:p w14:paraId="408D5487" w14:textId="77777777" w:rsidR="00D70C90" w:rsidRPr="00C60E96" w:rsidRDefault="00D70C90" w:rsidP="001710DA">
            <w:pPr>
              <w:ind w:firstLineChars="0" w:firstLine="0"/>
              <w:rPr>
                <w:sz w:val="21"/>
                <w:szCs w:val="21"/>
              </w:rPr>
            </w:pPr>
            <w:r w:rsidRPr="00C60E96">
              <w:rPr>
                <w:sz w:val="21"/>
                <w:szCs w:val="21"/>
              </w:rPr>
              <w:t xml:space="preserve">S1: </w:t>
            </w:r>
            <w:r w:rsidRPr="00C60E96">
              <w:rPr>
                <w:sz w:val="21"/>
                <w:szCs w:val="21"/>
              </w:rPr>
              <w:t>零售价格</w:t>
            </w:r>
            <w:r w:rsidRPr="00C60E96">
              <w:rPr>
                <w:sz w:val="21"/>
                <w:szCs w:val="21"/>
              </w:rPr>
              <w:t>-</w:t>
            </w:r>
            <w:r w:rsidRPr="00C60E96">
              <w:rPr>
                <w:sz w:val="21"/>
                <w:szCs w:val="21"/>
              </w:rPr>
              <w:t>负荷弹性系数</w:t>
            </w:r>
          </w:p>
        </w:tc>
        <w:tc>
          <w:tcPr>
            <w:tcW w:w="0" w:type="auto"/>
            <w:hideMark/>
          </w:tcPr>
          <w:p w14:paraId="08F09BF5" w14:textId="77777777" w:rsidR="00D70C90" w:rsidRPr="00C60E96" w:rsidRDefault="00D70C90" w:rsidP="001710DA">
            <w:pPr>
              <w:ind w:firstLineChars="0" w:firstLine="0"/>
              <w:rPr>
                <w:sz w:val="21"/>
                <w:szCs w:val="21"/>
              </w:rPr>
            </w:pPr>
          </w:p>
        </w:tc>
        <w:tc>
          <w:tcPr>
            <w:tcW w:w="0" w:type="auto"/>
            <w:hideMark/>
          </w:tcPr>
          <w:p w14:paraId="119BC279" w14:textId="77777777" w:rsidR="00D70C90" w:rsidRPr="00C60E96" w:rsidRDefault="00D70C90" w:rsidP="001710DA">
            <w:pPr>
              <w:ind w:firstLineChars="0" w:firstLine="0"/>
              <w:rPr>
                <w:sz w:val="21"/>
                <w:szCs w:val="21"/>
              </w:rPr>
            </w:pPr>
          </w:p>
        </w:tc>
        <w:tc>
          <w:tcPr>
            <w:tcW w:w="0" w:type="auto"/>
            <w:hideMark/>
          </w:tcPr>
          <w:p w14:paraId="1F8065D7" w14:textId="77777777" w:rsidR="00D70C90" w:rsidRPr="00C60E96" w:rsidRDefault="00D70C90" w:rsidP="001710DA">
            <w:pPr>
              <w:ind w:firstLineChars="0" w:firstLine="0"/>
              <w:rPr>
                <w:sz w:val="21"/>
                <w:szCs w:val="21"/>
              </w:rPr>
            </w:pPr>
          </w:p>
        </w:tc>
        <w:tc>
          <w:tcPr>
            <w:tcW w:w="0" w:type="auto"/>
            <w:hideMark/>
          </w:tcPr>
          <w:p w14:paraId="1BCFA055" w14:textId="77777777" w:rsidR="00D70C90" w:rsidRPr="00C60E96" w:rsidRDefault="00D70C90" w:rsidP="001710DA">
            <w:pPr>
              <w:ind w:firstLineChars="0" w:firstLine="0"/>
              <w:rPr>
                <w:sz w:val="21"/>
                <w:szCs w:val="21"/>
              </w:rPr>
            </w:pPr>
          </w:p>
        </w:tc>
      </w:tr>
      <w:tr w:rsidR="00D70C90" w:rsidRPr="00C60E96" w14:paraId="03D9C6DD" w14:textId="77777777" w:rsidTr="001710DA">
        <w:tc>
          <w:tcPr>
            <w:tcW w:w="0" w:type="auto"/>
            <w:hideMark/>
          </w:tcPr>
          <w:p w14:paraId="385C2D65" w14:textId="77777777" w:rsidR="00D70C90" w:rsidRPr="00C60E96" w:rsidRDefault="00D70C90" w:rsidP="001710DA">
            <w:pPr>
              <w:ind w:firstLineChars="0" w:firstLine="0"/>
              <w:rPr>
                <w:sz w:val="21"/>
                <w:szCs w:val="21"/>
              </w:rPr>
            </w:pPr>
            <w:r w:rsidRPr="00C60E96">
              <w:rPr>
                <w:sz w:val="21"/>
                <w:szCs w:val="21"/>
              </w:rPr>
              <w:t>传导效率综合值</w:t>
            </w:r>
            <w:r w:rsidRPr="00C60E96">
              <w:rPr>
                <w:sz w:val="21"/>
                <w:szCs w:val="21"/>
              </w:rPr>
              <w:t xml:space="preserve"> Ci</w:t>
            </w:r>
          </w:p>
        </w:tc>
        <w:tc>
          <w:tcPr>
            <w:tcW w:w="0" w:type="auto"/>
            <w:hideMark/>
          </w:tcPr>
          <w:p w14:paraId="43465CA6" w14:textId="77777777" w:rsidR="00D70C90" w:rsidRPr="00C60E96" w:rsidRDefault="00D70C90" w:rsidP="001710DA">
            <w:pPr>
              <w:ind w:firstLineChars="0" w:firstLine="0"/>
              <w:rPr>
                <w:sz w:val="21"/>
                <w:szCs w:val="21"/>
              </w:rPr>
            </w:pPr>
          </w:p>
        </w:tc>
        <w:tc>
          <w:tcPr>
            <w:tcW w:w="0" w:type="auto"/>
            <w:hideMark/>
          </w:tcPr>
          <w:p w14:paraId="7D5D27CA" w14:textId="77777777" w:rsidR="00D70C90" w:rsidRPr="00C60E96" w:rsidRDefault="00D70C90" w:rsidP="001710DA">
            <w:pPr>
              <w:ind w:firstLineChars="0" w:firstLine="0"/>
              <w:rPr>
                <w:sz w:val="21"/>
                <w:szCs w:val="21"/>
              </w:rPr>
            </w:pPr>
          </w:p>
        </w:tc>
        <w:tc>
          <w:tcPr>
            <w:tcW w:w="0" w:type="auto"/>
            <w:hideMark/>
          </w:tcPr>
          <w:p w14:paraId="79CC6844" w14:textId="77777777" w:rsidR="00D70C90" w:rsidRPr="00C60E96" w:rsidRDefault="00D70C90" w:rsidP="001710DA">
            <w:pPr>
              <w:ind w:firstLineChars="0" w:firstLine="0"/>
              <w:rPr>
                <w:sz w:val="21"/>
                <w:szCs w:val="21"/>
              </w:rPr>
            </w:pPr>
          </w:p>
        </w:tc>
        <w:tc>
          <w:tcPr>
            <w:tcW w:w="0" w:type="auto"/>
            <w:hideMark/>
          </w:tcPr>
          <w:p w14:paraId="31C8EA85" w14:textId="77777777" w:rsidR="00D70C90" w:rsidRPr="00C60E96" w:rsidRDefault="00D70C90" w:rsidP="001710DA">
            <w:pPr>
              <w:ind w:firstLineChars="0" w:firstLine="0"/>
              <w:rPr>
                <w:sz w:val="21"/>
                <w:szCs w:val="21"/>
              </w:rPr>
            </w:pPr>
          </w:p>
        </w:tc>
      </w:tr>
    </w:tbl>
    <w:p w14:paraId="34E18297" w14:textId="77777777" w:rsidR="00E815ED" w:rsidRDefault="00E815ED" w:rsidP="00E815ED">
      <w:pPr>
        <w:ind w:firstLine="480"/>
      </w:pPr>
      <w:r>
        <w:rPr>
          <w:rFonts w:hint="eastAsia"/>
        </w:rPr>
        <w:t>从测算结果来看：</w:t>
      </w:r>
    </w:p>
    <w:p w14:paraId="56B7F1EF" w14:textId="0CCAE18D" w:rsidR="00E815ED" w:rsidRPr="00E815ED" w:rsidRDefault="00D70C90" w:rsidP="00E815ED">
      <w:pPr>
        <w:ind w:firstLine="480"/>
      </w:pPr>
      <w:r>
        <w:rPr>
          <w:rFonts w:hint="eastAsia"/>
        </w:rPr>
        <w:t>（</w:t>
      </w:r>
      <w:r>
        <w:rPr>
          <w:rFonts w:hint="eastAsia"/>
        </w:rPr>
        <w:t>1</w:t>
      </w:r>
      <w:r>
        <w:rPr>
          <w:rFonts w:hint="eastAsia"/>
        </w:rPr>
        <w:t>）</w:t>
      </w:r>
    </w:p>
    <w:p w14:paraId="7D34B9E3" w14:textId="77777777" w:rsidR="00F3311B" w:rsidRDefault="00F3311B" w:rsidP="00F3311B">
      <w:pPr>
        <w:pStyle w:val="3"/>
      </w:pPr>
      <w:bookmarkStart w:id="225" w:name="_Toc208691291"/>
      <w:bookmarkStart w:id="226" w:name="_Toc215577838"/>
      <w:r w:rsidRPr="00BD7F46">
        <w:t>改进建议与分类制定方法</w:t>
      </w:r>
      <w:bookmarkEnd w:id="225"/>
      <w:bookmarkEnd w:id="226"/>
    </w:p>
    <w:p w14:paraId="37D006AA" w14:textId="77777777" w:rsidR="00F3311B" w:rsidRDefault="00F3311B" w:rsidP="00F3311B">
      <w:pPr>
        <w:pStyle w:val="2"/>
      </w:pPr>
      <w:bookmarkStart w:id="227" w:name="_Toc208691292"/>
      <w:bookmarkStart w:id="228" w:name="_Toc215577839"/>
      <w:r w:rsidRPr="00BD7F46">
        <w:t>本章小结</w:t>
      </w:r>
      <w:bookmarkEnd w:id="227"/>
      <w:bookmarkEnd w:id="228"/>
    </w:p>
    <w:p w14:paraId="3BBF672F" w14:textId="77777777" w:rsidR="009D0BCB" w:rsidRPr="009D0BCB" w:rsidRDefault="009D0BCB" w:rsidP="009D0BCB">
      <w:pPr>
        <w:ind w:firstLine="480"/>
      </w:pPr>
    </w:p>
    <w:p w14:paraId="3DB34D68" w14:textId="46EBE0E7" w:rsidR="00441016" w:rsidRPr="00BD7F46" w:rsidRDefault="0010597D" w:rsidP="006D2C2E">
      <w:pPr>
        <w:ind w:firstLine="480"/>
        <w:rPr>
          <w:rFonts w:eastAsia="黑体" w:cs="Times New Roman"/>
        </w:rPr>
      </w:pPr>
      <w:r w:rsidRPr="00BD7F46">
        <w:rPr>
          <w:rFonts w:eastAsia="黑体" w:cs="Times New Roman"/>
        </w:rPr>
        <w:br w:type="page"/>
      </w:r>
    </w:p>
    <w:p w14:paraId="22AD66E6" w14:textId="6922CBF5" w:rsidR="00441016" w:rsidRPr="00BD7F46" w:rsidRDefault="0010597D" w:rsidP="003459A8">
      <w:pPr>
        <w:pStyle w:val="1"/>
      </w:pPr>
      <w:bookmarkStart w:id="229" w:name="_Toc215577840"/>
      <w:r w:rsidRPr="00BD7F46">
        <w:lastRenderedPageBreak/>
        <w:t>结论及建议</w:t>
      </w:r>
      <w:bookmarkEnd w:id="229"/>
    </w:p>
    <w:p w14:paraId="71515068" w14:textId="667A24F1" w:rsidR="00441016" w:rsidRPr="00BD7F46" w:rsidRDefault="006300F9" w:rsidP="003459A8">
      <w:pPr>
        <w:pStyle w:val="2"/>
      </w:pPr>
      <w:bookmarkStart w:id="230" w:name="_Toc215577841"/>
      <w:r w:rsidRPr="00BD7F46">
        <w:t>结论</w:t>
      </w:r>
      <w:bookmarkEnd w:id="230"/>
    </w:p>
    <w:p w14:paraId="5786913A" w14:textId="76E82C48" w:rsidR="00441016" w:rsidRPr="00BD7F46" w:rsidRDefault="006300F9" w:rsidP="003459A8">
      <w:pPr>
        <w:pStyle w:val="2"/>
      </w:pPr>
      <w:bookmarkStart w:id="231" w:name="_Toc215577842"/>
      <w:r w:rsidRPr="00BD7F46">
        <w:t>建议</w:t>
      </w:r>
      <w:bookmarkEnd w:id="231"/>
    </w:p>
    <w:p w14:paraId="607E4A31" w14:textId="77777777" w:rsidR="00441016" w:rsidRPr="00BD7F46" w:rsidRDefault="00441016" w:rsidP="006D2C2E">
      <w:pPr>
        <w:ind w:firstLine="480"/>
        <w:rPr>
          <w:rFonts w:eastAsia="黑体" w:cs="Times New Roman"/>
        </w:rPr>
      </w:pPr>
    </w:p>
    <w:p w14:paraId="67F117C2" w14:textId="77777777" w:rsidR="00441016" w:rsidRPr="00BD7F46" w:rsidRDefault="0010597D" w:rsidP="0068202A">
      <w:pPr>
        <w:pStyle w:val="1"/>
        <w:numPr>
          <w:ilvl w:val="0"/>
          <w:numId w:val="0"/>
        </w:numPr>
      </w:pPr>
      <w:bookmarkStart w:id="232" w:name="_Toc215577843"/>
      <w:r w:rsidRPr="00BD7F46">
        <w:lastRenderedPageBreak/>
        <w:t>参考文献</w:t>
      </w:r>
      <w:bookmarkEnd w:id="232"/>
    </w:p>
    <w:p w14:paraId="27296524" w14:textId="56AD9E51" w:rsidR="00441016" w:rsidRDefault="0090401E" w:rsidP="00963F9D">
      <w:pPr>
        <w:pStyle w:val="af8"/>
        <w:numPr>
          <w:ilvl w:val="0"/>
          <w:numId w:val="33"/>
        </w:numPr>
        <w:ind w:left="288" w:hangingChars="120" w:hanging="288"/>
      </w:pPr>
      <w:bookmarkStart w:id="233" w:name="_Ref211958403"/>
      <w:r w:rsidRPr="006E6FC4">
        <w:rPr>
          <w:rFonts w:hint="eastAsia"/>
        </w:rPr>
        <w:t>王尧</w:t>
      </w:r>
      <w:r w:rsidRPr="006E6FC4">
        <w:rPr>
          <w:rFonts w:hint="eastAsia"/>
        </w:rPr>
        <w:t>,</w:t>
      </w:r>
      <w:r w:rsidRPr="006E6FC4">
        <w:rPr>
          <w:rFonts w:hint="eastAsia"/>
        </w:rPr>
        <w:t>王彬彬</w:t>
      </w:r>
      <w:r w:rsidRPr="006E6FC4">
        <w:rPr>
          <w:rFonts w:hint="eastAsia"/>
        </w:rPr>
        <w:t>,</w:t>
      </w:r>
      <w:r w:rsidRPr="006E6FC4">
        <w:rPr>
          <w:rFonts w:hint="eastAsia"/>
        </w:rPr>
        <w:t>梁燕</w:t>
      </w:r>
      <w:r w:rsidRPr="006E6FC4">
        <w:rPr>
          <w:rFonts w:hint="eastAsia"/>
        </w:rPr>
        <w:t>,</w:t>
      </w:r>
      <w:r w:rsidRPr="006E6FC4">
        <w:rPr>
          <w:rFonts w:hint="eastAsia"/>
        </w:rPr>
        <w:t>等</w:t>
      </w:r>
      <w:r w:rsidRPr="006E6FC4">
        <w:rPr>
          <w:rFonts w:hint="eastAsia"/>
        </w:rPr>
        <w:t>.</w:t>
      </w:r>
      <w:r w:rsidRPr="006E6FC4">
        <w:rPr>
          <w:rFonts w:hint="eastAsia"/>
        </w:rPr>
        <w:t>创新电力零售市场价格机制研究</w:t>
      </w:r>
      <w:r w:rsidRPr="006E6FC4">
        <w:rPr>
          <w:rFonts w:hint="eastAsia"/>
        </w:rPr>
        <w:t>[J].</w:t>
      </w:r>
      <w:r w:rsidRPr="006E6FC4">
        <w:rPr>
          <w:rFonts w:hint="eastAsia"/>
        </w:rPr>
        <w:t>太原理工大学学报</w:t>
      </w:r>
      <w:r w:rsidRPr="006E6FC4">
        <w:rPr>
          <w:rFonts w:hint="eastAsia"/>
        </w:rPr>
        <w:t>,2024,55(01):84-92.</w:t>
      </w:r>
      <w:bookmarkEnd w:id="233"/>
    </w:p>
    <w:p w14:paraId="15803E3A" w14:textId="77777777" w:rsidR="00963F9D" w:rsidRDefault="00963F9D" w:rsidP="00963F9D">
      <w:pPr>
        <w:pStyle w:val="af8"/>
        <w:numPr>
          <w:ilvl w:val="0"/>
          <w:numId w:val="33"/>
        </w:numPr>
        <w:ind w:firstLineChars="0"/>
      </w:pPr>
      <w:bookmarkStart w:id="234" w:name="_Ref211958444"/>
      <w:proofErr w:type="gramStart"/>
      <w:r w:rsidRPr="004D03BA">
        <w:rPr>
          <w:rFonts w:hint="eastAsia"/>
        </w:rPr>
        <w:t>李腾健</w:t>
      </w:r>
      <w:proofErr w:type="gramEnd"/>
      <w:r w:rsidRPr="004D03BA">
        <w:rPr>
          <w:rFonts w:hint="eastAsia"/>
        </w:rPr>
        <w:t>.</w:t>
      </w:r>
      <w:r w:rsidRPr="004D03BA">
        <w:rPr>
          <w:rFonts w:hint="eastAsia"/>
        </w:rPr>
        <w:t>差异化电力零售套餐定价研究</w:t>
      </w:r>
      <w:r w:rsidRPr="004D03BA">
        <w:rPr>
          <w:rFonts w:hint="eastAsia"/>
        </w:rPr>
        <w:t>[D].</w:t>
      </w:r>
      <w:r w:rsidRPr="004D03BA">
        <w:rPr>
          <w:rFonts w:hint="eastAsia"/>
        </w:rPr>
        <w:t>华北电力大学</w:t>
      </w:r>
      <w:r w:rsidRPr="004D03BA">
        <w:rPr>
          <w:rFonts w:hint="eastAsia"/>
        </w:rPr>
        <w:t>(</w:t>
      </w:r>
      <w:r w:rsidRPr="004D03BA">
        <w:rPr>
          <w:rFonts w:hint="eastAsia"/>
        </w:rPr>
        <w:t>北京</w:t>
      </w:r>
      <w:r w:rsidRPr="004D03BA">
        <w:rPr>
          <w:rFonts w:hint="eastAsia"/>
        </w:rPr>
        <w:t>),2023.</w:t>
      </w:r>
      <w:bookmarkEnd w:id="234"/>
    </w:p>
    <w:p w14:paraId="2EE1D166" w14:textId="402938B6" w:rsidR="00963F9D" w:rsidRDefault="00963F9D" w:rsidP="00963F9D">
      <w:pPr>
        <w:pStyle w:val="af8"/>
        <w:numPr>
          <w:ilvl w:val="0"/>
          <w:numId w:val="33"/>
        </w:numPr>
        <w:ind w:left="288" w:hangingChars="120" w:hanging="288"/>
      </w:pPr>
      <w:bookmarkStart w:id="235" w:name="_Ref211958485"/>
      <w:r w:rsidRPr="004D03BA">
        <w:rPr>
          <w:rFonts w:hint="eastAsia"/>
        </w:rPr>
        <w:t>华婧雯</w:t>
      </w:r>
      <w:r w:rsidRPr="004D03BA">
        <w:rPr>
          <w:rFonts w:hint="eastAsia"/>
        </w:rPr>
        <w:t>.</w:t>
      </w:r>
      <w:r w:rsidRPr="004D03BA">
        <w:rPr>
          <w:rFonts w:hint="eastAsia"/>
        </w:rPr>
        <w:t>面向用户的能源增值服务与零售套餐定价机制研究</w:t>
      </w:r>
      <w:r w:rsidRPr="004D03BA">
        <w:rPr>
          <w:rFonts w:hint="eastAsia"/>
        </w:rPr>
        <w:t>[D].</w:t>
      </w:r>
      <w:r w:rsidRPr="004D03BA">
        <w:rPr>
          <w:rFonts w:hint="eastAsia"/>
        </w:rPr>
        <w:t>华北电力大学</w:t>
      </w:r>
      <w:r w:rsidRPr="004D03BA">
        <w:rPr>
          <w:rFonts w:hint="eastAsia"/>
        </w:rPr>
        <w:t>(</w:t>
      </w:r>
      <w:r w:rsidRPr="004D03BA">
        <w:rPr>
          <w:rFonts w:hint="eastAsia"/>
        </w:rPr>
        <w:t>北京</w:t>
      </w:r>
      <w:r w:rsidRPr="004D03BA">
        <w:rPr>
          <w:rFonts w:hint="eastAsia"/>
        </w:rPr>
        <w:t>),2021.</w:t>
      </w:r>
      <w:bookmarkEnd w:id="235"/>
    </w:p>
    <w:p w14:paraId="1B45C425" w14:textId="77777777" w:rsidR="00963F9D" w:rsidRDefault="00963F9D" w:rsidP="00963F9D">
      <w:pPr>
        <w:pStyle w:val="af8"/>
        <w:numPr>
          <w:ilvl w:val="0"/>
          <w:numId w:val="33"/>
        </w:numPr>
        <w:ind w:firstLineChars="0"/>
      </w:pPr>
      <w:bookmarkStart w:id="236" w:name="_Ref211958595"/>
      <w:proofErr w:type="gramStart"/>
      <w:r w:rsidRPr="007C63BD">
        <w:rPr>
          <w:rFonts w:hint="eastAsia"/>
        </w:rPr>
        <w:t>张茗源</w:t>
      </w:r>
      <w:proofErr w:type="gramEnd"/>
      <w:r w:rsidRPr="007C63BD">
        <w:rPr>
          <w:rFonts w:hint="eastAsia"/>
        </w:rPr>
        <w:t xml:space="preserve">. </w:t>
      </w:r>
      <w:r w:rsidRPr="007C63BD">
        <w:rPr>
          <w:rFonts w:hint="eastAsia"/>
        </w:rPr>
        <w:t>考虑用户行为的售电公司零售电价套餐定价研究</w:t>
      </w:r>
      <w:r w:rsidRPr="007C63BD">
        <w:rPr>
          <w:rFonts w:hint="eastAsia"/>
        </w:rPr>
        <w:t xml:space="preserve">[D]. </w:t>
      </w:r>
      <w:r w:rsidRPr="007C63BD">
        <w:rPr>
          <w:rFonts w:hint="eastAsia"/>
        </w:rPr>
        <w:t>江苏</w:t>
      </w:r>
      <w:r w:rsidRPr="007C63BD">
        <w:rPr>
          <w:rFonts w:hint="eastAsia"/>
        </w:rPr>
        <w:t>:</w:t>
      </w:r>
      <w:r w:rsidRPr="007C63BD">
        <w:rPr>
          <w:rFonts w:hint="eastAsia"/>
        </w:rPr>
        <w:t>江苏大学</w:t>
      </w:r>
      <w:r w:rsidRPr="007C63BD">
        <w:rPr>
          <w:rFonts w:hint="eastAsia"/>
        </w:rPr>
        <w:t>,2022.</w:t>
      </w:r>
      <w:bookmarkEnd w:id="236"/>
    </w:p>
    <w:p w14:paraId="3A0B8B5A" w14:textId="2C981F3F" w:rsidR="00963F9D" w:rsidRDefault="00963F9D" w:rsidP="00963F9D">
      <w:pPr>
        <w:pStyle w:val="af8"/>
        <w:numPr>
          <w:ilvl w:val="0"/>
          <w:numId w:val="33"/>
        </w:numPr>
        <w:ind w:left="288" w:hangingChars="120" w:hanging="288"/>
      </w:pPr>
      <w:bookmarkStart w:id="237" w:name="_Ref211958628"/>
      <w:bookmarkStart w:id="238" w:name="_Hlk213091378"/>
      <w:r w:rsidRPr="007C63BD">
        <w:rPr>
          <w:rFonts w:hint="eastAsia"/>
        </w:rPr>
        <w:t>何青</w:t>
      </w:r>
      <w:r w:rsidRPr="007C63BD">
        <w:rPr>
          <w:rFonts w:hint="eastAsia"/>
        </w:rPr>
        <w:t xml:space="preserve">. </w:t>
      </w:r>
      <w:r w:rsidRPr="007C63BD">
        <w:rPr>
          <w:rFonts w:hint="eastAsia"/>
        </w:rPr>
        <w:t>现货市场下售电公司的零售电价套餐定价研究</w:t>
      </w:r>
      <w:r w:rsidRPr="007C63BD">
        <w:rPr>
          <w:rFonts w:hint="eastAsia"/>
        </w:rPr>
        <w:t xml:space="preserve">[D]. </w:t>
      </w:r>
      <w:r w:rsidRPr="007C63BD">
        <w:rPr>
          <w:rFonts w:hint="eastAsia"/>
        </w:rPr>
        <w:t>华北电力大学</w:t>
      </w:r>
      <w:r w:rsidRPr="007C63BD">
        <w:rPr>
          <w:rFonts w:hint="eastAsia"/>
        </w:rPr>
        <w:t>,2021.</w:t>
      </w:r>
      <w:bookmarkEnd w:id="237"/>
    </w:p>
    <w:p w14:paraId="49C1B34C" w14:textId="77777777" w:rsidR="00963F9D" w:rsidRDefault="00963F9D" w:rsidP="00963F9D">
      <w:pPr>
        <w:pStyle w:val="af8"/>
        <w:numPr>
          <w:ilvl w:val="0"/>
          <w:numId w:val="33"/>
        </w:numPr>
        <w:ind w:firstLineChars="0"/>
      </w:pPr>
      <w:bookmarkStart w:id="239" w:name="_Ref211958681"/>
      <w:bookmarkStart w:id="240" w:name="_Hlk213091391"/>
      <w:bookmarkEnd w:id="238"/>
      <w:proofErr w:type="spellStart"/>
      <w:r w:rsidRPr="00B36D27">
        <w:rPr>
          <w:rFonts w:hint="eastAsia"/>
        </w:rPr>
        <w:t>Neishaboori</w:t>
      </w:r>
      <w:proofErr w:type="spellEnd"/>
      <w:r w:rsidRPr="00B36D27">
        <w:rPr>
          <w:rFonts w:hint="eastAsia"/>
        </w:rPr>
        <w:t xml:space="preserve"> </w:t>
      </w:r>
      <w:proofErr w:type="gramStart"/>
      <w:r w:rsidRPr="00B36D27">
        <w:rPr>
          <w:rFonts w:hint="eastAsia"/>
        </w:rPr>
        <w:t>M ,</w:t>
      </w:r>
      <w:proofErr w:type="spellStart"/>
      <w:r w:rsidRPr="00B36D27">
        <w:rPr>
          <w:rFonts w:hint="eastAsia"/>
        </w:rPr>
        <w:t>Khamseh</w:t>
      </w:r>
      <w:proofErr w:type="spellEnd"/>
      <w:proofErr w:type="gramEnd"/>
      <w:r w:rsidRPr="00B36D27">
        <w:rPr>
          <w:rFonts w:hint="eastAsia"/>
        </w:rPr>
        <w:t xml:space="preserve"> A </w:t>
      </w:r>
      <w:proofErr w:type="spellStart"/>
      <w:proofErr w:type="gramStart"/>
      <w:r w:rsidRPr="00B36D27">
        <w:rPr>
          <w:rFonts w:hint="eastAsia"/>
        </w:rPr>
        <w:t>A</w:t>
      </w:r>
      <w:proofErr w:type="spellEnd"/>
      <w:r w:rsidRPr="00B36D27">
        <w:rPr>
          <w:rFonts w:hint="eastAsia"/>
        </w:rPr>
        <w:t xml:space="preserve"> ,Mirzazadeh</w:t>
      </w:r>
      <w:proofErr w:type="gramEnd"/>
      <w:r w:rsidRPr="00B36D27">
        <w:rPr>
          <w:rFonts w:hint="eastAsia"/>
        </w:rPr>
        <w:t xml:space="preserve"> </w:t>
      </w:r>
      <w:proofErr w:type="gramStart"/>
      <w:r w:rsidRPr="00B36D27">
        <w:rPr>
          <w:rFonts w:hint="eastAsia"/>
        </w:rPr>
        <w:t>A ,</w:t>
      </w:r>
      <w:proofErr w:type="gramEnd"/>
      <w:r w:rsidRPr="00B36D27">
        <w:rPr>
          <w:rFonts w:hint="eastAsia"/>
        </w:rPr>
        <w:t xml:space="preserve"> et </w:t>
      </w:r>
      <w:proofErr w:type="spellStart"/>
      <w:proofErr w:type="gramStart"/>
      <w:r w:rsidRPr="00B36D27">
        <w:rPr>
          <w:rFonts w:hint="eastAsia"/>
        </w:rPr>
        <w:t>al.Stochastic</w:t>
      </w:r>
      <w:proofErr w:type="spellEnd"/>
      <w:proofErr w:type="gramEnd"/>
      <w:r w:rsidRPr="00B36D27">
        <w:rPr>
          <w:rFonts w:hint="eastAsia"/>
        </w:rPr>
        <w:t xml:space="preserve"> optimal pricing for retail electricity considering demand response, renewable energy sources and environmental effects[J</w:t>
      </w:r>
      <w:proofErr w:type="gramStart"/>
      <w:r w:rsidRPr="00B36D27">
        <w:rPr>
          <w:rFonts w:hint="eastAsia"/>
        </w:rPr>
        <w:t>].Journal</w:t>
      </w:r>
      <w:proofErr w:type="gramEnd"/>
      <w:r w:rsidRPr="00B36D27">
        <w:rPr>
          <w:rFonts w:hint="eastAsia"/>
        </w:rPr>
        <w:t xml:space="preserve"> of Revenue and Pricing Management,2024,23(5):435-451.</w:t>
      </w:r>
      <w:bookmarkEnd w:id="239"/>
    </w:p>
    <w:p w14:paraId="34BD38B8" w14:textId="77777777" w:rsidR="00963F9D" w:rsidRDefault="00963F9D" w:rsidP="00963F9D">
      <w:pPr>
        <w:pStyle w:val="af8"/>
        <w:numPr>
          <w:ilvl w:val="0"/>
          <w:numId w:val="33"/>
        </w:numPr>
        <w:ind w:firstLineChars="0"/>
      </w:pPr>
      <w:bookmarkStart w:id="241" w:name="_Ref211958714"/>
      <w:bookmarkStart w:id="242" w:name="_Hlk213091402"/>
      <w:bookmarkEnd w:id="240"/>
      <w:r w:rsidRPr="006150AC">
        <w:rPr>
          <w:rFonts w:hint="eastAsia"/>
        </w:rPr>
        <w:t xml:space="preserve">Dawei </w:t>
      </w:r>
      <w:proofErr w:type="gramStart"/>
      <w:r w:rsidRPr="006150AC">
        <w:rPr>
          <w:rFonts w:hint="eastAsia"/>
        </w:rPr>
        <w:t>Q ,Yi</w:t>
      </w:r>
      <w:proofErr w:type="gramEnd"/>
      <w:r w:rsidRPr="006150AC">
        <w:rPr>
          <w:rFonts w:hint="eastAsia"/>
        </w:rPr>
        <w:t xml:space="preserve"> </w:t>
      </w:r>
      <w:proofErr w:type="gramStart"/>
      <w:r w:rsidRPr="006150AC">
        <w:rPr>
          <w:rFonts w:hint="eastAsia"/>
        </w:rPr>
        <w:t>W ,Junkai</w:t>
      </w:r>
      <w:proofErr w:type="gramEnd"/>
      <w:r w:rsidRPr="006150AC">
        <w:rPr>
          <w:rFonts w:hint="eastAsia"/>
        </w:rPr>
        <w:t xml:space="preserve"> </w:t>
      </w:r>
      <w:proofErr w:type="gramStart"/>
      <w:r w:rsidRPr="006150AC">
        <w:rPr>
          <w:rFonts w:hint="eastAsia"/>
        </w:rPr>
        <w:t>W ,</w:t>
      </w:r>
      <w:proofErr w:type="gramEnd"/>
      <w:r w:rsidRPr="006150AC">
        <w:rPr>
          <w:rFonts w:hint="eastAsia"/>
        </w:rPr>
        <w:t xml:space="preserve"> et </w:t>
      </w:r>
      <w:proofErr w:type="spellStart"/>
      <w:proofErr w:type="gramStart"/>
      <w:r w:rsidRPr="006150AC">
        <w:rPr>
          <w:rFonts w:hint="eastAsia"/>
        </w:rPr>
        <w:t>al.Personalized</w:t>
      </w:r>
      <w:proofErr w:type="spellEnd"/>
      <w:proofErr w:type="gramEnd"/>
      <w:r w:rsidRPr="006150AC">
        <w:rPr>
          <w:rFonts w:hint="eastAsia"/>
        </w:rPr>
        <w:t xml:space="preserve"> retail pricing design for smart metering consumers in electricity market[J</w:t>
      </w:r>
      <w:proofErr w:type="gramStart"/>
      <w:r w:rsidRPr="006150AC">
        <w:rPr>
          <w:rFonts w:hint="eastAsia"/>
        </w:rPr>
        <w:t>].Applied</w:t>
      </w:r>
      <w:proofErr w:type="gramEnd"/>
      <w:r w:rsidRPr="006150AC">
        <w:rPr>
          <w:rFonts w:hint="eastAsia"/>
        </w:rPr>
        <w:t xml:space="preserve"> Energy,2023,348</w:t>
      </w:r>
      <w:r>
        <w:rPr>
          <w:rFonts w:hint="eastAsia"/>
        </w:rPr>
        <w:t>.</w:t>
      </w:r>
      <w:bookmarkEnd w:id="241"/>
    </w:p>
    <w:p w14:paraId="76125F90" w14:textId="77777777" w:rsidR="00963F9D" w:rsidRDefault="00963F9D" w:rsidP="00963F9D">
      <w:pPr>
        <w:pStyle w:val="af8"/>
        <w:numPr>
          <w:ilvl w:val="0"/>
          <w:numId w:val="33"/>
        </w:numPr>
        <w:ind w:firstLineChars="0"/>
      </w:pPr>
      <w:bookmarkStart w:id="243" w:name="_Ref211958748"/>
      <w:bookmarkStart w:id="244" w:name="_Hlk213091408"/>
      <w:bookmarkEnd w:id="242"/>
      <w:r w:rsidRPr="001F148D">
        <w:rPr>
          <w:rFonts w:hint="eastAsia"/>
        </w:rPr>
        <w:t>王美艳</w:t>
      </w:r>
      <w:r w:rsidRPr="001F148D">
        <w:rPr>
          <w:rFonts w:hint="eastAsia"/>
        </w:rPr>
        <w:t xml:space="preserve">. </w:t>
      </w:r>
      <w:r w:rsidRPr="001F148D">
        <w:rPr>
          <w:rFonts w:hint="eastAsia"/>
        </w:rPr>
        <w:t>售电侧放开下零售电价套餐体系设计及定价方法研究</w:t>
      </w:r>
      <w:r w:rsidRPr="001F148D">
        <w:rPr>
          <w:rFonts w:hint="eastAsia"/>
        </w:rPr>
        <w:t xml:space="preserve">[D]. </w:t>
      </w:r>
      <w:r w:rsidRPr="001F148D">
        <w:rPr>
          <w:rFonts w:hint="eastAsia"/>
        </w:rPr>
        <w:t>华北电力大学</w:t>
      </w:r>
      <w:r w:rsidRPr="001F148D">
        <w:rPr>
          <w:rFonts w:hint="eastAsia"/>
        </w:rPr>
        <w:t>,2021.</w:t>
      </w:r>
      <w:bookmarkEnd w:id="243"/>
    </w:p>
    <w:p w14:paraId="21F537E4" w14:textId="77777777" w:rsidR="00963F9D" w:rsidRDefault="00963F9D" w:rsidP="00963F9D">
      <w:pPr>
        <w:pStyle w:val="af8"/>
        <w:numPr>
          <w:ilvl w:val="0"/>
          <w:numId w:val="33"/>
        </w:numPr>
        <w:ind w:firstLineChars="0"/>
      </w:pPr>
      <w:bookmarkStart w:id="245" w:name="_Ref211958788"/>
      <w:bookmarkStart w:id="246" w:name="_Hlk213091419"/>
      <w:bookmarkEnd w:id="244"/>
      <w:r w:rsidRPr="008F3E93">
        <w:rPr>
          <w:rFonts w:hint="eastAsia"/>
        </w:rPr>
        <w:t>詹祥澎</w:t>
      </w:r>
      <w:r w:rsidRPr="008F3E93">
        <w:rPr>
          <w:rFonts w:hint="eastAsia"/>
        </w:rPr>
        <w:t>,</w:t>
      </w:r>
      <w:r w:rsidRPr="008F3E93">
        <w:rPr>
          <w:rFonts w:hint="eastAsia"/>
        </w:rPr>
        <w:t>杨军</w:t>
      </w:r>
      <w:r w:rsidRPr="008F3E93">
        <w:rPr>
          <w:rFonts w:hint="eastAsia"/>
        </w:rPr>
        <w:t>,</w:t>
      </w:r>
      <w:r w:rsidRPr="008F3E93">
        <w:rPr>
          <w:rFonts w:hint="eastAsia"/>
        </w:rPr>
        <w:t>王昕妍</w:t>
      </w:r>
      <w:r w:rsidRPr="008F3E93">
        <w:rPr>
          <w:rFonts w:hint="eastAsia"/>
        </w:rPr>
        <w:t>,</w:t>
      </w:r>
      <w:r w:rsidRPr="008F3E93">
        <w:rPr>
          <w:rFonts w:hint="eastAsia"/>
        </w:rPr>
        <w:t>等</w:t>
      </w:r>
      <w:r w:rsidRPr="008F3E93">
        <w:rPr>
          <w:rFonts w:hint="eastAsia"/>
        </w:rPr>
        <w:t xml:space="preserve">. </w:t>
      </w:r>
      <w:r w:rsidRPr="008F3E93">
        <w:rPr>
          <w:rFonts w:hint="eastAsia"/>
        </w:rPr>
        <w:t>考虑实时市场联动的电力零售商鲁棒定价策略</w:t>
      </w:r>
      <w:r w:rsidRPr="008F3E93">
        <w:rPr>
          <w:rFonts w:hint="eastAsia"/>
        </w:rPr>
        <w:t xml:space="preserve">[J]. </w:t>
      </w:r>
      <w:r w:rsidRPr="008F3E93">
        <w:rPr>
          <w:rFonts w:hint="eastAsia"/>
        </w:rPr>
        <w:t>电网技术</w:t>
      </w:r>
      <w:r w:rsidRPr="008F3E93">
        <w:rPr>
          <w:rFonts w:hint="eastAsia"/>
        </w:rPr>
        <w:t>,2022,46(6):2141-2150.</w:t>
      </w:r>
      <w:bookmarkEnd w:id="245"/>
    </w:p>
    <w:p w14:paraId="418518E6" w14:textId="77777777" w:rsidR="00963F9D" w:rsidRDefault="00963F9D" w:rsidP="00963F9D">
      <w:pPr>
        <w:pStyle w:val="af8"/>
        <w:numPr>
          <w:ilvl w:val="0"/>
          <w:numId w:val="33"/>
        </w:numPr>
        <w:ind w:firstLineChars="0"/>
      </w:pPr>
      <w:bookmarkStart w:id="247" w:name="_Ref211958828"/>
      <w:bookmarkStart w:id="248" w:name="_Hlk213091424"/>
      <w:bookmarkEnd w:id="246"/>
      <w:proofErr w:type="gramStart"/>
      <w:r w:rsidRPr="00B36D27">
        <w:rPr>
          <w:rFonts w:hint="eastAsia"/>
        </w:rPr>
        <w:t>王今</w:t>
      </w:r>
      <w:proofErr w:type="gramEnd"/>
      <w:r w:rsidRPr="00B36D27">
        <w:rPr>
          <w:rFonts w:hint="eastAsia"/>
        </w:rPr>
        <w:t>.</w:t>
      </w:r>
      <w:r w:rsidRPr="00B36D27">
        <w:rPr>
          <w:rFonts w:hint="eastAsia"/>
        </w:rPr>
        <w:t>基于爬坡限制及气候政策的零售电力市场动态定价</w:t>
      </w:r>
      <w:r w:rsidRPr="00B36D27">
        <w:rPr>
          <w:rFonts w:hint="eastAsia"/>
        </w:rPr>
        <w:t>[D].</w:t>
      </w:r>
      <w:r w:rsidRPr="00B36D27">
        <w:rPr>
          <w:rFonts w:hint="eastAsia"/>
        </w:rPr>
        <w:t>厦门大学</w:t>
      </w:r>
      <w:r w:rsidRPr="00B36D27">
        <w:rPr>
          <w:rFonts w:hint="eastAsia"/>
        </w:rPr>
        <w:t>,2022.</w:t>
      </w:r>
      <w:bookmarkEnd w:id="247"/>
    </w:p>
    <w:p w14:paraId="46596802" w14:textId="77777777" w:rsidR="00963F9D" w:rsidRDefault="00963F9D" w:rsidP="00963F9D">
      <w:pPr>
        <w:pStyle w:val="af8"/>
        <w:numPr>
          <w:ilvl w:val="0"/>
          <w:numId w:val="33"/>
        </w:numPr>
        <w:ind w:firstLineChars="0"/>
      </w:pPr>
      <w:bookmarkStart w:id="249" w:name="_Ref211958869"/>
      <w:bookmarkStart w:id="250" w:name="_Hlk213091482"/>
      <w:bookmarkEnd w:id="248"/>
      <w:proofErr w:type="spellStart"/>
      <w:r w:rsidRPr="00AF28E2">
        <w:rPr>
          <w:rFonts w:hint="eastAsia"/>
        </w:rPr>
        <w:t>Debin</w:t>
      </w:r>
      <w:proofErr w:type="spellEnd"/>
      <w:r w:rsidRPr="00AF28E2">
        <w:rPr>
          <w:rFonts w:hint="eastAsia"/>
        </w:rPr>
        <w:t xml:space="preserve"> </w:t>
      </w:r>
      <w:proofErr w:type="gramStart"/>
      <w:r w:rsidRPr="00AF28E2">
        <w:rPr>
          <w:rFonts w:hint="eastAsia"/>
        </w:rPr>
        <w:t>F ,</w:t>
      </w:r>
      <w:proofErr w:type="spellStart"/>
      <w:r w:rsidRPr="00AF28E2">
        <w:rPr>
          <w:rFonts w:hint="eastAsia"/>
        </w:rPr>
        <w:t>Pengyu</w:t>
      </w:r>
      <w:proofErr w:type="spellEnd"/>
      <w:proofErr w:type="gramEnd"/>
      <w:r w:rsidRPr="00AF28E2">
        <w:rPr>
          <w:rFonts w:hint="eastAsia"/>
        </w:rPr>
        <w:t xml:space="preserve"> </w:t>
      </w:r>
      <w:proofErr w:type="gramStart"/>
      <w:r w:rsidRPr="00AF28E2">
        <w:rPr>
          <w:rFonts w:hint="eastAsia"/>
        </w:rPr>
        <w:t>W .Optimal</w:t>
      </w:r>
      <w:proofErr w:type="gramEnd"/>
      <w:r w:rsidRPr="00AF28E2">
        <w:rPr>
          <w:rFonts w:hint="eastAsia"/>
        </w:rPr>
        <w:t xml:space="preserve"> real-time pricing and electricity package by retail electric providers based on social learning[J</w:t>
      </w:r>
      <w:proofErr w:type="gramStart"/>
      <w:r w:rsidRPr="00AF28E2">
        <w:rPr>
          <w:rFonts w:hint="eastAsia"/>
        </w:rPr>
        <w:t>].Energy</w:t>
      </w:r>
      <w:proofErr w:type="gramEnd"/>
      <w:r w:rsidRPr="00AF28E2">
        <w:rPr>
          <w:rFonts w:hint="eastAsia"/>
        </w:rPr>
        <w:t xml:space="preserve"> Economics,2023,117.</w:t>
      </w:r>
      <w:bookmarkEnd w:id="249"/>
    </w:p>
    <w:p w14:paraId="1211B691" w14:textId="0A36FEB4" w:rsidR="00963F9D" w:rsidRDefault="00963F9D" w:rsidP="00963F9D">
      <w:pPr>
        <w:pStyle w:val="af8"/>
        <w:numPr>
          <w:ilvl w:val="0"/>
          <w:numId w:val="33"/>
        </w:numPr>
        <w:ind w:firstLineChars="0"/>
      </w:pPr>
      <w:bookmarkStart w:id="251" w:name="_Ref211958913"/>
      <w:bookmarkEnd w:id="250"/>
      <w:proofErr w:type="spellStart"/>
      <w:r w:rsidRPr="00AF28E2">
        <w:rPr>
          <w:rFonts w:hint="eastAsia"/>
        </w:rPr>
        <w:t>Jafferi</w:t>
      </w:r>
      <w:proofErr w:type="spellEnd"/>
      <w:r w:rsidRPr="00AF28E2">
        <w:rPr>
          <w:rFonts w:hint="eastAsia"/>
        </w:rPr>
        <w:t xml:space="preserve"> </w:t>
      </w:r>
      <w:proofErr w:type="gramStart"/>
      <w:r w:rsidRPr="00AF28E2">
        <w:rPr>
          <w:rFonts w:hint="eastAsia"/>
        </w:rPr>
        <w:t>J ,Hiromitsu</w:t>
      </w:r>
      <w:proofErr w:type="gramEnd"/>
      <w:r w:rsidRPr="00AF28E2">
        <w:rPr>
          <w:rFonts w:hint="eastAsia"/>
        </w:rPr>
        <w:t xml:space="preserve"> </w:t>
      </w:r>
      <w:proofErr w:type="gramStart"/>
      <w:r w:rsidRPr="00AF28E2">
        <w:rPr>
          <w:rFonts w:hint="eastAsia"/>
        </w:rPr>
        <w:t>O ,</w:t>
      </w:r>
      <w:proofErr w:type="spellStart"/>
      <w:r w:rsidRPr="00AF28E2">
        <w:rPr>
          <w:rFonts w:hint="eastAsia"/>
        </w:rPr>
        <w:t>Razalli</w:t>
      </w:r>
      <w:proofErr w:type="spellEnd"/>
      <w:proofErr w:type="gramEnd"/>
      <w:r w:rsidRPr="00AF28E2">
        <w:rPr>
          <w:rFonts w:hint="eastAsia"/>
        </w:rPr>
        <w:t xml:space="preserve"> S </w:t>
      </w:r>
      <w:proofErr w:type="gramStart"/>
      <w:r w:rsidRPr="00AF28E2">
        <w:rPr>
          <w:rFonts w:hint="eastAsia"/>
        </w:rPr>
        <w:t>A .Real</w:t>
      </w:r>
      <w:proofErr w:type="gramEnd"/>
      <w:r w:rsidRPr="00AF28E2">
        <w:rPr>
          <w:rFonts w:hint="eastAsia"/>
        </w:rPr>
        <w:t xml:space="preserve">-Time Electricity Retail Pricing Dual Optimization </w:t>
      </w:r>
      <w:proofErr w:type="gramStart"/>
      <w:r w:rsidRPr="00AF28E2">
        <w:rPr>
          <w:rFonts w:hint="eastAsia"/>
        </w:rPr>
        <w:t>With</w:t>
      </w:r>
      <w:proofErr w:type="gramEnd"/>
      <w:r w:rsidRPr="00AF28E2">
        <w:rPr>
          <w:rFonts w:hint="eastAsia"/>
        </w:rPr>
        <w:t xml:space="preserve"> Context-Based Fuzzy Optimal Algorithm[J</w:t>
      </w:r>
      <w:proofErr w:type="gramStart"/>
      <w:r w:rsidRPr="00AF28E2">
        <w:rPr>
          <w:rFonts w:hint="eastAsia"/>
        </w:rPr>
        <w:t>].Electric</w:t>
      </w:r>
      <w:proofErr w:type="gramEnd"/>
      <w:r w:rsidRPr="00AF28E2">
        <w:rPr>
          <w:rFonts w:hint="eastAsia"/>
        </w:rPr>
        <w:t xml:space="preserve"> Power Components and Systems,2022,50(6-7):374-385.</w:t>
      </w:r>
      <w:bookmarkEnd w:id="251"/>
    </w:p>
    <w:p w14:paraId="1F3170F4" w14:textId="77777777" w:rsidR="00B33CAA" w:rsidRDefault="00B33CAA" w:rsidP="00B33CAA">
      <w:pPr>
        <w:numPr>
          <w:ilvl w:val="0"/>
          <w:numId w:val="33"/>
        </w:numPr>
        <w:adjustRightInd w:val="0"/>
        <w:snapToGrid w:val="0"/>
        <w:spacing w:line="360" w:lineRule="auto"/>
        <w:ind w:firstLineChars="0"/>
      </w:pPr>
      <w:bookmarkStart w:id="252" w:name="_Ref211963283"/>
      <w:r w:rsidRPr="002460FB">
        <w:t xml:space="preserve">Hanus L, </w:t>
      </w:r>
      <w:proofErr w:type="spellStart"/>
      <w:r w:rsidRPr="002460FB">
        <w:t>Baruník</w:t>
      </w:r>
      <w:proofErr w:type="spellEnd"/>
      <w:r w:rsidRPr="002460FB">
        <w:t xml:space="preserve"> J. Learning the probability distributions of day-ahead electricity prices[J]. Energy Economics, 2025: 108988.</w:t>
      </w:r>
      <w:bookmarkEnd w:id="252"/>
    </w:p>
    <w:p w14:paraId="46C70653" w14:textId="77777777" w:rsidR="00B33CAA" w:rsidRDefault="00B33CAA" w:rsidP="00B33CAA">
      <w:pPr>
        <w:numPr>
          <w:ilvl w:val="0"/>
          <w:numId w:val="33"/>
        </w:numPr>
        <w:adjustRightInd w:val="0"/>
        <w:snapToGrid w:val="0"/>
        <w:spacing w:line="360" w:lineRule="auto"/>
        <w:ind w:firstLineChars="0"/>
      </w:pPr>
      <w:bookmarkStart w:id="253" w:name="_Ref211963293"/>
      <w:proofErr w:type="spellStart"/>
      <w:r w:rsidRPr="002460FB">
        <w:t>Chawda</w:t>
      </w:r>
      <w:proofErr w:type="spellEnd"/>
      <w:r w:rsidRPr="002460FB">
        <w:t xml:space="preserve"> S, Mathuria P, </w:t>
      </w:r>
      <w:proofErr w:type="spellStart"/>
      <w:r w:rsidRPr="002460FB">
        <w:t>Bhakar</w:t>
      </w:r>
      <w:proofErr w:type="spellEnd"/>
      <w:r w:rsidRPr="002460FB">
        <w:t xml:space="preserve"> R. Dynamic sale prices for load serving entity's </w:t>
      </w:r>
      <w:proofErr w:type="gramStart"/>
      <w:r w:rsidRPr="002460FB">
        <w:t>risk based</w:t>
      </w:r>
      <w:proofErr w:type="gramEnd"/>
      <w:r w:rsidRPr="002460FB">
        <w:t xml:space="preserve"> profit maximization[J]. Electric Power Systems Research, 2021, 201: 107544.</w:t>
      </w:r>
      <w:bookmarkEnd w:id="253"/>
    </w:p>
    <w:p w14:paraId="5C4A7525" w14:textId="78FABD00" w:rsidR="00B33CAA" w:rsidRDefault="00B33CAA" w:rsidP="00B33CAA">
      <w:pPr>
        <w:numPr>
          <w:ilvl w:val="0"/>
          <w:numId w:val="33"/>
        </w:numPr>
        <w:adjustRightInd w:val="0"/>
        <w:snapToGrid w:val="0"/>
        <w:spacing w:line="360" w:lineRule="auto"/>
        <w:ind w:firstLineChars="0"/>
      </w:pPr>
      <w:bookmarkStart w:id="254" w:name="_Ref211963297"/>
      <w:proofErr w:type="gramStart"/>
      <w:r w:rsidRPr="002460FB">
        <w:rPr>
          <w:rFonts w:hint="eastAsia"/>
        </w:rPr>
        <w:t>岳紫玉</w:t>
      </w:r>
      <w:proofErr w:type="gramEnd"/>
      <w:r w:rsidRPr="002460FB">
        <w:rPr>
          <w:rFonts w:hint="eastAsia"/>
        </w:rPr>
        <w:t>,</w:t>
      </w:r>
      <w:r w:rsidRPr="002460FB">
        <w:rPr>
          <w:rFonts w:hint="eastAsia"/>
        </w:rPr>
        <w:t>谢文</w:t>
      </w:r>
      <w:r w:rsidRPr="002460FB">
        <w:rPr>
          <w:rFonts w:hint="eastAsia"/>
        </w:rPr>
        <w:t>,</w:t>
      </w:r>
      <w:r w:rsidRPr="002460FB">
        <w:rPr>
          <w:rFonts w:hint="eastAsia"/>
        </w:rPr>
        <w:t>周琳</w:t>
      </w:r>
      <w:r w:rsidRPr="002460FB">
        <w:rPr>
          <w:rFonts w:hint="eastAsia"/>
        </w:rPr>
        <w:t>,</w:t>
      </w:r>
      <w:r w:rsidRPr="002460FB">
        <w:rPr>
          <w:rFonts w:hint="eastAsia"/>
        </w:rPr>
        <w:t>等</w:t>
      </w:r>
      <w:r w:rsidRPr="002460FB">
        <w:rPr>
          <w:rFonts w:hint="eastAsia"/>
        </w:rPr>
        <w:t>.</w:t>
      </w:r>
      <w:r w:rsidRPr="002460FB">
        <w:rPr>
          <w:rFonts w:hint="eastAsia"/>
        </w:rPr>
        <w:t>现货市场下</w:t>
      </w:r>
      <w:proofErr w:type="gramStart"/>
      <w:r w:rsidRPr="002460FB">
        <w:rPr>
          <w:rFonts w:hint="eastAsia"/>
        </w:rPr>
        <w:t>批发侧至零售</w:t>
      </w:r>
      <w:proofErr w:type="gramEnd"/>
      <w:r w:rsidRPr="002460FB">
        <w:rPr>
          <w:rFonts w:hint="eastAsia"/>
        </w:rPr>
        <w:t>侧的电价传导机制研究</w:t>
      </w:r>
      <w:r w:rsidRPr="002460FB">
        <w:rPr>
          <w:rFonts w:hint="eastAsia"/>
        </w:rPr>
        <w:t>[J].</w:t>
      </w:r>
      <w:r w:rsidRPr="002460FB">
        <w:rPr>
          <w:rFonts w:hint="eastAsia"/>
        </w:rPr>
        <w:t>电力需求</w:t>
      </w:r>
      <w:proofErr w:type="gramStart"/>
      <w:r w:rsidRPr="002460FB">
        <w:rPr>
          <w:rFonts w:hint="eastAsia"/>
        </w:rPr>
        <w:t>侧管理</w:t>
      </w:r>
      <w:proofErr w:type="gramEnd"/>
      <w:r w:rsidRPr="002460FB">
        <w:rPr>
          <w:rFonts w:hint="eastAsia"/>
        </w:rPr>
        <w:t>,2023,25(03):6-13.</w:t>
      </w:r>
      <w:bookmarkEnd w:id="254"/>
    </w:p>
    <w:p w14:paraId="2F7CE1DC" w14:textId="4631A169" w:rsidR="00B33CAA" w:rsidRPr="002460FB" w:rsidRDefault="00B33CAA" w:rsidP="00B33CAA">
      <w:pPr>
        <w:numPr>
          <w:ilvl w:val="0"/>
          <w:numId w:val="33"/>
        </w:numPr>
        <w:adjustRightInd w:val="0"/>
        <w:snapToGrid w:val="0"/>
        <w:spacing w:line="360" w:lineRule="auto"/>
        <w:ind w:firstLineChars="0"/>
      </w:pPr>
      <w:bookmarkStart w:id="255" w:name="_Ref211963300"/>
      <w:r w:rsidRPr="002460FB">
        <w:rPr>
          <w:rFonts w:hint="eastAsia"/>
        </w:rPr>
        <w:t>李彬</w:t>
      </w:r>
      <w:r w:rsidRPr="002460FB">
        <w:rPr>
          <w:rFonts w:hint="eastAsia"/>
        </w:rPr>
        <w:t>,</w:t>
      </w:r>
      <w:r w:rsidRPr="002460FB">
        <w:rPr>
          <w:rFonts w:hint="eastAsia"/>
        </w:rPr>
        <w:t>李若松</w:t>
      </w:r>
      <w:r w:rsidRPr="002460FB">
        <w:rPr>
          <w:rFonts w:hint="eastAsia"/>
        </w:rPr>
        <w:t>,</w:t>
      </w:r>
      <w:r w:rsidRPr="002460FB">
        <w:rPr>
          <w:rFonts w:hint="eastAsia"/>
        </w:rPr>
        <w:t>孟子轩</w:t>
      </w:r>
      <w:r w:rsidRPr="002460FB">
        <w:rPr>
          <w:rFonts w:hint="eastAsia"/>
        </w:rPr>
        <w:t>,</w:t>
      </w:r>
      <w:r w:rsidRPr="002460FB">
        <w:rPr>
          <w:rFonts w:hint="eastAsia"/>
        </w:rPr>
        <w:t>等</w:t>
      </w:r>
      <w:r w:rsidRPr="002460FB">
        <w:rPr>
          <w:rFonts w:hint="eastAsia"/>
        </w:rPr>
        <w:t>.</w:t>
      </w:r>
      <w:r w:rsidRPr="002460FB">
        <w:rPr>
          <w:rFonts w:hint="eastAsia"/>
        </w:rPr>
        <w:t>基于多时间尺度组合代理购电复盘的省内优化决策技术研究</w:t>
      </w:r>
      <w:r w:rsidRPr="002460FB">
        <w:rPr>
          <w:rFonts w:hint="eastAsia"/>
        </w:rPr>
        <w:t>[J/OL].</w:t>
      </w:r>
      <w:r w:rsidRPr="002460FB">
        <w:rPr>
          <w:rFonts w:hint="eastAsia"/>
        </w:rPr>
        <w:t>中国电力</w:t>
      </w:r>
      <w:r w:rsidRPr="002460FB">
        <w:rPr>
          <w:rFonts w:hint="eastAsia"/>
        </w:rPr>
        <w:t>,1-12[2025-10-21].</w:t>
      </w:r>
      <w:bookmarkEnd w:id="255"/>
    </w:p>
    <w:p w14:paraId="64F19175" w14:textId="790A0F16" w:rsidR="00B33CAA" w:rsidRPr="002460FB" w:rsidRDefault="00B33CAA" w:rsidP="00B33CAA">
      <w:pPr>
        <w:numPr>
          <w:ilvl w:val="0"/>
          <w:numId w:val="33"/>
        </w:numPr>
        <w:adjustRightInd w:val="0"/>
        <w:snapToGrid w:val="0"/>
        <w:spacing w:line="360" w:lineRule="auto"/>
        <w:ind w:firstLineChars="0"/>
      </w:pPr>
      <w:bookmarkStart w:id="256" w:name="_Ref211963304"/>
      <w:r w:rsidRPr="001F73B9">
        <w:rPr>
          <w:rFonts w:hint="eastAsia"/>
        </w:rPr>
        <w:lastRenderedPageBreak/>
        <w:t>王美艳</w:t>
      </w:r>
      <w:r w:rsidRPr="001F73B9">
        <w:rPr>
          <w:rFonts w:hint="eastAsia"/>
        </w:rPr>
        <w:t>,</w:t>
      </w:r>
      <w:r w:rsidRPr="001F73B9">
        <w:rPr>
          <w:rFonts w:hint="eastAsia"/>
        </w:rPr>
        <w:t>何永秀</w:t>
      </w:r>
      <w:r w:rsidRPr="001F73B9">
        <w:rPr>
          <w:rFonts w:hint="eastAsia"/>
        </w:rPr>
        <w:t>,</w:t>
      </w:r>
      <w:proofErr w:type="gramStart"/>
      <w:r w:rsidRPr="001F73B9">
        <w:rPr>
          <w:rFonts w:hint="eastAsia"/>
        </w:rPr>
        <w:t>陆野</w:t>
      </w:r>
      <w:proofErr w:type="gramEnd"/>
      <w:r w:rsidRPr="001F73B9">
        <w:rPr>
          <w:rFonts w:hint="eastAsia"/>
        </w:rPr>
        <w:t>.</w:t>
      </w:r>
      <w:r w:rsidRPr="001F73B9">
        <w:rPr>
          <w:rFonts w:hint="eastAsia"/>
        </w:rPr>
        <w:t>日本电力市场零售电价套餐体系设计的经验及启示</w:t>
      </w:r>
      <w:r w:rsidRPr="001F73B9">
        <w:rPr>
          <w:rFonts w:hint="eastAsia"/>
        </w:rPr>
        <w:t>[J].</w:t>
      </w:r>
      <w:r w:rsidRPr="001F73B9">
        <w:rPr>
          <w:rFonts w:hint="eastAsia"/>
        </w:rPr>
        <w:t>华北电力大学学报</w:t>
      </w:r>
      <w:r w:rsidRPr="001F73B9">
        <w:rPr>
          <w:rFonts w:hint="eastAsia"/>
        </w:rPr>
        <w:t>(</w:t>
      </w:r>
      <w:r w:rsidRPr="001F73B9">
        <w:rPr>
          <w:rFonts w:hint="eastAsia"/>
        </w:rPr>
        <w:t>社会科学版</w:t>
      </w:r>
      <w:r w:rsidRPr="001F73B9">
        <w:rPr>
          <w:rFonts w:hint="eastAsia"/>
        </w:rPr>
        <w:t>),2021,(01):48-55.</w:t>
      </w:r>
      <w:bookmarkEnd w:id="256"/>
    </w:p>
    <w:p w14:paraId="22661BDC" w14:textId="77777777" w:rsidR="00B33CAA" w:rsidRDefault="00B33CAA" w:rsidP="00B33CAA">
      <w:pPr>
        <w:numPr>
          <w:ilvl w:val="0"/>
          <w:numId w:val="33"/>
        </w:numPr>
        <w:adjustRightInd w:val="0"/>
        <w:snapToGrid w:val="0"/>
        <w:spacing w:line="360" w:lineRule="auto"/>
        <w:ind w:firstLineChars="0"/>
      </w:pPr>
      <w:bookmarkStart w:id="257" w:name="_Ref211963307"/>
      <w:r w:rsidRPr="002460FB">
        <w:t xml:space="preserve">Geske J, Green R, </w:t>
      </w:r>
      <w:proofErr w:type="spellStart"/>
      <w:r w:rsidRPr="002460FB">
        <w:t>Staffell</w:t>
      </w:r>
      <w:proofErr w:type="spellEnd"/>
      <w:r w:rsidRPr="002460FB">
        <w:t xml:space="preserve"> I. </w:t>
      </w:r>
      <w:proofErr w:type="spellStart"/>
      <w:r w:rsidRPr="002460FB">
        <w:t>Elecxit</w:t>
      </w:r>
      <w:proofErr w:type="spellEnd"/>
      <w:r w:rsidRPr="002460FB">
        <w:t>: The cost of bilaterally uncoupling British-EU electricity trade[J]. Energy Economics, 2020, 85: 104599.</w:t>
      </w:r>
      <w:bookmarkEnd w:id="257"/>
    </w:p>
    <w:p w14:paraId="42477F0B" w14:textId="11F1A5F2" w:rsidR="00B33CAA" w:rsidRDefault="00B33CAA" w:rsidP="00B33CAA">
      <w:pPr>
        <w:numPr>
          <w:ilvl w:val="0"/>
          <w:numId w:val="33"/>
        </w:numPr>
        <w:adjustRightInd w:val="0"/>
        <w:snapToGrid w:val="0"/>
        <w:spacing w:line="360" w:lineRule="auto"/>
        <w:ind w:firstLineChars="0"/>
      </w:pPr>
      <w:bookmarkStart w:id="258" w:name="_Ref211963312"/>
      <w:proofErr w:type="gramStart"/>
      <w:r w:rsidRPr="00FE3F8C">
        <w:rPr>
          <w:rFonts w:hint="eastAsia"/>
        </w:rPr>
        <w:t>张闯</w:t>
      </w:r>
      <w:r w:rsidRPr="00FE3F8C">
        <w:rPr>
          <w:rFonts w:hint="eastAsia"/>
        </w:rPr>
        <w:t>,</w:t>
      </w:r>
      <w:proofErr w:type="gramEnd"/>
      <w:r w:rsidRPr="00FE3F8C">
        <w:rPr>
          <w:rFonts w:hint="eastAsia"/>
        </w:rPr>
        <w:t>董博</w:t>
      </w:r>
      <w:r w:rsidRPr="00FE3F8C">
        <w:rPr>
          <w:rFonts w:hint="eastAsia"/>
        </w:rPr>
        <w:t>,</w:t>
      </w:r>
      <w:proofErr w:type="gramStart"/>
      <w:r w:rsidRPr="00FE3F8C">
        <w:rPr>
          <w:rFonts w:hint="eastAsia"/>
        </w:rPr>
        <w:t>任胜楠</w:t>
      </w:r>
      <w:proofErr w:type="gramEnd"/>
      <w:r w:rsidRPr="00FE3F8C">
        <w:rPr>
          <w:rFonts w:hint="eastAsia"/>
        </w:rPr>
        <w:t>.</w:t>
      </w:r>
      <w:r w:rsidRPr="00FE3F8C">
        <w:rPr>
          <w:rFonts w:hint="eastAsia"/>
        </w:rPr>
        <w:t>新型电力市场中电力批发市场与零售市场价格传导机制</w:t>
      </w:r>
      <w:r w:rsidRPr="00FE3F8C">
        <w:rPr>
          <w:rFonts w:hint="eastAsia"/>
        </w:rPr>
        <w:t>[J].</w:t>
      </w:r>
      <w:r w:rsidRPr="00FE3F8C">
        <w:rPr>
          <w:rFonts w:hint="eastAsia"/>
        </w:rPr>
        <w:t>电工技术</w:t>
      </w:r>
      <w:r w:rsidRPr="00FE3F8C">
        <w:rPr>
          <w:rFonts w:hint="eastAsia"/>
        </w:rPr>
        <w:t>,2023,(13):58-62.</w:t>
      </w:r>
      <w:bookmarkEnd w:id="258"/>
    </w:p>
    <w:p w14:paraId="4BE1A4B5" w14:textId="77777777" w:rsidR="00B33CAA" w:rsidRDefault="00B33CAA" w:rsidP="00B33CAA">
      <w:pPr>
        <w:numPr>
          <w:ilvl w:val="0"/>
          <w:numId w:val="33"/>
        </w:numPr>
        <w:adjustRightInd w:val="0"/>
        <w:snapToGrid w:val="0"/>
        <w:spacing w:line="360" w:lineRule="auto"/>
        <w:ind w:firstLineChars="0"/>
      </w:pPr>
      <w:bookmarkStart w:id="259" w:name="_Ref211963315"/>
      <w:r w:rsidRPr="002460FB">
        <w:t>Hirth L, Khanna T M, Ruhnau O. How aggregate electricity demand responds to hourly wholesale price fluctuations[J]. Energy Economics, 2024, 135: 107652.</w:t>
      </w:r>
      <w:bookmarkEnd w:id="259"/>
    </w:p>
    <w:p w14:paraId="2A789A2F" w14:textId="7E77FE91" w:rsidR="00B33CAA" w:rsidRPr="002460FB" w:rsidRDefault="00B33CAA" w:rsidP="00B33CAA">
      <w:pPr>
        <w:numPr>
          <w:ilvl w:val="0"/>
          <w:numId w:val="33"/>
        </w:numPr>
        <w:adjustRightInd w:val="0"/>
        <w:snapToGrid w:val="0"/>
        <w:spacing w:line="360" w:lineRule="auto"/>
        <w:ind w:firstLineChars="0"/>
      </w:pPr>
      <w:bookmarkStart w:id="260" w:name="_Ref211963319"/>
      <w:r w:rsidRPr="00BC3DA0">
        <w:rPr>
          <w:rFonts w:hint="eastAsia"/>
        </w:rPr>
        <w:t>王尧</w:t>
      </w:r>
      <w:r w:rsidRPr="00BC3DA0">
        <w:rPr>
          <w:rFonts w:hint="eastAsia"/>
        </w:rPr>
        <w:t>,</w:t>
      </w:r>
      <w:r w:rsidRPr="00BC3DA0">
        <w:rPr>
          <w:rFonts w:hint="eastAsia"/>
        </w:rPr>
        <w:t>王彬彬</w:t>
      </w:r>
      <w:r w:rsidRPr="00BC3DA0">
        <w:rPr>
          <w:rFonts w:hint="eastAsia"/>
        </w:rPr>
        <w:t>,</w:t>
      </w:r>
      <w:r w:rsidRPr="00BC3DA0">
        <w:rPr>
          <w:rFonts w:hint="eastAsia"/>
        </w:rPr>
        <w:t>梁燕</w:t>
      </w:r>
      <w:r w:rsidRPr="00BC3DA0">
        <w:rPr>
          <w:rFonts w:hint="eastAsia"/>
        </w:rPr>
        <w:t>,</w:t>
      </w:r>
      <w:r w:rsidRPr="00BC3DA0">
        <w:rPr>
          <w:rFonts w:hint="eastAsia"/>
        </w:rPr>
        <w:t>等</w:t>
      </w:r>
      <w:r w:rsidRPr="00BC3DA0">
        <w:rPr>
          <w:rFonts w:hint="eastAsia"/>
        </w:rPr>
        <w:t>.</w:t>
      </w:r>
      <w:r w:rsidRPr="00BC3DA0">
        <w:rPr>
          <w:rFonts w:hint="eastAsia"/>
        </w:rPr>
        <w:t>创新电力零售市场价格机制研究</w:t>
      </w:r>
      <w:r w:rsidRPr="00BC3DA0">
        <w:rPr>
          <w:rFonts w:hint="eastAsia"/>
        </w:rPr>
        <w:t>[J].</w:t>
      </w:r>
      <w:r w:rsidRPr="00BC3DA0">
        <w:rPr>
          <w:rFonts w:hint="eastAsia"/>
        </w:rPr>
        <w:t>太原理工大学学报</w:t>
      </w:r>
      <w:r w:rsidRPr="00BC3DA0">
        <w:rPr>
          <w:rFonts w:hint="eastAsia"/>
        </w:rPr>
        <w:t>,2024,55(01):84-92.</w:t>
      </w:r>
      <w:bookmarkEnd w:id="260"/>
    </w:p>
    <w:p w14:paraId="6FBFBC29" w14:textId="5C6DEFB8" w:rsidR="00B33CAA" w:rsidRPr="002460FB" w:rsidRDefault="00B33CAA" w:rsidP="00B33CAA">
      <w:pPr>
        <w:numPr>
          <w:ilvl w:val="0"/>
          <w:numId w:val="33"/>
        </w:numPr>
        <w:adjustRightInd w:val="0"/>
        <w:snapToGrid w:val="0"/>
        <w:spacing w:line="360" w:lineRule="auto"/>
        <w:ind w:firstLineChars="0"/>
      </w:pPr>
      <w:bookmarkStart w:id="261" w:name="_Ref211963325"/>
      <w:r w:rsidRPr="003C449B">
        <w:rPr>
          <w:rFonts w:hint="eastAsia"/>
        </w:rPr>
        <w:t>赵晓东</w:t>
      </w:r>
      <w:r w:rsidRPr="003C449B">
        <w:rPr>
          <w:rFonts w:hint="eastAsia"/>
        </w:rPr>
        <w:t>,</w:t>
      </w:r>
      <w:r w:rsidRPr="003C449B">
        <w:rPr>
          <w:rFonts w:hint="eastAsia"/>
        </w:rPr>
        <w:t>王娟</w:t>
      </w:r>
      <w:r w:rsidRPr="003C449B">
        <w:rPr>
          <w:rFonts w:hint="eastAsia"/>
        </w:rPr>
        <w:t>,</w:t>
      </w:r>
      <w:proofErr w:type="gramStart"/>
      <w:r w:rsidRPr="003C449B">
        <w:rPr>
          <w:rFonts w:hint="eastAsia"/>
        </w:rPr>
        <w:t>邓</w:t>
      </w:r>
      <w:proofErr w:type="gramEnd"/>
      <w:r w:rsidRPr="003C449B">
        <w:rPr>
          <w:rFonts w:hint="eastAsia"/>
        </w:rPr>
        <w:t>良辰</w:t>
      </w:r>
      <w:r w:rsidRPr="003C449B">
        <w:rPr>
          <w:rFonts w:hint="eastAsia"/>
        </w:rPr>
        <w:t>,</w:t>
      </w:r>
      <w:r w:rsidRPr="003C449B">
        <w:rPr>
          <w:rFonts w:hint="eastAsia"/>
        </w:rPr>
        <w:t>等</w:t>
      </w:r>
      <w:r w:rsidRPr="003C449B">
        <w:rPr>
          <w:rFonts w:hint="eastAsia"/>
        </w:rPr>
        <w:t>.</w:t>
      </w:r>
      <w:r w:rsidRPr="003C449B">
        <w:rPr>
          <w:rFonts w:hint="eastAsia"/>
        </w:rPr>
        <w:t>电力市场化改革下我国需求响应价格形成机制研究</w:t>
      </w:r>
      <w:r w:rsidRPr="003C449B">
        <w:rPr>
          <w:rFonts w:hint="eastAsia"/>
        </w:rPr>
        <w:t>[J].</w:t>
      </w:r>
      <w:r w:rsidRPr="003C449B">
        <w:rPr>
          <w:rFonts w:hint="eastAsia"/>
        </w:rPr>
        <w:t>价格理论与实践</w:t>
      </w:r>
      <w:r w:rsidRPr="003C449B">
        <w:rPr>
          <w:rFonts w:hint="eastAsia"/>
        </w:rPr>
        <w:t>,2024,(02):142-147+222.</w:t>
      </w:r>
      <w:bookmarkEnd w:id="261"/>
    </w:p>
    <w:p w14:paraId="29A26EDA" w14:textId="0092472E" w:rsidR="00B33CAA" w:rsidRPr="002460FB" w:rsidRDefault="00B33CAA" w:rsidP="00B33CAA">
      <w:pPr>
        <w:numPr>
          <w:ilvl w:val="0"/>
          <w:numId w:val="33"/>
        </w:numPr>
        <w:adjustRightInd w:val="0"/>
        <w:snapToGrid w:val="0"/>
        <w:spacing w:line="360" w:lineRule="auto"/>
        <w:ind w:firstLineChars="0"/>
      </w:pPr>
      <w:bookmarkStart w:id="262" w:name="_Ref211963329"/>
      <w:r w:rsidRPr="00426E65">
        <w:rPr>
          <w:rFonts w:hint="eastAsia"/>
        </w:rPr>
        <w:t>李增辉</w:t>
      </w:r>
      <w:r w:rsidRPr="00426E65">
        <w:rPr>
          <w:rFonts w:hint="eastAsia"/>
        </w:rPr>
        <w:t>,</w:t>
      </w:r>
      <w:proofErr w:type="gramStart"/>
      <w:r w:rsidRPr="00426E65">
        <w:rPr>
          <w:rFonts w:hint="eastAsia"/>
        </w:rPr>
        <w:t>燕京华</w:t>
      </w:r>
      <w:proofErr w:type="gramEnd"/>
      <w:r w:rsidRPr="00426E65">
        <w:rPr>
          <w:rFonts w:hint="eastAsia"/>
        </w:rPr>
        <w:t>,</w:t>
      </w:r>
      <w:r w:rsidRPr="00426E65">
        <w:rPr>
          <w:rFonts w:hint="eastAsia"/>
        </w:rPr>
        <w:t>许丹</w:t>
      </w:r>
      <w:r w:rsidRPr="00426E65">
        <w:rPr>
          <w:rFonts w:hint="eastAsia"/>
        </w:rPr>
        <w:t>,</w:t>
      </w:r>
      <w:r w:rsidRPr="00426E65">
        <w:rPr>
          <w:rFonts w:hint="eastAsia"/>
        </w:rPr>
        <w:t>等</w:t>
      </w:r>
      <w:r w:rsidRPr="00426E65">
        <w:rPr>
          <w:rFonts w:hint="eastAsia"/>
        </w:rPr>
        <w:t>.</w:t>
      </w:r>
      <w:r w:rsidRPr="00426E65">
        <w:rPr>
          <w:rFonts w:hint="eastAsia"/>
        </w:rPr>
        <w:t>全国统一电力市场环境下的全网一体化电力平衡</w:t>
      </w:r>
      <w:r w:rsidRPr="00426E65">
        <w:rPr>
          <w:rFonts w:hint="eastAsia"/>
        </w:rPr>
        <w:t>[J/OL].</w:t>
      </w:r>
      <w:r w:rsidRPr="00426E65">
        <w:rPr>
          <w:rFonts w:hint="eastAsia"/>
        </w:rPr>
        <w:t>中国电机工程学报</w:t>
      </w:r>
      <w:r w:rsidRPr="00426E65">
        <w:rPr>
          <w:rFonts w:hint="eastAsia"/>
        </w:rPr>
        <w:t>,1-16[2025-10-21].</w:t>
      </w:r>
      <w:bookmarkEnd w:id="262"/>
    </w:p>
    <w:p w14:paraId="578361B5" w14:textId="15D591CD" w:rsidR="00B33CAA" w:rsidRPr="005C3546" w:rsidRDefault="00B33CAA" w:rsidP="00B33CAA">
      <w:pPr>
        <w:numPr>
          <w:ilvl w:val="0"/>
          <w:numId w:val="33"/>
        </w:numPr>
        <w:adjustRightInd w:val="0"/>
        <w:snapToGrid w:val="0"/>
        <w:spacing w:line="360" w:lineRule="auto"/>
        <w:ind w:firstLineChars="0"/>
      </w:pPr>
      <w:bookmarkStart w:id="263" w:name="_Ref211963332"/>
      <w:r w:rsidRPr="00FE3F8C">
        <w:rPr>
          <w:rFonts w:hint="eastAsia"/>
        </w:rPr>
        <w:t>江岳文</w:t>
      </w:r>
      <w:r w:rsidRPr="00FE3F8C">
        <w:rPr>
          <w:rFonts w:hint="eastAsia"/>
        </w:rPr>
        <w:t>,</w:t>
      </w:r>
      <w:r w:rsidRPr="00FE3F8C">
        <w:rPr>
          <w:rFonts w:hint="eastAsia"/>
        </w:rPr>
        <w:t>韦嘉睿</w:t>
      </w:r>
      <w:r w:rsidRPr="00FE3F8C">
        <w:rPr>
          <w:rFonts w:hint="eastAsia"/>
        </w:rPr>
        <w:t>.</w:t>
      </w:r>
      <w:r w:rsidRPr="00FE3F8C">
        <w:rPr>
          <w:rFonts w:hint="eastAsia"/>
        </w:rPr>
        <w:t>考虑用户</w:t>
      </w:r>
      <w:proofErr w:type="gramStart"/>
      <w:r w:rsidRPr="00FE3F8C">
        <w:rPr>
          <w:rFonts w:hint="eastAsia"/>
        </w:rPr>
        <w:t>侧参与</w:t>
      </w:r>
      <w:proofErr w:type="gramEnd"/>
      <w:r w:rsidRPr="00FE3F8C">
        <w:rPr>
          <w:rFonts w:hint="eastAsia"/>
        </w:rPr>
        <w:t>的调峰辅助服务费用分摊机制</w:t>
      </w:r>
      <w:r w:rsidRPr="00FE3F8C">
        <w:rPr>
          <w:rFonts w:hint="eastAsia"/>
        </w:rPr>
        <w:t>[J].</w:t>
      </w:r>
      <w:r w:rsidRPr="00FE3F8C">
        <w:rPr>
          <w:rFonts w:hint="eastAsia"/>
        </w:rPr>
        <w:t>电力自动化设备</w:t>
      </w:r>
      <w:r w:rsidRPr="00FE3F8C">
        <w:rPr>
          <w:rFonts w:hint="eastAsia"/>
        </w:rPr>
        <w:t>,2022,42(04):41-47.</w:t>
      </w:r>
      <w:bookmarkEnd w:id="263"/>
    </w:p>
    <w:p w14:paraId="68DAE2B3" w14:textId="77777777" w:rsidR="00FC799F" w:rsidRPr="00E20688" w:rsidRDefault="00FC799F" w:rsidP="00FC799F">
      <w:pPr>
        <w:pStyle w:val="af8"/>
        <w:numPr>
          <w:ilvl w:val="0"/>
          <w:numId w:val="33"/>
        </w:numPr>
        <w:spacing w:line="240" w:lineRule="auto"/>
        <w:ind w:firstLineChars="0"/>
      </w:pPr>
      <w:bookmarkStart w:id="264" w:name="_Ref211958945"/>
      <w:r w:rsidRPr="00E20688">
        <w:rPr>
          <w:rFonts w:hint="eastAsia"/>
        </w:rPr>
        <w:t>戴双凤，王珂，蒋传文．跨省区电力交易综合效益计量模型研究</w:t>
      </w:r>
      <w:r w:rsidRPr="00E20688">
        <w:rPr>
          <w:rFonts w:hint="eastAsia"/>
        </w:rPr>
        <w:t>[J]</w:t>
      </w:r>
      <w:r w:rsidRPr="00E20688">
        <w:rPr>
          <w:rFonts w:hint="eastAsia"/>
        </w:rPr>
        <w:t>．电力系统自动化，</w:t>
      </w:r>
      <w:r w:rsidRPr="00E20688">
        <w:rPr>
          <w:rFonts w:hint="eastAsia"/>
        </w:rPr>
        <w:t>2022</w:t>
      </w:r>
      <w:r w:rsidRPr="00E20688">
        <w:rPr>
          <w:rFonts w:hint="eastAsia"/>
        </w:rPr>
        <w:t>，</w:t>
      </w:r>
      <w:r w:rsidRPr="00E20688">
        <w:rPr>
          <w:rFonts w:hint="eastAsia"/>
        </w:rPr>
        <w:t>46(18)</w:t>
      </w:r>
      <w:r w:rsidRPr="00E20688">
        <w:rPr>
          <w:rFonts w:hint="eastAsia"/>
        </w:rPr>
        <w:t>：</w:t>
      </w:r>
      <w:r w:rsidRPr="00E20688">
        <w:rPr>
          <w:rFonts w:hint="eastAsia"/>
        </w:rPr>
        <w:t>34-42</w:t>
      </w:r>
      <w:r w:rsidRPr="00E20688">
        <w:rPr>
          <w:rFonts w:hint="eastAsia"/>
        </w:rPr>
        <w:t>．</w:t>
      </w:r>
      <w:bookmarkEnd w:id="264"/>
    </w:p>
    <w:p w14:paraId="3037D674" w14:textId="77777777" w:rsidR="00FC799F" w:rsidRPr="00E20688" w:rsidRDefault="00FC799F" w:rsidP="00FC799F">
      <w:pPr>
        <w:pStyle w:val="af8"/>
        <w:numPr>
          <w:ilvl w:val="0"/>
          <w:numId w:val="33"/>
        </w:numPr>
        <w:spacing w:line="240" w:lineRule="auto"/>
        <w:ind w:firstLineChars="0"/>
      </w:pPr>
      <w:bookmarkStart w:id="265" w:name="_Ref211958953"/>
      <w:r w:rsidRPr="00E20688">
        <w:rPr>
          <w:rFonts w:hint="eastAsia"/>
        </w:rPr>
        <w:t>Vilaplana D G, Gonz</w:t>
      </w:r>
      <w:r w:rsidRPr="00E20688">
        <w:rPr>
          <w:rFonts w:hint="eastAsia"/>
        </w:rPr>
        <w:t>á</w:t>
      </w:r>
      <w:r w:rsidRPr="00E20688">
        <w:rPr>
          <w:rFonts w:hint="eastAsia"/>
        </w:rPr>
        <w:t>lez M A, P</w:t>
      </w:r>
      <w:r w:rsidRPr="00E20688">
        <w:rPr>
          <w:rFonts w:hint="eastAsia"/>
        </w:rPr>
        <w:t>é</w:t>
      </w:r>
      <w:r w:rsidRPr="00E20688">
        <w:rPr>
          <w:rFonts w:hint="eastAsia"/>
        </w:rPr>
        <w:t>rez-Arriaga I J</w:t>
      </w:r>
      <w:r w:rsidRPr="00E20688">
        <w:rPr>
          <w:rFonts w:hint="eastAsia"/>
        </w:rPr>
        <w:t>．</w:t>
      </w:r>
      <w:r w:rsidRPr="00E20688">
        <w:rPr>
          <w:rFonts w:hint="eastAsia"/>
        </w:rPr>
        <w:t>Digitalization investments in electricity distribution grids: A system dynamics approach[J]</w:t>
      </w:r>
      <w:r w:rsidRPr="00E20688">
        <w:rPr>
          <w:rFonts w:hint="eastAsia"/>
        </w:rPr>
        <w:t>．</w:t>
      </w:r>
      <w:r w:rsidRPr="00E20688">
        <w:rPr>
          <w:rFonts w:hint="eastAsia"/>
        </w:rPr>
        <w:t>Energy Policy</w:t>
      </w:r>
      <w:r w:rsidRPr="00E20688">
        <w:rPr>
          <w:rFonts w:hint="eastAsia"/>
        </w:rPr>
        <w:t>，</w:t>
      </w:r>
      <w:r w:rsidRPr="00E20688">
        <w:rPr>
          <w:rFonts w:hint="eastAsia"/>
        </w:rPr>
        <w:t>2023</w:t>
      </w:r>
      <w:r w:rsidRPr="00E20688">
        <w:rPr>
          <w:rFonts w:hint="eastAsia"/>
        </w:rPr>
        <w:t>，</w:t>
      </w:r>
      <w:r w:rsidRPr="00E20688">
        <w:rPr>
          <w:rFonts w:hint="eastAsia"/>
        </w:rPr>
        <w:t>182</w:t>
      </w:r>
      <w:r w:rsidRPr="00E20688">
        <w:rPr>
          <w:rFonts w:hint="eastAsia"/>
        </w:rPr>
        <w:t>：</w:t>
      </w:r>
      <w:r w:rsidRPr="00E20688">
        <w:rPr>
          <w:rFonts w:hint="eastAsia"/>
        </w:rPr>
        <w:t>113-125</w:t>
      </w:r>
      <w:r w:rsidRPr="00E20688">
        <w:rPr>
          <w:rFonts w:hint="eastAsia"/>
        </w:rPr>
        <w:t>．</w:t>
      </w:r>
      <w:bookmarkEnd w:id="265"/>
    </w:p>
    <w:p w14:paraId="692AE96B" w14:textId="77777777" w:rsidR="00FC799F" w:rsidRPr="00E20688" w:rsidRDefault="00FC799F" w:rsidP="00FC799F">
      <w:pPr>
        <w:pStyle w:val="af8"/>
        <w:numPr>
          <w:ilvl w:val="0"/>
          <w:numId w:val="33"/>
        </w:numPr>
        <w:spacing w:line="240" w:lineRule="auto"/>
        <w:ind w:firstLineChars="0"/>
      </w:pPr>
      <w:bookmarkStart w:id="266" w:name="_Ref211958957"/>
      <w:r w:rsidRPr="00E20688">
        <w:rPr>
          <w:rFonts w:hint="eastAsia"/>
        </w:rPr>
        <w:t>Woo C K, Milstein I, Tishler A, et al</w:t>
      </w:r>
      <w:r w:rsidRPr="00E20688">
        <w:rPr>
          <w:rFonts w:hint="eastAsia"/>
        </w:rPr>
        <w:t>．</w:t>
      </w:r>
      <w:r w:rsidRPr="00E20688">
        <w:rPr>
          <w:rFonts w:hint="eastAsia"/>
        </w:rPr>
        <w:t>Evaluating energy efficiency in Turkish electric distribution using network DEA and GA models[J]</w:t>
      </w:r>
      <w:r w:rsidRPr="00E20688">
        <w:rPr>
          <w:rFonts w:hint="eastAsia"/>
        </w:rPr>
        <w:t>．</w:t>
      </w:r>
      <w:r w:rsidRPr="00E20688">
        <w:rPr>
          <w:rFonts w:hint="eastAsia"/>
        </w:rPr>
        <w:t>Scientific Reports</w:t>
      </w:r>
      <w:r w:rsidRPr="00E20688">
        <w:rPr>
          <w:rFonts w:hint="eastAsia"/>
        </w:rPr>
        <w:t>，</w:t>
      </w:r>
      <w:r w:rsidRPr="00E20688">
        <w:rPr>
          <w:rFonts w:hint="eastAsia"/>
        </w:rPr>
        <w:t>2025</w:t>
      </w:r>
      <w:r w:rsidRPr="00E20688">
        <w:rPr>
          <w:rFonts w:hint="eastAsia"/>
        </w:rPr>
        <w:t>，</w:t>
      </w:r>
      <w:r w:rsidRPr="00E20688">
        <w:rPr>
          <w:rFonts w:hint="eastAsia"/>
        </w:rPr>
        <w:t>15</w:t>
      </w:r>
      <w:r w:rsidRPr="00E20688">
        <w:rPr>
          <w:rFonts w:hint="eastAsia"/>
        </w:rPr>
        <w:t>：</w:t>
      </w:r>
      <w:r w:rsidRPr="00E20688">
        <w:rPr>
          <w:rFonts w:hint="eastAsia"/>
        </w:rPr>
        <w:t>217-230</w:t>
      </w:r>
      <w:r w:rsidRPr="00E20688">
        <w:rPr>
          <w:rFonts w:hint="eastAsia"/>
        </w:rPr>
        <w:t>．</w:t>
      </w:r>
      <w:bookmarkEnd w:id="266"/>
    </w:p>
    <w:p w14:paraId="2E49A070" w14:textId="77777777" w:rsidR="00FC799F" w:rsidRPr="00E20688" w:rsidRDefault="00FC799F" w:rsidP="00FC799F">
      <w:pPr>
        <w:pStyle w:val="af8"/>
        <w:numPr>
          <w:ilvl w:val="0"/>
          <w:numId w:val="33"/>
        </w:numPr>
        <w:spacing w:line="240" w:lineRule="auto"/>
        <w:ind w:firstLineChars="0"/>
      </w:pPr>
      <w:bookmarkStart w:id="267" w:name="_Ref211958961"/>
      <w:r w:rsidRPr="00E20688">
        <w:rPr>
          <w:rFonts w:hint="eastAsia"/>
        </w:rPr>
        <w:t>刘建琴，解百臣，王睿．中国电力行业效率的时空演化与驱动机制研究</w:t>
      </w:r>
      <w:r w:rsidRPr="00E20688">
        <w:rPr>
          <w:rFonts w:hint="eastAsia"/>
        </w:rPr>
        <w:t>[J]</w:t>
      </w:r>
      <w:r w:rsidRPr="00E20688">
        <w:rPr>
          <w:rFonts w:hint="eastAsia"/>
        </w:rPr>
        <w:t>．中国管理科学，</w:t>
      </w:r>
      <w:r w:rsidRPr="00E20688">
        <w:rPr>
          <w:rFonts w:hint="eastAsia"/>
        </w:rPr>
        <w:t>2023</w:t>
      </w:r>
      <w:r w:rsidRPr="00E20688">
        <w:rPr>
          <w:rFonts w:hint="eastAsia"/>
        </w:rPr>
        <w:t>，</w:t>
      </w:r>
      <w:r w:rsidRPr="00E20688">
        <w:rPr>
          <w:rFonts w:hint="eastAsia"/>
        </w:rPr>
        <w:t>31(8)</w:t>
      </w:r>
      <w:r w:rsidRPr="00E20688">
        <w:rPr>
          <w:rFonts w:hint="eastAsia"/>
        </w:rPr>
        <w:t>：</w:t>
      </w:r>
      <w:r w:rsidRPr="00E20688">
        <w:rPr>
          <w:rFonts w:hint="eastAsia"/>
        </w:rPr>
        <w:t>156-168</w:t>
      </w:r>
      <w:r w:rsidRPr="00E20688">
        <w:rPr>
          <w:rFonts w:hint="eastAsia"/>
        </w:rPr>
        <w:t>．</w:t>
      </w:r>
      <w:bookmarkEnd w:id="267"/>
    </w:p>
    <w:p w14:paraId="599CB81C" w14:textId="77777777" w:rsidR="00FC799F" w:rsidRPr="00E20688" w:rsidRDefault="00FC799F" w:rsidP="00FC799F">
      <w:pPr>
        <w:pStyle w:val="af8"/>
        <w:numPr>
          <w:ilvl w:val="0"/>
          <w:numId w:val="33"/>
        </w:numPr>
        <w:spacing w:line="240" w:lineRule="auto"/>
        <w:ind w:firstLineChars="0"/>
      </w:pPr>
      <w:bookmarkStart w:id="268" w:name="_Ref211958972"/>
      <w:r w:rsidRPr="00E20688">
        <w:rPr>
          <w:rFonts w:hint="eastAsia"/>
        </w:rPr>
        <w:t>黄衍，王应明．基于传递性的效率评价及改进</w:t>
      </w:r>
      <w:r w:rsidRPr="00E20688">
        <w:rPr>
          <w:rFonts w:hint="eastAsia"/>
        </w:rPr>
        <w:t>[J]</w:t>
      </w:r>
      <w:r w:rsidRPr="00E20688">
        <w:rPr>
          <w:rFonts w:hint="eastAsia"/>
        </w:rPr>
        <w:t>．运筹与管理，</w:t>
      </w:r>
      <w:r w:rsidRPr="00E20688">
        <w:rPr>
          <w:rFonts w:hint="eastAsia"/>
        </w:rPr>
        <w:t>2021</w:t>
      </w:r>
      <w:r w:rsidRPr="00E20688">
        <w:rPr>
          <w:rFonts w:hint="eastAsia"/>
        </w:rPr>
        <w:t>，</w:t>
      </w:r>
      <w:r w:rsidRPr="00E20688">
        <w:rPr>
          <w:rFonts w:hint="eastAsia"/>
        </w:rPr>
        <w:t>30(4)</w:t>
      </w:r>
      <w:r w:rsidRPr="00E20688">
        <w:rPr>
          <w:rFonts w:hint="eastAsia"/>
        </w:rPr>
        <w:t>：</w:t>
      </w:r>
      <w:r w:rsidRPr="00E20688">
        <w:rPr>
          <w:rFonts w:hint="eastAsia"/>
        </w:rPr>
        <w:t>212-216</w:t>
      </w:r>
      <w:r w:rsidRPr="00E20688">
        <w:rPr>
          <w:rFonts w:hint="eastAsia"/>
        </w:rPr>
        <w:t>．</w:t>
      </w:r>
      <w:bookmarkEnd w:id="268"/>
    </w:p>
    <w:p w14:paraId="6C4FF8B0" w14:textId="77777777" w:rsidR="00FC799F" w:rsidRPr="00E20688" w:rsidRDefault="00FC799F" w:rsidP="00FC799F">
      <w:pPr>
        <w:pStyle w:val="af8"/>
        <w:numPr>
          <w:ilvl w:val="0"/>
          <w:numId w:val="33"/>
        </w:numPr>
        <w:spacing w:line="240" w:lineRule="auto"/>
        <w:ind w:firstLineChars="0"/>
      </w:pPr>
      <w:bookmarkStart w:id="269" w:name="_Ref211958976"/>
      <w:r w:rsidRPr="00E20688">
        <w:rPr>
          <w:rFonts w:hint="eastAsia"/>
        </w:rPr>
        <w:t xml:space="preserve">Lu Y, </w:t>
      </w:r>
      <w:proofErr w:type="spellStart"/>
      <w:r w:rsidRPr="00E20688">
        <w:rPr>
          <w:rFonts w:hint="eastAsia"/>
        </w:rPr>
        <w:t>Gorrasi</w:t>
      </w:r>
      <w:proofErr w:type="spellEnd"/>
      <w:r w:rsidRPr="00E20688">
        <w:rPr>
          <w:rFonts w:hint="eastAsia"/>
        </w:rPr>
        <w:t xml:space="preserve"> C, Meus J, et al</w:t>
      </w:r>
      <w:r w:rsidRPr="00E20688">
        <w:rPr>
          <w:rFonts w:hint="eastAsia"/>
        </w:rPr>
        <w:t>．</w:t>
      </w:r>
      <w:r w:rsidRPr="00E20688">
        <w:rPr>
          <w:rFonts w:hint="eastAsia"/>
        </w:rPr>
        <w:t>System-wide benefits of temporal alignment of wholesale</w:t>
      </w:r>
      <w:r w:rsidRPr="00E20688">
        <w:rPr>
          <w:rFonts w:hint="eastAsia"/>
        </w:rPr>
        <w:t>–</w:t>
      </w:r>
      <w:r w:rsidRPr="00E20688">
        <w:rPr>
          <w:rFonts w:hint="eastAsia"/>
        </w:rPr>
        <w:t>retail electricity prices[J]</w:t>
      </w:r>
      <w:r w:rsidRPr="00E20688">
        <w:rPr>
          <w:rFonts w:hint="eastAsia"/>
        </w:rPr>
        <w:t>．</w:t>
      </w:r>
      <w:r w:rsidRPr="00E20688">
        <w:rPr>
          <w:rFonts w:hint="eastAsia"/>
        </w:rPr>
        <w:t>Applied Energy</w:t>
      </w:r>
      <w:r w:rsidRPr="00E20688">
        <w:rPr>
          <w:rFonts w:hint="eastAsia"/>
        </w:rPr>
        <w:t>，</w:t>
      </w:r>
      <w:r w:rsidRPr="00E20688">
        <w:rPr>
          <w:rFonts w:hint="eastAsia"/>
        </w:rPr>
        <w:t>2024</w:t>
      </w:r>
      <w:r w:rsidRPr="00E20688">
        <w:rPr>
          <w:rFonts w:hint="eastAsia"/>
        </w:rPr>
        <w:t>，</w:t>
      </w:r>
      <w:r w:rsidRPr="00E20688">
        <w:rPr>
          <w:rFonts w:hint="eastAsia"/>
        </w:rPr>
        <w:t>123</w:t>
      </w:r>
      <w:r w:rsidRPr="00E20688">
        <w:rPr>
          <w:rFonts w:hint="eastAsia"/>
        </w:rPr>
        <w:t>：</w:t>
      </w:r>
      <w:r w:rsidRPr="00E20688">
        <w:rPr>
          <w:rFonts w:hint="eastAsia"/>
        </w:rPr>
        <w:t>45-58</w:t>
      </w:r>
      <w:r w:rsidRPr="00E20688">
        <w:rPr>
          <w:rFonts w:hint="eastAsia"/>
        </w:rPr>
        <w:t>．</w:t>
      </w:r>
      <w:bookmarkEnd w:id="269"/>
    </w:p>
    <w:p w14:paraId="53047511" w14:textId="77777777" w:rsidR="00FC799F" w:rsidRPr="00E20688" w:rsidRDefault="00FC799F" w:rsidP="00FC799F">
      <w:pPr>
        <w:pStyle w:val="af8"/>
        <w:numPr>
          <w:ilvl w:val="0"/>
          <w:numId w:val="33"/>
        </w:numPr>
        <w:spacing w:line="240" w:lineRule="auto"/>
        <w:ind w:firstLineChars="0"/>
      </w:pPr>
      <w:bookmarkStart w:id="270" w:name="_Ref211958980"/>
      <w:r w:rsidRPr="00E20688">
        <w:rPr>
          <w:rFonts w:hint="eastAsia"/>
        </w:rPr>
        <w:t>陈岑，武传涛，林湘宁，等．计及上下游市场的园区综合能源</w:t>
      </w:r>
      <w:proofErr w:type="gramStart"/>
      <w:r w:rsidRPr="00E20688">
        <w:rPr>
          <w:rFonts w:hint="eastAsia"/>
        </w:rPr>
        <w:t>商购售能策略</w:t>
      </w:r>
      <w:proofErr w:type="gramEnd"/>
      <w:r w:rsidRPr="00E20688">
        <w:rPr>
          <w:rFonts w:hint="eastAsia"/>
        </w:rPr>
        <w:t>[J]</w:t>
      </w:r>
      <w:r w:rsidRPr="00E20688">
        <w:rPr>
          <w:rFonts w:hint="eastAsia"/>
        </w:rPr>
        <w:t>．电工技术学报，</w:t>
      </w:r>
      <w:r w:rsidRPr="00E20688">
        <w:rPr>
          <w:rFonts w:hint="eastAsia"/>
        </w:rPr>
        <w:t>2020</w:t>
      </w:r>
      <w:r w:rsidRPr="00E20688">
        <w:rPr>
          <w:rFonts w:hint="eastAsia"/>
        </w:rPr>
        <w:t>，</w:t>
      </w:r>
      <w:r w:rsidRPr="00E20688">
        <w:rPr>
          <w:rFonts w:hint="eastAsia"/>
        </w:rPr>
        <w:t>35(10)</w:t>
      </w:r>
      <w:r w:rsidRPr="00E20688">
        <w:rPr>
          <w:rFonts w:hint="eastAsia"/>
        </w:rPr>
        <w:t>：</w:t>
      </w:r>
      <w:r w:rsidRPr="00E20688">
        <w:rPr>
          <w:rFonts w:hint="eastAsia"/>
        </w:rPr>
        <w:t>1-15</w:t>
      </w:r>
      <w:r w:rsidRPr="00E20688">
        <w:rPr>
          <w:rFonts w:hint="eastAsia"/>
        </w:rPr>
        <w:t>．</w:t>
      </w:r>
      <w:bookmarkEnd w:id="270"/>
    </w:p>
    <w:p w14:paraId="6D0BF433" w14:textId="77777777" w:rsidR="00FC799F" w:rsidRDefault="00FC799F" w:rsidP="00FC799F">
      <w:pPr>
        <w:pStyle w:val="af8"/>
        <w:numPr>
          <w:ilvl w:val="0"/>
          <w:numId w:val="33"/>
        </w:numPr>
        <w:spacing w:line="240" w:lineRule="auto"/>
        <w:ind w:firstLineChars="0"/>
      </w:pPr>
      <w:bookmarkStart w:id="271" w:name="_Ref211958988"/>
      <w:r w:rsidRPr="00E20688">
        <w:rPr>
          <w:rFonts w:hint="eastAsia"/>
        </w:rPr>
        <w:t>张闯，董博，任胜楠．新型电力市场中电力批发市场与零售市场价格传导机制</w:t>
      </w:r>
      <w:r w:rsidRPr="00E20688">
        <w:rPr>
          <w:rFonts w:hint="eastAsia"/>
        </w:rPr>
        <w:t>[J]</w:t>
      </w:r>
      <w:r w:rsidRPr="00E20688">
        <w:rPr>
          <w:rFonts w:hint="eastAsia"/>
        </w:rPr>
        <w:t>．电工技术，</w:t>
      </w:r>
      <w:r w:rsidRPr="00E20688">
        <w:rPr>
          <w:rFonts w:hint="eastAsia"/>
        </w:rPr>
        <w:t>2023</w:t>
      </w:r>
      <w:r w:rsidRPr="00E20688">
        <w:rPr>
          <w:rFonts w:hint="eastAsia"/>
        </w:rPr>
        <w:t>，</w:t>
      </w:r>
      <w:r w:rsidRPr="00E20688">
        <w:rPr>
          <w:rFonts w:hint="eastAsia"/>
        </w:rPr>
        <w:t>44(13)</w:t>
      </w:r>
      <w:r w:rsidRPr="00E20688">
        <w:rPr>
          <w:rFonts w:hint="eastAsia"/>
        </w:rPr>
        <w:t>：</w:t>
      </w:r>
      <w:r w:rsidRPr="00E20688">
        <w:rPr>
          <w:rFonts w:hint="eastAsia"/>
        </w:rPr>
        <w:t>58-62</w:t>
      </w:r>
      <w:r w:rsidRPr="00E20688">
        <w:rPr>
          <w:rFonts w:hint="eastAsia"/>
        </w:rPr>
        <w:t>．</w:t>
      </w:r>
      <w:bookmarkEnd w:id="271"/>
    </w:p>
    <w:p w14:paraId="7EA43F5C" w14:textId="77777777" w:rsidR="00FC799F" w:rsidRDefault="00FC799F" w:rsidP="00FC799F">
      <w:pPr>
        <w:pStyle w:val="af8"/>
        <w:numPr>
          <w:ilvl w:val="0"/>
          <w:numId w:val="33"/>
        </w:numPr>
        <w:spacing w:line="240" w:lineRule="auto"/>
        <w:ind w:firstLineChars="0"/>
      </w:pPr>
      <w:bookmarkStart w:id="272" w:name="_Ref211959851"/>
      <w:r>
        <w:rPr>
          <w:rFonts w:hint="eastAsia"/>
        </w:rPr>
        <w:t>Woo C.K., Lloyd D., Tishler A. Electricity market reform: The case of the UK and implications for the US. Energy Policy, 2023, 174: 113</w:t>
      </w:r>
      <w:r>
        <w:rPr>
          <w:rFonts w:hint="eastAsia"/>
        </w:rPr>
        <w:t>–</w:t>
      </w:r>
      <w:r>
        <w:rPr>
          <w:rFonts w:hint="eastAsia"/>
        </w:rPr>
        <w:t>125.</w:t>
      </w:r>
      <w:bookmarkEnd w:id="272"/>
    </w:p>
    <w:p w14:paraId="7E1FAFEB" w14:textId="77777777" w:rsidR="00FC799F" w:rsidRDefault="00FC799F" w:rsidP="00FC799F">
      <w:pPr>
        <w:pStyle w:val="af8"/>
        <w:numPr>
          <w:ilvl w:val="0"/>
          <w:numId w:val="33"/>
        </w:numPr>
        <w:spacing w:line="240" w:lineRule="auto"/>
        <w:ind w:firstLineChars="0"/>
      </w:pPr>
      <w:bookmarkStart w:id="273" w:name="_Ref211959856"/>
      <w:r>
        <w:rPr>
          <w:rFonts w:hint="eastAsia"/>
        </w:rPr>
        <w:t xml:space="preserve">Green R., Newbery D.M. Competition in the British Electricity Spot Market. </w:t>
      </w:r>
      <w:r>
        <w:rPr>
          <w:rFonts w:hint="eastAsia"/>
        </w:rPr>
        <w:lastRenderedPageBreak/>
        <w:t>Journal of Political Economy, 2022, 130(5): 130</w:t>
      </w:r>
      <w:r>
        <w:rPr>
          <w:rFonts w:hint="eastAsia"/>
        </w:rPr>
        <w:t>–</w:t>
      </w:r>
      <w:r>
        <w:rPr>
          <w:rFonts w:hint="eastAsia"/>
        </w:rPr>
        <w:t>145.</w:t>
      </w:r>
      <w:bookmarkEnd w:id="273"/>
    </w:p>
    <w:p w14:paraId="20ACC22F" w14:textId="77777777" w:rsidR="00FC799F" w:rsidRPr="00E20688" w:rsidRDefault="00FC799F" w:rsidP="00FC799F">
      <w:pPr>
        <w:pStyle w:val="af8"/>
        <w:numPr>
          <w:ilvl w:val="0"/>
          <w:numId w:val="33"/>
        </w:numPr>
        <w:spacing w:line="240" w:lineRule="auto"/>
        <w:ind w:firstLineChars="0"/>
      </w:pPr>
      <w:bookmarkStart w:id="274" w:name="_Ref211958997"/>
      <w:proofErr w:type="gramStart"/>
      <w:r w:rsidRPr="00E20688">
        <w:rPr>
          <w:rFonts w:hint="eastAsia"/>
        </w:rPr>
        <w:t>喻</w:t>
      </w:r>
      <w:proofErr w:type="gramEnd"/>
      <w:r w:rsidRPr="00E20688">
        <w:rPr>
          <w:rFonts w:hint="eastAsia"/>
        </w:rPr>
        <w:t>小宝，谭忠富，屈高强．基于电力客户评估的差异化电价套餐研究</w:t>
      </w:r>
      <w:r w:rsidRPr="00E20688">
        <w:rPr>
          <w:rFonts w:hint="eastAsia"/>
        </w:rPr>
        <w:t>[J]</w:t>
      </w:r>
      <w:r w:rsidRPr="00E20688">
        <w:rPr>
          <w:rFonts w:hint="eastAsia"/>
        </w:rPr>
        <w:t>．中国电力，</w:t>
      </w:r>
      <w:r w:rsidRPr="00E20688">
        <w:rPr>
          <w:rFonts w:hint="eastAsia"/>
        </w:rPr>
        <w:t>2020</w:t>
      </w:r>
      <w:r w:rsidRPr="00E20688">
        <w:rPr>
          <w:rFonts w:hint="eastAsia"/>
        </w:rPr>
        <w:t>，</w:t>
      </w:r>
      <w:r w:rsidRPr="00E20688">
        <w:rPr>
          <w:rFonts w:hint="eastAsia"/>
        </w:rPr>
        <w:t>53(2)</w:t>
      </w:r>
      <w:r w:rsidRPr="00E20688">
        <w:rPr>
          <w:rFonts w:hint="eastAsia"/>
        </w:rPr>
        <w:t>：</w:t>
      </w:r>
      <w:r w:rsidRPr="00E20688">
        <w:rPr>
          <w:rFonts w:hint="eastAsia"/>
        </w:rPr>
        <w:t>1-8</w:t>
      </w:r>
      <w:r w:rsidRPr="00E20688">
        <w:rPr>
          <w:rFonts w:hint="eastAsia"/>
        </w:rPr>
        <w:t>．</w:t>
      </w:r>
      <w:bookmarkEnd w:id="274"/>
    </w:p>
    <w:p w14:paraId="1EA249A3" w14:textId="77777777" w:rsidR="00FC799F" w:rsidRPr="00E20688" w:rsidRDefault="00FC799F" w:rsidP="00FC799F">
      <w:pPr>
        <w:pStyle w:val="af8"/>
        <w:numPr>
          <w:ilvl w:val="0"/>
          <w:numId w:val="33"/>
        </w:numPr>
        <w:spacing w:line="240" w:lineRule="auto"/>
        <w:ind w:firstLineChars="0"/>
      </w:pPr>
      <w:bookmarkStart w:id="275" w:name="_Ref211959002"/>
      <w:r w:rsidRPr="00E20688">
        <w:rPr>
          <w:rFonts w:hint="eastAsia"/>
        </w:rPr>
        <w:t>赵文超，刘敦楠，徐尔丰．创新电力零售市场价格机制研究</w:t>
      </w:r>
      <w:r w:rsidRPr="00E20688">
        <w:rPr>
          <w:rFonts w:hint="eastAsia"/>
        </w:rPr>
        <w:t>[J]</w:t>
      </w:r>
      <w:r w:rsidRPr="00E20688">
        <w:rPr>
          <w:rFonts w:hint="eastAsia"/>
        </w:rPr>
        <w:t>．电网技术，</w:t>
      </w:r>
      <w:r w:rsidRPr="00E20688">
        <w:rPr>
          <w:rFonts w:hint="eastAsia"/>
        </w:rPr>
        <w:t>2024</w:t>
      </w:r>
      <w:r w:rsidRPr="00E20688">
        <w:rPr>
          <w:rFonts w:hint="eastAsia"/>
        </w:rPr>
        <w:t>，</w:t>
      </w:r>
      <w:r w:rsidRPr="00E20688">
        <w:rPr>
          <w:rFonts w:hint="eastAsia"/>
        </w:rPr>
        <w:t>48(4)</w:t>
      </w:r>
      <w:r w:rsidRPr="00E20688">
        <w:rPr>
          <w:rFonts w:hint="eastAsia"/>
        </w:rPr>
        <w:t>：</w:t>
      </w:r>
      <w:r w:rsidRPr="00E20688">
        <w:rPr>
          <w:rFonts w:hint="eastAsia"/>
        </w:rPr>
        <w:t>56-64</w:t>
      </w:r>
      <w:r w:rsidRPr="00E20688">
        <w:rPr>
          <w:rFonts w:hint="eastAsia"/>
        </w:rPr>
        <w:t>．</w:t>
      </w:r>
      <w:bookmarkEnd w:id="275"/>
    </w:p>
    <w:p w14:paraId="52EFAD68" w14:textId="77777777" w:rsidR="00FC799F" w:rsidRPr="00E20688" w:rsidRDefault="00FC799F" w:rsidP="00FC799F">
      <w:pPr>
        <w:pStyle w:val="af8"/>
        <w:numPr>
          <w:ilvl w:val="0"/>
          <w:numId w:val="33"/>
        </w:numPr>
        <w:spacing w:line="240" w:lineRule="auto"/>
        <w:ind w:firstLineChars="0"/>
      </w:pPr>
      <w:bookmarkStart w:id="276" w:name="_Ref211959007"/>
      <w:r w:rsidRPr="00E20688">
        <w:rPr>
          <w:rFonts w:hint="eastAsia"/>
        </w:rPr>
        <w:t>陈曦．电力零售市场</w:t>
      </w:r>
      <w:r w:rsidRPr="00E20688">
        <w:rPr>
          <w:rFonts w:hint="eastAsia"/>
        </w:rPr>
        <w:t>"</w:t>
      </w:r>
      <w:r w:rsidRPr="00E20688">
        <w:rPr>
          <w:rFonts w:hint="eastAsia"/>
        </w:rPr>
        <w:t>批零价差</w:t>
      </w:r>
      <w:r w:rsidRPr="00E20688">
        <w:rPr>
          <w:rFonts w:hint="eastAsia"/>
        </w:rPr>
        <w:t>"</w:t>
      </w:r>
      <w:r w:rsidRPr="00E20688">
        <w:rPr>
          <w:rFonts w:hint="eastAsia"/>
        </w:rPr>
        <w:t>困局：根源、争议与改革路径探析</w:t>
      </w:r>
      <w:r w:rsidRPr="00E20688">
        <w:rPr>
          <w:rFonts w:hint="eastAsia"/>
        </w:rPr>
        <w:t>[J]</w:t>
      </w:r>
      <w:r w:rsidRPr="00E20688">
        <w:rPr>
          <w:rFonts w:hint="eastAsia"/>
        </w:rPr>
        <w:t>．电联新媒，</w:t>
      </w:r>
      <w:r w:rsidRPr="00E20688">
        <w:rPr>
          <w:rFonts w:hint="eastAsia"/>
        </w:rPr>
        <w:t>2025</w:t>
      </w:r>
      <w:r w:rsidRPr="00E20688">
        <w:rPr>
          <w:rFonts w:hint="eastAsia"/>
        </w:rPr>
        <w:t>，</w:t>
      </w:r>
      <w:r w:rsidRPr="00E20688">
        <w:rPr>
          <w:rFonts w:hint="eastAsia"/>
        </w:rPr>
        <w:t>12(3)</w:t>
      </w:r>
      <w:r w:rsidRPr="00E20688">
        <w:rPr>
          <w:rFonts w:hint="eastAsia"/>
        </w:rPr>
        <w:t>：</w:t>
      </w:r>
      <w:r w:rsidRPr="00E20688">
        <w:rPr>
          <w:rFonts w:hint="eastAsia"/>
        </w:rPr>
        <w:t>23-31</w:t>
      </w:r>
      <w:r w:rsidRPr="00E20688">
        <w:rPr>
          <w:rFonts w:hint="eastAsia"/>
        </w:rPr>
        <w:t>．</w:t>
      </w:r>
      <w:bookmarkEnd w:id="276"/>
    </w:p>
    <w:p w14:paraId="4FDC5BA7" w14:textId="77777777" w:rsidR="00FC799F" w:rsidRDefault="00FC799F" w:rsidP="00FC799F">
      <w:pPr>
        <w:pStyle w:val="af8"/>
        <w:numPr>
          <w:ilvl w:val="0"/>
          <w:numId w:val="33"/>
        </w:numPr>
        <w:spacing w:line="240" w:lineRule="auto"/>
        <w:ind w:firstLineChars="0"/>
      </w:pPr>
      <w:bookmarkStart w:id="277" w:name="_Ref211959011"/>
      <w:r w:rsidRPr="00E20688">
        <w:rPr>
          <w:rFonts w:hint="eastAsia"/>
        </w:rPr>
        <w:t>王尧，王彬彬，梁燕，等．创新电力零售市场价格机制研究</w:t>
      </w:r>
      <w:r w:rsidRPr="00E20688">
        <w:rPr>
          <w:rFonts w:hint="eastAsia"/>
        </w:rPr>
        <w:t>[J]</w:t>
      </w:r>
      <w:r w:rsidRPr="00E20688">
        <w:rPr>
          <w:rFonts w:hint="eastAsia"/>
        </w:rPr>
        <w:t>．太原理工大学学报，</w:t>
      </w:r>
      <w:r w:rsidRPr="00E20688">
        <w:rPr>
          <w:rFonts w:hint="eastAsia"/>
        </w:rPr>
        <w:t>2024</w:t>
      </w:r>
      <w:r w:rsidRPr="00E20688">
        <w:rPr>
          <w:rFonts w:hint="eastAsia"/>
        </w:rPr>
        <w:t>，</w:t>
      </w:r>
      <w:r w:rsidRPr="00E20688">
        <w:rPr>
          <w:rFonts w:hint="eastAsia"/>
        </w:rPr>
        <w:t>55(1)</w:t>
      </w:r>
      <w:r w:rsidRPr="00E20688">
        <w:rPr>
          <w:rFonts w:hint="eastAsia"/>
        </w:rPr>
        <w:t>：</w:t>
      </w:r>
      <w:r w:rsidRPr="00E20688">
        <w:rPr>
          <w:rFonts w:hint="eastAsia"/>
        </w:rPr>
        <w:t>78-85</w:t>
      </w:r>
      <w:r w:rsidRPr="00E20688">
        <w:rPr>
          <w:rFonts w:hint="eastAsia"/>
        </w:rPr>
        <w:t>．</w:t>
      </w:r>
      <w:bookmarkEnd w:id="277"/>
    </w:p>
    <w:p w14:paraId="53B4EC95" w14:textId="77777777" w:rsidR="00FC799F" w:rsidRDefault="00FC799F" w:rsidP="00FC799F">
      <w:pPr>
        <w:pStyle w:val="af8"/>
        <w:numPr>
          <w:ilvl w:val="0"/>
          <w:numId w:val="33"/>
        </w:numPr>
        <w:spacing w:line="240" w:lineRule="auto"/>
        <w:ind w:firstLineChars="0"/>
      </w:pPr>
      <w:bookmarkStart w:id="278" w:name="_Ref211959921"/>
      <w:proofErr w:type="spellStart"/>
      <w:r>
        <w:rPr>
          <w:rFonts w:hint="eastAsia"/>
        </w:rPr>
        <w:t>Joskow</w:t>
      </w:r>
      <w:proofErr w:type="spellEnd"/>
      <w:r>
        <w:rPr>
          <w:rFonts w:hint="eastAsia"/>
        </w:rPr>
        <w:t xml:space="preserve"> P.L. Regulation of Natural Monopoly. Handbook of Law and Economics, 2021, 2: 122</w:t>
      </w:r>
      <w:r>
        <w:rPr>
          <w:rFonts w:hint="eastAsia"/>
        </w:rPr>
        <w:t>–</w:t>
      </w:r>
      <w:r>
        <w:rPr>
          <w:rFonts w:hint="eastAsia"/>
        </w:rPr>
        <w:t>156.</w:t>
      </w:r>
      <w:bookmarkEnd w:id="278"/>
    </w:p>
    <w:p w14:paraId="51F72E9E" w14:textId="7B7BD517" w:rsidR="00FC799F" w:rsidRDefault="00FC799F" w:rsidP="00963F9D">
      <w:pPr>
        <w:pStyle w:val="af8"/>
        <w:numPr>
          <w:ilvl w:val="0"/>
          <w:numId w:val="33"/>
        </w:numPr>
        <w:spacing w:line="240" w:lineRule="auto"/>
        <w:ind w:firstLineChars="0"/>
      </w:pPr>
      <w:bookmarkStart w:id="279" w:name="_Ref211959917"/>
      <w:r>
        <w:rPr>
          <w:rFonts w:hint="eastAsia"/>
        </w:rPr>
        <w:t xml:space="preserve">Faruqui A., </w:t>
      </w:r>
      <w:proofErr w:type="spellStart"/>
      <w:r>
        <w:rPr>
          <w:rFonts w:hint="eastAsia"/>
        </w:rPr>
        <w:t>Sergici</w:t>
      </w:r>
      <w:proofErr w:type="spellEnd"/>
      <w:r>
        <w:rPr>
          <w:rFonts w:hint="eastAsia"/>
        </w:rPr>
        <w:t xml:space="preserve"> S. Dynamic pricing and the retail market demand response: Evidence from the U.S. and the E.U. The Energy Journal, 2023, 44(3): 78</w:t>
      </w:r>
      <w:r>
        <w:rPr>
          <w:rFonts w:hint="eastAsia"/>
        </w:rPr>
        <w:t>–</w:t>
      </w:r>
      <w:r>
        <w:rPr>
          <w:rFonts w:hint="eastAsia"/>
        </w:rPr>
        <w:t>95.</w:t>
      </w:r>
      <w:bookmarkEnd w:id="279"/>
    </w:p>
    <w:p w14:paraId="0E518F12" w14:textId="2B59B17E" w:rsidR="000B443E" w:rsidRPr="00BD7F46" w:rsidRDefault="000B443E" w:rsidP="00963F9D">
      <w:pPr>
        <w:pStyle w:val="af8"/>
        <w:numPr>
          <w:ilvl w:val="0"/>
          <w:numId w:val="33"/>
        </w:numPr>
        <w:spacing w:line="240" w:lineRule="auto"/>
        <w:ind w:firstLineChars="0"/>
      </w:pPr>
      <w:bookmarkStart w:id="280" w:name="_Ref215427421"/>
      <w:r w:rsidRPr="000B443E">
        <w:rPr>
          <w:rFonts w:hint="eastAsia"/>
        </w:rPr>
        <w:t>张波</w:t>
      </w:r>
      <w:r w:rsidRPr="000B443E">
        <w:rPr>
          <w:rFonts w:hint="eastAsia"/>
        </w:rPr>
        <w:t>,</w:t>
      </w:r>
      <w:r w:rsidRPr="000B443E">
        <w:rPr>
          <w:rFonts w:hint="eastAsia"/>
        </w:rPr>
        <w:t>胡卫军</w:t>
      </w:r>
      <w:r w:rsidRPr="000B443E">
        <w:rPr>
          <w:rFonts w:hint="eastAsia"/>
        </w:rPr>
        <w:t>,</w:t>
      </w:r>
      <w:r w:rsidRPr="000B443E">
        <w:rPr>
          <w:rFonts w:hint="eastAsia"/>
        </w:rPr>
        <w:t>王健</w:t>
      </w:r>
      <w:r w:rsidRPr="000B443E">
        <w:rPr>
          <w:rFonts w:hint="eastAsia"/>
        </w:rPr>
        <w:t>,</w:t>
      </w:r>
      <w:r w:rsidRPr="000B443E">
        <w:rPr>
          <w:rFonts w:hint="eastAsia"/>
        </w:rPr>
        <w:t>等</w:t>
      </w:r>
      <w:r w:rsidRPr="000B443E">
        <w:rPr>
          <w:rFonts w:hint="eastAsia"/>
        </w:rPr>
        <w:t>.</w:t>
      </w:r>
      <w:r w:rsidRPr="000B443E">
        <w:rPr>
          <w:rFonts w:hint="eastAsia"/>
        </w:rPr>
        <w:t>面向虚拟电厂的需求响应潜力评估方法研究</w:t>
      </w:r>
      <w:r w:rsidRPr="000B443E">
        <w:rPr>
          <w:rFonts w:hint="eastAsia"/>
        </w:rPr>
        <w:t>[J].</w:t>
      </w:r>
      <w:r w:rsidRPr="000B443E">
        <w:rPr>
          <w:rFonts w:hint="eastAsia"/>
        </w:rPr>
        <w:t>浙江电力</w:t>
      </w:r>
      <w:r w:rsidRPr="000B443E">
        <w:rPr>
          <w:rFonts w:hint="eastAsia"/>
        </w:rPr>
        <w:t>,2023,42(06):78-85.</w:t>
      </w:r>
      <w:bookmarkEnd w:id="280"/>
    </w:p>
    <w:sectPr w:rsidR="000B443E" w:rsidRPr="00BD7F46">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奕菲 陈" w:date="2025-11-25T08:32:00Z" w:initials="奕陈">
    <w:p w14:paraId="53DA11C4" w14:textId="3810D1AC" w:rsidR="00457D11" w:rsidRDefault="00457D11">
      <w:pPr>
        <w:pStyle w:val="a6"/>
        <w:ind w:firstLine="420"/>
      </w:pPr>
      <w:r>
        <w:rPr>
          <w:rStyle w:val="af4"/>
        </w:rPr>
        <w:annotationRef/>
      </w:r>
      <w:r>
        <w:rPr>
          <w:rFonts w:hint="eastAsia"/>
        </w:rPr>
        <w:t>分点</w:t>
      </w:r>
    </w:p>
  </w:comment>
  <w:comment w:id="18" w:author="奕菲 陈" w:date="2025-11-27T14:07:00Z" w:initials="奕陈">
    <w:p w14:paraId="02A17D15" w14:textId="54033951" w:rsidR="0094440A" w:rsidRDefault="0094440A">
      <w:pPr>
        <w:pStyle w:val="a6"/>
        <w:ind w:firstLine="420"/>
      </w:pPr>
      <w:r>
        <w:rPr>
          <w:rStyle w:val="af4"/>
        </w:rPr>
        <w:annotationRef/>
      </w:r>
      <w:r>
        <w:rPr>
          <w:rFonts w:hint="eastAsia"/>
        </w:rPr>
        <w:t>和研究意义对应</w:t>
      </w:r>
    </w:p>
  </w:comment>
  <w:comment w:id="20" w:author="奕菲 陈" w:date="2025-11-27T14:09:00Z" w:initials="奕陈">
    <w:p w14:paraId="57F4BB58" w14:textId="4151FB91" w:rsidR="0094440A" w:rsidRDefault="0094440A">
      <w:pPr>
        <w:pStyle w:val="a6"/>
        <w:ind w:firstLine="420"/>
      </w:pPr>
      <w:r>
        <w:rPr>
          <w:rStyle w:val="af4"/>
        </w:rPr>
        <w:annotationRef/>
      </w:r>
      <w:r>
        <w:rPr>
          <w:rFonts w:hint="eastAsia"/>
        </w:rPr>
        <w:t>图丑</w:t>
      </w:r>
    </w:p>
  </w:comment>
  <w:comment w:id="24" w:author="奕菲 陈" w:date="2025-11-27T14:20:00Z" w:initials="奕陈">
    <w:p w14:paraId="0B204FD1" w14:textId="7ABB8C41" w:rsidR="00886612" w:rsidRDefault="00886612">
      <w:pPr>
        <w:pStyle w:val="a6"/>
        <w:ind w:firstLine="420"/>
      </w:pPr>
      <w:r>
        <w:rPr>
          <w:rStyle w:val="af4"/>
        </w:rPr>
        <w:annotationRef/>
      </w:r>
      <w:proofErr w:type="gramStart"/>
      <w:r>
        <w:rPr>
          <w:rFonts w:hint="eastAsia"/>
        </w:rPr>
        <w:t>补市场</w:t>
      </w:r>
      <w:proofErr w:type="gramEnd"/>
      <w:r>
        <w:rPr>
          <w:rFonts w:hint="eastAsia"/>
        </w:rPr>
        <w:t>规则</w:t>
      </w:r>
    </w:p>
  </w:comment>
  <w:comment w:id="27" w:author="齐 三金" w:date="2025-09-17T09:08:00Z" w:initials="齐三">
    <w:p w14:paraId="305BA628" w14:textId="77777777" w:rsidR="00A2265F" w:rsidRDefault="00A2265F" w:rsidP="00A2265F">
      <w:pPr>
        <w:pStyle w:val="a6"/>
        <w:ind w:firstLine="420"/>
        <w:jc w:val="left"/>
      </w:pPr>
      <w:r>
        <w:rPr>
          <w:rStyle w:val="af4"/>
        </w:rPr>
        <w:annotationRef/>
      </w:r>
      <w:r>
        <w:rPr>
          <w:rFonts w:hint="eastAsia"/>
        </w:rPr>
        <w:t>下面各个省分分类</w:t>
      </w:r>
      <w:r>
        <w:rPr>
          <w:rFonts w:hint="eastAsia"/>
        </w:rPr>
        <w:t xml:space="preserve"> </w:t>
      </w:r>
      <w:r>
        <w:rPr>
          <w:rFonts w:hint="eastAsia"/>
        </w:rPr>
        <w:t>（</w:t>
      </w:r>
      <w:r>
        <w:rPr>
          <w:rFonts w:hint="eastAsia"/>
        </w:rPr>
        <w:t>1</w:t>
      </w:r>
      <w:r>
        <w:rPr>
          <w:rFonts w:hint="eastAsia"/>
        </w:rPr>
        <w:t>）</w:t>
      </w:r>
      <w:r>
        <w:rPr>
          <w:rFonts w:hint="eastAsia"/>
        </w:rPr>
        <w:t>山西这种</w:t>
      </w:r>
      <w:r>
        <w:rPr>
          <w:rFonts w:hint="eastAsia"/>
        </w:rPr>
        <w:t xml:space="preserve">   </w:t>
      </w:r>
      <w:r>
        <w:rPr>
          <w:rFonts w:hint="eastAsia"/>
        </w:rPr>
        <w:t>然后现在全是交易规模</w:t>
      </w:r>
      <w:r>
        <w:rPr>
          <w:rFonts w:hint="eastAsia"/>
        </w:rPr>
        <w:t xml:space="preserve"> </w:t>
      </w:r>
      <w:r>
        <w:rPr>
          <w:rFonts w:hint="eastAsia"/>
        </w:rPr>
        <w:t>要看他们的交易细则</w:t>
      </w:r>
      <w:r>
        <w:rPr>
          <w:rFonts w:hint="eastAsia"/>
        </w:rPr>
        <w:t xml:space="preserve"> </w:t>
      </w:r>
      <w:r>
        <w:rPr>
          <w:rFonts w:hint="eastAsia"/>
        </w:rPr>
        <w:t>去聚焦到交易模式</w:t>
      </w:r>
      <w:r>
        <w:rPr>
          <w:rFonts w:hint="eastAsia"/>
        </w:rPr>
        <w:t xml:space="preserve"> </w:t>
      </w:r>
      <w:r>
        <w:rPr>
          <w:rFonts w:hint="eastAsia"/>
        </w:rPr>
        <w:t>交易种类这些</w:t>
      </w:r>
      <w:r>
        <w:rPr>
          <w:rFonts w:hint="eastAsia"/>
        </w:rPr>
        <w:t xml:space="preserve"> </w:t>
      </w:r>
      <w:r>
        <w:rPr>
          <w:rFonts w:hint="eastAsia"/>
        </w:rPr>
        <w:t>得铺垫</w:t>
      </w:r>
      <w:r>
        <w:rPr>
          <w:rFonts w:hint="eastAsia"/>
        </w:rPr>
        <w:t xml:space="preserve">  </w:t>
      </w:r>
      <w:r>
        <w:rPr>
          <w:rFonts w:hint="eastAsia"/>
        </w:rPr>
        <w:t>国外也是一样</w:t>
      </w:r>
      <w:r>
        <w:rPr>
          <w:rFonts w:hint="eastAsia"/>
        </w:rPr>
        <w:t xml:space="preserve"> </w:t>
      </w:r>
      <w:r>
        <w:rPr>
          <w:rFonts w:hint="eastAsia"/>
        </w:rPr>
        <w:t>交易规模只是一部分</w:t>
      </w:r>
    </w:p>
  </w:comment>
  <w:comment w:id="28" w:author="齐 三金" w:date="2025-09-17T09:08:00Z" w:initials="齐三">
    <w:p w14:paraId="47022253" w14:textId="77777777" w:rsidR="00A2265F" w:rsidRDefault="00A2265F" w:rsidP="00A2265F">
      <w:pPr>
        <w:pStyle w:val="a6"/>
        <w:ind w:firstLine="420"/>
        <w:jc w:val="left"/>
      </w:pPr>
      <w:r>
        <w:rPr>
          <w:rStyle w:val="af4"/>
        </w:rPr>
        <w:annotationRef/>
      </w:r>
      <w:r>
        <w:rPr>
          <w:rFonts w:hint="eastAsia"/>
        </w:rPr>
        <w:t>整体按照省区说明</w:t>
      </w:r>
      <w:r>
        <w:rPr>
          <w:rFonts w:hint="eastAsia"/>
        </w:rPr>
        <w:t xml:space="preserve"> </w:t>
      </w:r>
      <w:r>
        <w:rPr>
          <w:rFonts w:hint="eastAsia"/>
        </w:rPr>
        <w:t>然后列一个大表</w:t>
      </w:r>
      <w:r>
        <w:rPr>
          <w:rFonts w:hint="eastAsia"/>
        </w:rPr>
        <w:t xml:space="preserve"> </w:t>
      </w:r>
      <w:r>
        <w:rPr>
          <w:rFonts w:hint="eastAsia"/>
        </w:rPr>
        <w:t>就是各个省批发市场的特性分别是啥样</w:t>
      </w:r>
    </w:p>
  </w:comment>
  <w:comment w:id="31" w:author="奕菲 陈" w:date="2025-11-25T08:38:00Z" w:initials="奕陈">
    <w:p w14:paraId="11E8441B" w14:textId="7D19E80B" w:rsidR="005E5CB3" w:rsidRDefault="005E5CB3">
      <w:pPr>
        <w:pStyle w:val="a6"/>
        <w:ind w:firstLine="420"/>
      </w:pPr>
      <w:r>
        <w:rPr>
          <w:rStyle w:val="af4"/>
        </w:rPr>
        <w:annotationRef/>
      </w:r>
      <w:r>
        <w:rPr>
          <w:rFonts w:hint="eastAsia"/>
        </w:rPr>
        <w:t>问师兄维度</w:t>
      </w:r>
      <w:r w:rsidR="0094440A">
        <w:rPr>
          <w:rFonts w:hint="eastAsia"/>
        </w:rPr>
        <w:t>（</w:t>
      </w:r>
      <w:r w:rsidR="0094440A">
        <w:rPr>
          <w:rFonts w:hint="eastAsia"/>
        </w:rPr>
        <w:t>要四个维度，加一列）</w:t>
      </w:r>
      <w:r>
        <w:rPr>
          <w:rFonts w:hint="eastAsia"/>
        </w:rPr>
        <w:t>，压缩</w:t>
      </w:r>
      <w:r w:rsidR="0094440A">
        <w:rPr>
          <w:rFonts w:hint="eastAsia"/>
        </w:rPr>
        <w:t>内容，政策文件</w:t>
      </w:r>
      <w:r w:rsidR="00886612">
        <w:rPr>
          <w:rFonts w:hint="eastAsia"/>
        </w:rPr>
        <w:t>压缩，把亮点提出来，不是把内容贴进来</w:t>
      </w:r>
    </w:p>
  </w:comment>
  <w:comment w:id="33" w:author="Chica Chen" w:date="2025-10-24T08:52:00Z" w:initials="CC">
    <w:p w14:paraId="439DF94D" w14:textId="15EA8760" w:rsidR="00DE371D" w:rsidRDefault="00DE371D">
      <w:pPr>
        <w:pStyle w:val="a6"/>
        <w:ind w:firstLine="420"/>
      </w:pPr>
      <w:r>
        <w:rPr>
          <w:rStyle w:val="af4"/>
        </w:rPr>
        <w:annotationRef/>
      </w:r>
      <w:r w:rsidR="00C861B7">
        <w:rPr>
          <w:rFonts w:hint="eastAsia"/>
        </w:rPr>
        <w:t>首段给出什么原因导致的日本批发市场模式。中间</w:t>
      </w:r>
      <w:r>
        <w:rPr>
          <w:rFonts w:hint="eastAsia"/>
        </w:rPr>
        <w:t>与国内统一维度。最后一段收口好还是坏，有什么样的特点</w:t>
      </w:r>
    </w:p>
  </w:comment>
  <w:comment w:id="35" w:author="齐 三金" w:date="2025-09-17T09:09:00Z" w:initials="齐三">
    <w:p w14:paraId="47E14688" w14:textId="77777777" w:rsidR="00180B5D" w:rsidRDefault="00180B5D" w:rsidP="00180B5D">
      <w:pPr>
        <w:pStyle w:val="a6"/>
        <w:ind w:firstLine="420"/>
        <w:jc w:val="left"/>
      </w:pPr>
      <w:r>
        <w:rPr>
          <w:rStyle w:val="af4"/>
        </w:rPr>
        <w:annotationRef/>
      </w:r>
      <w:r>
        <w:rPr>
          <w:rFonts w:hint="eastAsia"/>
        </w:rPr>
        <w:t>编号不对</w:t>
      </w:r>
      <w:r>
        <w:rPr>
          <w:rFonts w:hint="eastAsia"/>
        </w:rPr>
        <w:t xml:space="preserve"> </w:t>
      </w:r>
      <w:r>
        <w:rPr>
          <w:rFonts w:hint="eastAsia"/>
        </w:rPr>
        <w:t>但是形式就是国外这种</w:t>
      </w:r>
      <w:r>
        <w:rPr>
          <w:rFonts w:hint="eastAsia"/>
        </w:rPr>
        <w:t xml:space="preserve"> </w:t>
      </w:r>
      <w:r>
        <w:rPr>
          <w:rFonts w:hint="eastAsia"/>
        </w:rPr>
        <w:t>各个省分几块区说</w:t>
      </w:r>
      <w:r>
        <w:rPr>
          <w:rFonts w:hint="eastAsia"/>
        </w:rPr>
        <w:t xml:space="preserve"> </w:t>
      </w:r>
    </w:p>
  </w:comment>
  <w:comment w:id="40" w:author="奕菲 陈" w:date="2025-11-27T14:19:00Z" w:initials="奕陈">
    <w:p w14:paraId="185CB28F" w14:textId="2CA9DA16" w:rsidR="00886612" w:rsidRDefault="00886612">
      <w:pPr>
        <w:pStyle w:val="a6"/>
        <w:ind w:firstLine="420"/>
      </w:pPr>
      <w:r>
        <w:rPr>
          <w:rStyle w:val="af4"/>
        </w:rPr>
        <w:annotationRef/>
      </w:r>
      <w:r>
        <w:rPr>
          <w:rFonts w:hint="eastAsia"/>
        </w:rPr>
        <w:t>综上，国内外优缺点，浙江当前是咋样，所以浙江未来应该怎么做（</w:t>
      </w:r>
      <w:r>
        <w:rPr>
          <w:rFonts w:hint="eastAsia"/>
        </w:rPr>
        <w:t>对浙江的作用）</w:t>
      </w:r>
    </w:p>
  </w:comment>
  <w:comment w:id="43" w:author="奕菲 陈" w:date="2025-11-25T08:41:00Z" w:initials="奕陈">
    <w:p w14:paraId="1D6688C2" w14:textId="18BB0874" w:rsidR="005E5CB3" w:rsidRDefault="005E5CB3">
      <w:pPr>
        <w:pStyle w:val="a6"/>
        <w:ind w:firstLine="420"/>
      </w:pPr>
      <w:r>
        <w:rPr>
          <w:rStyle w:val="af4"/>
        </w:rPr>
        <w:annotationRef/>
      </w:r>
      <w:proofErr w:type="gramStart"/>
      <w:r w:rsidR="00886612">
        <w:rPr>
          <w:rFonts w:hint="eastAsia"/>
        </w:rPr>
        <w:t>补市场</w:t>
      </w:r>
      <w:proofErr w:type="gramEnd"/>
      <w:r>
        <w:rPr>
          <w:rFonts w:hint="eastAsia"/>
        </w:rPr>
        <w:t>规则</w:t>
      </w:r>
    </w:p>
  </w:comment>
  <w:comment w:id="62" w:author="齐 三金" w:date="2025-09-17T09:10:00Z" w:initials="齐三">
    <w:p w14:paraId="7646E6CC" w14:textId="77777777" w:rsidR="00180B5D" w:rsidRDefault="00180B5D" w:rsidP="00180B5D">
      <w:pPr>
        <w:pStyle w:val="a6"/>
        <w:ind w:firstLine="420"/>
        <w:jc w:val="left"/>
      </w:pPr>
      <w:r>
        <w:rPr>
          <w:rStyle w:val="af4"/>
        </w:rPr>
        <w:annotationRef/>
      </w:r>
      <w:bookmarkStart w:id="63" w:name="OLE_LINK7"/>
      <w:r>
        <w:rPr>
          <w:rFonts w:hint="eastAsia"/>
        </w:rPr>
        <w:t>在</w:t>
      </w:r>
      <w:proofErr w:type="gramStart"/>
      <w:r>
        <w:rPr>
          <w:rFonts w:hint="eastAsia"/>
        </w:rPr>
        <w:t>这里去列一个</w:t>
      </w:r>
      <w:proofErr w:type="gramEnd"/>
      <w:r>
        <w:rPr>
          <w:rFonts w:hint="eastAsia"/>
        </w:rPr>
        <w:t>大表</w:t>
      </w:r>
      <w:r>
        <w:rPr>
          <w:rFonts w:hint="eastAsia"/>
        </w:rPr>
        <w:t xml:space="preserve"> </w:t>
      </w:r>
      <w:r>
        <w:rPr>
          <w:rFonts w:hint="eastAsia"/>
        </w:rPr>
        <w:t>去对比国内外的差异性以及先进性这种</w:t>
      </w:r>
      <w:r>
        <w:rPr>
          <w:rFonts w:hint="eastAsia"/>
        </w:rPr>
        <w:t xml:space="preserve"> </w:t>
      </w:r>
      <w:r>
        <w:rPr>
          <w:rFonts w:hint="eastAsia"/>
        </w:rPr>
        <w:t>这样才能得到总结和借鉴意义</w:t>
      </w:r>
      <w:bookmarkEnd w:id="63"/>
    </w:p>
  </w:comment>
  <w:comment w:id="71" w:author="Chica Chen" w:date="2025-10-24T14:07:00Z" w:initials="CC">
    <w:p w14:paraId="05AEE745" w14:textId="37E1D2E4" w:rsidR="003033DB" w:rsidRDefault="003033DB">
      <w:pPr>
        <w:pStyle w:val="a6"/>
        <w:ind w:firstLine="420"/>
      </w:pPr>
      <w:r>
        <w:rPr>
          <w:rStyle w:val="af4"/>
        </w:rPr>
        <w:annotationRef/>
      </w:r>
      <w:r>
        <w:rPr>
          <w:rFonts w:hint="eastAsia"/>
        </w:rPr>
        <w:t>第二</w:t>
      </w:r>
      <w:proofErr w:type="gramStart"/>
      <w:r>
        <w:rPr>
          <w:rFonts w:hint="eastAsia"/>
        </w:rPr>
        <w:t>章不是</w:t>
      </w:r>
      <w:proofErr w:type="gramEnd"/>
      <w:r>
        <w:rPr>
          <w:rFonts w:hint="eastAsia"/>
        </w:rPr>
        <w:t>总结国内外批发零售市场的特点了吗。</w:t>
      </w:r>
    </w:p>
  </w:comment>
  <w:comment w:id="72" w:author="Chica Chen" w:date="2025-10-22T09:29:00Z" w:initials="CC">
    <w:p w14:paraId="519B02DB" w14:textId="78C2D8A5" w:rsidR="00C32BEC" w:rsidRDefault="00C32BEC">
      <w:pPr>
        <w:pStyle w:val="a6"/>
        <w:ind w:firstLine="420"/>
      </w:pPr>
      <w:r>
        <w:rPr>
          <w:rStyle w:val="af4"/>
        </w:rPr>
        <w:annotationRef/>
      </w:r>
      <w:r w:rsidR="00DC7D53">
        <w:rPr>
          <w:rFonts w:hint="eastAsia"/>
        </w:rPr>
        <w:t>看文献得到批发零售市场的</w:t>
      </w:r>
      <w:r w:rsidR="00DC7D53" w:rsidRPr="00C861B7">
        <w:rPr>
          <w:rFonts w:hint="eastAsia"/>
          <w:b/>
          <w:bCs/>
        </w:rPr>
        <w:t>特点</w:t>
      </w:r>
    </w:p>
  </w:comment>
  <w:comment w:id="75" w:author="Chica Chen" w:date="2025-10-22T09:00:00Z" w:initials="CC">
    <w:p w14:paraId="34E09D3D" w14:textId="1E1210FC" w:rsidR="00A47CD7" w:rsidRDefault="00A47CD7">
      <w:pPr>
        <w:pStyle w:val="a6"/>
        <w:ind w:firstLine="420"/>
      </w:pPr>
      <w:r>
        <w:rPr>
          <w:rStyle w:val="af4"/>
        </w:rPr>
        <w:annotationRef/>
      </w:r>
      <w:r w:rsidR="003328EF">
        <w:rPr>
          <w:rFonts w:hint="eastAsia"/>
        </w:rPr>
        <w:t>先找数据。</w:t>
      </w:r>
      <w:r w:rsidR="00C861B7">
        <w:rPr>
          <w:rFonts w:hint="eastAsia"/>
        </w:rPr>
        <w:t>分析各自的</w:t>
      </w:r>
      <w:r w:rsidR="003328EF">
        <w:rPr>
          <w:rFonts w:hint="eastAsia"/>
        </w:rPr>
        <w:t>价格走势</w:t>
      </w:r>
      <w:r w:rsidR="00C861B7">
        <w:rPr>
          <w:rFonts w:hint="eastAsia"/>
        </w:rPr>
        <w:t>。</w:t>
      </w:r>
      <w:r w:rsidR="003328EF" w:rsidRPr="00C861B7">
        <w:rPr>
          <w:rFonts w:hint="eastAsia"/>
          <w:b/>
          <w:bCs/>
        </w:rPr>
        <w:t>用方法</w:t>
      </w:r>
      <w:r w:rsidR="00C861B7">
        <w:rPr>
          <w:rFonts w:hint="eastAsia"/>
        </w:rPr>
        <w:t>：</w:t>
      </w:r>
      <w:r w:rsidR="003328EF">
        <w:rPr>
          <w:rFonts w:hint="eastAsia"/>
        </w:rPr>
        <w:t>关联分析，</w:t>
      </w:r>
      <w:r w:rsidR="00C861B7">
        <w:rPr>
          <w:rFonts w:hint="eastAsia"/>
        </w:rPr>
        <w:t>线性</w:t>
      </w:r>
      <w:r w:rsidR="003328EF">
        <w:rPr>
          <w:rFonts w:hint="eastAsia"/>
        </w:rPr>
        <w:t>回归。</w:t>
      </w:r>
      <w:proofErr w:type="gramStart"/>
      <w:r w:rsidR="00C861B7">
        <w:rPr>
          <w:rFonts w:hint="eastAsia"/>
        </w:rPr>
        <w:t>搜</w:t>
      </w:r>
      <w:proofErr w:type="gramEnd"/>
      <w:r w:rsidR="003328EF">
        <w:rPr>
          <w:rFonts w:hint="eastAsia"/>
        </w:rPr>
        <w:t>批</w:t>
      </w:r>
      <w:r w:rsidR="00C861B7">
        <w:rPr>
          <w:rFonts w:hint="eastAsia"/>
        </w:rPr>
        <w:t>发</w:t>
      </w:r>
      <w:r w:rsidR="003328EF">
        <w:rPr>
          <w:rFonts w:hint="eastAsia"/>
        </w:rPr>
        <w:t>价格</w:t>
      </w:r>
      <w:r w:rsidR="00C861B7">
        <w:rPr>
          <w:rFonts w:hint="eastAsia"/>
        </w:rPr>
        <w:t>和零售价格</w:t>
      </w:r>
      <w:r w:rsidR="003328EF">
        <w:rPr>
          <w:rFonts w:hint="eastAsia"/>
        </w:rPr>
        <w:t>的文献</w:t>
      </w:r>
    </w:p>
  </w:comment>
  <w:comment w:id="78" w:author="Chica Chen" w:date="2025-10-22T09:02:00Z" w:initials="CC">
    <w:p w14:paraId="7F6C7C7D" w14:textId="04BA02F8" w:rsidR="00A47CD7" w:rsidRDefault="00A47CD7" w:rsidP="00A47CD7">
      <w:pPr>
        <w:pStyle w:val="a6"/>
        <w:ind w:firstLine="420"/>
      </w:pPr>
      <w:r>
        <w:rPr>
          <w:rStyle w:val="af4"/>
        </w:rPr>
        <w:annotationRef/>
      </w:r>
      <w:r>
        <w:rPr>
          <w:rFonts w:hint="eastAsia"/>
        </w:rPr>
        <w:t>构建体系</w:t>
      </w:r>
      <w:r w:rsidR="003328EF">
        <w:rPr>
          <w:rFonts w:hint="eastAsia"/>
        </w:rPr>
        <w:t>。</w:t>
      </w:r>
      <w:r w:rsidR="00C861B7">
        <w:rPr>
          <w:rFonts w:hint="eastAsia"/>
        </w:rPr>
        <w:t>挑</w:t>
      </w:r>
      <w:r w:rsidR="00C861B7">
        <w:rPr>
          <w:rFonts w:hint="eastAsia"/>
        </w:rPr>
        <w:t>10</w:t>
      </w:r>
      <w:r w:rsidR="00C861B7">
        <w:rPr>
          <w:rFonts w:hint="eastAsia"/>
        </w:rPr>
        <w:t>个因素（文献）详细地描述。</w:t>
      </w:r>
      <w:r w:rsidR="003328EF">
        <w:rPr>
          <w:rFonts w:hint="eastAsia"/>
        </w:rPr>
        <w:t>分一二级（多个文献整合）</w:t>
      </w:r>
    </w:p>
  </w:comment>
  <w:comment w:id="81" w:author="奕菲 陈" w:date="2025-11-27T14:51:00Z" w:initials="奕陈">
    <w:p w14:paraId="51025FEF" w14:textId="2ACF6D19" w:rsidR="00355E60" w:rsidRDefault="00355E60">
      <w:pPr>
        <w:pStyle w:val="a6"/>
        <w:ind w:firstLine="420"/>
      </w:pPr>
      <w:r>
        <w:rPr>
          <w:rStyle w:val="af4"/>
        </w:rPr>
        <w:annotationRef/>
      </w:r>
      <w:r>
        <w:rPr>
          <w:rFonts w:hint="eastAsia"/>
        </w:rPr>
        <w:t>总电量一致，数据要统一</w:t>
      </w:r>
    </w:p>
  </w:comment>
  <w:comment w:id="164" w:author="Chica Chen" w:date="2025-10-22T09:53:00Z" w:initials="CC">
    <w:p w14:paraId="5386B45F" w14:textId="10BFD4DA" w:rsidR="00E4631C" w:rsidRDefault="00E4631C">
      <w:pPr>
        <w:pStyle w:val="a6"/>
        <w:ind w:firstLine="420"/>
      </w:pPr>
      <w:r>
        <w:rPr>
          <w:rStyle w:val="af4"/>
        </w:rPr>
        <w:annotationRef/>
      </w:r>
      <w:r>
        <w:rPr>
          <w:rFonts w:hint="eastAsia"/>
        </w:rPr>
        <w:t>画图，表述</w:t>
      </w:r>
    </w:p>
  </w:comment>
  <w:comment w:id="177" w:author="Chica Chen" w:date="2025-11-03T09:50:00Z" w:initials="CC">
    <w:p w14:paraId="6D74CF17" w14:textId="3DA2B4BB" w:rsidR="00C12E11" w:rsidRDefault="00C12E11">
      <w:pPr>
        <w:pStyle w:val="a6"/>
        <w:ind w:firstLine="420"/>
      </w:pPr>
      <w:r>
        <w:rPr>
          <w:rStyle w:val="af4"/>
        </w:rPr>
        <w:annotationRef/>
      </w:r>
      <w:r>
        <w:rPr>
          <w:rFonts w:hint="eastAsia"/>
        </w:rPr>
        <w:t>没有不确定性，稳定</w:t>
      </w:r>
    </w:p>
  </w:comment>
  <w:comment w:id="179" w:author="Chica Chen" w:date="2025-10-22T10:09:00Z" w:initials="CC">
    <w:p w14:paraId="7B464642" w14:textId="75F03F40" w:rsidR="006E1078" w:rsidRDefault="006E1078">
      <w:pPr>
        <w:pStyle w:val="a6"/>
        <w:ind w:firstLine="420"/>
      </w:pPr>
      <w:r>
        <w:rPr>
          <w:rStyle w:val="af4"/>
        </w:rPr>
        <w:annotationRef/>
      </w:r>
      <w:r>
        <w:rPr>
          <w:rFonts w:hint="eastAsia"/>
        </w:rPr>
        <w:t>电网公司，售电公司的组合购电</w:t>
      </w:r>
    </w:p>
  </w:comment>
  <w:comment w:id="180" w:author="Chica Chen" w:date="2025-10-22T10:08:00Z" w:initials="CC">
    <w:p w14:paraId="647640B9" w14:textId="7C4B0BF6" w:rsidR="006E1078" w:rsidRDefault="006E1078">
      <w:pPr>
        <w:pStyle w:val="a6"/>
        <w:ind w:firstLine="420"/>
      </w:pPr>
      <w:r>
        <w:rPr>
          <w:rStyle w:val="af4"/>
        </w:rPr>
        <w:annotationRef/>
      </w:r>
      <w:r>
        <w:rPr>
          <w:rFonts w:hint="eastAsia"/>
        </w:rPr>
        <w:t>考虑需求响应</w:t>
      </w:r>
    </w:p>
  </w:comment>
  <w:comment w:id="190" w:author="Chica Chen" w:date="2025-10-22T10:08:00Z" w:initials="CC">
    <w:p w14:paraId="6616D154" w14:textId="53C658B7" w:rsidR="006E1078" w:rsidRDefault="006E1078">
      <w:pPr>
        <w:pStyle w:val="a6"/>
        <w:ind w:firstLine="420"/>
      </w:pPr>
      <w:r>
        <w:rPr>
          <w:rStyle w:val="af4"/>
        </w:rPr>
        <w:annotationRef/>
      </w:r>
      <w:r>
        <w:rPr>
          <w:rFonts w:hint="eastAsia"/>
        </w:rPr>
        <w:t>考虑需求响应</w:t>
      </w:r>
    </w:p>
  </w:comment>
  <w:comment w:id="191" w:author="Chica Chen" w:date="2025-09-28T09:18:00Z" w:initials="CC">
    <w:p w14:paraId="1FB37F6D" w14:textId="52708A11" w:rsidR="00F3311B" w:rsidRDefault="00F3311B" w:rsidP="00F3311B">
      <w:pPr>
        <w:pStyle w:val="a6"/>
        <w:ind w:firstLine="420"/>
      </w:pPr>
      <w:r>
        <w:rPr>
          <w:rStyle w:val="af4"/>
        </w:rPr>
        <w:annotationRef/>
      </w:r>
      <w:r w:rsidR="00213F66">
        <w:rPr>
          <w:rFonts w:hint="eastAsia"/>
        </w:rPr>
        <w:t>第三</w:t>
      </w:r>
      <w:proofErr w:type="gramStart"/>
      <w:r w:rsidR="00213F66">
        <w:rPr>
          <w:rFonts w:hint="eastAsia"/>
        </w:rPr>
        <w:t>章考虑</w:t>
      </w:r>
      <w:proofErr w:type="gramEnd"/>
      <w:r w:rsidR="00213F66">
        <w:rPr>
          <w:rFonts w:hint="eastAsia"/>
        </w:rPr>
        <w:t>需求响应，第四</w:t>
      </w:r>
      <w:proofErr w:type="gramStart"/>
      <w:r w:rsidR="00213F66">
        <w:rPr>
          <w:rFonts w:hint="eastAsia"/>
        </w:rPr>
        <w:t>章考虑</w:t>
      </w:r>
      <w:proofErr w:type="gramEnd"/>
      <w:r w:rsidR="00213F66">
        <w:rPr>
          <w:rFonts w:hint="eastAsia"/>
        </w:rPr>
        <w:t>风险分摊</w:t>
      </w:r>
      <w:r w:rsidR="0007355A">
        <w:rPr>
          <w:rFonts w:hint="eastAsia"/>
        </w:rPr>
        <w:t>，都有模型，考虑的东西不一样吗？</w:t>
      </w:r>
    </w:p>
  </w:comment>
  <w:comment w:id="216" w:author="Chica Chen" w:date="2025-10-22T10:05:00Z" w:initials="CC">
    <w:p w14:paraId="5CF39D9C" w14:textId="75303FBC" w:rsidR="006E1078" w:rsidRDefault="006E1078">
      <w:pPr>
        <w:pStyle w:val="a6"/>
        <w:ind w:firstLine="420"/>
      </w:pPr>
      <w:r>
        <w:rPr>
          <w:rStyle w:val="af4"/>
        </w:rPr>
        <w:annotationRef/>
      </w:r>
      <w:r>
        <w:rPr>
          <w:rFonts w:hint="eastAsia"/>
        </w:rPr>
        <w:t>换个方法</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DA11C4" w15:done="0"/>
  <w15:commentEx w15:paraId="02A17D15" w15:done="0"/>
  <w15:commentEx w15:paraId="57F4BB58" w15:done="0"/>
  <w15:commentEx w15:paraId="0B204FD1" w15:done="0"/>
  <w15:commentEx w15:paraId="305BA628" w15:done="0"/>
  <w15:commentEx w15:paraId="47022253" w15:paraIdParent="305BA628" w15:done="0"/>
  <w15:commentEx w15:paraId="11E8441B" w15:done="0"/>
  <w15:commentEx w15:paraId="439DF94D" w15:done="0"/>
  <w15:commentEx w15:paraId="47E14688" w15:done="0"/>
  <w15:commentEx w15:paraId="185CB28F" w15:done="0"/>
  <w15:commentEx w15:paraId="1D6688C2" w15:done="0"/>
  <w15:commentEx w15:paraId="7646E6CC" w15:done="0"/>
  <w15:commentEx w15:paraId="05AEE745" w15:done="0"/>
  <w15:commentEx w15:paraId="519B02DB" w15:done="0"/>
  <w15:commentEx w15:paraId="34E09D3D" w15:done="0"/>
  <w15:commentEx w15:paraId="7F6C7C7D" w15:done="0"/>
  <w15:commentEx w15:paraId="51025FEF" w15:done="0"/>
  <w15:commentEx w15:paraId="5386B45F" w15:done="0"/>
  <w15:commentEx w15:paraId="6D74CF17" w15:done="0"/>
  <w15:commentEx w15:paraId="7B464642" w15:done="0"/>
  <w15:commentEx w15:paraId="647640B9" w15:done="0"/>
  <w15:commentEx w15:paraId="6616D154" w15:done="0"/>
  <w15:commentEx w15:paraId="1FB37F6D" w15:done="0"/>
  <w15:commentEx w15:paraId="5CF39D9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86B805" w16cex:dateUtc="2025-11-25T00:32:00Z"/>
  <w16cex:commentExtensible w16cex:durableId="396E72BC" w16cex:dateUtc="2025-11-27T06:07:00Z"/>
  <w16cex:commentExtensible w16cex:durableId="39F1B63C" w16cex:dateUtc="2025-11-27T06:09:00Z"/>
  <w16cex:commentExtensible w16cex:durableId="56C0F709" w16cex:dateUtc="2025-11-27T06:20:00Z"/>
  <w16cex:commentExtensible w16cex:durableId="2804C285" w16cex:dateUtc="2025-09-17T01:08:00Z"/>
  <w16cex:commentExtensible w16cex:durableId="17F5B2A7" w16cex:dateUtc="2025-09-17T01:08:00Z"/>
  <w16cex:commentExtensible w16cex:durableId="60DB149D" w16cex:dateUtc="2025-11-25T00:38:00Z"/>
  <w16cex:commentExtensible w16cex:durableId="2EEF5284" w16cex:dateUtc="2025-10-24T00:52:00Z"/>
  <w16cex:commentExtensible w16cex:durableId="2C2CAE8C" w16cex:dateUtc="2025-09-17T01:09:00Z"/>
  <w16cex:commentExtensible w16cex:durableId="383E1004" w16cex:dateUtc="2025-11-27T06:19:00Z"/>
  <w16cex:commentExtensible w16cex:durableId="51CD46C0" w16cex:dateUtc="2025-11-25T00:41:00Z"/>
  <w16cex:commentExtensible w16cex:durableId="411E9E90" w16cex:dateUtc="2025-09-17T01:10:00Z"/>
  <w16cex:commentExtensible w16cex:durableId="0B6C52E3" w16cex:dateUtc="2025-10-24T06:07:00Z"/>
  <w16cex:commentExtensible w16cex:durableId="2E440180" w16cex:dateUtc="2025-10-22T01:29:00Z"/>
  <w16cex:commentExtensible w16cex:durableId="17481678" w16cex:dateUtc="2025-10-22T01:00:00Z"/>
  <w16cex:commentExtensible w16cex:durableId="70956DC1" w16cex:dateUtc="2025-10-22T01:02:00Z"/>
  <w16cex:commentExtensible w16cex:durableId="63F70EFD" w16cex:dateUtc="2025-11-27T06:51:00Z"/>
  <w16cex:commentExtensible w16cex:durableId="79916DD5" w16cex:dateUtc="2025-10-22T01:53:00Z"/>
  <w16cex:commentExtensible w16cex:durableId="45EFAB47" w16cex:dateUtc="2025-11-03T01:50:00Z"/>
  <w16cex:commentExtensible w16cex:durableId="0B796E09" w16cex:dateUtc="2025-10-22T02:09:00Z"/>
  <w16cex:commentExtensible w16cex:durableId="1AF13143" w16cex:dateUtc="2025-10-22T02:08:00Z"/>
  <w16cex:commentExtensible w16cex:durableId="3BE08356" w16cex:dateUtc="2025-10-22T02:08:00Z"/>
  <w16cex:commentExtensible w16cex:durableId="7BF5AFDE" w16cex:dateUtc="2025-09-28T01:18:00Z"/>
  <w16cex:commentExtensible w16cex:durableId="3A541D82" w16cex:dateUtc="2025-10-22T02: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DA11C4" w16cid:durableId="3386B805"/>
  <w16cid:commentId w16cid:paraId="02A17D15" w16cid:durableId="396E72BC"/>
  <w16cid:commentId w16cid:paraId="57F4BB58" w16cid:durableId="39F1B63C"/>
  <w16cid:commentId w16cid:paraId="0B204FD1" w16cid:durableId="56C0F709"/>
  <w16cid:commentId w16cid:paraId="305BA628" w16cid:durableId="2804C285"/>
  <w16cid:commentId w16cid:paraId="47022253" w16cid:durableId="17F5B2A7"/>
  <w16cid:commentId w16cid:paraId="11E8441B" w16cid:durableId="60DB149D"/>
  <w16cid:commentId w16cid:paraId="439DF94D" w16cid:durableId="2EEF5284"/>
  <w16cid:commentId w16cid:paraId="47E14688" w16cid:durableId="2C2CAE8C"/>
  <w16cid:commentId w16cid:paraId="185CB28F" w16cid:durableId="383E1004"/>
  <w16cid:commentId w16cid:paraId="1D6688C2" w16cid:durableId="51CD46C0"/>
  <w16cid:commentId w16cid:paraId="7646E6CC" w16cid:durableId="411E9E90"/>
  <w16cid:commentId w16cid:paraId="05AEE745" w16cid:durableId="0B6C52E3"/>
  <w16cid:commentId w16cid:paraId="519B02DB" w16cid:durableId="2E440180"/>
  <w16cid:commentId w16cid:paraId="34E09D3D" w16cid:durableId="17481678"/>
  <w16cid:commentId w16cid:paraId="7F6C7C7D" w16cid:durableId="70956DC1"/>
  <w16cid:commentId w16cid:paraId="51025FEF" w16cid:durableId="63F70EFD"/>
  <w16cid:commentId w16cid:paraId="5386B45F" w16cid:durableId="79916DD5"/>
  <w16cid:commentId w16cid:paraId="6D74CF17" w16cid:durableId="45EFAB47"/>
  <w16cid:commentId w16cid:paraId="7B464642" w16cid:durableId="0B796E09"/>
  <w16cid:commentId w16cid:paraId="647640B9" w16cid:durableId="1AF13143"/>
  <w16cid:commentId w16cid:paraId="6616D154" w16cid:durableId="3BE08356"/>
  <w16cid:commentId w16cid:paraId="1FB37F6D" w16cid:durableId="7BF5AFDE"/>
  <w16cid:commentId w16cid:paraId="5CF39D9C" w16cid:durableId="3A541D8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05D9C" w14:textId="77777777" w:rsidR="00722785" w:rsidRDefault="00722785">
      <w:pPr>
        <w:spacing w:line="240" w:lineRule="auto"/>
        <w:ind w:firstLine="480"/>
      </w:pPr>
      <w:r>
        <w:separator/>
      </w:r>
    </w:p>
  </w:endnote>
  <w:endnote w:type="continuationSeparator" w:id="0">
    <w:p w14:paraId="0316CD92" w14:textId="77777777" w:rsidR="00722785" w:rsidRDefault="0072278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小标宋_GBK">
    <w:altName w:val="微软雅黑"/>
    <w:charset w:val="86"/>
    <w:family w:val="script"/>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DB3D8" w14:textId="77777777" w:rsidR="00FD738C" w:rsidRDefault="00FD738C">
    <w:pPr>
      <w:pStyle w:val="a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8630116"/>
      <w:docPartObj>
        <w:docPartGallery w:val="Page Numbers (Bottom of Page)"/>
        <w:docPartUnique/>
      </w:docPartObj>
    </w:sdtPr>
    <w:sdtContent>
      <w:p w14:paraId="3297F508" w14:textId="22FDF512" w:rsidR="006757D5" w:rsidRDefault="006757D5">
        <w:pPr>
          <w:pStyle w:val="aa"/>
          <w:ind w:firstLine="360"/>
          <w:jc w:val="center"/>
        </w:pPr>
        <w:r>
          <w:fldChar w:fldCharType="begin"/>
        </w:r>
        <w:r>
          <w:instrText>PAGE   \* MERGEFORMAT</w:instrText>
        </w:r>
        <w:r>
          <w:fldChar w:fldCharType="separate"/>
        </w:r>
        <w:r>
          <w:rPr>
            <w:lang w:val="zh-CN"/>
          </w:rPr>
          <w:t>2</w:t>
        </w:r>
        <w:r>
          <w:fldChar w:fldCharType="end"/>
        </w:r>
      </w:p>
    </w:sdtContent>
  </w:sdt>
  <w:p w14:paraId="75FFD6E5" w14:textId="77777777" w:rsidR="00FD738C" w:rsidRDefault="00FD738C">
    <w:pPr>
      <w:pStyle w:val="aa"/>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C3D8B" w14:textId="77777777" w:rsidR="00FD738C" w:rsidRDefault="00FD738C">
    <w:pPr>
      <w:pStyle w:val="aa"/>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501A4" w14:textId="77777777" w:rsidR="00722785" w:rsidRDefault="00722785">
      <w:pPr>
        <w:ind w:firstLine="480"/>
      </w:pPr>
      <w:r>
        <w:separator/>
      </w:r>
    </w:p>
  </w:footnote>
  <w:footnote w:type="continuationSeparator" w:id="0">
    <w:p w14:paraId="71A7C45B" w14:textId="77777777" w:rsidR="00722785" w:rsidRDefault="00722785">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179A7" w14:textId="77777777" w:rsidR="00FD738C" w:rsidRDefault="00FD738C">
    <w:pPr>
      <w:pStyle w:val="ac"/>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6E9F" w14:textId="77777777" w:rsidR="00FD738C" w:rsidRDefault="00FD738C">
    <w:pPr>
      <w:pStyle w:val="ac"/>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739CE" w14:textId="77777777" w:rsidR="00FD738C" w:rsidRDefault="00FD738C">
    <w:pPr>
      <w:pStyle w:val="ac"/>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1FDAC5B"/>
    <w:multiLevelType w:val="singleLevel"/>
    <w:tmpl w:val="D1FDAC5B"/>
    <w:lvl w:ilvl="0">
      <w:start w:val="1"/>
      <w:numFmt w:val="upperLetter"/>
      <w:lvlText w:val="%1."/>
      <w:lvlJc w:val="left"/>
      <w:pPr>
        <w:tabs>
          <w:tab w:val="left" w:pos="312"/>
        </w:tabs>
      </w:pPr>
    </w:lvl>
  </w:abstractNum>
  <w:abstractNum w:abstractNumId="1" w15:restartNumberingAfterBreak="0">
    <w:nsid w:val="E77409AB"/>
    <w:multiLevelType w:val="singleLevel"/>
    <w:tmpl w:val="E77409AB"/>
    <w:lvl w:ilvl="0">
      <w:start w:val="11"/>
      <w:numFmt w:val="decimal"/>
      <w:suff w:val="nothing"/>
      <w:lvlText w:val="%1-"/>
      <w:lvlJc w:val="left"/>
    </w:lvl>
  </w:abstractNum>
  <w:abstractNum w:abstractNumId="2" w15:restartNumberingAfterBreak="0">
    <w:nsid w:val="049CCD32"/>
    <w:multiLevelType w:val="singleLevel"/>
    <w:tmpl w:val="4FB06B20"/>
    <w:lvl w:ilvl="0">
      <w:start w:val="1"/>
      <w:numFmt w:val="upperLetter"/>
      <w:suff w:val="nothing"/>
      <w:lvlText w:val="%1."/>
      <w:lvlJc w:val="left"/>
      <w:pPr>
        <w:ind w:left="0" w:firstLine="0"/>
      </w:pPr>
      <w:rPr>
        <w:rFonts w:hint="eastAsia"/>
      </w:rPr>
    </w:lvl>
  </w:abstractNum>
  <w:abstractNum w:abstractNumId="3" w15:restartNumberingAfterBreak="0">
    <w:nsid w:val="054B4C33"/>
    <w:multiLevelType w:val="hybridMultilevel"/>
    <w:tmpl w:val="3B6046F0"/>
    <w:lvl w:ilvl="0" w:tplc="3F30953A">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08F300EF"/>
    <w:multiLevelType w:val="multilevel"/>
    <w:tmpl w:val="E2BA7A4E"/>
    <w:lvl w:ilvl="0">
      <w:start w:val="1"/>
      <w:numFmt w:val="decimal"/>
      <w:pStyle w:val="5"/>
      <w:lvlText w:val="（%1）"/>
      <w:lvlJc w:val="left"/>
      <w:pPr>
        <w:ind w:left="0" w:firstLine="0"/>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5" w15:restartNumberingAfterBreak="0">
    <w:nsid w:val="103024A9"/>
    <w:multiLevelType w:val="hybridMultilevel"/>
    <w:tmpl w:val="E03C135E"/>
    <w:lvl w:ilvl="0" w:tplc="F1226728">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113C68A1"/>
    <w:multiLevelType w:val="hybridMultilevel"/>
    <w:tmpl w:val="D714A09A"/>
    <w:lvl w:ilvl="0" w:tplc="EAA68868">
      <w:start w:val="1"/>
      <w:numFmt w:val="decimal"/>
      <w:lvlText w:val="第%1章"/>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1B96206"/>
    <w:multiLevelType w:val="singleLevel"/>
    <w:tmpl w:val="11B96206"/>
    <w:lvl w:ilvl="0">
      <w:start w:val="1"/>
      <w:numFmt w:val="chineseCounting"/>
      <w:pStyle w:val="a"/>
      <w:suff w:val="nothing"/>
      <w:lvlText w:val="（%1）"/>
      <w:lvlJc w:val="left"/>
      <w:pPr>
        <w:ind w:left="140" w:firstLine="0"/>
      </w:pPr>
      <w:rPr>
        <w:rFonts w:hint="eastAsia"/>
      </w:rPr>
    </w:lvl>
  </w:abstractNum>
  <w:abstractNum w:abstractNumId="8" w15:restartNumberingAfterBreak="0">
    <w:nsid w:val="13F42249"/>
    <w:multiLevelType w:val="hybridMultilevel"/>
    <w:tmpl w:val="9A7E69BA"/>
    <w:lvl w:ilvl="0" w:tplc="04FA4252">
      <w:start w:val="1"/>
      <w:numFmt w:val="decimal"/>
      <w:lvlText w:val="第%1章"/>
      <w:lvlJc w:val="left"/>
      <w:pPr>
        <w:ind w:left="1116" w:hanging="1116"/>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53D6976"/>
    <w:multiLevelType w:val="multilevel"/>
    <w:tmpl w:val="2F449402"/>
    <w:lvl w:ilvl="0">
      <w:start w:val="1"/>
      <w:numFmt w:val="decimal"/>
      <w:lvlText w:val="%1）"/>
      <w:lvlJc w:val="left"/>
      <w:pPr>
        <w:ind w:left="0" w:firstLine="440"/>
      </w:pPr>
      <w:rPr>
        <w:rFonts w:hint="default"/>
      </w:rPr>
    </w:lvl>
    <w:lvl w:ilvl="1">
      <w:start w:val="1"/>
      <w:numFmt w:val="lowerLetter"/>
      <w:lvlText w:val="%2)"/>
      <w:lvlJc w:val="left"/>
      <w:pPr>
        <w:ind w:left="1320" w:hanging="440"/>
      </w:pPr>
      <w:rPr>
        <w:rFonts w:hint="eastAsia"/>
      </w:rPr>
    </w:lvl>
    <w:lvl w:ilvl="2">
      <w:start w:val="1"/>
      <w:numFmt w:val="lowerRoman"/>
      <w:lvlText w:val="%3."/>
      <w:lvlJc w:val="right"/>
      <w:pPr>
        <w:ind w:left="1760" w:hanging="440"/>
      </w:pPr>
      <w:rPr>
        <w:rFonts w:hint="eastAsia"/>
      </w:rPr>
    </w:lvl>
    <w:lvl w:ilvl="3">
      <w:start w:val="1"/>
      <w:numFmt w:val="decimal"/>
      <w:lvlText w:val="%4."/>
      <w:lvlJc w:val="left"/>
      <w:pPr>
        <w:ind w:left="2200" w:hanging="440"/>
      </w:pPr>
      <w:rPr>
        <w:rFonts w:hint="eastAsia"/>
      </w:rPr>
    </w:lvl>
    <w:lvl w:ilvl="4">
      <w:start w:val="1"/>
      <w:numFmt w:val="lowerLetter"/>
      <w:lvlText w:val="%5)"/>
      <w:lvlJc w:val="left"/>
      <w:pPr>
        <w:ind w:left="2640" w:hanging="440"/>
      </w:pPr>
      <w:rPr>
        <w:rFonts w:hint="eastAsia"/>
      </w:rPr>
    </w:lvl>
    <w:lvl w:ilvl="5">
      <w:start w:val="1"/>
      <w:numFmt w:val="lowerRoman"/>
      <w:lvlText w:val="%6."/>
      <w:lvlJc w:val="right"/>
      <w:pPr>
        <w:ind w:left="3080" w:hanging="440"/>
      </w:pPr>
      <w:rPr>
        <w:rFonts w:hint="eastAsia"/>
      </w:rPr>
    </w:lvl>
    <w:lvl w:ilvl="6">
      <w:start w:val="1"/>
      <w:numFmt w:val="decimal"/>
      <w:lvlText w:val="%7."/>
      <w:lvlJc w:val="left"/>
      <w:pPr>
        <w:ind w:left="3520" w:hanging="440"/>
      </w:pPr>
      <w:rPr>
        <w:rFonts w:hint="eastAsia"/>
      </w:rPr>
    </w:lvl>
    <w:lvl w:ilvl="7">
      <w:start w:val="1"/>
      <w:numFmt w:val="lowerLetter"/>
      <w:lvlText w:val="%8)"/>
      <w:lvlJc w:val="left"/>
      <w:pPr>
        <w:ind w:left="3960" w:hanging="440"/>
      </w:pPr>
      <w:rPr>
        <w:rFonts w:hint="eastAsia"/>
      </w:rPr>
    </w:lvl>
    <w:lvl w:ilvl="8">
      <w:start w:val="1"/>
      <w:numFmt w:val="lowerRoman"/>
      <w:lvlText w:val="%9."/>
      <w:lvlJc w:val="right"/>
      <w:pPr>
        <w:ind w:left="4400" w:hanging="440"/>
      </w:pPr>
      <w:rPr>
        <w:rFonts w:hint="eastAsia"/>
      </w:rPr>
    </w:lvl>
  </w:abstractNum>
  <w:abstractNum w:abstractNumId="10" w15:restartNumberingAfterBreak="0">
    <w:nsid w:val="15B6C226"/>
    <w:multiLevelType w:val="singleLevel"/>
    <w:tmpl w:val="15B6C226"/>
    <w:lvl w:ilvl="0">
      <w:start w:val="1"/>
      <w:numFmt w:val="chineseCounting"/>
      <w:pStyle w:val="a0"/>
      <w:suff w:val="nothing"/>
      <w:lvlText w:val="%1、"/>
      <w:lvlJc w:val="left"/>
      <w:rPr>
        <w:rFonts w:hint="eastAsia"/>
      </w:rPr>
    </w:lvl>
  </w:abstractNum>
  <w:abstractNum w:abstractNumId="11" w15:restartNumberingAfterBreak="0">
    <w:nsid w:val="17567F47"/>
    <w:multiLevelType w:val="multilevel"/>
    <w:tmpl w:val="F530E17A"/>
    <w:lvl w:ilvl="0">
      <w:start w:val="1"/>
      <w:numFmt w:val="decimal"/>
      <w:pStyle w:val="a1"/>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2" w15:restartNumberingAfterBreak="0">
    <w:nsid w:val="17FC4EE2"/>
    <w:multiLevelType w:val="hybridMultilevel"/>
    <w:tmpl w:val="9034BF86"/>
    <w:lvl w:ilvl="0" w:tplc="0AE2BCDA">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1CE70BBA"/>
    <w:multiLevelType w:val="multilevel"/>
    <w:tmpl w:val="F9280D12"/>
    <w:lvl w:ilvl="0">
      <w:start w:val="2"/>
      <w:numFmt w:val="decimal"/>
      <w:lvlText w:val="%1."/>
      <w:lvlJc w:val="left"/>
      <w:pPr>
        <w:ind w:left="425" w:hanging="425"/>
      </w:pPr>
      <w:rPr>
        <w:rFonts w:hint="eastAsia"/>
      </w:rPr>
    </w:lvl>
    <w:lvl w:ilvl="1">
      <w:start w:val="1"/>
      <w:numFmt w:val="decimal"/>
      <w:lvlText w:val="2.%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4" w15:restartNumberingAfterBreak="0">
    <w:nsid w:val="1D5908C5"/>
    <w:multiLevelType w:val="multilevel"/>
    <w:tmpl w:val="5F0E0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300A87"/>
    <w:multiLevelType w:val="multilevel"/>
    <w:tmpl w:val="F9280D12"/>
    <w:lvl w:ilvl="0">
      <w:start w:val="2"/>
      <w:numFmt w:val="decimal"/>
      <w:lvlText w:val="%1."/>
      <w:lvlJc w:val="left"/>
      <w:pPr>
        <w:ind w:left="425" w:hanging="425"/>
      </w:pPr>
      <w:rPr>
        <w:rFonts w:hint="eastAsia"/>
      </w:rPr>
    </w:lvl>
    <w:lvl w:ilvl="1">
      <w:start w:val="1"/>
      <w:numFmt w:val="decimal"/>
      <w:lvlText w:val="2.%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6" w15:restartNumberingAfterBreak="0">
    <w:nsid w:val="24800A69"/>
    <w:multiLevelType w:val="hybridMultilevel"/>
    <w:tmpl w:val="0EEE3116"/>
    <w:lvl w:ilvl="0" w:tplc="43CEAFFE">
      <w:start w:val="1"/>
      <w:numFmt w:val="decimalEnclosedCircle"/>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7" w15:restartNumberingAfterBreak="0">
    <w:nsid w:val="25E576DD"/>
    <w:multiLevelType w:val="hybridMultilevel"/>
    <w:tmpl w:val="7A2C6268"/>
    <w:lvl w:ilvl="0" w:tplc="5ACA57C4">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8" w15:restartNumberingAfterBreak="0">
    <w:nsid w:val="262F19D5"/>
    <w:multiLevelType w:val="multilevel"/>
    <w:tmpl w:val="F9280D12"/>
    <w:lvl w:ilvl="0">
      <w:start w:val="2"/>
      <w:numFmt w:val="decimal"/>
      <w:lvlText w:val="%1."/>
      <w:lvlJc w:val="left"/>
      <w:pPr>
        <w:ind w:left="425" w:hanging="425"/>
      </w:pPr>
      <w:rPr>
        <w:rFonts w:hint="eastAsia"/>
      </w:rPr>
    </w:lvl>
    <w:lvl w:ilvl="1">
      <w:start w:val="1"/>
      <w:numFmt w:val="decimal"/>
      <w:lvlText w:val="2.%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9" w15:restartNumberingAfterBreak="0">
    <w:nsid w:val="2D2803E8"/>
    <w:multiLevelType w:val="multilevel"/>
    <w:tmpl w:val="F9280D12"/>
    <w:lvl w:ilvl="0">
      <w:start w:val="2"/>
      <w:numFmt w:val="decimal"/>
      <w:lvlText w:val="%1."/>
      <w:lvlJc w:val="left"/>
      <w:pPr>
        <w:ind w:left="425" w:hanging="425"/>
      </w:pPr>
      <w:rPr>
        <w:rFonts w:hint="eastAsia"/>
      </w:rPr>
    </w:lvl>
    <w:lvl w:ilvl="1">
      <w:start w:val="1"/>
      <w:numFmt w:val="decimal"/>
      <w:lvlText w:val="2.%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0" w15:restartNumberingAfterBreak="0">
    <w:nsid w:val="2E67705E"/>
    <w:multiLevelType w:val="multilevel"/>
    <w:tmpl w:val="F9280D12"/>
    <w:lvl w:ilvl="0">
      <w:start w:val="2"/>
      <w:numFmt w:val="decimal"/>
      <w:lvlText w:val="%1."/>
      <w:lvlJc w:val="left"/>
      <w:pPr>
        <w:ind w:left="425" w:hanging="425"/>
      </w:pPr>
      <w:rPr>
        <w:rFonts w:hint="eastAsia"/>
      </w:rPr>
    </w:lvl>
    <w:lvl w:ilvl="1">
      <w:start w:val="1"/>
      <w:numFmt w:val="decimal"/>
      <w:lvlText w:val="2.%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1" w15:restartNumberingAfterBreak="0">
    <w:nsid w:val="42393CA7"/>
    <w:multiLevelType w:val="hybridMultilevel"/>
    <w:tmpl w:val="16DA0C7A"/>
    <w:lvl w:ilvl="0" w:tplc="853CEE3E">
      <w:start w:val="1"/>
      <w:numFmt w:val="lowerLetter"/>
      <w:pStyle w:val="7"/>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47710DDA"/>
    <w:multiLevelType w:val="hybridMultilevel"/>
    <w:tmpl w:val="034CDE7A"/>
    <w:lvl w:ilvl="0" w:tplc="C3680CAC">
      <w:start w:val="1"/>
      <w:numFmt w:val="decimal"/>
      <w:suff w:val="nothing"/>
      <w:lvlText w:val="（%1）"/>
      <w:lvlJc w:val="left"/>
      <w:pPr>
        <w:ind w:left="0" w:firstLine="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3" w15:restartNumberingAfterBreak="0">
    <w:nsid w:val="4776783E"/>
    <w:multiLevelType w:val="multilevel"/>
    <w:tmpl w:val="8530F110"/>
    <w:lvl w:ilvl="0">
      <w:start w:val="1"/>
      <w:numFmt w:val="decimal"/>
      <w:suff w:val="nothing"/>
      <w:lvlText w:val="%1）"/>
      <w:lvlJc w:val="left"/>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4" w15:restartNumberingAfterBreak="0">
    <w:nsid w:val="4DBB4F5D"/>
    <w:multiLevelType w:val="hybridMultilevel"/>
    <w:tmpl w:val="668C64A8"/>
    <w:lvl w:ilvl="0" w:tplc="762E46DE">
      <w:start w:val="1"/>
      <w:numFmt w:val="decimal"/>
      <w:pStyle w:val="6"/>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4FBB0D95"/>
    <w:multiLevelType w:val="singleLevel"/>
    <w:tmpl w:val="2E640EF8"/>
    <w:lvl w:ilvl="0">
      <w:start w:val="1"/>
      <w:numFmt w:val="upperLetter"/>
      <w:suff w:val="nothing"/>
      <w:lvlText w:val="%1."/>
      <w:lvlJc w:val="left"/>
      <w:pPr>
        <w:ind w:left="0" w:firstLine="0"/>
      </w:pPr>
      <w:rPr>
        <w:rFonts w:hint="eastAsia"/>
      </w:rPr>
    </w:lvl>
  </w:abstractNum>
  <w:abstractNum w:abstractNumId="26" w15:restartNumberingAfterBreak="0">
    <w:nsid w:val="52DF0E5F"/>
    <w:multiLevelType w:val="hybridMultilevel"/>
    <w:tmpl w:val="1D62837E"/>
    <w:lvl w:ilvl="0" w:tplc="FEC208D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55880F95"/>
    <w:multiLevelType w:val="hybridMultilevel"/>
    <w:tmpl w:val="AB6277BC"/>
    <w:lvl w:ilvl="0" w:tplc="7710472A">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8" w15:restartNumberingAfterBreak="0">
    <w:nsid w:val="561F259B"/>
    <w:multiLevelType w:val="hybridMultilevel"/>
    <w:tmpl w:val="5F9A1702"/>
    <w:lvl w:ilvl="0" w:tplc="D14E4AF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9" w15:restartNumberingAfterBreak="0">
    <w:nsid w:val="593A5D0F"/>
    <w:multiLevelType w:val="hybridMultilevel"/>
    <w:tmpl w:val="92C4E9DC"/>
    <w:lvl w:ilvl="0" w:tplc="63BEDE4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0" w15:restartNumberingAfterBreak="0">
    <w:nsid w:val="599F7029"/>
    <w:multiLevelType w:val="hybridMultilevel"/>
    <w:tmpl w:val="244A7E66"/>
    <w:lvl w:ilvl="0" w:tplc="326EF0C4">
      <w:start w:val="1"/>
      <w:numFmt w:val="upperLetter"/>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1" w15:restartNumberingAfterBreak="0">
    <w:nsid w:val="5E1F28A5"/>
    <w:multiLevelType w:val="hybridMultilevel"/>
    <w:tmpl w:val="E1E21D3A"/>
    <w:lvl w:ilvl="0" w:tplc="5F942424">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2" w15:restartNumberingAfterBreak="0">
    <w:nsid w:val="64670D84"/>
    <w:multiLevelType w:val="hybridMultilevel"/>
    <w:tmpl w:val="49689A70"/>
    <w:lvl w:ilvl="0" w:tplc="04FA4252">
      <w:start w:val="1"/>
      <w:numFmt w:val="decimal"/>
      <w:lvlText w:val="第%1章"/>
      <w:lvlJc w:val="left"/>
      <w:pPr>
        <w:ind w:left="1116" w:hanging="1116"/>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64FB2DBA"/>
    <w:multiLevelType w:val="hybridMultilevel"/>
    <w:tmpl w:val="24923914"/>
    <w:lvl w:ilvl="0" w:tplc="2004B718">
      <w:start w:val="1"/>
      <w:numFmt w:val="decimal"/>
      <w:suff w:val="nothing"/>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669106A5"/>
    <w:multiLevelType w:val="hybridMultilevel"/>
    <w:tmpl w:val="27AEB9D6"/>
    <w:lvl w:ilvl="0" w:tplc="68A8762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5" w15:restartNumberingAfterBreak="0">
    <w:nsid w:val="679A4FFE"/>
    <w:multiLevelType w:val="hybridMultilevel"/>
    <w:tmpl w:val="FB187A5A"/>
    <w:lvl w:ilvl="0" w:tplc="8A7E9170">
      <w:start w:val="1"/>
      <w:numFmt w:val="upperLetter"/>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6" w15:restartNumberingAfterBreak="0">
    <w:nsid w:val="6A9F2244"/>
    <w:multiLevelType w:val="hybridMultilevel"/>
    <w:tmpl w:val="E638B720"/>
    <w:lvl w:ilvl="0" w:tplc="8DA808EE">
      <w:start w:val="1"/>
      <w:numFmt w:val="decimal"/>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37" w15:restartNumberingAfterBreak="0">
    <w:nsid w:val="705B1675"/>
    <w:multiLevelType w:val="multilevel"/>
    <w:tmpl w:val="705B1675"/>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8" w15:restartNumberingAfterBreak="0">
    <w:nsid w:val="729769DE"/>
    <w:multiLevelType w:val="hybridMultilevel"/>
    <w:tmpl w:val="8D1E5076"/>
    <w:lvl w:ilvl="0" w:tplc="97E0E49C">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9" w15:restartNumberingAfterBreak="0">
    <w:nsid w:val="74C7584C"/>
    <w:multiLevelType w:val="multilevel"/>
    <w:tmpl w:val="93FA887A"/>
    <w:lvl w:ilvl="0">
      <w:start w:val="1"/>
      <w:numFmt w:val="decimal"/>
      <w:pStyle w:val="1"/>
      <w:suff w:val="space"/>
      <w:lvlText w:val="第%1章"/>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720" w:hanging="720"/>
      </w:pPr>
      <w:rPr>
        <w:rFonts w:hint="eastAsia"/>
      </w:rPr>
    </w:lvl>
    <w:lvl w:ilvl="3">
      <w:start w:val="1"/>
      <w:numFmt w:val="decimal"/>
      <w:pStyle w:val="4"/>
      <w:suff w:val="space"/>
      <w:lvlText w:val="%1.%2.%3.%4"/>
      <w:lvlJc w:val="left"/>
      <w:pPr>
        <w:ind w:left="0" w:firstLine="0"/>
      </w:pPr>
      <w:rPr>
        <w:rFonts w:hint="eastAsia"/>
      </w:rPr>
    </w:lvl>
    <w:lvl w:ilvl="4">
      <w:start w:val="1"/>
      <w:numFmt w:val="decimal"/>
      <w:lvlText w:val="%1.%2.%3.%4.%5"/>
      <w:lvlJc w:val="left"/>
      <w:pPr>
        <w:ind w:left="1080" w:hanging="1080"/>
      </w:pPr>
      <w:rPr>
        <w:rFonts w:hint="eastAsia"/>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800" w:hanging="1800"/>
      </w:pPr>
      <w:rPr>
        <w:rFonts w:hint="default"/>
      </w:rPr>
    </w:lvl>
  </w:abstractNum>
  <w:abstractNum w:abstractNumId="40" w15:restartNumberingAfterBreak="0">
    <w:nsid w:val="776418D8"/>
    <w:multiLevelType w:val="hybridMultilevel"/>
    <w:tmpl w:val="B55C0A60"/>
    <w:lvl w:ilvl="0" w:tplc="EAA68868">
      <w:start w:val="1"/>
      <w:numFmt w:val="decimal"/>
      <w:lvlText w:val="第%1章"/>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7E24768A"/>
    <w:multiLevelType w:val="hybridMultilevel"/>
    <w:tmpl w:val="BBBCBC4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7FBB737A"/>
    <w:multiLevelType w:val="multilevel"/>
    <w:tmpl w:val="7FBB737A"/>
    <w:lvl w:ilvl="0">
      <w:start w:val="1"/>
      <w:numFmt w:val="decimal"/>
      <w:lvlText w:val="[%1]"/>
      <w:lvlJc w:val="left"/>
      <w:pPr>
        <w:ind w:left="420" w:hanging="420"/>
      </w:pPr>
    </w:lvl>
    <w:lvl w:ilvl="1">
      <w:start w:val="1"/>
      <w:numFmt w:val="decimal"/>
      <w:lvlText w:val="（%2）"/>
      <w:lvlJc w:val="left"/>
      <w:pPr>
        <w:ind w:left="1140" w:hanging="7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543399520">
    <w:abstractNumId w:val="11"/>
  </w:num>
  <w:num w:numId="2" w16cid:durableId="973407946">
    <w:abstractNumId w:val="6"/>
  </w:num>
  <w:num w:numId="3" w16cid:durableId="783117322">
    <w:abstractNumId w:val="8"/>
  </w:num>
  <w:num w:numId="4" w16cid:durableId="2002924269">
    <w:abstractNumId w:val="32"/>
  </w:num>
  <w:num w:numId="5" w16cid:durableId="166985757">
    <w:abstractNumId w:val="40"/>
  </w:num>
  <w:num w:numId="6" w16cid:durableId="1669022596">
    <w:abstractNumId w:val="7"/>
  </w:num>
  <w:num w:numId="7" w16cid:durableId="2125147315">
    <w:abstractNumId w:val="10"/>
  </w:num>
  <w:num w:numId="8" w16cid:durableId="800224324">
    <w:abstractNumId w:val="23"/>
  </w:num>
  <w:num w:numId="9" w16cid:durableId="1361280162">
    <w:abstractNumId w:val="2"/>
  </w:num>
  <w:num w:numId="10" w16cid:durableId="2147314050">
    <w:abstractNumId w:val="1"/>
  </w:num>
  <w:num w:numId="11" w16cid:durableId="2146656447">
    <w:abstractNumId w:val="25"/>
  </w:num>
  <w:num w:numId="12" w16cid:durableId="1004818129">
    <w:abstractNumId w:val="0"/>
  </w:num>
  <w:num w:numId="13" w16cid:durableId="1425683733">
    <w:abstractNumId w:val="37"/>
  </w:num>
  <w:num w:numId="14" w16cid:durableId="1071656281">
    <w:abstractNumId w:val="9"/>
  </w:num>
  <w:num w:numId="15" w16cid:durableId="2122412343">
    <w:abstractNumId w:val="4"/>
  </w:num>
  <w:num w:numId="16" w16cid:durableId="1155028535">
    <w:abstractNumId w:val="36"/>
  </w:num>
  <w:num w:numId="17" w16cid:durableId="1118766102">
    <w:abstractNumId w:val="39"/>
  </w:num>
  <w:num w:numId="18" w16cid:durableId="57749686">
    <w:abstractNumId w:val="41"/>
  </w:num>
  <w:num w:numId="19" w16cid:durableId="1447697406">
    <w:abstractNumId w:val="15"/>
  </w:num>
  <w:num w:numId="20" w16cid:durableId="764032547">
    <w:abstractNumId w:val="19"/>
  </w:num>
  <w:num w:numId="21" w16cid:durableId="153185127">
    <w:abstractNumId w:val="20"/>
  </w:num>
  <w:num w:numId="22" w16cid:durableId="1542329805">
    <w:abstractNumId w:val="13"/>
  </w:num>
  <w:num w:numId="23" w16cid:durableId="1330332073">
    <w:abstractNumId w:val="18"/>
  </w:num>
  <w:num w:numId="24" w16cid:durableId="75537053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7231171">
    <w:abstractNumId w:val="24"/>
  </w:num>
  <w:num w:numId="26" w16cid:durableId="930042800">
    <w:abstractNumId w:val="21"/>
  </w:num>
  <w:num w:numId="27" w16cid:durableId="202729219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47545976">
    <w:abstractNumId w:val="12"/>
  </w:num>
  <w:num w:numId="29" w16cid:durableId="4838790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9752730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7026458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63412795">
    <w:abstractNumId w:val="38"/>
  </w:num>
  <w:num w:numId="33" w16cid:durableId="789204242">
    <w:abstractNumId w:val="33"/>
  </w:num>
  <w:num w:numId="34" w16cid:durableId="1646201023">
    <w:abstractNumId w:val="22"/>
  </w:num>
  <w:num w:numId="35" w16cid:durableId="698628044">
    <w:abstractNumId w:val="14"/>
  </w:num>
  <w:num w:numId="36" w16cid:durableId="647173492">
    <w:abstractNumId w:val="17"/>
  </w:num>
  <w:num w:numId="37" w16cid:durableId="299968592">
    <w:abstractNumId w:val="34"/>
  </w:num>
  <w:num w:numId="38" w16cid:durableId="2126609141">
    <w:abstractNumId w:val="28"/>
  </w:num>
  <w:num w:numId="39" w16cid:durableId="1845506832">
    <w:abstractNumId w:val="29"/>
  </w:num>
  <w:num w:numId="40" w16cid:durableId="65880339">
    <w:abstractNumId w:val="27"/>
  </w:num>
  <w:num w:numId="41" w16cid:durableId="197399069">
    <w:abstractNumId w:val="3"/>
  </w:num>
  <w:num w:numId="42" w16cid:durableId="316233130">
    <w:abstractNumId w:val="31"/>
  </w:num>
  <w:num w:numId="43" w16cid:durableId="1210342528">
    <w:abstractNumId w:val="26"/>
  </w:num>
  <w:num w:numId="44" w16cid:durableId="1343512932">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434981036">
    <w:abstractNumId w:val="16"/>
  </w:num>
  <w:num w:numId="46" w16cid:durableId="260571262">
    <w:abstractNumId w:val="30"/>
  </w:num>
  <w:num w:numId="47" w16cid:durableId="88739359">
    <w:abstractNumId w:val="5"/>
  </w:num>
  <w:num w:numId="48" w16cid:durableId="1716345566">
    <w:abstractNumId w:val="3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奕菲 陈">
    <w15:presenceInfo w15:providerId="Windows Live" w15:userId="6f499d11f240fed4"/>
  </w15:person>
  <w15:person w15:author="齐 三金">
    <w15:presenceInfo w15:providerId="Windows Live" w15:userId="7e0a4db6b5339b44"/>
  </w15:person>
  <w15:person w15:author="Chica Chen">
    <w15:presenceInfo w15:providerId="Windows Live" w15:userId="6f499d11f240fed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686"/>
    <w:rsid w:val="00000718"/>
    <w:rsid w:val="00003B32"/>
    <w:rsid w:val="000063E4"/>
    <w:rsid w:val="000130D9"/>
    <w:rsid w:val="0001411C"/>
    <w:rsid w:val="00015C28"/>
    <w:rsid w:val="00017E7A"/>
    <w:rsid w:val="00020083"/>
    <w:rsid w:val="00020265"/>
    <w:rsid w:val="00020504"/>
    <w:rsid w:val="000237D4"/>
    <w:rsid w:val="00023894"/>
    <w:rsid w:val="00023C0A"/>
    <w:rsid w:val="00023E9E"/>
    <w:rsid w:val="00027964"/>
    <w:rsid w:val="000312C6"/>
    <w:rsid w:val="0003622C"/>
    <w:rsid w:val="00040A8A"/>
    <w:rsid w:val="00042E3C"/>
    <w:rsid w:val="00045E0A"/>
    <w:rsid w:val="00051508"/>
    <w:rsid w:val="00053518"/>
    <w:rsid w:val="00053802"/>
    <w:rsid w:val="00054C65"/>
    <w:rsid w:val="00054FFB"/>
    <w:rsid w:val="0006071B"/>
    <w:rsid w:val="0006280E"/>
    <w:rsid w:val="000646CD"/>
    <w:rsid w:val="00064F69"/>
    <w:rsid w:val="00066EBE"/>
    <w:rsid w:val="000676FD"/>
    <w:rsid w:val="00072A9C"/>
    <w:rsid w:val="0007355A"/>
    <w:rsid w:val="00075EC9"/>
    <w:rsid w:val="00080C0C"/>
    <w:rsid w:val="00081AA6"/>
    <w:rsid w:val="00081C57"/>
    <w:rsid w:val="00082B2A"/>
    <w:rsid w:val="00086AD3"/>
    <w:rsid w:val="00087AB2"/>
    <w:rsid w:val="0009388E"/>
    <w:rsid w:val="000943FC"/>
    <w:rsid w:val="000948DC"/>
    <w:rsid w:val="00094D91"/>
    <w:rsid w:val="000950BE"/>
    <w:rsid w:val="00097CEC"/>
    <w:rsid w:val="000A02BA"/>
    <w:rsid w:val="000A14CA"/>
    <w:rsid w:val="000A205B"/>
    <w:rsid w:val="000A38B3"/>
    <w:rsid w:val="000A57DF"/>
    <w:rsid w:val="000A5AA3"/>
    <w:rsid w:val="000A64ED"/>
    <w:rsid w:val="000A6B53"/>
    <w:rsid w:val="000A6BDA"/>
    <w:rsid w:val="000B2498"/>
    <w:rsid w:val="000B2BC6"/>
    <w:rsid w:val="000B443E"/>
    <w:rsid w:val="000B4FEC"/>
    <w:rsid w:val="000B6E51"/>
    <w:rsid w:val="000B72C8"/>
    <w:rsid w:val="000C164E"/>
    <w:rsid w:val="000C485C"/>
    <w:rsid w:val="000C4D37"/>
    <w:rsid w:val="000C511A"/>
    <w:rsid w:val="000C578E"/>
    <w:rsid w:val="000C697E"/>
    <w:rsid w:val="000D0214"/>
    <w:rsid w:val="000D08A9"/>
    <w:rsid w:val="000D293A"/>
    <w:rsid w:val="000E06D1"/>
    <w:rsid w:val="000E33D6"/>
    <w:rsid w:val="000E480E"/>
    <w:rsid w:val="000E7F2A"/>
    <w:rsid w:val="000F482D"/>
    <w:rsid w:val="000F5562"/>
    <w:rsid w:val="000F5A52"/>
    <w:rsid w:val="000F63D7"/>
    <w:rsid w:val="00100580"/>
    <w:rsid w:val="00100745"/>
    <w:rsid w:val="00103E5E"/>
    <w:rsid w:val="0010576D"/>
    <w:rsid w:val="0010597D"/>
    <w:rsid w:val="00110631"/>
    <w:rsid w:val="0011072E"/>
    <w:rsid w:val="00110F21"/>
    <w:rsid w:val="00111ECF"/>
    <w:rsid w:val="00114AD1"/>
    <w:rsid w:val="001154C7"/>
    <w:rsid w:val="001172B5"/>
    <w:rsid w:val="00117C4B"/>
    <w:rsid w:val="00117FEE"/>
    <w:rsid w:val="001200E2"/>
    <w:rsid w:val="00122D24"/>
    <w:rsid w:val="00124D57"/>
    <w:rsid w:val="001255F4"/>
    <w:rsid w:val="00126860"/>
    <w:rsid w:val="00126B09"/>
    <w:rsid w:val="00130739"/>
    <w:rsid w:val="0013252A"/>
    <w:rsid w:val="00132C38"/>
    <w:rsid w:val="00134337"/>
    <w:rsid w:val="00134639"/>
    <w:rsid w:val="0013652A"/>
    <w:rsid w:val="001365EB"/>
    <w:rsid w:val="001368D2"/>
    <w:rsid w:val="00140C75"/>
    <w:rsid w:val="00140E05"/>
    <w:rsid w:val="001412FC"/>
    <w:rsid w:val="00143A54"/>
    <w:rsid w:val="00144690"/>
    <w:rsid w:val="00146EFF"/>
    <w:rsid w:val="001471B9"/>
    <w:rsid w:val="00151D7B"/>
    <w:rsid w:val="00154A54"/>
    <w:rsid w:val="001577E7"/>
    <w:rsid w:val="00163FF1"/>
    <w:rsid w:val="0016416C"/>
    <w:rsid w:val="00165842"/>
    <w:rsid w:val="0016633A"/>
    <w:rsid w:val="001700B9"/>
    <w:rsid w:val="00170305"/>
    <w:rsid w:val="001706CA"/>
    <w:rsid w:val="00170D01"/>
    <w:rsid w:val="001710DA"/>
    <w:rsid w:val="00174569"/>
    <w:rsid w:val="00176303"/>
    <w:rsid w:val="00180533"/>
    <w:rsid w:val="00180B5D"/>
    <w:rsid w:val="001839A3"/>
    <w:rsid w:val="00184609"/>
    <w:rsid w:val="00185549"/>
    <w:rsid w:val="001860CF"/>
    <w:rsid w:val="001874FE"/>
    <w:rsid w:val="00187F0F"/>
    <w:rsid w:val="001911C0"/>
    <w:rsid w:val="001926B6"/>
    <w:rsid w:val="00194FAF"/>
    <w:rsid w:val="001A129C"/>
    <w:rsid w:val="001A177F"/>
    <w:rsid w:val="001A1F09"/>
    <w:rsid w:val="001A4F37"/>
    <w:rsid w:val="001A6E56"/>
    <w:rsid w:val="001B0C98"/>
    <w:rsid w:val="001B447A"/>
    <w:rsid w:val="001B4B55"/>
    <w:rsid w:val="001C19B6"/>
    <w:rsid w:val="001C49BC"/>
    <w:rsid w:val="001C502F"/>
    <w:rsid w:val="001C6142"/>
    <w:rsid w:val="001D1247"/>
    <w:rsid w:val="001D2AB1"/>
    <w:rsid w:val="001D4B55"/>
    <w:rsid w:val="001D7119"/>
    <w:rsid w:val="001E08BA"/>
    <w:rsid w:val="001E2E7A"/>
    <w:rsid w:val="001E3DD1"/>
    <w:rsid w:val="001E5A33"/>
    <w:rsid w:val="001E62F9"/>
    <w:rsid w:val="001F0C23"/>
    <w:rsid w:val="001F2703"/>
    <w:rsid w:val="002013FF"/>
    <w:rsid w:val="00206C2B"/>
    <w:rsid w:val="002076D5"/>
    <w:rsid w:val="00207CC1"/>
    <w:rsid w:val="002100C3"/>
    <w:rsid w:val="002116E5"/>
    <w:rsid w:val="002120C9"/>
    <w:rsid w:val="00213F66"/>
    <w:rsid w:val="00215AC9"/>
    <w:rsid w:val="0021655A"/>
    <w:rsid w:val="00217C31"/>
    <w:rsid w:val="002213E8"/>
    <w:rsid w:val="0022417F"/>
    <w:rsid w:val="00224A61"/>
    <w:rsid w:val="00225F93"/>
    <w:rsid w:val="0022731A"/>
    <w:rsid w:val="00230A3C"/>
    <w:rsid w:val="00231990"/>
    <w:rsid w:val="00231D9E"/>
    <w:rsid w:val="00232A16"/>
    <w:rsid w:val="00233461"/>
    <w:rsid w:val="0023549D"/>
    <w:rsid w:val="00244ACD"/>
    <w:rsid w:val="00246553"/>
    <w:rsid w:val="00246914"/>
    <w:rsid w:val="00247A6C"/>
    <w:rsid w:val="0025228C"/>
    <w:rsid w:val="00257BAA"/>
    <w:rsid w:val="0026288B"/>
    <w:rsid w:val="00262C48"/>
    <w:rsid w:val="00263210"/>
    <w:rsid w:val="00263A3E"/>
    <w:rsid w:val="00263C54"/>
    <w:rsid w:val="00266136"/>
    <w:rsid w:val="002663C5"/>
    <w:rsid w:val="0026739A"/>
    <w:rsid w:val="002673BB"/>
    <w:rsid w:val="00270858"/>
    <w:rsid w:val="00271CE7"/>
    <w:rsid w:val="00271E39"/>
    <w:rsid w:val="00273005"/>
    <w:rsid w:val="002738A2"/>
    <w:rsid w:val="00277023"/>
    <w:rsid w:val="00277B0C"/>
    <w:rsid w:val="00281E24"/>
    <w:rsid w:val="002864FA"/>
    <w:rsid w:val="00290666"/>
    <w:rsid w:val="00290CF0"/>
    <w:rsid w:val="00292A13"/>
    <w:rsid w:val="00294184"/>
    <w:rsid w:val="002954DD"/>
    <w:rsid w:val="0029556D"/>
    <w:rsid w:val="00295B71"/>
    <w:rsid w:val="00295D56"/>
    <w:rsid w:val="002965A9"/>
    <w:rsid w:val="002A03BA"/>
    <w:rsid w:val="002A1A4C"/>
    <w:rsid w:val="002A3117"/>
    <w:rsid w:val="002A3C05"/>
    <w:rsid w:val="002A4C5B"/>
    <w:rsid w:val="002A6449"/>
    <w:rsid w:val="002A7587"/>
    <w:rsid w:val="002A7DC1"/>
    <w:rsid w:val="002B16E6"/>
    <w:rsid w:val="002B1B44"/>
    <w:rsid w:val="002B585A"/>
    <w:rsid w:val="002B6F0B"/>
    <w:rsid w:val="002B746D"/>
    <w:rsid w:val="002C0225"/>
    <w:rsid w:val="002C12F6"/>
    <w:rsid w:val="002C2E60"/>
    <w:rsid w:val="002C3576"/>
    <w:rsid w:val="002C521D"/>
    <w:rsid w:val="002C5F5C"/>
    <w:rsid w:val="002D1170"/>
    <w:rsid w:val="002D326E"/>
    <w:rsid w:val="002D4F2E"/>
    <w:rsid w:val="002D5DB4"/>
    <w:rsid w:val="002D5EC4"/>
    <w:rsid w:val="002D7D91"/>
    <w:rsid w:val="002D7E30"/>
    <w:rsid w:val="002E122B"/>
    <w:rsid w:val="002E19C5"/>
    <w:rsid w:val="002E1D6D"/>
    <w:rsid w:val="002E2BC5"/>
    <w:rsid w:val="002E360D"/>
    <w:rsid w:val="002E4204"/>
    <w:rsid w:val="002E437D"/>
    <w:rsid w:val="002E57E1"/>
    <w:rsid w:val="002E6B4B"/>
    <w:rsid w:val="002F080D"/>
    <w:rsid w:val="002F10E3"/>
    <w:rsid w:val="002F3852"/>
    <w:rsid w:val="002F4742"/>
    <w:rsid w:val="00301CD5"/>
    <w:rsid w:val="003033DB"/>
    <w:rsid w:val="00304C6C"/>
    <w:rsid w:val="00306BD5"/>
    <w:rsid w:val="003113CC"/>
    <w:rsid w:val="00327318"/>
    <w:rsid w:val="00330D4F"/>
    <w:rsid w:val="0033206C"/>
    <w:rsid w:val="003328EF"/>
    <w:rsid w:val="00333EA6"/>
    <w:rsid w:val="00334145"/>
    <w:rsid w:val="00334BBF"/>
    <w:rsid w:val="00334F1E"/>
    <w:rsid w:val="00335183"/>
    <w:rsid w:val="00340DC9"/>
    <w:rsid w:val="0034191B"/>
    <w:rsid w:val="00343884"/>
    <w:rsid w:val="00345202"/>
    <w:rsid w:val="00345352"/>
    <w:rsid w:val="003459A8"/>
    <w:rsid w:val="003509A8"/>
    <w:rsid w:val="00353CA1"/>
    <w:rsid w:val="003548AB"/>
    <w:rsid w:val="00355E60"/>
    <w:rsid w:val="00361B39"/>
    <w:rsid w:val="00362673"/>
    <w:rsid w:val="00362B49"/>
    <w:rsid w:val="00362DEB"/>
    <w:rsid w:val="003630AD"/>
    <w:rsid w:val="00364242"/>
    <w:rsid w:val="00364DB3"/>
    <w:rsid w:val="0036617C"/>
    <w:rsid w:val="0037023C"/>
    <w:rsid w:val="003706AD"/>
    <w:rsid w:val="00374D31"/>
    <w:rsid w:val="003806A7"/>
    <w:rsid w:val="003810B3"/>
    <w:rsid w:val="0038150B"/>
    <w:rsid w:val="0038456C"/>
    <w:rsid w:val="00386C4C"/>
    <w:rsid w:val="00387D29"/>
    <w:rsid w:val="003949A5"/>
    <w:rsid w:val="003949CB"/>
    <w:rsid w:val="0039789E"/>
    <w:rsid w:val="003A0080"/>
    <w:rsid w:val="003A278C"/>
    <w:rsid w:val="003A59E1"/>
    <w:rsid w:val="003B0B5A"/>
    <w:rsid w:val="003B1423"/>
    <w:rsid w:val="003B150E"/>
    <w:rsid w:val="003B2EE1"/>
    <w:rsid w:val="003B5843"/>
    <w:rsid w:val="003B7A5E"/>
    <w:rsid w:val="003C0ADF"/>
    <w:rsid w:val="003C229E"/>
    <w:rsid w:val="003C32D0"/>
    <w:rsid w:val="003D0BE5"/>
    <w:rsid w:val="003D4E08"/>
    <w:rsid w:val="003D5144"/>
    <w:rsid w:val="003D5DDF"/>
    <w:rsid w:val="003E7FE2"/>
    <w:rsid w:val="003F32FA"/>
    <w:rsid w:val="004003C1"/>
    <w:rsid w:val="00401D9A"/>
    <w:rsid w:val="00403AF2"/>
    <w:rsid w:val="004049C2"/>
    <w:rsid w:val="00407EC8"/>
    <w:rsid w:val="00412AFF"/>
    <w:rsid w:val="00413C71"/>
    <w:rsid w:val="00414616"/>
    <w:rsid w:val="00414A88"/>
    <w:rsid w:val="00414BBA"/>
    <w:rsid w:val="004156FB"/>
    <w:rsid w:val="00416DAA"/>
    <w:rsid w:val="00420928"/>
    <w:rsid w:val="00423A0F"/>
    <w:rsid w:val="0042421C"/>
    <w:rsid w:val="00424A4E"/>
    <w:rsid w:val="00424C52"/>
    <w:rsid w:val="00425B90"/>
    <w:rsid w:val="0042685B"/>
    <w:rsid w:val="004271E4"/>
    <w:rsid w:val="0043058A"/>
    <w:rsid w:val="00430CD6"/>
    <w:rsid w:val="00431408"/>
    <w:rsid w:val="00432237"/>
    <w:rsid w:val="00432DBE"/>
    <w:rsid w:val="0043343E"/>
    <w:rsid w:val="00434145"/>
    <w:rsid w:val="0043484F"/>
    <w:rsid w:val="00436D98"/>
    <w:rsid w:val="00440587"/>
    <w:rsid w:val="00441016"/>
    <w:rsid w:val="00443912"/>
    <w:rsid w:val="00444EE2"/>
    <w:rsid w:val="00445062"/>
    <w:rsid w:val="00452092"/>
    <w:rsid w:val="004532B4"/>
    <w:rsid w:val="00454E04"/>
    <w:rsid w:val="004550B0"/>
    <w:rsid w:val="00455679"/>
    <w:rsid w:val="00455F89"/>
    <w:rsid w:val="00457823"/>
    <w:rsid w:val="00457854"/>
    <w:rsid w:val="00457D11"/>
    <w:rsid w:val="00461314"/>
    <w:rsid w:val="004614CD"/>
    <w:rsid w:val="004617FB"/>
    <w:rsid w:val="00471B92"/>
    <w:rsid w:val="00474490"/>
    <w:rsid w:val="0047732A"/>
    <w:rsid w:val="004811B3"/>
    <w:rsid w:val="00481AD3"/>
    <w:rsid w:val="00486D30"/>
    <w:rsid w:val="00490533"/>
    <w:rsid w:val="004907C4"/>
    <w:rsid w:val="00493433"/>
    <w:rsid w:val="00494FD1"/>
    <w:rsid w:val="00496A82"/>
    <w:rsid w:val="004A0004"/>
    <w:rsid w:val="004A14D8"/>
    <w:rsid w:val="004A2078"/>
    <w:rsid w:val="004A44BD"/>
    <w:rsid w:val="004A719D"/>
    <w:rsid w:val="004B6210"/>
    <w:rsid w:val="004B767D"/>
    <w:rsid w:val="004C07C5"/>
    <w:rsid w:val="004C0F24"/>
    <w:rsid w:val="004C110E"/>
    <w:rsid w:val="004C1514"/>
    <w:rsid w:val="004C5410"/>
    <w:rsid w:val="004C653D"/>
    <w:rsid w:val="004C7700"/>
    <w:rsid w:val="004D575A"/>
    <w:rsid w:val="004D6D77"/>
    <w:rsid w:val="004D7033"/>
    <w:rsid w:val="004E3935"/>
    <w:rsid w:val="004E55A4"/>
    <w:rsid w:val="004E5B63"/>
    <w:rsid w:val="004E70A8"/>
    <w:rsid w:val="004E7B7D"/>
    <w:rsid w:val="004F18A4"/>
    <w:rsid w:val="004F45BC"/>
    <w:rsid w:val="0050001E"/>
    <w:rsid w:val="00500F37"/>
    <w:rsid w:val="00501898"/>
    <w:rsid w:val="0050237E"/>
    <w:rsid w:val="00506394"/>
    <w:rsid w:val="00507F8E"/>
    <w:rsid w:val="005122A0"/>
    <w:rsid w:val="00512889"/>
    <w:rsid w:val="005137A0"/>
    <w:rsid w:val="00514E89"/>
    <w:rsid w:val="005165E6"/>
    <w:rsid w:val="00517197"/>
    <w:rsid w:val="00517464"/>
    <w:rsid w:val="00517EBD"/>
    <w:rsid w:val="00520574"/>
    <w:rsid w:val="00520737"/>
    <w:rsid w:val="00525E0C"/>
    <w:rsid w:val="00527739"/>
    <w:rsid w:val="00530D58"/>
    <w:rsid w:val="00530E98"/>
    <w:rsid w:val="00531AAD"/>
    <w:rsid w:val="00540B01"/>
    <w:rsid w:val="00546643"/>
    <w:rsid w:val="00547CB0"/>
    <w:rsid w:val="005577E0"/>
    <w:rsid w:val="005622C3"/>
    <w:rsid w:val="00562A45"/>
    <w:rsid w:val="005636B3"/>
    <w:rsid w:val="00565D4B"/>
    <w:rsid w:val="00565E6B"/>
    <w:rsid w:val="005702C8"/>
    <w:rsid w:val="00570F28"/>
    <w:rsid w:val="0057492B"/>
    <w:rsid w:val="00575DE2"/>
    <w:rsid w:val="005770EB"/>
    <w:rsid w:val="00577C57"/>
    <w:rsid w:val="0058191B"/>
    <w:rsid w:val="0058583E"/>
    <w:rsid w:val="00586ABC"/>
    <w:rsid w:val="00594FA4"/>
    <w:rsid w:val="00595493"/>
    <w:rsid w:val="00595878"/>
    <w:rsid w:val="00596283"/>
    <w:rsid w:val="00597920"/>
    <w:rsid w:val="0059797E"/>
    <w:rsid w:val="00597A9E"/>
    <w:rsid w:val="005A08FE"/>
    <w:rsid w:val="005A390F"/>
    <w:rsid w:val="005A3AE6"/>
    <w:rsid w:val="005A4B74"/>
    <w:rsid w:val="005A4DD1"/>
    <w:rsid w:val="005B00AF"/>
    <w:rsid w:val="005B15D4"/>
    <w:rsid w:val="005B489D"/>
    <w:rsid w:val="005B632A"/>
    <w:rsid w:val="005B6867"/>
    <w:rsid w:val="005C4861"/>
    <w:rsid w:val="005C48B5"/>
    <w:rsid w:val="005C4DC1"/>
    <w:rsid w:val="005C54E7"/>
    <w:rsid w:val="005C5D08"/>
    <w:rsid w:val="005D001C"/>
    <w:rsid w:val="005D1521"/>
    <w:rsid w:val="005D1763"/>
    <w:rsid w:val="005D20CF"/>
    <w:rsid w:val="005D3975"/>
    <w:rsid w:val="005D49F2"/>
    <w:rsid w:val="005E1A6F"/>
    <w:rsid w:val="005E2F05"/>
    <w:rsid w:val="005E3216"/>
    <w:rsid w:val="005E4E0E"/>
    <w:rsid w:val="005E5307"/>
    <w:rsid w:val="005E546D"/>
    <w:rsid w:val="005E5CB3"/>
    <w:rsid w:val="005F1132"/>
    <w:rsid w:val="005F20E2"/>
    <w:rsid w:val="0060535A"/>
    <w:rsid w:val="00605EE1"/>
    <w:rsid w:val="006063F9"/>
    <w:rsid w:val="00607610"/>
    <w:rsid w:val="006102F9"/>
    <w:rsid w:val="00611FBA"/>
    <w:rsid w:val="00612377"/>
    <w:rsid w:val="00612794"/>
    <w:rsid w:val="00615E5A"/>
    <w:rsid w:val="00616692"/>
    <w:rsid w:val="006238C1"/>
    <w:rsid w:val="00624110"/>
    <w:rsid w:val="006262D5"/>
    <w:rsid w:val="006300F9"/>
    <w:rsid w:val="00630547"/>
    <w:rsid w:val="00633615"/>
    <w:rsid w:val="00633CFB"/>
    <w:rsid w:val="00633D1C"/>
    <w:rsid w:val="00633FC1"/>
    <w:rsid w:val="00634670"/>
    <w:rsid w:val="006404D4"/>
    <w:rsid w:val="00643701"/>
    <w:rsid w:val="00644C70"/>
    <w:rsid w:val="00645A6D"/>
    <w:rsid w:val="006516D8"/>
    <w:rsid w:val="00653230"/>
    <w:rsid w:val="00653A12"/>
    <w:rsid w:val="00654458"/>
    <w:rsid w:val="00656F1E"/>
    <w:rsid w:val="00662C92"/>
    <w:rsid w:val="00670BAA"/>
    <w:rsid w:val="006744CD"/>
    <w:rsid w:val="00674D71"/>
    <w:rsid w:val="006757D5"/>
    <w:rsid w:val="00680CF0"/>
    <w:rsid w:val="00681447"/>
    <w:rsid w:val="0068202A"/>
    <w:rsid w:val="00682982"/>
    <w:rsid w:val="00685C9D"/>
    <w:rsid w:val="006869E0"/>
    <w:rsid w:val="00691D5B"/>
    <w:rsid w:val="00691FBE"/>
    <w:rsid w:val="00696475"/>
    <w:rsid w:val="006977FA"/>
    <w:rsid w:val="00697E5B"/>
    <w:rsid w:val="006A03BA"/>
    <w:rsid w:val="006A7401"/>
    <w:rsid w:val="006B1DAD"/>
    <w:rsid w:val="006B240D"/>
    <w:rsid w:val="006B49E5"/>
    <w:rsid w:val="006B5268"/>
    <w:rsid w:val="006B70CB"/>
    <w:rsid w:val="006C51C4"/>
    <w:rsid w:val="006C7637"/>
    <w:rsid w:val="006C763E"/>
    <w:rsid w:val="006C7AC6"/>
    <w:rsid w:val="006D1799"/>
    <w:rsid w:val="006D2C2E"/>
    <w:rsid w:val="006D6190"/>
    <w:rsid w:val="006E1078"/>
    <w:rsid w:val="006E10FC"/>
    <w:rsid w:val="006E2F92"/>
    <w:rsid w:val="006E35E9"/>
    <w:rsid w:val="006E3899"/>
    <w:rsid w:val="006E43B3"/>
    <w:rsid w:val="006E505C"/>
    <w:rsid w:val="006E655E"/>
    <w:rsid w:val="006F00B2"/>
    <w:rsid w:val="006F038A"/>
    <w:rsid w:val="006F040A"/>
    <w:rsid w:val="006F0B77"/>
    <w:rsid w:val="006F11AF"/>
    <w:rsid w:val="006F1766"/>
    <w:rsid w:val="006F382F"/>
    <w:rsid w:val="006F4437"/>
    <w:rsid w:val="00700B1C"/>
    <w:rsid w:val="00701588"/>
    <w:rsid w:val="0070205D"/>
    <w:rsid w:val="007030E4"/>
    <w:rsid w:val="00704747"/>
    <w:rsid w:val="00710B2B"/>
    <w:rsid w:val="00711464"/>
    <w:rsid w:val="00712F41"/>
    <w:rsid w:val="00714EE3"/>
    <w:rsid w:val="00717FB2"/>
    <w:rsid w:val="00721129"/>
    <w:rsid w:val="00721E11"/>
    <w:rsid w:val="00722785"/>
    <w:rsid w:val="0072281E"/>
    <w:rsid w:val="0072380B"/>
    <w:rsid w:val="00724EDD"/>
    <w:rsid w:val="00725969"/>
    <w:rsid w:val="00726510"/>
    <w:rsid w:val="00726A3E"/>
    <w:rsid w:val="00726BEE"/>
    <w:rsid w:val="00726D61"/>
    <w:rsid w:val="0073222E"/>
    <w:rsid w:val="0073245A"/>
    <w:rsid w:val="007339C3"/>
    <w:rsid w:val="007343DC"/>
    <w:rsid w:val="007347FF"/>
    <w:rsid w:val="00740F2F"/>
    <w:rsid w:val="0074223D"/>
    <w:rsid w:val="0074765A"/>
    <w:rsid w:val="007505CC"/>
    <w:rsid w:val="00751531"/>
    <w:rsid w:val="00752829"/>
    <w:rsid w:val="007531ED"/>
    <w:rsid w:val="00755DC2"/>
    <w:rsid w:val="00756AB4"/>
    <w:rsid w:val="007574EF"/>
    <w:rsid w:val="007579C5"/>
    <w:rsid w:val="0076011D"/>
    <w:rsid w:val="0076050A"/>
    <w:rsid w:val="007640AB"/>
    <w:rsid w:val="007662FD"/>
    <w:rsid w:val="0077345F"/>
    <w:rsid w:val="00775292"/>
    <w:rsid w:val="0077689A"/>
    <w:rsid w:val="0077736E"/>
    <w:rsid w:val="0078013E"/>
    <w:rsid w:val="0078676B"/>
    <w:rsid w:val="00786DC6"/>
    <w:rsid w:val="00792247"/>
    <w:rsid w:val="0079374A"/>
    <w:rsid w:val="0079597E"/>
    <w:rsid w:val="00796BA0"/>
    <w:rsid w:val="007971FC"/>
    <w:rsid w:val="00797F11"/>
    <w:rsid w:val="007A04A8"/>
    <w:rsid w:val="007A1D9A"/>
    <w:rsid w:val="007A21F2"/>
    <w:rsid w:val="007B3747"/>
    <w:rsid w:val="007B37B6"/>
    <w:rsid w:val="007B5686"/>
    <w:rsid w:val="007B58E4"/>
    <w:rsid w:val="007B648A"/>
    <w:rsid w:val="007B6C17"/>
    <w:rsid w:val="007C5A34"/>
    <w:rsid w:val="007C6302"/>
    <w:rsid w:val="007C664B"/>
    <w:rsid w:val="007D1004"/>
    <w:rsid w:val="007D3146"/>
    <w:rsid w:val="007D37D3"/>
    <w:rsid w:val="007D65B2"/>
    <w:rsid w:val="007D763C"/>
    <w:rsid w:val="007D7E87"/>
    <w:rsid w:val="007E051B"/>
    <w:rsid w:val="007E23C0"/>
    <w:rsid w:val="007E51FD"/>
    <w:rsid w:val="007E6D5A"/>
    <w:rsid w:val="007E78DA"/>
    <w:rsid w:val="007F08CF"/>
    <w:rsid w:val="007F13F8"/>
    <w:rsid w:val="007F1AE5"/>
    <w:rsid w:val="007F2304"/>
    <w:rsid w:val="00804597"/>
    <w:rsid w:val="0080464F"/>
    <w:rsid w:val="00812A1E"/>
    <w:rsid w:val="00813C56"/>
    <w:rsid w:val="00815E51"/>
    <w:rsid w:val="00817280"/>
    <w:rsid w:val="00821475"/>
    <w:rsid w:val="0082204A"/>
    <w:rsid w:val="008253CA"/>
    <w:rsid w:val="00825538"/>
    <w:rsid w:val="008268CA"/>
    <w:rsid w:val="00827B43"/>
    <w:rsid w:val="00832502"/>
    <w:rsid w:val="008358DC"/>
    <w:rsid w:val="0084395B"/>
    <w:rsid w:val="008509D1"/>
    <w:rsid w:val="008528AD"/>
    <w:rsid w:val="00854AB1"/>
    <w:rsid w:val="00857024"/>
    <w:rsid w:val="00857161"/>
    <w:rsid w:val="00860CC8"/>
    <w:rsid w:val="00861CAA"/>
    <w:rsid w:val="00870FC8"/>
    <w:rsid w:val="00874EDB"/>
    <w:rsid w:val="008766F8"/>
    <w:rsid w:val="0088169D"/>
    <w:rsid w:val="008822C2"/>
    <w:rsid w:val="008840F6"/>
    <w:rsid w:val="00886612"/>
    <w:rsid w:val="00890333"/>
    <w:rsid w:val="0089194B"/>
    <w:rsid w:val="00891D7A"/>
    <w:rsid w:val="00891E9D"/>
    <w:rsid w:val="008920DF"/>
    <w:rsid w:val="00892988"/>
    <w:rsid w:val="008A38D8"/>
    <w:rsid w:val="008A4935"/>
    <w:rsid w:val="008A4E24"/>
    <w:rsid w:val="008A597E"/>
    <w:rsid w:val="008B05EC"/>
    <w:rsid w:val="008B0CF4"/>
    <w:rsid w:val="008B20E1"/>
    <w:rsid w:val="008B3FF1"/>
    <w:rsid w:val="008B5485"/>
    <w:rsid w:val="008B56A3"/>
    <w:rsid w:val="008C0439"/>
    <w:rsid w:val="008C1702"/>
    <w:rsid w:val="008C44BC"/>
    <w:rsid w:val="008C5272"/>
    <w:rsid w:val="008C6478"/>
    <w:rsid w:val="008C6746"/>
    <w:rsid w:val="008C7EF9"/>
    <w:rsid w:val="008D0BC1"/>
    <w:rsid w:val="008D0DFA"/>
    <w:rsid w:val="008D3B49"/>
    <w:rsid w:val="008D3C43"/>
    <w:rsid w:val="008D3FA3"/>
    <w:rsid w:val="008E0884"/>
    <w:rsid w:val="008E12AC"/>
    <w:rsid w:val="008E18AA"/>
    <w:rsid w:val="008E3C58"/>
    <w:rsid w:val="008E53D7"/>
    <w:rsid w:val="008E605C"/>
    <w:rsid w:val="008E6E9F"/>
    <w:rsid w:val="008F0C34"/>
    <w:rsid w:val="008F3F37"/>
    <w:rsid w:val="008F546B"/>
    <w:rsid w:val="008F5EF0"/>
    <w:rsid w:val="008F7386"/>
    <w:rsid w:val="009001EC"/>
    <w:rsid w:val="0090401E"/>
    <w:rsid w:val="00905921"/>
    <w:rsid w:val="00907C7D"/>
    <w:rsid w:val="0091045C"/>
    <w:rsid w:val="009115E9"/>
    <w:rsid w:val="00911A50"/>
    <w:rsid w:val="009125A6"/>
    <w:rsid w:val="009158F3"/>
    <w:rsid w:val="00916B15"/>
    <w:rsid w:val="0092067F"/>
    <w:rsid w:val="00920BBE"/>
    <w:rsid w:val="00920C16"/>
    <w:rsid w:val="0092119A"/>
    <w:rsid w:val="0092200C"/>
    <w:rsid w:val="009225A5"/>
    <w:rsid w:val="0092326F"/>
    <w:rsid w:val="009253B1"/>
    <w:rsid w:val="00926385"/>
    <w:rsid w:val="009268D2"/>
    <w:rsid w:val="00927436"/>
    <w:rsid w:val="009323CA"/>
    <w:rsid w:val="00932910"/>
    <w:rsid w:val="00933BA4"/>
    <w:rsid w:val="00934260"/>
    <w:rsid w:val="009417E2"/>
    <w:rsid w:val="0094440A"/>
    <w:rsid w:val="0094598C"/>
    <w:rsid w:val="00950197"/>
    <w:rsid w:val="00951AE6"/>
    <w:rsid w:val="009526A2"/>
    <w:rsid w:val="0095692A"/>
    <w:rsid w:val="00957EA8"/>
    <w:rsid w:val="009613A9"/>
    <w:rsid w:val="00962D04"/>
    <w:rsid w:val="00963F9D"/>
    <w:rsid w:val="00965374"/>
    <w:rsid w:val="00965EB5"/>
    <w:rsid w:val="009708B2"/>
    <w:rsid w:val="009717B1"/>
    <w:rsid w:val="009725B7"/>
    <w:rsid w:val="00974A69"/>
    <w:rsid w:val="00974C49"/>
    <w:rsid w:val="00975D33"/>
    <w:rsid w:val="009776FE"/>
    <w:rsid w:val="00977F3F"/>
    <w:rsid w:val="00984372"/>
    <w:rsid w:val="009844C9"/>
    <w:rsid w:val="00985AD4"/>
    <w:rsid w:val="00986B91"/>
    <w:rsid w:val="00991204"/>
    <w:rsid w:val="00994432"/>
    <w:rsid w:val="00994F27"/>
    <w:rsid w:val="009A0650"/>
    <w:rsid w:val="009A1DF6"/>
    <w:rsid w:val="009A4A46"/>
    <w:rsid w:val="009A600D"/>
    <w:rsid w:val="009A6386"/>
    <w:rsid w:val="009A677F"/>
    <w:rsid w:val="009A7D23"/>
    <w:rsid w:val="009B1A4C"/>
    <w:rsid w:val="009B409A"/>
    <w:rsid w:val="009B5621"/>
    <w:rsid w:val="009B5F26"/>
    <w:rsid w:val="009B6BBD"/>
    <w:rsid w:val="009C03A7"/>
    <w:rsid w:val="009C14E8"/>
    <w:rsid w:val="009C2D19"/>
    <w:rsid w:val="009C3281"/>
    <w:rsid w:val="009C3CF3"/>
    <w:rsid w:val="009C5241"/>
    <w:rsid w:val="009C6866"/>
    <w:rsid w:val="009C78B1"/>
    <w:rsid w:val="009C7B8A"/>
    <w:rsid w:val="009D0BCB"/>
    <w:rsid w:val="009D0F84"/>
    <w:rsid w:val="009D17E4"/>
    <w:rsid w:val="009D7952"/>
    <w:rsid w:val="009E0B44"/>
    <w:rsid w:val="009E0DE0"/>
    <w:rsid w:val="009E0E4C"/>
    <w:rsid w:val="009E191B"/>
    <w:rsid w:val="009E1ED5"/>
    <w:rsid w:val="009E2C13"/>
    <w:rsid w:val="009E6A17"/>
    <w:rsid w:val="009E6AC1"/>
    <w:rsid w:val="009F0E6C"/>
    <w:rsid w:val="009F36CE"/>
    <w:rsid w:val="009F4233"/>
    <w:rsid w:val="009F6832"/>
    <w:rsid w:val="00A01D11"/>
    <w:rsid w:val="00A02040"/>
    <w:rsid w:val="00A0424E"/>
    <w:rsid w:val="00A05F25"/>
    <w:rsid w:val="00A06D70"/>
    <w:rsid w:val="00A07B92"/>
    <w:rsid w:val="00A10564"/>
    <w:rsid w:val="00A10D07"/>
    <w:rsid w:val="00A117F8"/>
    <w:rsid w:val="00A1192C"/>
    <w:rsid w:val="00A1245C"/>
    <w:rsid w:val="00A127F2"/>
    <w:rsid w:val="00A1297A"/>
    <w:rsid w:val="00A12ED5"/>
    <w:rsid w:val="00A13B9F"/>
    <w:rsid w:val="00A13D4E"/>
    <w:rsid w:val="00A13E6D"/>
    <w:rsid w:val="00A16E48"/>
    <w:rsid w:val="00A16E52"/>
    <w:rsid w:val="00A213FE"/>
    <w:rsid w:val="00A21562"/>
    <w:rsid w:val="00A2265F"/>
    <w:rsid w:val="00A2329D"/>
    <w:rsid w:val="00A32406"/>
    <w:rsid w:val="00A34788"/>
    <w:rsid w:val="00A36760"/>
    <w:rsid w:val="00A36B87"/>
    <w:rsid w:val="00A40760"/>
    <w:rsid w:val="00A4088F"/>
    <w:rsid w:val="00A40C88"/>
    <w:rsid w:val="00A4260F"/>
    <w:rsid w:val="00A428F2"/>
    <w:rsid w:val="00A45C0E"/>
    <w:rsid w:val="00A4663A"/>
    <w:rsid w:val="00A46BFB"/>
    <w:rsid w:val="00A47CD7"/>
    <w:rsid w:val="00A5231A"/>
    <w:rsid w:val="00A529DC"/>
    <w:rsid w:val="00A53CF1"/>
    <w:rsid w:val="00A55B06"/>
    <w:rsid w:val="00A616BE"/>
    <w:rsid w:val="00A64E82"/>
    <w:rsid w:val="00A7107A"/>
    <w:rsid w:val="00A714A6"/>
    <w:rsid w:val="00A77102"/>
    <w:rsid w:val="00A82186"/>
    <w:rsid w:val="00A828E1"/>
    <w:rsid w:val="00A9044E"/>
    <w:rsid w:val="00A92D05"/>
    <w:rsid w:val="00A932A9"/>
    <w:rsid w:val="00AA0A8E"/>
    <w:rsid w:val="00AA0B35"/>
    <w:rsid w:val="00AA0FA3"/>
    <w:rsid w:val="00AA2419"/>
    <w:rsid w:val="00AA2D69"/>
    <w:rsid w:val="00AA42A8"/>
    <w:rsid w:val="00AA5FF5"/>
    <w:rsid w:val="00AA62C1"/>
    <w:rsid w:val="00AA6DD2"/>
    <w:rsid w:val="00AA73F7"/>
    <w:rsid w:val="00AB09BE"/>
    <w:rsid w:val="00AB0EAD"/>
    <w:rsid w:val="00AB0F2B"/>
    <w:rsid w:val="00AB1CFE"/>
    <w:rsid w:val="00AB2363"/>
    <w:rsid w:val="00AB399C"/>
    <w:rsid w:val="00AB3D55"/>
    <w:rsid w:val="00AB6348"/>
    <w:rsid w:val="00AB71BF"/>
    <w:rsid w:val="00AC0BD7"/>
    <w:rsid w:val="00AC3746"/>
    <w:rsid w:val="00AC3CF4"/>
    <w:rsid w:val="00AC3F5F"/>
    <w:rsid w:val="00AC4DF1"/>
    <w:rsid w:val="00AC53F9"/>
    <w:rsid w:val="00AC7479"/>
    <w:rsid w:val="00AD0841"/>
    <w:rsid w:val="00AD0BB1"/>
    <w:rsid w:val="00AD3722"/>
    <w:rsid w:val="00AD4986"/>
    <w:rsid w:val="00AD512D"/>
    <w:rsid w:val="00AD65E2"/>
    <w:rsid w:val="00AD6F0A"/>
    <w:rsid w:val="00AD7AB2"/>
    <w:rsid w:val="00AD7FDA"/>
    <w:rsid w:val="00AE116D"/>
    <w:rsid w:val="00AE5861"/>
    <w:rsid w:val="00AE5C88"/>
    <w:rsid w:val="00AE76C5"/>
    <w:rsid w:val="00AF191E"/>
    <w:rsid w:val="00AF3440"/>
    <w:rsid w:val="00AF7CF2"/>
    <w:rsid w:val="00B00551"/>
    <w:rsid w:val="00B0244D"/>
    <w:rsid w:val="00B03030"/>
    <w:rsid w:val="00B07339"/>
    <w:rsid w:val="00B10E40"/>
    <w:rsid w:val="00B1172C"/>
    <w:rsid w:val="00B11925"/>
    <w:rsid w:val="00B11BBA"/>
    <w:rsid w:val="00B144CA"/>
    <w:rsid w:val="00B16618"/>
    <w:rsid w:val="00B224F9"/>
    <w:rsid w:val="00B22BCA"/>
    <w:rsid w:val="00B27281"/>
    <w:rsid w:val="00B33CAA"/>
    <w:rsid w:val="00B35805"/>
    <w:rsid w:val="00B37526"/>
    <w:rsid w:val="00B3797D"/>
    <w:rsid w:val="00B4268B"/>
    <w:rsid w:val="00B457BF"/>
    <w:rsid w:val="00B4755E"/>
    <w:rsid w:val="00B501FD"/>
    <w:rsid w:val="00B52728"/>
    <w:rsid w:val="00B539A7"/>
    <w:rsid w:val="00B539EF"/>
    <w:rsid w:val="00B55D69"/>
    <w:rsid w:val="00B565A6"/>
    <w:rsid w:val="00B6164C"/>
    <w:rsid w:val="00B6466D"/>
    <w:rsid w:val="00B7086C"/>
    <w:rsid w:val="00B70F6D"/>
    <w:rsid w:val="00B71F8D"/>
    <w:rsid w:val="00B72444"/>
    <w:rsid w:val="00B852B0"/>
    <w:rsid w:val="00B860B8"/>
    <w:rsid w:val="00B91B8A"/>
    <w:rsid w:val="00B92013"/>
    <w:rsid w:val="00B92A2F"/>
    <w:rsid w:val="00B935DA"/>
    <w:rsid w:val="00B951A6"/>
    <w:rsid w:val="00BA1450"/>
    <w:rsid w:val="00BA1929"/>
    <w:rsid w:val="00BA1B5F"/>
    <w:rsid w:val="00BA2A76"/>
    <w:rsid w:val="00BA3064"/>
    <w:rsid w:val="00BA705D"/>
    <w:rsid w:val="00BA7CA7"/>
    <w:rsid w:val="00BB0D8A"/>
    <w:rsid w:val="00BB1497"/>
    <w:rsid w:val="00BB43C5"/>
    <w:rsid w:val="00BB4D05"/>
    <w:rsid w:val="00BB6ED0"/>
    <w:rsid w:val="00BB7CC7"/>
    <w:rsid w:val="00BC3901"/>
    <w:rsid w:val="00BC4827"/>
    <w:rsid w:val="00BC7DC8"/>
    <w:rsid w:val="00BD56C1"/>
    <w:rsid w:val="00BD5C78"/>
    <w:rsid w:val="00BD61C0"/>
    <w:rsid w:val="00BD6CC1"/>
    <w:rsid w:val="00BD70F7"/>
    <w:rsid w:val="00BD7F46"/>
    <w:rsid w:val="00BE6ED1"/>
    <w:rsid w:val="00BE7E80"/>
    <w:rsid w:val="00BF0612"/>
    <w:rsid w:val="00BF18A7"/>
    <w:rsid w:val="00BF660B"/>
    <w:rsid w:val="00C026D2"/>
    <w:rsid w:val="00C034D7"/>
    <w:rsid w:val="00C057D0"/>
    <w:rsid w:val="00C06473"/>
    <w:rsid w:val="00C066DB"/>
    <w:rsid w:val="00C07289"/>
    <w:rsid w:val="00C11F23"/>
    <w:rsid w:val="00C12E11"/>
    <w:rsid w:val="00C13838"/>
    <w:rsid w:val="00C17811"/>
    <w:rsid w:val="00C2155E"/>
    <w:rsid w:val="00C23A51"/>
    <w:rsid w:val="00C23B0C"/>
    <w:rsid w:val="00C23D59"/>
    <w:rsid w:val="00C23D83"/>
    <w:rsid w:val="00C251A1"/>
    <w:rsid w:val="00C32913"/>
    <w:rsid w:val="00C32BEC"/>
    <w:rsid w:val="00C35364"/>
    <w:rsid w:val="00C37C12"/>
    <w:rsid w:val="00C41317"/>
    <w:rsid w:val="00C45192"/>
    <w:rsid w:val="00C45350"/>
    <w:rsid w:val="00C47DD4"/>
    <w:rsid w:val="00C50AA9"/>
    <w:rsid w:val="00C5218A"/>
    <w:rsid w:val="00C542AF"/>
    <w:rsid w:val="00C55536"/>
    <w:rsid w:val="00C57A0A"/>
    <w:rsid w:val="00C63765"/>
    <w:rsid w:val="00C65AE8"/>
    <w:rsid w:val="00C6746A"/>
    <w:rsid w:val="00C7241E"/>
    <w:rsid w:val="00C73929"/>
    <w:rsid w:val="00C80A0F"/>
    <w:rsid w:val="00C82B37"/>
    <w:rsid w:val="00C851F0"/>
    <w:rsid w:val="00C861B7"/>
    <w:rsid w:val="00C86DDB"/>
    <w:rsid w:val="00C86E53"/>
    <w:rsid w:val="00C871FA"/>
    <w:rsid w:val="00C97524"/>
    <w:rsid w:val="00CA1050"/>
    <w:rsid w:val="00CA3520"/>
    <w:rsid w:val="00CA42ED"/>
    <w:rsid w:val="00CA43FD"/>
    <w:rsid w:val="00CA7844"/>
    <w:rsid w:val="00CA7A0A"/>
    <w:rsid w:val="00CA7B62"/>
    <w:rsid w:val="00CB54B7"/>
    <w:rsid w:val="00CB6215"/>
    <w:rsid w:val="00CC096E"/>
    <w:rsid w:val="00CC5763"/>
    <w:rsid w:val="00CC60DA"/>
    <w:rsid w:val="00CC7B53"/>
    <w:rsid w:val="00CD6D9E"/>
    <w:rsid w:val="00CD71A6"/>
    <w:rsid w:val="00CE1E98"/>
    <w:rsid w:val="00CE3CE2"/>
    <w:rsid w:val="00CE5A15"/>
    <w:rsid w:val="00CF351A"/>
    <w:rsid w:val="00CF4EAE"/>
    <w:rsid w:val="00D0448A"/>
    <w:rsid w:val="00D0487C"/>
    <w:rsid w:val="00D04F49"/>
    <w:rsid w:val="00D05240"/>
    <w:rsid w:val="00D05B86"/>
    <w:rsid w:val="00D06C0F"/>
    <w:rsid w:val="00D07109"/>
    <w:rsid w:val="00D12414"/>
    <w:rsid w:val="00D129F1"/>
    <w:rsid w:val="00D1373B"/>
    <w:rsid w:val="00D14499"/>
    <w:rsid w:val="00D20B64"/>
    <w:rsid w:val="00D21313"/>
    <w:rsid w:val="00D2315E"/>
    <w:rsid w:val="00D2319C"/>
    <w:rsid w:val="00D233CF"/>
    <w:rsid w:val="00D23A2D"/>
    <w:rsid w:val="00D244BD"/>
    <w:rsid w:val="00D2610D"/>
    <w:rsid w:val="00D2699B"/>
    <w:rsid w:val="00D33E0B"/>
    <w:rsid w:val="00D345C6"/>
    <w:rsid w:val="00D34952"/>
    <w:rsid w:val="00D35925"/>
    <w:rsid w:val="00D35AD5"/>
    <w:rsid w:val="00D37D15"/>
    <w:rsid w:val="00D40D28"/>
    <w:rsid w:val="00D42C10"/>
    <w:rsid w:val="00D42C92"/>
    <w:rsid w:val="00D47555"/>
    <w:rsid w:val="00D477BC"/>
    <w:rsid w:val="00D478DF"/>
    <w:rsid w:val="00D51686"/>
    <w:rsid w:val="00D52158"/>
    <w:rsid w:val="00D52EA9"/>
    <w:rsid w:val="00D559CA"/>
    <w:rsid w:val="00D60992"/>
    <w:rsid w:val="00D60ED2"/>
    <w:rsid w:val="00D61089"/>
    <w:rsid w:val="00D65675"/>
    <w:rsid w:val="00D65EEE"/>
    <w:rsid w:val="00D67CEB"/>
    <w:rsid w:val="00D67D7A"/>
    <w:rsid w:val="00D70295"/>
    <w:rsid w:val="00D70C90"/>
    <w:rsid w:val="00D70E9F"/>
    <w:rsid w:val="00D7229A"/>
    <w:rsid w:val="00D743A6"/>
    <w:rsid w:val="00D76012"/>
    <w:rsid w:val="00D76C97"/>
    <w:rsid w:val="00D776EF"/>
    <w:rsid w:val="00D77960"/>
    <w:rsid w:val="00D8388B"/>
    <w:rsid w:val="00D83EEB"/>
    <w:rsid w:val="00D86680"/>
    <w:rsid w:val="00D87449"/>
    <w:rsid w:val="00D9026E"/>
    <w:rsid w:val="00D95B29"/>
    <w:rsid w:val="00D965F5"/>
    <w:rsid w:val="00D978E7"/>
    <w:rsid w:val="00DA22CF"/>
    <w:rsid w:val="00DA62B1"/>
    <w:rsid w:val="00DA6FBD"/>
    <w:rsid w:val="00DB1FF7"/>
    <w:rsid w:val="00DB2036"/>
    <w:rsid w:val="00DB2A58"/>
    <w:rsid w:val="00DB71C4"/>
    <w:rsid w:val="00DB77BA"/>
    <w:rsid w:val="00DC1753"/>
    <w:rsid w:val="00DC3044"/>
    <w:rsid w:val="00DC3D66"/>
    <w:rsid w:val="00DC74CA"/>
    <w:rsid w:val="00DC7D53"/>
    <w:rsid w:val="00DD2D9E"/>
    <w:rsid w:val="00DD3CB1"/>
    <w:rsid w:val="00DD3ED0"/>
    <w:rsid w:val="00DD4138"/>
    <w:rsid w:val="00DD5842"/>
    <w:rsid w:val="00DD64DB"/>
    <w:rsid w:val="00DD6CDC"/>
    <w:rsid w:val="00DD791B"/>
    <w:rsid w:val="00DE23F8"/>
    <w:rsid w:val="00DE28F6"/>
    <w:rsid w:val="00DE371D"/>
    <w:rsid w:val="00DE45E2"/>
    <w:rsid w:val="00DF067F"/>
    <w:rsid w:val="00DF0C1B"/>
    <w:rsid w:val="00DF1482"/>
    <w:rsid w:val="00DF2066"/>
    <w:rsid w:val="00DF2550"/>
    <w:rsid w:val="00DF25AD"/>
    <w:rsid w:val="00DF3E84"/>
    <w:rsid w:val="00DF4644"/>
    <w:rsid w:val="00E0081B"/>
    <w:rsid w:val="00E01604"/>
    <w:rsid w:val="00E04845"/>
    <w:rsid w:val="00E05583"/>
    <w:rsid w:val="00E13F43"/>
    <w:rsid w:val="00E20C61"/>
    <w:rsid w:val="00E220F1"/>
    <w:rsid w:val="00E22836"/>
    <w:rsid w:val="00E22A32"/>
    <w:rsid w:val="00E22F4F"/>
    <w:rsid w:val="00E23DD8"/>
    <w:rsid w:val="00E246D3"/>
    <w:rsid w:val="00E37E85"/>
    <w:rsid w:val="00E45511"/>
    <w:rsid w:val="00E4631C"/>
    <w:rsid w:val="00E54711"/>
    <w:rsid w:val="00E55B76"/>
    <w:rsid w:val="00E57015"/>
    <w:rsid w:val="00E60383"/>
    <w:rsid w:val="00E65BEB"/>
    <w:rsid w:val="00E7022A"/>
    <w:rsid w:val="00E73AB2"/>
    <w:rsid w:val="00E7519B"/>
    <w:rsid w:val="00E76509"/>
    <w:rsid w:val="00E77487"/>
    <w:rsid w:val="00E8084A"/>
    <w:rsid w:val="00E80BF7"/>
    <w:rsid w:val="00E815ED"/>
    <w:rsid w:val="00E84180"/>
    <w:rsid w:val="00E84CF4"/>
    <w:rsid w:val="00E85375"/>
    <w:rsid w:val="00E85D4C"/>
    <w:rsid w:val="00E86B3B"/>
    <w:rsid w:val="00E86F7F"/>
    <w:rsid w:val="00E87285"/>
    <w:rsid w:val="00E918A3"/>
    <w:rsid w:val="00E92BEE"/>
    <w:rsid w:val="00E954DF"/>
    <w:rsid w:val="00E96510"/>
    <w:rsid w:val="00E97B77"/>
    <w:rsid w:val="00EA1B1A"/>
    <w:rsid w:val="00EA1E36"/>
    <w:rsid w:val="00EA3B84"/>
    <w:rsid w:val="00EA6507"/>
    <w:rsid w:val="00EB1BD5"/>
    <w:rsid w:val="00EB3856"/>
    <w:rsid w:val="00EB412D"/>
    <w:rsid w:val="00EB48DC"/>
    <w:rsid w:val="00EB5355"/>
    <w:rsid w:val="00EB539C"/>
    <w:rsid w:val="00EB7AC5"/>
    <w:rsid w:val="00EC0741"/>
    <w:rsid w:val="00EC5AE2"/>
    <w:rsid w:val="00EC6935"/>
    <w:rsid w:val="00ED11BF"/>
    <w:rsid w:val="00ED71AB"/>
    <w:rsid w:val="00EE01B4"/>
    <w:rsid w:val="00EE0E63"/>
    <w:rsid w:val="00EE2743"/>
    <w:rsid w:val="00EE58F4"/>
    <w:rsid w:val="00EE6A2E"/>
    <w:rsid w:val="00EE768F"/>
    <w:rsid w:val="00EF2562"/>
    <w:rsid w:val="00EF2C06"/>
    <w:rsid w:val="00EF62D1"/>
    <w:rsid w:val="00EF773A"/>
    <w:rsid w:val="00F0047F"/>
    <w:rsid w:val="00F05FDE"/>
    <w:rsid w:val="00F06769"/>
    <w:rsid w:val="00F0680C"/>
    <w:rsid w:val="00F07EA4"/>
    <w:rsid w:val="00F10BEE"/>
    <w:rsid w:val="00F1144E"/>
    <w:rsid w:val="00F14259"/>
    <w:rsid w:val="00F167D9"/>
    <w:rsid w:val="00F17420"/>
    <w:rsid w:val="00F20D63"/>
    <w:rsid w:val="00F22713"/>
    <w:rsid w:val="00F241CE"/>
    <w:rsid w:val="00F26ABC"/>
    <w:rsid w:val="00F30B70"/>
    <w:rsid w:val="00F3311B"/>
    <w:rsid w:val="00F3397F"/>
    <w:rsid w:val="00F36149"/>
    <w:rsid w:val="00F36FEC"/>
    <w:rsid w:val="00F37381"/>
    <w:rsid w:val="00F41B78"/>
    <w:rsid w:val="00F45030"/>
    <w:rsid w:val="00F4609B"/>
    <w:rsid w:val="00F463B3"/>
    <w:rsid w:val="00F51F4B"/>
    <w:rsid w:val="00F5354E"/>
    <w:rsid w:val="00F53EF2"/>
    <w:rsid w:val="00F56409"/>
    <w:rsid w:val="00F61075"/>
    <w:rsid w:val="00F61A53"/>
    <w:rsid w:val="00F624B8"/>
    <w:rsid w:val="00F63559"/>
    <w:rsid w:val="00F64E36"/>
    <w:rsid w:val="00F678D0"/>
    <w:rsid w:val="00F71BAD"/>
    <w:rsid w:val="00F73D9A"/>
    <w:rsid w:val="00F75CF5"/>
    <w:rsid w:val="00F771E0"/>
    <w:rsid w:val="00F81E1C"/>
    <w:rsid w:val="00F821B0"/>
    <w:rsid w:val="00F82C2A"/>
    <w:rsid w:val="00F85FEE"/>
    <w:rsid w:val="00F86559"/>
    <w:rsid w:val="00F929D6"/>
    <w:rsid w:val="00F97827"/>
    <w:rsid w:val="00F97E5C"/>
    <w:rsid w:val="00FA11C9"/>
    <w:rsid w:val="00FA2ABB"/>
    <w:rsid w:val="00FA350C"/>
    <w:rsid w:val="00FA6139"/>
    <w:rsid w:val="00FB0A4C"/>
    <w:rsid w:val="00FB1AC1"/>
    <w:rsid w:val="00FB1CC6"/>
    <w:rsid w:val="00FB26B3"/>
    <w:rsid w:val="00FB5D39"/>
    <w:rsid w:val="00FB605C"/>
    <w:rsid w:val="00FC06A3"/>
    <w:rsid w:val="00FC1136"/>
    <w:rsid w:val="00FC799F"/>
    <w:rsid w:val="00FD0571"/>
    <w:rsid w:val="00FD3881"/>
    <w:rsid w:val="00FD49CB"/>
    <w:rsid w:val="00FD554C"/>
    <w:rsid w:val="00FD738C"/>
    <w:rsid w:val="00FE0000"/>
    <w:rsid w:val="00FE1A59"/>
    <w:rsid w:val="00FE1AE1"/>
    <w:rsid w:val="00FE2907"/>
    <w:rsid w:val="00FE2B08"/>
    <w:rsid w:val="00FE7205"/>
    <w:rsid w:val="00FE750E"/>
    <w:rsid w:val="00FF10B2"/>
    <w:rsid w:val="00FF2D9A"/>
    <w:rsid w:val="00FF4CBD"/>
    <w:rsid w:val="00FF7383"/>
    <w:rsid w:val="12D5676B"/>
    <w:rsid w:val="192F4936"/>
    <w:rsid w:val="31397652"/>
    <w:rsid w:val="4D063625"/>
    <w:rsid w:val="4E593C28"/>
    <w:rsid w:val="560A4C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4688BA"/>
  <w15:docId w15:val="{D85B5E28-E343-4908-B5B0-7373F9910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570F28"/>
    <w:pPr>
      <w:widowControl w:val="0"/>
      <w:spacing w:line="300" w:lineRule="auto"/>
      <w:ind w:firstLineChars="200" w:firstLine="200"/>
      <w:jc w:val="both"/>
    </w:pPr>
    <w:rPr>
      <w:rFonts w:ascii="Times New Roman" w:eastAsia="仿宋" w:hAnsi="Times New Roman"/>
      <w:kern w:val="2"/>
      <w:sz w:val="24"/>
      <w:szCs w:val="24"/>
      <w14:ligatures w14:val="standardContextual"/>
    </w:rPr>
  </w:style>
  <w:style w:type="paragraph" w:styleId="1">
    <w:name w:val="heading 1"/>
    <w:basedOn w:val="a2"/>
    <w:next w:val="a2"/>
    <w:link w:val="10"/>
    <w:uiPriority w:val="9"/>
    <w:qFormat/>
    <w:rsid w:val="003459A8"/>
    <w:pPr>
      <w:pageBreakBefore/>
      <w:numPr>
        <w:numId w:val="17"/>
      </w:numPr>
      <w:adjustRightInd w:val="0"/>
      <w:snapToGrid w:val="0"/>
      <w:ind w:firstLineChars="0"/>
      <w:jc w:val="left"/>
      <w:outlineLvl w:val="0"/>
    </w:pPr>
    <w:rPr>
      <w:rFonts w:cs="Times New Roman"/>
      <w:b/>
      <w:sz w:val="36"/>
      <w:szCs w:val="48"/>
    </w:rPr>
  </w:style>
  <w:style w:type="paragraph" w:styleId="2">
    <w:name w:val="heading 2"/>
    <w:basedOn w:val="a2"/>
    <w:next w:val="a2"/>
    <w:link w:val="20"/>
    <w:uiPriority w:val="9"/>
    <w:unhideWhenUsed/>
    <w:qFormat/>
    <w:rsid w:val="00457823"/>
    <w:pPr>
      <w:numPr>
        <w:ilvl w:val="1"/>
        <w:numId w:val="17"/>
      </w:numPr>
      <w:adjustRightInd w:val="0"/>
      <w:ind w:firstLineChars="0"/>
      <w:outlineLvl w:val="1"/>
    </w:pPr>
    <w:rPr>
      <w:rFonts w:cstheme="majorBidi"/>
      <w:b/>
      <w:color w:val="000000" w:themeColor="text1"/>
      <w:sz w:val="30"/>
      <w:szCs w:val="40"/>
    </w:rPr>
  </w:style>
  <w:style w:type="paragraph" w:styleId="3">
    <w:name w:val="heading 3"/>
    <w:basedOn w:val="a2"/>
    <w:next w:val="a2"/>
    <w:link w:val="30"/>
    <w:uiPriority w:val="9"/>
    <w:unhideWhenUsed/>
    <w:qFormat/>
    <w:rsid w:val="002D5DB4"/>
    <w:pPr>
      <w:numPr>
        <w:ilvl w:val="2"/>
        <w:numId w:val="17"/>
      </w:numPr>
      <w:ind w:left="0" w:firstLineChars="0" w:firstLine="0"/>
      <w:outlineLvl w:val="2"/>
    </w:pPr>
    <w:rPr>
      <w:rFonts w:cstheme="majorBidi"/>
      <w:b/>
      <w:sz w:val="28"/>
      <w:szCs w:val="32"/>
    </w:rPr>
  </w:style>
  <w:style w:type="paragraph" w:styleId="4">
    <w:name w:val="heading 4"/>
    <w:basedOn w:val="a2"/>
    <w:next w:val="a2"/>
    <w:link w:val="40"/>
    <w:uiPriority w:val="9"/>
    <w:unhideWhenUsed/>
    <w:qFormat/>
    <w:rsid w:val="00AB399C"/>
    <w:pPr>
      <w:keepNext/>
      <w:keepLines/>
      <w:numPr>
        <w:ilvl w:val="3"/>
        <w:numId w:val="17"/>
      </w:numPr>
      <w:spacing w:before="80" w:after="40"/>
      <w:ind w:firstLineChars="0"/>
      <w:outlineLvl w:val="3"/>
    </w:pPr>
    <w:rPr>
      <w:rFonts w:cstheme="majorBidi"/>
      <w:b/>
      <w:color w:val="000000" w:themeColor="text1"/>
      <w:szCs w:val="28"/>
    </w:rPr>
  </w:style>
  <w:style w:type="paragraph" w:styleId="5">
    <w:name w:val="heading 5"/>
    <w:basedOn w:val="a2"/>
    <w:next w:val="a2"/>
    <w:link w:val="50"/>
    <w:uiPriority w:val="9"/>
    <w:unhideWhenUsed/>
    <w:qFormat/>
    <w:rsid w:val="006F040A"/>
    <w:pPr>
      <w:keepNext/>
      <w:keepLines/>
      <w:numPr>
        <w:numId w:val="15"/>
      </w:numPr>
      <w:spacing w:before="80" w:after="40"/>
      <w:outlineLvl w:val="4"/>
    </w:pPr>
    <w:rPr>
      <w:rFonts w:cstheme="majorBidi"/>
      <w:b/>
    </w:rPr>
  </w:style>
  <w:style w:type="paragraph" w:styleId="6">
    <w:name w:val="heading 6"/>
    <w:basedOn w:val="a2"/>
    <w:next w:val="a2"/>
    <w:link w:val="60"/>
    <w:uiPriority w:val="9"/>
    <w:unhideWhenUsed/>
    <w:qFormat/>
    <w:rsid w:val="004907C4"/>
    <w:pPr>
      <w:keepNext/>
      <w:keepLines/>
      <w:numPr>
        <w:numId w:val="25"/>
      </w:numPr>
      <w:spacing w:before="40"/>
      <w:ind w:left="442" w:hanging="442"/>
      <w:outlineLvl w:val="5"/>
    </w:pPr>
    <w:rPr>
      <w:rFonts w:cstheme="majorBidi"/>
      <w:b/>
      <w:bCs/>
    </w:rPr>
  </w:style>
  <w:style w:type="paragraph" w:styleId="7">
    <w:name w:val="heading 7"/>
    <w:basedOn w:val="a2"/>
    <w:next w:val="a2"/>
    <w:link w:val="70"/>
    <w:uiPriority w:val="9"/>
    <w:semiHidden/>
    <w:unhideWhenUsed/>
    <w:qFormat/>
    <w:pPr>
      <w:keepNext/>
      <w:keepLines/>
      <w:numPr>
        <w:numId w:val="26"/>
      </w:numPr>
      <w:spacing w:before="40"/>
      <w:outlineLvl w:val="6"/>
    </w:pPr>
    <w:rPr>
      <w:rFonts w:cstheme="majorBidi"/>
      <w:b/>
      <w:bCs/>
      <w:color w:val="595959" w:themeColor="text1" w:themeTint="A6"/>
    </w:rPr>
  </w:style>
  <w:style w:type="paragraph" w:styleId="8">
    <w:name w:val="heading 8"/>
    <w:basedOn w:val="a2"/>
    <w:next w:val="a2"/>
    <w:link w:val="80"/>
    <w:uiPriority w:val="9"/>
    <w:semiHidden/>
    <w:unhideWhenUsed/>
    <w:qFormat/>
    <w:pPr>
      <w:keepNext/>
      <w:keepLines/>
      <w:numPr>
        <w:ilvl w:val="7"/>
        <w:numId w:val="17"/>
      </w:numPr>
      <w:ind w:firstLineChars="0" w:firstLine="0"/>
      <w:outlineLvl w:val="7"/>
    </w:pPr>
    <w:rPr>
      <w:rFonts w:cstheme="majorBidi"/>
      <w:color w:val="595959" w:themeColor="text1" w:themeTint="A6"/>
    </w:rPr>
  </w:style>
  <w:style w:type="paragraph" w:styleId="9">
    <w:name w:val="heading 9"/>
    <w:basedOn w:val="a2"/>
    <w:next w:val="a2"/>
    <w:link w:val="90"/>
    <w:uiPriority w:val="9"/>
    <w:semiHidden/>
    <w:unhideWhenUsed/>
    <w:qFormat/>
    <w:pPr>
      <w:keepNext/>
      <w:keepLines/>
      <w:numPr>
        <w:ilvl w:val="8"/>
        <w:numId w:val="17"/>
      </w:numPr>
      <w:ind w:firstLineChars="0" w:firstLine="0"/>
      <w:outlineLvl w:val="8"/>
    </w:pPr>
    <w:rPr>
      <w:rFonts w:eastAsiaTheme="majorEastAsia" w:cstheme="majorBidi"/>
      <w:color w:val="595959" w:themeColor="text1" w:themeTint="A6"/>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annotation text"/>
    <w:basedOn w:val="a2"/>
    <w:link w:val="a7"/>
    <w:uiPriority w:val="99"/>
    <w:unhideWhenUsed/>
    <w:qFormat/>
  </w:style>
  <w:style w:type="paragraph" w:styleId="a8">
    <w:name w:val="Date"/>
    <w:basedOn w:val="a2"/>
    <w:next w:val="a2"/>
    <w:link w:val="a9"/>
    <w:uiPriority w:val="99"/>
    <w:semiHidden/>
    <w:unhideWhenUsed/>
    <w:pPr>
      <w:ind w:leftChars="2500" w:left="100"/>
    </w:pPr>
  </w:style>
  <w:style w:type="paragraph" w:styleId="aa">
    <w:name w:val="footer"/>
    <w:basedOn w:val="a2"/>
    <w:link w:val="ab"/>
    <w:uiPriority w:val="99"/>
    <w:unhideWhenUsed/>
    <w:qFormat/>
    <w:pPr>
      <w:tabs>
        <w:tab w:val="center" w:pos="4153"/>
        <w:tab w:val="right" w:pos="8306"/>
      </w:tabs>
      <w:snapToGrid w:val="0"/>
      <w:spacing w:line="240" w:lineRule="auto"/>
    </w:pPr>
    <w:rPr>
      <w:sz w:val="18"/>
      <w:szCs w:val="18"/>
    </w:rPr>
  </w:style>
  <w:style w:type="paragraph" w:styleId="ac">
    <w:name w:val="header"/>
    <w:basedOn w:val="a2"/>
    <w:link w:val="ad"/>
    <w:uiPriority w:val="99"/>
    <w:unhideWhenUsed/>
    <w:qFormat/>
    <w:pPr>
      <w:tabs>
        <w:tab w:val="center" w:pos="4153"/>
        <w:tab w:val="right" w:pos="8306"/>
      </w:tabs>
      <w:snapToGrid w:val="0"/>
      <w:spacing w:line="240" w:lineRule="auto"/>
      <w:jc w:val="center"/>
    </w:pPr>
    <w:rPr>
      <w:sz w:val="18"/>
      <w:szCs w:val="18"/>
    </w:rPr>
  </w:style>
  <w:style w:type="paragraph" w:styleId="ae">
    <w:name w:val="Subtitle"/>
    <w:basedOn w:val="a2"/>
    <w:next w:val="a2"/>
    <w:link w:val="af"/>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HTML">
    <w:name w:val="HTML Preformatted"/>
    <w:basedOn w:val="a2"/>
    <w:link w:val="HTML0"/>
    <w:uiPriority w:val="99"/>
    <w:semiHidden/>
    <w:unhideWhenUsed/>
    <w:qFormat/>
    <w:rPr>
      <w:rFonts w:ascii="Courier New" w:hAnsi="Courier New" w:cs="Courier New"/>
      <w:sz w:val="20"/>
      <w:szCs w:val="20"/>
    </w:rPr>
  </w:style>
  <w:style w:type="paragraph" w:styleId="af0">
    <w:name w:val="Title"/>
    <w:basedOn w:val="a2"/>
    <w:next w:val="a2"/>
    <w:link w:val="af1"/>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paragraph" w:styleId="af2">
    <w:name w:val="annotation subject"/>
    <w:basedOn w:val="a6"/>
    <w:next w:val="a6"/>
    <w:link w:val="af3"/>
    <w:uiPriority w:val="99"/>
    <w:semiHidden/>
    <w:unhideWhenUsed/>
    <w:qFormat/>
    <w:rPr>
      <w:b/>
      <w:bCs/>
    </w:rPr>
  </w:style>
  <w:style w:type="character" w:styleId="af4">
    <w:name w:val="annotation reference"/>
    <w:basedOn w:val="a3"/>
    <w:uiPriority w:val="99"/>
    <w:semiHidden/>
    <w:unhideWhenUsed/>
    <w:qFormat/>
    <w:rPr>
      <w:sz w:val="21"/>
      <w:szCs w:val="21"/>
    </w:rPr>
  </w:style>
  <w:style w:type="paragraph" w:customStyle="1" w:styleId="a1">
    <w:name w:val="参考文献"/>
    <w:basedOn w:val="a2"/>
    <w:link w:val="af5"/>
    <w:qFormat/>
    <w:pPr>
      <w:numPr>
        <w:numId w:val="1"/>
      </w:numPr>
      <w:tabs>
        <w:tab w:val="clear" w:pos="720"/>
        <w:tab w:val="left" w:pos="360"/>
      </w:tabs>
      <w:wordWrap w:val="0"/>
      <w:spacing w:line="360" w:lineRule="auto"/>
      <w:ind w:left="442" w:hanging="442"/>
    </w:pPr>
    <w:rPr>
      <w:rFonts w:eastAsia="宋体" w:cs="Times New Roman"/>
      <w:bCs/>
      <w:sz w:val="18"/>
    </w:rPr>
  </w:style>
  <w:style w:type="character" w:customStyle="1" w:styleId="af5">
    <w:name w:val="参考文献 字符"/>
    <w:basedOn w:val="a3"/>
    <w:link w:val="a1"/>
    <w:qFormat/>
    <w:rPr>
      <w:rFonts w:ascii="Times New Roman" w:eastAsia="宋体" w:hAnsi="Times New Roman" w:cs="Times New Roman"/>
      <w:bCs/>
      <w:sz w:val="18"/>
    </w:rPr>
  </w:style>
  <w:style w:type="character" w:customStyle="1" w:styleId="10">
    <w:name w:val="标题 1 字符"/>
    <w:basedOn w:val="a3"/>
    <w:link w:val="1"/>
    <w:uiPriority w:val="9"/>
    <w:qFormat/>
    <w:rsid w:val="003459A8"/>
    <w:rPr>
      <w:rFonts w:ascii="Times New Roman" w:eastAsia="仿宋" w:hAnsi="Times New Roman" w:cs="Times New Roman"/>
      <w:b/>
      <w:kern w:val="2"/>
      <w:sz w:val="36"/>
      <w:szCs w:val="48"/>
      <w14:ligatures w14:val="standardContextual"/>
    </w:rPr>
  </w:style>
  <w:style w:type="character" w:customStyle="1" w:styleId="20">
    <w:name w:val="标题 2 字符"/>
    <w:basedOn w:val="a3"/>
    <w:link w:val="2"/>
    <w:uiPriority w:val="9"/>
    <w:qFormat/>
    <w:rsid w:val="00457823"/>
    <w:rPr>
      <w:rFonts w:ascii="Times New Roman" w:eastAsia="仿宋" w:hAnsi="Times New Roman" w:cstheme="majorBidi"/>
      <w:b/>
      <w:color w:val="000000" w:themeColor="text1"/>
      <w:kern w:val="2"/>
      <w:sz w:val="30"/>
      <w:szCs w:val="40"/>
      <w14:ligatures w14:val="standardContextual"/>
    </w:rPr>
  </w:style>
  <w:style w:type="character" w:customStyle="1" w:styleId="30">
    <w:name w:val="标题 3 字符"/>
    <w:basedOn w:val="a3"/>
    <w:link w:val="3"/>
    <w:uiPriority w:val="9"/>
    <w:qFormat/>
    <w:rsid w:val="002D5DB4"/>
    <w:rPr>
      <w:rFonts w:ascii="Times New Roman" w:eastAsia="仿宋" w:hAnsi="Times New Roman" w:cstheme="majorBidi"/>
      <w:b/>
      <w:kern w:val="2"/>
      <w:sz w:val="28"/>
      <w:szCs w:val="32"/>
      <w14:ligatures w14:val="standardContextual"/>
    </w:rPr>
  </w:style>
  <w:style w:type="character" w:customStyle="1" w:styleId="40">
    <w:name w:val="标题 4 字符"/>
    <w:basedOn w:val="a3"/>
    <w:link w:val="4"/>
    <w:uiPriority w:val="9"/>
    <w:qFormat/>
    <w:rsid w:val="00AB399C"/>
    <w:rPr>
      <w:rFonts w:ascii="Times New Roman" w:eastAsia="宋体" w:hAnsi="Times New Roman" w:cstheme="majorBidi"/>
      <w:b/>
      <w:color w:val="000000" w:themeColor="text1"/>
      <w:kern w:val="2"/>
      <w:sz w:val="24"/>
      <w:szCs w:val="28"/>
      <w14:ligatures w14:val="standardContextual"/>
    </w:rPr>
  </w:style>
  <w:style w:type="character" w:customStyle="1" w:styleId="50">
    <w:name w:val="标题 5 字符"/>
    <w:basedOn w:val="a3"/>
    <w:link w:val="5"/>
    <w:uiPriority w:val="9"/>
    <w:qFormat/>
    <w:rsid w:val="006F040A"/>
    <w:rPr>
      <w:rFonts w:ascii="Times New Roman" w:eastAsia="宋体" w:hAnsi="Times New Roman" w:cstheme="majorBidi"/>
      <w:b/>
      <w:kern w:val="2"/>
      <w:sz w:val="24"/>
      <w:szCs w:val="24"/>
      <w14:ligatures w14:val="standardContextual"/>
    </w:rPr>
  </w:style>
  <w:style w:type="character" w:customStyle="1" w:styleId="60">
    <w:name w:val="标题 6 字符"/>
    <w:basedOn w:val="a3"/>
    <w:link w:val="6"/>
    <w:uiPriority w:val="9"/>
    <w:rsid w:val="004907C4"/>
    <w:rPr>
      <w:rFonts w:ascii="Times New Roman" w:eastAsia="仿宋" w:hAnsi="Times New Roman" w:cstheme="majorBidi"/>
      <w:b/>
      <w:bCs/>
      <w:kern w:val="2"/>
      <w:sz w:val="24"/>
      <w:szCs w:val="24"/>
      <w14:ligatures w14:val="standardContextual"/>
    </w:rPr>
  </w:style>
  <w:style w:type="character" w:customStyle="1" w:styleId="70">
    <w:name w:val="标题 7 字符"/>
    <w:basedOn w:val="a3"/>
    <w:link w:val="7"/>
    <w:uiPriority w:val="9"/>
    <w:semiHidden/>
    <w:qFormat/>
    <w:rPr>
      <w:rFonts w:cstheme="majorBidi"/>
      <w:b/>
      <w:bCs/>
      <w:color w:val="595959" w:themeColor="text1" w:themeTint="A6"/>
    </w:rPr>
  </w:style>
  <w:style w:type="character" w:customStyle="1" w:styleId="80">
    <w:name w:val="标题 8 字符"/>
    <w:basedOn w:val="a3"/>
    <w:link w:val="8"/>
    <w:uiPriority w:val="9"/>
    <w:semiHidden/>
    <w:rPr>
      <w:rFonts w:cstheme="majorBidi"/>
      <w:color w:val="595959" w:themeColor="text1" w:themeTint="A6"/>
    </w:rPr>
  </w:style>
  <w:style w:type="character" w:customStyle="1" w:styleId="90">
    <w:name w:val="标题 9 字符"/>
    <w:basedOn w:val="a3"/>
    <w:link w:val="9"/>
    <w:uiPriority w:val="9"/>
    <w:semiHidden/>
    <w:qFormat/>
    <w:rPr>
      <w:rFonts w:eastAsiaTheme="majorEastAsia" w:cstheme="majorBidi"/>
      <w:color w:val="595959" w:themeColor="text1" w:themeTint="A6"/>
    </w:rPr>
  </w:style>
  <w:style w:type="character" w:customStyle="1" w:styleId="af1">
    <w:name w:val="标题 字符"/>
    <w:basedOn w:val="a3"/>
    <w:link w:val="af0"/>
    <w:uiPriority w:val="10"/>
    <w:qFormat/>
    <w:rPr>
      <w:rFonts w:asciiTheme="majorHAnsi" w:eastAsiaTheme="majorEastAsia" w:hAnsiTheme="majorHAnsi" w:cstheme="majorBidi"/>
      <w:spacing w:val="-10"/>
      <w:kern w:val="28"/>
      <w:sz w:val="56"/>
      <w:szCs w:val="56"/>
    </w:rPr>
  </w:style>
  <w:style w:type="character" w:customStyle="1" w:styleId="af">
    <w:name w:val="副标题 字符"/>
    <w:basedOn w:val="a3"/>
    <w:link w:val="ae"/>
    <w:uiPriority w:val="11"/>
    <w:rPr>
      <w:rFonts w:asciiTheme="majorHAnsi" w:eastAsiaTheme="majorEastAsia" w:hAnsiTheme="majorHAnsi" w:cstheme="majorBidi"/>
      <w:color w:val="595959" w:themeColor="text1" w:themeTint="A6"/>
      <w:spacing w:val="15"/>
      <w:sz w:val="28"/>
      <w:szCs w:val="28"/>
    </w:rPr>
  </w:style>
  <w:style w:type="paragraph" w:styleId="af6">
    <w:name w:val="Quote"/>
    <w:basedOn w:val="a2"/>
    <w:next w:val="a2"/>
    <w:link w:val="af7"/>
    <w:uiPriority w:val="29"/>
    <w:qFormat/>
    <w:pPr>
      <w:spacing w:before="160"/>
      <w:jc w:val="center"/>
    </w:pPr>
    <w:rPr>
      <w:i/>
      <w:iCs/>
      <w:color w:val="404040" w:themeColor="text1" w:themeTint="BF"/>
    </w:rPr>
  </w:style>
  <w:style w:type="character" w:customStyle="1" w:styleId="af7">
    <w:name w:val="引用 字符"/>
    <w:basedOn w:val="a3"/>
    <w:link w:val="af6"/>
    <w:uiPriority w:val="29"/>
    <w:qFormat/>
    <w:rPr>
      <w:i/>
      <w:iCs/>
      <w:color w:val="404040" w:themeColor="text1" w:themeTint="BF"/>
    </w:rPr>
  </w:style>
  <w:style w:type="paragraph" w:styleId="af8">
    <w:name w:val="List Paragraph"/>
    <w:basedOn w:val="a2"/>
    <w:uiPriority w:val="34"/>
    <w:qFormat/>
    <w:pPr>
      <w:ind w:left="720"/>
      <w:contextualSpacing/>
    </w:pPr>
  </w:style>
  <w:style w:type="character" w:customStyle="1" w:styleId="11">
    <w:name w:val="明显强调1"/>
    <w:basedOn w:val="a3"/>
    <w:uiPriority w:val="21"/>
    <w:qFormat/>
    <w:rPr>
      <w:i/>
      <w:iCs/>
      <w:color w:val="2F5496" w:themeColor="accent1" w:themeShade="BF"/>
    </w:rPr>
  </w:style>
  <w:style w:type="paragraph" w:styleId="af9">
    <w:name w:val="Intense Quote"/>
    <w:basedOn w:val="a2"/>
    <w:next w:val="a2"/>
    <w:link w:val="afa"/>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a">
    <w:name w:val="明显引用 字符"/>
    <w:basedOn w:val="a3"/>
    <w:link w:val="af9"/>
    <w:uiPriority w:val="30"/>
    <w:qFormat/>
    <w:rPr>
      <w:i/>
      <w:iCs/>
      <w:color w:val="2F5496" w:themeColor="accent1" w:themeShade="BF"/>
    </w:rPr>
  </w:style>
  <w:style w:type="character" w:customStyle="1" w:styleId="12">
    <w:name w:val="明显参考1"/>
    <w:basedOn w:val="a3"/>
    <w:uiPriority w:val="32"/>
    <w:qFormat/>
    <w:rPr>
      <w:b/>
      <w:bCs/>
      <w:smallCaps/>
      <w:color w:val="2F5496" w:themeColor="accent1" w:themeShade="BF"/>
      <w:spacing w:val="5"/>
    </w:rPr>
  </w:style>
  <w:style w:type="character" w:customStyle="1" w:styleId="a9">
    <w:name w:val="日期 字符"/>
    <w:basedOn w:val="a3"/>
    <w:link w:val="a8"/>
    <w:uiPriority w:val="99"/>
    <w:semiHidden/>
  </w:style>
  <w:style w:type="character" w:customStyle="1" w:styleId="a7">
    <w:name w:val="批注文字 字符"/>
    <w:basedOn w:val="a3"/>
    <w:link w:val="a6"/>
    <w:uiPriority w:val="99"/>
    <w:qFormat/>
  </w:style>
  <w:style w:type="character" w:customStyle="1" w:styleId="af3">
    <w:name w:val="批注主题 字符"/>
    <w:basedOn w:val="a7"/>
    <w:link w:val="af2"/>
    <w:uiPriority w:val="99"/>
    <w:semiHidden/>
    <w:qFormat/>
    <w:rPr>
      <w:b/>
      <w:bCs/>
    </w:rPr>
  </w:style>
  <w:style w:type="character" w:customStyle="1" w:styleId="ad">
    <w:name w:val="页眉 字符"/>
    <w:basedOn w:val="a3"/>
    <w:link w:val="ac"/>
    <w:uiPriority w:val="99"/>
    <w:qFormat/>
    <w:rPr>
      <w:sz w:val="18"/>
      <w:szCs w:val="18"/>
    </w:rPr>
  </w:style>
  <w:style w:type="character" w:customStyle="1" w:styleId="ab">
    <w:name w:val="页脚 字符"/>
    <w:basedOn w:val="a3"/>
    <w:link w:val="aa"/>
    <w:uiPriority w:val="99"/>
    <w:qFormat/>
    <w:rPr>
      <w:sz w:val="18"/>
      <w:szCs w:val="18"/>
    </w:rPr>
  </w:style>
  <w:style w:type="character" w:customStyle="1" w:styleId="HTML0">
    <w:name w:val="HTML 预设格式 字符"/>
    <w:basedOn w:val="a3"/>
    <w:link w:val="HTML"/>
    <w:uiPriority w:val="99"/>
    <w:semiHidden/>
    <w:qFormat/>
    <w:rPr>
      <w:rFonts w:ascii="Courier New" w:hAnsi="Courier New" w:cs="Courier New"/>
      <w:sz w:val="20"/>
      <w:szCs w:val="20"/>
    </w:rPr>
  </w:style>
  <w:style w:type="paragraph" w:styleId="TOC1">
    <w:name w:val="toc 1"/>
    <w:basedOn w:val="a2"/>
    <w:next w:val="a2"/>
    <w:autoRedefine/>
    <w:uiPriority w:val="39"/>
    <w:unhideWhenUsed/>
    <w:rsid w:val="00BD7F46"/>
  </w:style>
  <w:style w:type="paragraph" w:styleId="TOC2">
    <w:name w:val="toc 2"/>
    <w:basedOn w:val="a2"/>
    <w:next w:val="a2"/>
    <w:autoRedefine/>
    <w:uiPriority w:val="39"/>
    <w:unhideWhenUsed/>
    <w:rsid w:val="00BD7F46"/>
    <w:pPr>
      <w:ind w:leftChars="200" w:left="420"/>
    </w:pPr>
  </w:style>
  <w:style w:type="paragraph" w:styleId="TOC3">
    <w:name w:val="toc 3"/>
    <w:basedOn w:val="a2"/>
    <w:next w:val="a2"/>
    <w:autoRedefine/>
    <w:uiPriority w:val="39"/>
    <w:unhideWhenUsed/>
    <w:rsid w:val="00BD7F46"/>
    <w:pPr>
      <w:ind w:leftChars="400" w:left="840"/>
    </w:pPr>
  </w:style>
  <w:style w:type="character" w:styleId="afb">
    <w:name w:val="Hyperlink"/>
    <w:basedOn w:val="a3"/>
    <w:uiPriority w:val="99"/>
    <w:unhideWhenUsed/>
    <w:rsid w:val="00BD7F46"/>
    <w:rPr>
      <w:color w:val="0563C1" w:themeColor="hyperlink"/>
      <w:u w:val="single"/>
    </w:rPr>
  </w:style>
  <w:style w:type="paragraph" w:styleId="afc">
    <w:name w:val="Body Text"/>
    <w:basedOn w:val="a2"/>
    <w:link w:val="afd"/>
    <w:uiPriority w:val="99"/>
    <w:semiHidden/>
    <w:unhideWhenUsed/>
    <w:qFormat/>
    <w:rsid w:val="00827B43"/>
    <w:pPr>
      <w:spacing w:after="120" w:line="440" w:lineRule="exact"/>
    </w:pPr>
    <w:rPr>
      <w:szCs w:val="22"/>
      <w14:ligatures w14:val="none"/>
    </w:rPr>
  </w:style>
  <w:style w:type="character" w:customStyle="1" w:styleId="afd">
    <w:name w:val="正文文本 字符"/>
    <w:basedOn w:val="a3"/>
    <w:link w:val="afc"/>
    <w:uiPriority w:val="99"/>
    <w:semiHidden/>
    <w:rsid w:val="00827B43"/>
    <w:rPr>
      <w:rFonts w:ascii="Times New Roman" w:hAnsi="Times New Roman"/>
      <w:kern w:val="2"/>
      <w:sz w:val="24"/>
      <w:szCs w:val="22"/>
    </w:rPr>
  </w:style>
  <w:style w:type="paragraph" w:styleId="afe">
    <w:name w:val="Balloon Text"/>
    <w:basedOn w:val="a2"/>
    <w:link w:val="aff"/>
    <w:uiPriority w:val="99"/>
    <w:semiHidden/>
    <w:unhideWhenUsed/>
    <w:qFormat/>
    <w:rsid w:val="00827B43"/>
    <w:pPr>
      <w:spacing w:line="440" w:lineRule="exact"/>
    </w:pPr>
    <w:rPr>
      <w:sz w:val="18"/>
      <w:szCs w:val="18"/>
      <w14:ligatures w14:val="none"/>
    </w:rPr>
  </w:style>
  <w:style w:type="character" w:customStyle="1" w:styleId="aff">
    <w:name w:val="批注框文本 字符"/>
    <w:basedOn w:val="a3"/>
    <w:link w:val="afe"/>
    <w:uiPriority w:val="99"/>
    <w:semiHidden/>
    <w:qFormat/>
    <w:rsid w:val="00827B43"/>
    <w:rPr>
      <w:rFonts w:ascii="Times New Roman" w:hAnsi="Times New Roman"/>
      <w:kern w:val="2"/>
      <w:sz w:val="18"/>
      <w:szCs w:val="18"/>
    </w:rPr>
  </w:style>
  <w:style w:type="paragraph" w:styleId="aff0">
    <w:name w:val="Normal (Web)"/>
    <w:basedOn w:val="a2"/>
    <w:uiPriority w:val="99"/>
    <w:unhideWhenUsed/>
    <w:qFormat/>
    <w:rsid w:val="00827B43"/>
    <w:pPr>
      <w:widowControl/>
      <w:spacing w:before="100" w:beforeAutospacing="1" w:after="100" w:afterAutospacing="1" w:line="440" w:lineRule="exact"/>
    </w:pPr>
    <w:rPr>
      <w:rFonts w:ascii="宋体" w:eastAsia="宋体" w:hAnsi="宋体" w:cs="宋体"/>
      <w:kern w:val="0"/>
      <w14:ligatures w14:val="none"/>
    </w:rPr>
  </w:style>
  <w:style w:type="table" w:styleId="aff1">
    <w:name w:val="Table Grid"/>
    <w:basedOn w:val="a4"/>
    <w:uiPriority w:val="39"/>
    <w:qFormat/>
    <w:rsid w:val="00827B4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2">
    <w:name w:val="Strong"/>
    <w:basedOn w:val="a3"/>
    <w:uiPriority w:val="22"/>
    <w:qFormat/>
    <w:rsid w:val="00827B43"/>
    <w:rPr>
      <w:b/>
      <w:bCs/>
    </w:rPr>
  </w:style>
  <w:style w:type="paragraph" w:customStyle="1" w:styleId="a">
    <w:name w:val="二级标题"/>
    <w:basedOn w:val="a2"/>
    <w:qFormat/>
    <w:rsid w:val="00827B43"/>
    <w:pPr>
      <w:numPr>
        <w:numId w:val="6"/>
      </w:numPr>
      <w:adjustRightInd w:val="0"/>
      <w:snapToGrid w:val="0"/>
      <w:spacing w:line="440" w:lineRule="exact"/>
    </w:pPr>
    <w:rPr>
      <w:rFonts w:eastAsia="宋体"/>
      <w:b/>
      <w:bCs/>
      <w:color w:val="000000" w:themeColor="text1"/>
      <w:sz w:val="28"/>
      <w:szCs w:val="28"/>
      <w14:ligatures w14:val="none"/>
    </w:rPr>
  </w:style>
  <w:style w:type="paragraph" w:customStyle="1" w:styleId="a0">
    <w:name w:val="一级标题"/>
    <w:basedOn w:val="a2"/>
    <w:qFormat/>
    <w:rsid w:val="00827B43"/>
    <w:pPr>
      <w:numPr>
        <w:numId w:val="7"/>
      </w:numPr>
      <w:adjustRightInd w:val="0"/>
      <w:snapToGrid w:val="0"/>
      <w:spacing w:line="440" w:lineRule="exact"/>
    </w:pPr>
    <w:rPr>
      <w:rFonts w:eastAsia="宋体"/>
      <w:b/>
      <w:bCs/>
      <w:color w:val="000000" w:themeColor="text1"/>
      <w:sz w:val="28"/>
      <w:szCs w:val="28"/>
      <w14:ligatures w14:val="none"/>
    </w:rPr>
  </w:style>
  <w:style w:type="paragraph" w:customStyle="1" w:styleId="aff3">
    <w:name w:val="三级标题"/>
    <w:basedOn w:val="a2"/>
    <w:qFormat/>
    <w:rsid w:val="00827B43"/>
    <w:pPr>
      <w:adjustRightInd w:val="0"/>
      <w:snapToGrid w:val="0"/>
      <w:spacing w:line="440" w:lineRule="exact"/>
    </w:pPr>
    <w:rPr>
      <w:rFonts w:eastAsia="宋体"/>
      <w:b/>
      <w:color w:val="000000" w:themeColor="text1"/>
      <w:szCs w:val="22"/>
      <w14:ligatures w14:val="none"/>
    </w:rPr>
  </w:style>
  <w:style w:type="paragraph" w:customStyle="1" w:styleId="aff4">
    <w:name w:val="四级标题"/>
    <w:basedOn w:val="a2"/>
    <w:next w:val="a2"/>
    <w:qFormat/>
    <w:rsid w:val="00827B43"/>
    <w:pPr>
      <w:adjustRightInd w:val="0"/>
      <w:snapToGrid w:val="0"/>
      <w:spacing w:line="440" w:lineRule="exact"/>
    </w:pPr>
    <w:rPr>
      <w:rFonts w:eastAsia="宋体"/>
      <w:b/>
      <w:bCs/>
      <w:color w:val="000000" w:themeColor="text1"/>
      <w:szCs w:val="22"/>
      <w14:ligatures w14:val="none"/>
    </w:rPr>
  </w:style>
  <w:style w:type="table" w:customStyle="1" w:styleId="13">
    <w:name w:val="网格型1"/>
    <w:basedOn w:val="a4"/>
    <w:uiPriority w:val="99"/>
    <w:qFormat/>
    <w:rsid w:val="00827B43"/>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4"/>
    <w:uiPriority w:val="99"/>
    <w:qFormat/>
    <w:rsid w:val="00827B43"/>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4">
    <w:name w:val="正文缩进1"/>
    <w:basedOn w:val="a2"/>
    <w:qFormat/>
    <w:rsid w:val="00827B43"/>
    <w:pPr>
      <w:spacing w:line="240" w:lineRule="auto"/>
      <w:ind w:firstLine="420"/>
    </w:pPr>
    <w:rPr>
      <w:sz w:val="21"/>
      <w:szCs w:val="22"/>
      <w14:ligatures w14:val="none"/>
    </w:rPr>
  </w:style>
  <w:style w:type="paragraph" w:customStyle="1" w:styleId="tabletrtdany">
    <w:name w:val="table_tr_td &gt; any"/>
    <w:basedOn w:val="a2"/>
    <w:qFormat/>
    <w:rsid w:val="00827B43"/>
    <w:pPr>
      <w:widowControl/>
      <w:spacing w:line="240" w:lineRule="auto"/>
    </w:pPr>
    <w:rPr>
      <w:rFonts w:ascii="宋体" w:eastAsia="宋体" w:hAnsi="宋体" w:cs="宋体"/>
      <w:kern w:val="0"/>
      <w14:ligatures w14:val="none"/>
    </w:rPr>
  </w:style>
  <w:style w:type="table" w:customStyle="1" w:styleId="ctb">
    <w:name w:val="c_tb"/>
    <w:basedOn w:val="a4"/>
    <w:qFormat/>
    <w:rsid w:val="00827B43"/>
    <w:tblPr/>
  </w:style>
  <w:style w:type="paragraph" w:customStyle="1" w:styleId="ql-align-justify">
    <w:name w:val="ql-align-justify"/>
    <w:basedOn w:val="a2"/>
    <w:qFormat/>
    <w:rsid w:val="00827B43"/>
    <w:pPr>
      <w:widowControl/>
      <w:spacing w:before="100" w:beforeAutospacing="1" w:after="100" w:afterAutospacing="1" w:line="240" w:lineRule="auto"/>
    </w:pPr>
    <w:rPr>
      <w:rFonts w:ascii="宋体" w:eastAsia="宋体" w:hAnsi="宋体" w:cs="宋体"/>
      <w:kern w:val="0"/>
      <w14:ligatures w14:val="none"/>
    </w:rPr>
  </w:style>
  <w:style w:type="character" w:styleId="aff5">
    <w:name w:val="Placeholder Text"/>
    <w:basedOn w:val="a3"/>
    <w:uiPriority w:val="99"/>
    <w:unhideWhenUsed/>
    <w:qFormat/>
    <w:rsid w:val="00827B43"/>
    <w:rPr>
      <w:color w:val="808080"/>
    </w:rPr>
  </w:style>
  <w:style w:type="table" w:customStyle="1" w:styleId="31">
    <w:name w:val="网格型3"/>
    <w:basedOn w:val="a4"/>
    <w:uiPriority w:val="39"/>
    <w:qFormat/>
    <w:rsid w:val="00827B43"/>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tb1">
    <w:name w:val="c_tb1"/>
    <w:basedOn w:val="a4"/>
    <w:qFormat/>
    <w:rsid w:val="00827B43"/>
    <w:tblPr/>
  </w:style>
  <w:style w:type="table" w:customStyle="1" w:styleId="110">
    <w:name w:val="网格型11"/>
    <w:basedOn w:val="a4"/>
    <w:uiPriority w:val="99"/>
    <w:qFormat/>
    <w:rsid w:val="00827B43"/>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4"/>
    <w:uiPriority w:val="99"/>
    <w:qFormat/>
    <w:rsid w:val="00827B43"/>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4"/>
    <w:uiPriority w:val="39"/>
    <w:qFormat/>
    <w:rsid w:val="00827B43"/>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tb2">
    <w:name w:val="c_tb2"/>
    <w:basedOn w:val="a4"/>
    <w:qFormat/>
    <w:rsid w:val="00827B43"/>
    <w:tblPr/>
  </w:style>
  <w:style w:type="table" w:customStyle="1" w:styleId="120">
    <w:name w:val="网格型12"/>
    <w:basedOn w:val="a4"/>
    <w:uiPriority w:val="99"/>
    <w:qFormat/>
    <w:rsid w:val="00827B43"/>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网格型22"/>
    <w:basedOn w:val="a4"/>
    <w:uiPriority w:val="99"/>
    <w:qFormat/>
    <w:rsid w:val="00827B43"/>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PSOffice1">
    <w:name w:val="WPSOffice手动目录 1"/>
    <w:qFormat/>
    <w:rsid w:val="00827B43"/>
    <w:rPr>
      <w:rFonts w:ascii="Times New Roman" w:eastAsia="宋体" w:hAnsi="Times New Roman" w:cs="Times New Roman"/>
    </w:rPr>
  </w:style>
  <w:style w:type="paragraph" w:customStyle="1" w:styleId="WPSOffice2">
    <w:name w:val="WPSOffice手动目录 2"/>
    <w:qFormat/>
    <w:rsid w:val="00827B43"/>
    <w:pPr>
      <w:ind w:leftChars="200" w:left="200"/>
    </w:pPr>
    <w:rPr>
      <w:rFonts w:ascii="Times New Roman" w:eastAsia="宋体" w:hAnsi="Times New Roman" w:cs="Times New Roman"/>
    </w:rPr>
  </w:style>
  <w:style w:type="paragraph" w:customStyle="1" w:styleId="WPSOffice3">
    <w:name w:val="WPSOffice手动目录 3"/>
    <w:qFormat/>
    <w:rsid w:val="00827B43"/>
    <w:pPr>
      <w:ind w:leftChars="400" w:left="400"/>
    </w:pPr>
    <w:rPr>
      <w:rFonts w:ascii="Times New Roman" w:eastAsia="宋体" w:hAnsi="Times New Roman" w:cs="Times New Roman"/>
    </w:rPr>
  </w:style>
  <w:style w:type="character" w:styleId="aff6">
    <w:name w:val="Subtle Reference"/>
    <w:basedOn w:val="a3"/>
    <w:uiPriority w:val="31"/>
    <w:qFormat/>
    <w:rsid w:val="00697E5B"/>
    <w:rPr>
      <w:smallCaps/>
      <w:color w:val="5A5A5A" w:themeColor="text1" w:themeTint="A5"/>
    </w:rPr>
  </w:style>
  <w:style w:type="character" w:styleId="aff7">
    <w:name w:val="Subtle Emphasis"/>
    <w:basedOn w:val="a3"/>
    <w:uiPriority w:val="19"/>
    <w:qFormat/>
    <w:rsid w:val="00697E5B"/>
    <w:rPr>
      <w:i/>
      <w:iCs/>
      <w:color w:val="404040" w:themeColor="text1" w:themeTint="BF"/>
    </w:rPr>
  </w:style>
  <w:style w:type="character" w:styleId="aff8">
    <w:name w:val="Emphasis"/>
    <w:basedOn w:val="a3"/>
    <w:uiPriority w:val="20"/>
    <w:qFormat/>
    <w:rsid w:val="00697E5B"/>
    <w:rPr>
      <w:i/>
      <w:iCs/>
    </w:rPr>
  </w:style>
  <w:style w:type="character" w:styleId="aff9">
    <w:name w:val="Unresolved Mention"/>
    <w:basedOn w:val="a3"/>
    <w:uiPriority w:val="99"/>
    <w:semiHidden/>
    <w:unhideWhenUsed/>
    <w:rsid w:val="0077345F"/>
    <w:rPr>
      <w:color w:val="605E5C"/>
      <w:shd w:val="clear" w:color="auto" w:fill="E1DFDD"/>
    </w:rPr>
  </w:style>
  <w:style w:type="paragraph" w:styleId="affa">
    <w:name w:val="caption"/>
    <w:basedOn w:val="a2"/>
    <w:next w:val="a2"/>
    <w:uiPriority w:val="35"/>
    <w:unhideWhenUsed/>
    <w:qFormat/>
    <w:rsid w:val="006F11AF"/>
    <w:rPr>
      <w:rFonts w:asciiTheme="majorHAnsi" w:eastAsia="黑体" w:hAnsiTheme="majorHAnsi" w:cstheme="majorBidi"/>
      <w:sz w:val="20"/>
      <w:szCs w:val="20"/>
    </w:rPr>
  </w:style>
  <w:style w:type="paragraph" w:customStyle="1" w:styleId="MTDisplayEquation">
    <w:name w:val="MTDisplayEquation"/>
    <w:basedOn w:val="a2"/>
    <w:next w:val="a2"/>
    <w:link w:val="MTDisplayEquation0"/>
    <w:rsid w:val="006F11AF"/>
    <w:pPr>
      <w:tabs>
        <w:tab w:val="center" w:pos="4160"/>
        <w:tab w:val="right" w:pos="8300"/>
      </w:tabs>
      <w:ind w:firstLine="480"/>
    </w:pPr>
  </w:style>
  <w:style w:type="character" w:customStyle="1" w:styleId="MTDisplayEquation0">
    <w:name w:val="MTDisplayEquation 字符"/>
    <w:basedOn w:val="a3"/>
    <w:link w:val="MTDisplayEquation"/>
    <w:rsid w:val="006F11AF"/>
    <w:rPr>
      <w:kern w:val="2"/>
      <w:sz w:val="24"/>
      <w:szCs w:val="24"/>
      <w14:ligatures w14:val="standardContextual"/>
    </w:rPr>
  </w:style>
  <w:style w:type="character" w:customStyle="1" w:styleId="MTEquationSection">
    <w:name w:val="MTEquationSection"/>
    <w:basedOn w:val="a3"/>
    <w:rsid w:val="008D0BC1"/>
    <w:rPr>
      <w:vanish/>
      <w:color w:val="FF0000"/>
    </w:rPr>
  </w:style>
  <w:style w:type="table" w:styleId="23">
    <w:name w:val="Plain Table 2"/>
    <w:basedOn w:val="a4"/>
    <w:uiPriority w:val="42"/>
    <w:rsid w:val="004A14D8"/>
    <w:rPr>
      <w:kern w:val="2"/>
      <w:sz w:val="21"/>
      <w:szCs w:val="22"/>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affb">
    <w:name w:val="三线表"/>
    <w:basedOn w:val="a4"/>
    <w:uiPriority w:val="99"/>
    <w:rsid w:val="00965EB5"/>
    <w:rPr>
      <w:rFonts w:eastAsia="宋体"/>
      <w:sz w:val="21"/>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15">
    <w:name w:val="样式1"/>
    <w:basedOn w:val="a4"/>
    <w:uiPriority w:val="99"/>
    <w:rsid w:val="007D1004"/>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ffc">
    <w:name w:val="表"/>
    <w:basedOn w:val="a2"/>
    <w:link w:val="affd"/>
    <w:autoRedefine/>
    <w:qFormat/>
    <w:rsid w:val="00140E05"/>
    <w:pPr>
      <w:snapToGrid w:val="0"/>
      <w:spacing w:beforeLines="50" w:before="156" w:line="360" w:lineRule="auto"/>
      <w:ind w:firstLineChars="0" w:firstLine="0"/>
      <w:outlineLvl w:val="4"/>
    </w:pPr>
    <w:rPr>
      <w:rFonts w:eastAsia="宋体" w:cs="宋体"/>
      <w:b/>
    </w:rPr>
  </w:style>
  <w:style w:type="character" w:customStyle="1" w:styleId="affd">
    <w:name w:val="表 字符"/>
    <w:basedOn w:val="a3"/>
    <w:link w:val="affc"/>
    <w:rsid w:val="00140E05"/>
    <w:rPr>
      <w:rFonts w:ascii="Times New Roman" w:eastAsia="宋体" w:hAnsi="Times New Roman" w:cs="宋体"/>
      <w:b/>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42.bin"/><Relationship Id="rId671" Type="http://schemas.openxmlformats.org/officeDocument/2006/relationships/oleObject" Target="embeddings/oleObject320.bin"/><Relationship Id="rId21" Type="http://schemas.openxmlformats.org/officeDocument/2006/relationships/package" Target="embeddings/Microsoft_Visio_Drawing1.vsdx"/><Relationship Id="rId324" Type="http://schemas.openxmlformats.org/officeDocument/2006/relationships/image" Target="media/image153.wmf"/><Relationship Id="rId531" Type="http://schemas.openxmlformats.org/officeDocument/2006/relationships/oleObject" Target="embeddings/oleObject248.bin"/><Relationship Id="rId629" Type="http://schemas.openxmlformats.org/officeDocument/2006/relationships/oleObject" Target="embeddings/oleObject299.bin"/><Relationship Id="rId170" Type="http://schemas.openxmlformats.org/officeDocument/2006/relationships/image" Target="media/image76.wmf"/><Relationship Id="rId268" Type="http://schemas.openxmlformats.org/officeDocument/2006/relationships/image" Target="media/image125.wmf"/><Relationship Id="rId475" Type="http://schemas.openxmlformats.org/officeDocument/2006/relationships/image" Target="media/image226.wmf"/><Relationship Id="rId682" Type="http://schemas.openxmlformats.org/officeDocument/2006/relationships/image" Target="media/image327.wmf"/><Relationship Id="rId32" Type="http://schemas.openxmlformats.org/officeDocument/2006/relationships/image" Target="media/image9.emf"/><Relationship Id="rId128" Type="http://schemas.openxmlformats.org/officeDocument/2006/relationships/image" Target="media/image55.wmf"/><Relationship Id="rId335" Type="http://schemas.openxmlformats.org/officeDocument/2006/relationships/oleObject" Target="embeddings/oleObject145.bin"/><Relationship Id="rId542" Type="http://schemas.openxmlformats.org/officeDocument/2006/relationships/image" Target="media/image258.wmf"/><Relationship Id="rId181" Type="http://schemas.openxmlformats.org/officeDocument/2006/relationships/oleObject" Target="embeddings/oleObject74.bin"/><Relationship Id="rId402" Type="http://schemas.openxmlformats.org/officeDocument/2006/relationships/oleObject" Target="embeddings/oleObject183.bin"/><Relationship Id="rId279" Type="http://schemas.openxmlformats.org/officeDocument/2006/relationships/oleObject" Target="embeddings/oleObject122.bin"/><Relationship Id="rId486" Type="http://schemas.openxmlformats.org/officeDocument/2006/relationships/oleObject" Target="embeddings/oleObject225.bin"/><Relationship Id="rId693" Type="http://schemas.openxmlformats.org/officeDocument/2006/relationships/image" Target="media/image332.wmf"/><Relationship Id="rId43" Type="http://schemas.openxmlformats.org/officeDocument/2006/relationships/package" Target="embeddings/Microsoft_Visio_Drawing6.vsdx"/><Relationship Id="rId139" Type="http://schemas.openxmlformats.org/officeDocument/2006/relationships/oleObject" Target="embeddings/oleObject53.bin"/><Relationship Id="rId346" Type="http://schemas.openxmlformats.org/officeDocument/2006/relationships/image" Target="media/image166.wmf"/><Relationship Id="rId553" Type="http://schemas.openxmlformats.org/officeDocument/2006/relationships/oleObject" Target="embeddings/oleObject260.bin"/><Relationship Id="rId192" Type="http://schemas.openxmlformats.org/officeDocument/2006/relationships/image" Target="media/image87.wmf"/><Relationship Id="rId206" Type="http://schemas.openxmlformats.org/officeDocument/2006/relationships/image" Target="media/image94.wmf"/><Relationship Id="rId413" Type="http://schemas.openxmlformats.org/officeDocument/2006/relationships/image" Target="media/image195.wmf"/><Relationship Id="rId497" Type="http://schemas.openxmlformats.org/officeDocument/2006/relationships/image" Target="media/image237.wmf"/><Relationship Id="rId620" Type="http://schemas.openxmlformats.org/officeDocument/2006/relationships/image" Target="media/image296.wmf"/><Relationship Id="rId357" Type="http://schemas.openxmlformats.org/officeDocument/2006/relationships/oleObject" Target="embeddings/oleObject156.bin"/><Relationship Id="rId54" Type="http://schemas.openxmlformats.org/officeDocument/2006/relationships/image" Target="media/image18.wmf"/><Relationship Id="rId217" Type="http://schemas.openxmlformats.org/officeDocument/2006/relationships/oleObject" Target="embeddings/oleObject92.bin"/><Relationship Id="rId564" Type="http://schemas.openxmlformats.org/officeDocument/2006/relationships/image" Target="media/image269.wmf"/><Relationship Id="rId424" Type="http://schemas.openxmlformats.org/officeDocument/2006/relationships/oleObject" Target="embeddings/oleObject194.bin"/><Relationship Id="rId631" Type="http://schemas.openxmlformats.org/officeDocument/2006/relationships/oleObject" Target="embeddings/oleObject300.bin"/><Relationship Id="rId270" Type="http://schemas.openxmlformats.org/officeDocument/2006/relationships/image" Target="media/image126.wmf"/><Relationship Id="rId65" Type="http://schemas.openxmlformats.org/officeDocument/2006/relationships/oleObject" Target="embeddings/oleObject16.bin"/><Relationship Id="rId130" Type="http://schemas.openxmlformats.org/officeDocument/2006/relationships/image" Target="media/image56.wmf"/><Relationship Id="rId368" Type="http://schemas.openxmlformats.org/officeDocument/2006/relationships/oleObject" Target="embeddings/oleObject163.bin"/><Relationship Id="rId575" Type="http://schemas.openxmlformats.org/officeDocument/2006/relationships/oleObject" Target="embeddings/oleObject271.bin"/><Relationship Id="rId228" Type="http://schemas.openxmlformats.org/officeDocument/2006/relationships/image" Target="media/image105.wmf"/><Relationship Id="rId435" Type="http://schemas.openxmlformats.org/officeDocument/2006/relationships/image" Target="media/image206.wmf"/><Relationship Id="rId642" Type="http://schemas.openxmlformats.org/officeDocument/2006/relationships/image" Target="media/image307.wmf"/><Relationship Id="rId281" Type="http://schemas.openxmlformats.org/officeDocument/2006/relationships/oleObject" Target="embeddings/oleObject123.bin"/><Relationship Id="rId502" Type="http://schemas.openxmlformats.org/officeDocument/2006/relationships/oleObject" Target="embeddings/oleObject233.bin"/><Relationship Id="rId76" Type="http://schemas.openxmlformats.org/officeDocument/2006/relationships/image" Target="media/image29.wmf"/><Relationship Id="rId141" Type="http://schemas.openxmlformats.org/officeDocument/2006/relationships/oleObject" Target="embeddings/oleObject54.bin"/><Relationship Id="rId379" Type="http://schemas.openxmlformats.org/officeDocument/2006/relationships/oleObject" Target="embeddings/oleObject170.bin"/><Relationship Id="rId586" Type="http://schemas.openxmlformats.org/officeDocument/2006/relationships/oleObject" Target="embeddings/oleObject277.bin"/><Relationship Id="rId7" Type="http://schemas.openxmlformats.org/officeDocument/2006/relationships/endnotes" Target="endnotes.xml"/><Relationship Id="rId239" Type="http://schemas.openxmlformats.org/officeDocument/2006/relationships/oleObject" Target="embeddings/oleObject103.bin"/><Relationship Id="rId446" Type="http://schemas.openxmlformats.org/officeDocument/2006/relationships/oleObject" Target="embeddings/oleObject205.bin"/><Relationship Id="rId653" Type="http://schemas.openxmlformats.org/officeDocument/2006/relationships/oleObject" Target="embeddings/oleObject311.bin"/><Relationship Id="rId292" Type="http://schemas.openxmlformats.org/officeDocument/2006/relationships/image" Target="media/image137.wmf"/><Relationship Id="rId306" Type="http://schemas.openxmlformats.org/officeDocument/2006/relationships/image" Target="media/image144.wmf"/><Relationship Id="rId87" Type="http://schemas.openxmlformats.org/officeDocument/2006/relationships/oleObject" Target="embeddings/oleObject27.bin"/><Relationship Id="rId513" Type="http://schemas.openxmlformats.org/officeDocument/2006/relationships/oleObject" Target="embeddings/oleObject239.bin"/><Relationship Id="rId597" Type="http://schemas.openxmlformats.org/officeDocument/2006/relationships/oleObject" Target="embeddings/oleObject283.bin"/><Relationship Id="rId152" Type="http://schemas.openxmlformats.org/officeDocument/2006/relationships/image" Target="media/image67.wmf"/><Relationship Id="rId457" Type="http://schemas.openxmlformats.org/officeDocument/2006/relationships/image" Target="media/image217.wmf"/><Relationship Id="rId664" Type="http://schemas.openxmlformats.org/officeDocument/2006/relationships/image" Target="media/image318.wmf"/><Relationship Id="rId14" Type="http://schemas.openxmlformats.org/officeDocument/2006/relationships/comments" Target="comments.xml"/><Relationship Id="rId317" Type="http://schemas.openxmlformats.org/officeDocument/2006/relationships/oleObject" Target="embeddings/oleObject141.bin"/><Relationship Id="rId524" Type="http://schemas.openxmlformats.org/officeDocument/2006/relationships/image" Target="media/image250.wmf"/><Relationship Id="rId98" Type="http://schemas.openxmlformats.org/officeDocument/2006/relationships/image" Target="media/image40.wmf"/><Relationship Id="rId163" Type="http://schemas.openxmlformats.org/officeDocument/2006/relationships/oleObject" Target="embeddings/oleObject65.bin"/><Relationship Id="rId370" Type="http://schemas.openxmlformats.org/officeDocument/2006/relationships/oleObject" Target="embeddings/oleObject164.bin"/><Relationship Id="rId230" Type="http://schemas.openxmlformats.org/officeDocument/2006/relationships/image" Target="media/image106.wmf"/><Relationship Id="rId468" Type="http://schemas.openxmlformats.org/officeDocument/2006/relationships/oleObject" Target="embeddings/oleObject216.bin"/><Relationship Id="rId675" Type="http://schemas.openxmlformats.org/officeDocument/2006/relationships/oleObject" Target="embeddings/oleObject322.bin"/><Relationship Id="rId25" Type="http://schemas.openxmlformats.org/officeDocument/2006/relationships/image" Target="media/image5.png"/><Relationship Id="rId328" Type="http://schemas.openxmlformats.org/officeDocument/2006/relationships/customXml" Target="ink/ink2.xml"/><Relationship Id="rId535" Type="http://schemas.openxmlformats.org/officeDocument/2006/relationships/oleObject" Target="embeddings/oleObject251.bin"/><Relationship Id="rId174" Type="http://schemas.openxmlformats.org/officeDocument/2006/relationships/image" Target="media/image78.wmf"/><Relationship Id="rId381" Type="http://schemas.openxmlformats.org/officeDocument/2006/relationships/oleObject" Target="embeddings/oleObject171.bin"/><Relationship Id="rId602" Type="http://schemas.openxmlformats.org/officeDocument/2006/relationships/image" Target="media/image287.wmf"/><Relationship Id="rId241" Type="http://schemas.openxmlformats.org/officeDocument/2006/relationships/oleObject" Target="embeddings/oleObject104.bin"/><Relationship Id="rId479" Type="http://schemas.openxmlformats.org/officeDocument/2006/relationships/image" Target="media/image228.wmf"/><Relationship Id="rId686" Type="http://schemas.openxmlformats.org/officeDocument/2006/relationships/oleObject" Target="embeddings/oleObject328.bin"/><Relationship Id="rId36" Type="http://schemas.openxmlformats.org/officeDocument/2006/relationships/image" Target="media/image11.wmf"/><Relationship Id="rId339" Type="http://schemas.openxmlformats.org/officeDocument/2006/relationships/oleObject" Target="embeddings/oleObject147.bin"/><Relationship Id="rId546" Type="http://schemas.openxmlformats.org/officeDocument/2006/relationships/image" Target="media/image260.wmf"/><Relationship Id="rId101" Type="http://schemas.openxmlformats.org/officeDocument/2006/relationships/oleObject" Target="embeddings/oleObject34.bin"/><Relationship Id="rId185" Type="http://schemas.openxmlformats.org/officeDocument/2006/relationships/oleObject" Target="embeddings/oleObject76.bin"/><Relationship Id="rId406" Type="http://schemas.openxmlformats.org/officeDocument/2006/relationships/oleObject" Target="embeddings/oleObject185.bin"/><Relationship Id="rId392" Type="http://schemas.openxmlformats.org/officeDocument/2006/relationships/oleObject" Target="embeddings/oleObject178.bin"/><Relationship Id="rId613" Type="http://schemas.openxmlformats.org/officeDocument/2006/relationships/oleObject" Target="embeddings/oleObject291.bin"/><Relationship Id="rId697" Type="http://schemas.openxmlformats.org/officeDocument/2006/relationships/image" Target="media/image334.wmf"/><Relationship Id="rId252" Type="http://schemas.openxmlformats.org/officeDocument/2006/relationships/image" Target="media/image117.wmf"/><Relationship Id="rId47" Type="http://schemas.openxmlformats.org/officeDocument/2006/relationships/oleObject" Target="embeddings/oleObject9.bin"/><Relationship Id="rId112" Type="http://schemas.openxmlformats.org/officeDocument/2006/relationships/image" Target="media/image47.wmf"/><Relationship Id="rId557" Type="http://schemas.openxmlformats.org/officeDocument/2006/relationships/oleObject" Target="embeddings/oleObject262.bin"/><Relationship Id="rId196" Type="http://schemas.openxmlformats.org/officeDocument/2006/relationships/image" Target="media/image89.wmf"/><Relationship Id="rId417" Type="http://schemas.openxmlformats.org/officeDocument/2006/relationships/image" Target="media/image197.wmf"/><Relationship Id="rId624" Type="http://schemas.openxmlformats.org/officeDocument/2006/relationships/image" Target="media/image298.wmf"/><Relationship Id="rId263" Type="http://schemas.openxmlformats.org/officeDocument/2006/relationships/oleObject" Target="embeddings/oleObject114.bin"/><Relationship Id="rId470" Type="http://schemas.openxmlformats.org/officeDocument/2006/relationships/oleObject" Target="embeddings/oleObject217.bin"/><Relationship Id="rId58" Type="http://schemas.openxmlformats.org/officeDocument/2006/relationships/image" Target="media/image20.wmf"/><Relationship Id="rId123" Type="http://schemas.openxmlformats.org/officeDocument/2006/relationships/oleObject" Target="embeddings/oleObject45.bin"/><Relationship Id="rId330" Type="http://schemas.openxmlformats.org/officeDocument/2006/relationships/image" Target="media/image156.jpeg"/><Relationship Id="rId568" Type="http://schemas.openxmlformats.org/officeDocument/2006/relationships/image" Target="media/image271.wmf"/><Relationship Id="rId428" Type="http://schemas.openxmlformats.org/officeDocument/2006/relationships/oleObject" Target="embeddings/oleObject196.bin"/><Relationship Id="rId635" Type="http://schemas.openxmlformats.org/officeDocument/2006/relationships/oleObject" Target="embeddings/oleObject302.bin"/><Relationship Id="rId274" Type="http://schemas.openxmlformats.org/officeDocument/2006/relationships/image" Target="media/image128.wmf"/><Relationship Id="rId481" Type="http://schemas.openxmlformats.org/officeDocument/2006/relationships/image" Target="media/image229.wmf"/><Relationship Id="rId702" Type="http://schemas.openxmlformats.org/officeDocument/2006/relationships/fontTable" Target="fontTable.xml"/><Relationship Id="rId69" Type="http://schemas.openxmlformats.org/officeDocument/2006/relationships/oleObject" Target="embeddings/oleObject18.bin"/><Relationship Id="rId134" Type="http://schemas.openxmlformats.org/officeDocument/2006/relationships/image" Target="media/image58.wmf"/><Relationship Id="rId579" Type="http://schemas.openxmlformats.org/officeDocument/2006/relationships/image" Target="media/image276.wmf"/><Relationship Id="rId341" Type="http://schemas.openxmlformats.org/officeDocument/2006/relationships/oleObject" Target="embeddings/oleObject148.bin"/><Relationship Id="rId439" Type="http://schemas.openxmlformats.org/officeDocument/2006/relationships/image" Target="media/image208.wmf"/><Relationship Id="rId646" Type="http://schemas.openxmlformats.org/officeDocument/2006/relationships/image" Target="media/image309.wmf"/><Relationship Id="rId201" Type="http://schemas.openxmlformats.org/officeDocument/2006/relationships/oleObject" Target="embeddings/oleObject84.bin"/><Relationship Id="rId285" Type="http://schemas.openxmlformats.org/officeDocument/2006/relationships/oleObject" Target="embeddings/oleObject125.bin"/><Relationship Id="rId506" Type="http://schemas.openxmlformats.org/officeDocument/2006/relationships/oleObject" Target="embeddings/oleObject235.bin"/><Relationship Id="rId492" Type="http://schemas.openxmlformats.org/officeDocument/2006/relationships/oleObject" Target="embeddings/oleObject228.bin"/><Relationship Id="rId145" Type="http://schemas.openxmlformats.org/officeDocument/2006/relationships/oleObject" Target="embeddings/oleObject56.bin"/><Relationship Id="rId352" Type="http://schemas.openxmlformats.org/officeDocument/2006/relationships/image" Target="media/image169.wmf"/><Relationship Id="rId212" Type="http://schemas.openxmlformats.org/officeDocument/2006/relationships/image" Target="media/image97.wmf"/><Relationship Id="rId657" Type="http://schemas.openxmlformats.org/officeDocument/2006/relationships/oleObject" Target="embeddings/oleObject313.bin"/><Relationship Id="rId296" Type="http://schemas.openxmlformats.org/officeDocument/2006/relationships/image" Target="media/image139.wmf"/><Relationship Id="rId517" Type="http://schemas.openxmlformats.org/officeDocument/2006/relationships/oleObject" Target="embeddings/oleObject241.bin"/><Relationship Id="rId60" Type="http://schemas.openxmlformats.org/officeDocument/2006/relationships/image" Target="media/image21.wmf"/><Relationship Id="rId156" Type="http://schemas.openxmlformats.org/officeDocument/2006/relationships/image" Target="media/image69.wmf"/><Relationship Id="rId363" Type="http://schemas.openxmlformats.org/officeDocument/2006/relationships/image" Target="media/image174.wmf"/><Relationship Id="rId570" Type="http://schemas.openxmlformats.org/officeDocument/2006/relationships/image" Target="media/image272.wmf"/><Relationship Id="rId223" Type="http://schemas.openxmlformats.org/officeDocument/2006/relationships/oleObject" Target="embeddings/oleObject95.bin"/><Relationship Id="rId430" Type="http://schemas.openxmlformats.org/officeDocument/2006/relationships/oleObject" Target="embeddings/oleObject197.bin"/><Relationship Id="rId668" Type="http://schemas.openxmlformats.org/officeDocument/2006/relationships/image" Target="media/image320.wmf"/><Relationship Id="rId18" Type="http://schemas.openxmlformats.org/officeDocument/2006/relationships/image" Target="media/image1.emf"/><Relationship Id="rId265" Type="http://schemas.openxmlformats.org/officeDocument/2006/relationships/oleObject" Target="embeddings/oleObject115.bin"/><Relationship Id="rId472" Type="http://schemas.openxmlformats.org/officeDocument/2006/relationships/oleObject" Target="embeddings/oleObject218.bin"/><Relationship Id="rId528" Type="http://schemas.openxmlformats.org/officeDocument/2006/relationships/image" Target="media/image252.wmf"/><Relationship Id="rId125" Type="http://schemas.openxmlformats.org/officeDocument/2006/relationships/oleObject" Target="embeddings/oleObject46.bin"/><Relationship Id="rId167" Type="http://schemas.openxmlformats.org/officeDocument/2006/relationships/oleObject" Target="embeddings/oleObject67.bin"/><Relationship Id="rId332" Type="http://schemas.openxmlformats.org/officeDocument/2006/relationships/image" Target="media/image158.png"/><Relationship Id="rId374" Type="http://schemas.openxmlformats.org/officeDocument/2006/relationships/image" Target="media/image178.wmf"/><Relationship Id="rId581" Type="http://schemas.openxmlformats.org/officeDocument/2006/relationships/image" Target="media/image277.wmf"/><Relationship Id="rId71" Type="http://schemas.openxmlformats.org/officeDocument/2006/relationships/oleObject" Target="embeddings/oleObject19.bin"/><Relationship Id="rId234" Type="http://schemas.openxmlformats.org/officeDocument/2006/relationships/image" Target="media/image108.wmf"/><Relationship Id="rId637" Type="http://schemas.openxmlformats.org/officeDocument/2006/relationships/oleObject" Target="embeddings/oleObject303.bin"/><Relationship Id="rId679" Type="http://schemas.openxmlformats.org/officeDocument/2006/relationships/oleObject" Target="embeddings/oleObject324.bin"/><Relationship Id="rId2" Type="http://schemas.openxmlformats.org/officeDocument/2006/relationships/numbering" Target="numbering.xml"/><Relationship Id="rId29" Type="http://schemas.openxmlformats.org/officeDocument/2006/relationships/package" Target="embeddings/Microsoft_Visio_Drawing4.vsdx"/><Relationship Id="rId276" Type="http://schemas.openxmlformats.org/officeDocument/2006/relationships/image" Target="media/image129.wmf"/><Relationship Id="rId441" Type="http://schemas.openxmlformats.org/officeDocument/2006/relationships/image" Target="media/image209.wmf"/><Relationship Id="rId483" Type="http://schemas.openxmlformats.org/officeDocument/2006/relationships/image" Target="media/image230.wmf"/><Relationship Id="rId539" Type="http://schemas.openxmlformats.org/officeDocument/2006/relationships/oleObject" Target="embeddings/oleObject253.bin"/><Relationship Id="rId690" Type="http://schemas.openxmlformats.org/officeDocument/2006/relationships/oleObject" Target="embeddings/oleObject330.bin"/><Relationship Id="rId704" Type="http://schemas.openxmlformats.org/officeDocument/2006/relationships/theme" Target="theme/theme1.xml"/><Relationship Id="rId40" Type="http://schemas.openxmlformats.org/officeDocument/2006/relationships/oleObject" Target="embeddings/oleObject5.bin"/><Relationship Id="rId136" Type="http://schemas.openxmlformats.org/officeDocument/2006/relationships/image" Target="media/image59.wmf"/><Relationship Id="rId178" Type="http://schemas.openxmlformats.org/officeDocument/2006/relationships/image" Target="media/image80.wmf"/><Relationship Id="rId301" Type="http://schemas.openxmlformats.org/officeDocument/2006/relationships/oleObject" Target="embeddings/oleObject133.bin"/><Relationship Id="rId343" Type="http://schemas.openxmlformats.org/officeDocument/2006/relationships/oleObject" Target="embeddings/oleObject149.bin"/><Relationship Id="rId550" Type="http://schemas.openxmlformats.org/officeDocument/2006/relationships/image" Target="media/image262.wmf"/><Relationship Id="rId82" Type="http://schemas.openxmlformats.org/officeDocument/2006/relationships/image" Target="media/image32.wmf"/><Relationship Id="rId203" Type="http://schemas.openxmlformats.org/officeDocument/2006/relationships/oleObject" Target="embeddings/oleObject85.bin"/><Relationship Id="rId385" Type="http://schemas.openxmlformats.org/officeDocument/2006/relationships/image" Target="media/image182.wmf"/><Relationship Id="rId592" Type="http://schemas.openxmlformats.org/officeDocument/2006/relationships/oleObject" Target="embeddings/oleObject280.bin"/><Relationship Id="rId606" Type="http://schemas.openxmlformats.org/officeDocument/2006/relationships/image" Target="media/image289.wmf"/><Relationship Id="rId648" Type="http://schemas.openxmlformats.org/officeDocument/2006/relationships/image" Target="media/image310.wmf"/><Relationship Id="rId245" Type="http://schemas.openxmlformats.org/officeDocument/2006/relationships/package" Target="embeddings/Microsoft_Visio_Drawing9.vsdx"/><Relationship Id="rId287" Type="http://schemas.openxmlformats.org/officeDocument/2006/relationships/oleObject" Target="embeddings/oleObject126.bin"/><Relationship Id="rId410" Type="http://schemas.openxmlformats.org/officeDocument/2006/relationships/oleObject" Target="embeddings/oleObject187.bin"/><Relationship Id="rId452" Type="http://schemas.openxmlformats.org/officeDocument/2006/relationships/oleObject" Target="embeddings/oleObject208.bin"/><Relationship Id="rId494" Type="http://schemas.openxmlformats.org/officeDocument/2006/relationships/oleObject" Target="embeddings/oleObject229.bin"/><Relationship Id="rId508" Type="http://schemas.openxmlformats.org/officeDocument/2006/relationships/image" Target="media/image242.wmf"/><Relationship Id="rId105" Type="http://schemas.openxmlformats.org/officeDocument/2006/relationships/oleObject" Target="embeddings/oleObject36.bin"/><Relationship Id="rId147" Type="http://schemas.openxmlformats.org/officeDocument/2006/relationships/oleObject" Target="embeddings/oleObject57.bin"/><Relationship Id="rId312" Type="http://schemas.openxmlformats.org/officeDocument/2006/relationships/image" Target="media/image147.wmf"/><Relationship Id="rId354" Type="http://schemas.openxmlformats.org/officeDocument/2006/relationships/image" Target="media/image170.wmf"/><Relationship Id="rId51" Type="http://schemas.openxmlformats.org/officeDocument/2006/relationships/package" Target="embeddings/Microsoft_Visio_Drawing8.vsdx"/><Relationship Id="rId93" Type="http://schemas.openxmlformats.org/officeDocument/2006/relationships/oleObject" Target="embeddings/oleObject30.bin"/><Relationship Id="rId189" Type="http://schemas.openxmlformats.org/officeDocument/2006/relationships/oleObject" Target="embeddings/oleObject78.bin"/><Relationship Id="rId396" Type="http://schemas.openxmlformats.org/officeDocument/2006/relationships/oleObject" Target="embeddings/oleObject180.bin"/><Relationship Id="rId561" Type="http://schemas.openxmlformats.org/officeDocument/2006/relationships/oleObject" Target="embeddings/oleObject264.bin"/><Relationship Id="rId617" Type="http://schemas.openxmlformats.org/officeDocument/2006/relationships/oleObject" Target="embeddings/oleObject293.bin"/><Relationship Id="rId659" Type="http://schemas.openxmlformats.org/officeDocument/2006/relationships/oleObject" Target="embeddings/oleObject314.bin"/><Relationship Id="rId214" Type="http://schemas.openxmlformats.org/officeDocument/2006/relationships/image" Target="media/image98.wmf"/><Relationship Id="rId256" Type="http://schemas.openxmlformats.org/officeDocument/2006/relationships/image" Target="media/image119.wmf"/><Relationship Id="rId298" Type="http://schemas.openxmlformats.org/officeDocument/2006/relationships/image" Target="media/image140.wmf"/><Relationship Id="rId421" Type="http://schemas.openxmlformats.org/officeDocument/2006/relationships/image" Target="media/image199.wmf"/><Relationship Id="rId463" Type="http://schemas.openxmlformats.org/officeDocument/2006/relationships/image" Target="media/image220.wmf"/><Relationship Id="rId519" Type="http://schemas.openxmlformats.org/officeDocument/2006/relationships/oleObject" Target="embeddings/oleObject242.bin"/><Relationship Id="rId670" Type="http://schemas.openxmlformats.org/officeDocument/2006/relationships/image" Target="media/image321.wmf"/><Relationship Id="rId116" Type="http://schemas.openxmlformats.org/officeDocument/2006/relationships/image" Target="media/image49.wmf"/><Relationship Id="rId158" Type="http://schemas.openxmlformats.org/officeDocument/2006/relationships/image" Target="media/image70.wmf"/><Relationship Id="rId323" Type="http://schemas.openxmlformats.org/officeDocument/2006/relationships/package" Target="embeddings/Microsoft_Visio_Drawing10.vsdx"/><Relationship Id="rId530" Type="http://schemas.openxmlformats.org/officeDocument/2006/relationships/image" Target="media/image253.wmf"/><Relationship Id="rId20" Type="http://schemas.openxmlformats.org/officeDocument/2006/relationships/image" Target="media/image2.emf"/><Relationship Id="rId62" Type="http://schemas.openxmlformats.org/officeDocument/2006/relationships/image" Target="media/image22.wmf"/><Relationship Id="rId365" Type="http://schemas.openxmlformats.org/officeDocument/2006/relationships/oleObject" Target="embeddings/oleObject161.bin"/><Relationship Id="rId572" Type="http://schemas.openxmlformats.org/officeDocument/2006/relationships/image" Target="media/image273.wmf"/><Relationship Id="rId628" Type="http://schemas.openxmlformats.org/officeDocument/2006/relationships/image" Target="media/image300.wmf"/><Relationship Id="rId225" Type="http://schemas.openxmlformats.org/officeDocument/2006/relationships/oleObject" Target="embeddings/oleObject96.bin"/><Relationship Id="rId267" Type="http://schemas.openxmlformats.org/officeDocument/2006/relationships/oleObject" Target="embeddings/oleObject116.bin"/><Relationship Id="rId432" Type="http://schemas.openxmlformats.org/officeDocument/2006/relationships/oleObject" Target="embeddings/oleObject198.bin"/><Relationship Id="rId474" Type="http://schemas.openxmlformats.org/officeDocument/2006/relationships/oleObject" Target="embeddings/oleObject219.bin"/><Relationship Id="rId127" Type="http://schemas.openxmlformats.org/officeDocument/2006/relationships/oleObject" Target="embeddings/oleObject47.bin"/><Relationship Id="rId681" Type="http://schemas.openxmlformats.org/officeDocument/2006/relationships/oleObject" Target="embeddings/oleObject325.bin"/><Relationship Id="rId31" Type="http://schemas.openxmlformats.org/officeDocument/2006/relationships/oleObject" Target="embeddings/oleObject1.bin"/><Relationship Id="rId73" Type="http://schemas.openxmlformats.org/officeDocument/2006/relationships/oleObject" Target="embeddings/oleObject20.bin"/><Relationship Id="rId169" Type="http://schemas.openxmlformats.org/officeDocument/2006/relationships/oleObject" Target="embeddings/oleObject68.bin"/><Relationship Id="rId334" Type="http://schemas.openxmlformats.org/officeDocument/2006/relationships/image" Target="media/image160.wmf"/><Relationship Id="rId376" Type="http://schemas.openxmlformats.org/officeDocument/2006/relationships/oleObject" Target="embeddings/oleObject168.bin"/><Relationship Id="rId541" Type="http://schemas.openxmlformats.org/officeDocument/2006/relationships/oleObject" Target="embeddings/oleObject254.bin"/><Relationship Id="rId583" Type="http://schemas.openxmlformats.org/officeDocument/2006/relationships/image" Target="media/image278.wmf"/><Relationship Id="rId639" Type="http://schemas.openxmlformats.org/officeDocument/2006/relationships/oleObject" Target="embeddings/oleObject304.bin"/><Relationship Id="rId4" Type="http://schemas.openxmlformats.org/officeDocument/2006/relationships/settings" Target="settings.xml"/><Relationship Id="rId180" Type="http://schemas.openxmlformats.org/officeDocument/2006/relationships/image" Target="media/image81.wmf"/><Relationship Id="rId236" Type="http://schemas.openxmlformats.org/officeDocument/2006/relationships/image" Target="media/image109.wmf"/><Relationship Id="rId278" Type="http://schemas.openxmlformats.org/officeDocument/2006/relationships/image" Target="media/image130.wmf"/><Relationship Id="rId401" Type="http://schemas.openxmlformats.org/officeDocument/2006/relationships/image" Target="media/image189.wmf"/><Relationship Id="rId443" Type="http://schemas.openxmlformats.org/officeDocument/2006/relationships/image" Target="media/image210.wmf"/><Relationship Id="rId650" Type="http://schemas.openxmlformats.org/officeDocument/2006/relationships/image" Target="media/image311.wmf"/><Relationship Id="rId303" Type="http://schemas.openxmlformats.org/officeDocument/2006/relationships/oleObject" Target="embeddings/oleObject134.bin"/><Relationship Id="rId485" Type="http://schemas.openxmlformats.org/officeDocument/2006/relationships/image" Target="media/image231.wmf"/><Relationship Id="rId692" Type="http://schemas.openxmlformats.org/officeDocument/2006/relationships/oleObject" Target="embeddings/oleObject331.bin"/><Relationship Id="rId42" Type="http://schemas.openxmlformats.org/officeDocument/2006/relationships/image" Target="media/image13.emf"/><Relationship Id="rId84" Type="http://schemas.openxmlformats.org/officeDocument/2006/relationships/image" Target="media/image33.wmf"/><Relationship Id="rId138" Type="http://schemas.openxmlformats.org/officeDocument/2006/relationships/image" Target="media/image60.wmf"/><Relationship Id="rId345" Type="http://schemas.openxmlformats.org/officeDocument/2006/relationships/oleObject" Target="embeddings/oleObject150.bin"/><Relationship Id="rId387" Type="http://schemas.openxmlformats.org/officeDocument/2006/relationships/oleObject" Target="embeddings/oleObject175.bin"/><Relationship Id="rId510" Type="http://schemas.openxmlformats.org/officeDocument/2006/relationships/image" Target="media/image243.wmf"/><Relationship Id="rId552" Type="http://schemas.openxmlformats.org/officeDocument/2006/relationships/image" Target="media/image263.wmf"/><Relationship Id="rId594" Type="http://schemas.openxmlformats.org/officeDocument/2006/relationships/image" Target="media/image283.wmf"/><Relationship Id="rId608" Type="http://schemas.openxmlformats.org/officeDocument/2006/relationships/image" Target="media/image290.wmf"/><Relationship Id="rId191" Type="http://schemas.openxmlformats.org/officeDocument/2006/relationships/oleObject" Target="embeddings/oleObject79.bin"/><Relationship Id="rId205" Type="http://schemas.openxmlformats.org/officeDocument/2006/relationships/oleObject" Target="embeddings/oleObject86.bin"/><Relationship Id="rId247" Type="http://schemas.openxmlformats.org/officeDocument/2006/relationships/oleObject" Target="embeddings/oleObject106.bin"/><Relationship Id="rId412" Type="http://schemas.openxmlformats.org/officeDocument/2006/relationships/oleObject" Target="embeddings/oleObject188.bin"/><Relationship Id="rId107" Type="http://schemas.openxmlformats.org/officeDocument/2006/relationships/oleObject" Target="embeddings/oleObject37.bin"/><Relationship Id="rId289" Type="http://schemas.openxmlformats.org/officeDocument/2006/relationships/oleObject" Target="embeddings/oleObject127.bin"/><Relationship Id="rId454" Type="http://schemas.openxmlformats.org/officeDocument/2006/relationships/oleObject" Target="embeddings/oleObject209.bin"/><Relationship Id="rId496" Type="http://schemas.openxmlformats.org/officeDocument/2006/relationships/oleObject" Target="embeddings/oleObject230.bin"/><Relationship Id="rId661" Type="http://schemas.openxmlformats.org/officeDocument/2006/relationships/oleObject" Target="embeddings/oleObject315.bin"/><Relationship Id="rId11" Type="http://schemas.openxmlformats.org/officeDocument/2006/relationships/footer" Target="footer2.xml"/><Relationship Id="rId53" Type="http://schemas.openxmlformats.org/officeDocument/2006/relationships/oleObject" Target="embeddings/oleObject10.bin"/><Relationship Id="rId149" Type="http://schemas.openxmlformats.org/officeDocument/2006/relationships/oleObject" Target="embeddings/oleObject58.bin"/><Relationship Id="rId314" Type="http://schemas.openxmlformats.org/officeDocument/2006/relationships/image" Target="media/image148.wmf"/><Relationship Id="rId356" Type="http://schemas.openxmlformats.org/officeDocument/2006/relationships/image" Target="media/image171.wmf"/><Relationship Id="rId398" Type="http://schemas.openxmlformats.org/officeDocument/2006/relationships/oleObject" Target="embeddings/oleObject181.bin"/><Relationship Id="rId521" Type="http://schemas.openxmlformats.org/officeDocument/2006/relationships/oleObject" Target="embeddings/oleObject243.bin"/><Relationship Id="rId563" Type="http://schemas.openxmlformats.org/officeDocument/2006/relationships/oleObject" Target="embeddings/oleObject265.bin"/><Relationship Id="rId619" Type="http://schemas.openxmlformats.org/officeDocument/2006/relationships/oleObject" Target="embeddings/oleObject294.bin"/><Relationship Id="rId95" Type="http://schemas.openxmlformats.org/officeDocument/2006/relationships/oleObject" Target="embeddings/oleObject31.bin"/><Relationship Id="rId160" Type="http://schemas.openxmlformats.org/officeDocument/2006/relationships/image" Target="media/image71.wmf"/><Relationship Id="rId216" Type="http://schemas.openxmlformats.org/officeDocument/2006/relationships/image" Target="media/image99.wmf"/><Relationship Id="rId423" Type="http://schemas.openxmlformats.org/officeDocument/2006/relationships/image" Target="media/image200.wmf"/><Relationship Id="rId258" Type="http://schemas.openxmlformats.org/officeDocument/2006/relationships/image" Target="media/image120.wmf"/><Relationship Id="rId465" Type="http://schemas.openxmlformats.org/officeDocument/2006/relationships/image" Target="media/image221.wmf"/><Relationship Id="rId630" Type="http://schemas.openxmlformats.org/officeDocument/2006/relationships/image" Target="media/image301.wmf"/><Relationship Id="rId672" Type="http://schemas.openxmlformats.org/officeDocument/2006/relationships/image" Target="media/image322.wmf"/><Relationship Id="rId22" Type="http://schemas.openxmlformats.org/officeDocument/2006/relationships/image" Target="media/image3.emf"/><Relationship Id="rId64" Type="http://schemas.openxmlformats.org/officeDocument/2006/relationships/image" Target="media/image23.wmf"/><Relationship Id="rId118" Type="http://schemas.openxmlformats.org/officeDocument/2006/relationships/image" Target="media/image50.wmf"/><Relationship Id="rId325" Type="http://schemas.openxmlformats.org/officeDocument/2006/relationships/oleObject" Target="embeddings/oleObject144.bin"/><Relationship Id="rId367" Type="http://schemas.openxmlformats.org/officeDocument/2006/relationships/oleObject" Target="embeddings/oleObject162.bin"/><Relationship Id="rId532" Type="http://schemas.openxmlformats.org/officeDocument/2006/relationships/image" Target="media/image254.wmf"/><Relationship Id="rId574" Type="http://schemas.openxmlformats.org/officeDocument/2006/relationships/image" Target="media/image274.wmf"/><Relationship Id="rId171" Type="http://schemas.openxmlformats.org/officeDocument/2006/relationships/oleObject" Target="embeddings/oleObject69.bin"/><Relationship Id="rId227" Type="http://schemas.openxmlformats.org/officeDocument/2006/relationships/oleObject" Target="embeddings/oleObject97.bin"/><Relationship Id="rId269" Type="http://schemas.openxmlformats.org/officeDocument/2006/relationships/oleObject" Target="embeddings/oleObject117.bin"/><Relationship Id="rId434" Type="http://schemas.openxmlformats.org/officeDocument/2006/relationships/oleObject" Target="embeddings/oleObject199.bin"/><Relationship Id="rId476" Type="http://schemas.openxmlformats.org/officeDocument/2006/relationships/oleObject" Target="embeddings/oleObject220.bin"/><Relationship Id="rId641" Type="http://schemas.openxmlformats.org/officeDocument/2006/relationships/oleObject" Target="embeddings/oleObject305.bin"/><Relationship Id="rId683" Type="http://schemas.openxmlformats.org/officeDocument/2006/relationships/oleObject" Target="embeddings/oleObject326.bin"/><Relationship Id="rId33" Type="http://schemas.openxmlformats.org/officeDocument/2006/relationships/package" Target="embeddings/Microsoft_Visio_Drawing5.vsdx"/><Relationship Id="rId129" Type="http://schemas.openxmlformats.org/officeDocument/2006/relationships/oleObject" Target="embeddings/oleObject48.bin"/><Relationship Id="rId280" Type="http://schemas.openxmlformats.org/officeDocument/2006/relationships/image" Target="media/image131.wmf"/><Relationship Id="rId336" Type="http://schemas.openxmlformats.org/officeDocument/2006/relationships/image" Target="media/image161.wmf"/><Relationship Id="rId501" Type="http://schemas.openxmlformats.org/officeDocument/2006/relationships/image" Target="media/image239.wmf"/><Relationship Id="rId543" Type="http://schemas.openxmlformats.org/officeDocument/2006/relationships/oleObject" Target="embeddings/oleObject255.bin"/><Relationship Id="rId75" Type="http://schemas.openxmlformats.org/officeDocument/2006/relationships/oleObject" Target="embeddings/oleObject21.bin"/><Relationship Id="rId140" Type="http://schemas.openxmlformats.org/officeDocument/2006/relationships/image" Target="media/image61.wmf"/><Relationship Id="rId182" Type="http://schemas.openxmlformats.org/officeDocument/2006/relationships/image" Target="media/image82.wmf"/><Relationship Id="rId378" Type="http://schemas.openxmlformats.org/officeDocument/2006/relationships/oleObject" Target="embeddings/oleObject169.bin"/><Relationship Id="rId403" Type="http://schemas.openxmlformats.org/officeDocument/2006/relationships/image" Target="media/image190.wmf"/><Relationship Id="rId585" Type="http://schemas.openxmlformats.org/officeDocument/2006/relationships/image" Target="media/image279.wmf"/><Relationship Id="rId6" Type="http://schemas.openxmlformats.org/officeDocument/2006/relationships/footnotes" Target="footnotes.xml"/><Relationship Id="rId238" Type="http://schemas.openxmlformats.org/officeDocument/2006/relationships/image" Target="media/image110.wmf"/><Relationship Id="rId445" Type="http://schemas.openxmlformats.org/officeDocument/2006/relationships/image" Target="media/image211.wmf"/><Relationship Id="rId487" Type="http://schemas.openxmlformats.org/officeDocument/2006/relationships/image" Target="media/image232.wmf"/><Relationship Id="rId610" Type="http://schemas.openxmlformats.org/officeDocument/2006/relationships/image" Target="media/image291.wmf"/><Relationship Id="rId652" Type="http://schemas.openxmlformats.org/officeDocument/2006/relationships/image" Target="media/image312.wmf"/><Relationship Id="rId694" Type="http://schemas.openxmlformats.org/officeDocument/2006/relationships/oleObject" Target="embeddings/oleObject332.bin"/><Relationship Id="rId291" Type="http://schemas.openxmlformats.org/officeDocument/2006/relationships/oleObject" Target="embeddings/oleObject128.bin"/><Relationship Id="rId305" Type="http://schemas.openxmlformats.org/officeDocument/2006/relationships/oleObject" Target="embeddings/oleObject135.bin"/><Relationship Id="rId347" Type="http://schemas.openxmlformats.org/officeDocument/2006/relationships/oleObject" Target="embeddings/oleObject151.bin"/><Relationship Id="rId512" Type="http://schemas.openxmlformats.org/officeDocument/2006/relationships/image" Target="media/image244.wmf"/><Relationship Id="rId44" Type="http://schemas.openxmlformats.org/officeDocument/2006/relationships/image" Target="media/image14.wmf"/><Relationship Id="rId86" Type="http://schemas.openxmlformats.org/officeDocument/2006/relationships/image" Target="media/image34.wmf"/><Relationship Id="rId151" Type="http://schemas.openxmlformats.org/officeDocument/2006/relationships/oleObject" Target="embeddings/oleObject59.bin"/><Relationship Id="rId389" Type="http://schemas.openxmlformats.org/officeDocument/2006/relationships/oleObject" Target="embeddings/oleObject176.bin"/><Relationship Id="rId554" Type="http://schemas.openxmlformats.org/officeDocument/2006/relationships/image" Target="media/image264.wmf"/><Relationship Id="rId596" Type="http://schemas.openxmlformats.org/officeDocument/2006/relationships/image" Target="media/image284.wmf"/><Relationship Id="rId193" Type="http://schemas.openxmlformats.org/officeDocument/2006/relationships/oleObject" Target="embeddings/oleObject80.bin"/><Relationship Id="rId207" Type="http://schemas.openxmlformats.org/officeDocument/2006/relationships/oleObject" Target="embeddings/oleObject87.bin"/><Relationship Id="rId249" Type="http://schemas.openxmlformats.org/officeDocument/2006/relationships/oleObject" Target="embeddings/oleObject107.bin"/><Relationship Id="rId414" Type="http://schemas.openxmlformats.org/officeDocument/2006/relationships/oleObject" Target="embeddings/oleObject189.bin"/><Relationship Id="rId456" Type="http://schemas.openxmlformats.org/officeDocument/2006/relationships/oleObject" Target="embeddings/oleObject210.bin"/><Relationship Id="rId498" Type="http://schemas.openxmlformats.org/officeDocument/2006/relationships/oleObject" Target="embeddings/oleObject231.bin"/><Relationship Id="rId621" Type="http://schemas.openxmlformats.org/officeDocument/2006/relationships/oleObject" Target="embeddings/oleObject295.bin"/><Relationship Id="rId663" Type="http://schemas.openxmlformats.org/officeDocument/2006/relationships/oleObject" Target="embeddings/oleObject316.bin"/><Relationship Id="rId13" Type="http://schemas.openxmlformats.org/officeDocument/2006/relationships/footer" Target="footer3.xml"/><Relationship Id="rId109" Type="http://schemas.openxmlformats.org/officeDocument/2006/relationships/oleObject" Target="embeddings/oleObject38.bin"/><Relationship Id="rId260" Type="http://schemas.openxmlformats.org/officeDocument/2006/relationships/image" Target="media/image121.wmf"/><Relationship Id="rId316" Type="http://schemas.openxmlformats.org/officeDocument/2006/relationships/image" Target="media/image149.wmf"/><Relationship Id="rId523" Type="http://schemas.openxmlformats.org/officeDocument/2006/relationships/oleObject" Target="embeddings/oleObject244.bin"/><Relationship Id="rId55" Type="http://schemas.openxmlformats.org/officeDocument/2006/relationships/oleObject" Target="embeddings/oleObject11.bin"/><Relationship Id="rId97" Type="http://schemas.openxmlformats.org/officeDocument/2006/relationships/oleObject" Target="embeddings/oleObject32.bin"/><Relationship Id="rId120" Type="http://schemas.openxmlformats.org/officeDocument/2006/relationships/image" Target="media/image51.wmf"/><Relationship Id="rId358" Type="http://schemas.openxmlformats.org/officeDocument/2006/relationships/image" Target="media/image172.wmf"/><Relationship Id="rId565" Type="http://schemas.openxmlformats.org/officeDocument/2006/relationships/oleObject" Target="embeddings/oleObject266.bin"/><Relationship Id="rId162" Type="http://schemas.openxmlformats.org/officeDocument/2006/relationships/image" Target="media/image72.wmf"/><Relationship Id="rId218" Type="http://schemas.openxmlformats.org/officeDocument/2006/relationships/image" Target="media/image100.wmf"/><Relationship Id="rId425" Type="http://schemas.openxmlformats.org/officeDocument/2006/relationships/image" Target="media/image201.wmf"/><Relationship Id="rId467" Type="http://schemas.openxmlformats.org/officeDocument/2006/relationships/image" Target="media/image222.wmf"/><Relationship Id="rId632" Type="http://schemas.openxmlformats.org/officeDocument/2006/relationships/image" Target="media/image302.wmf"/><Relationship Id="rId271" Type="http://schemas.openxmlformats.org/officeDocument/2006/relationships/oleObject" Target="embeddings/oleObject118.bin"/><Relationship Id="rId674" Type="http://schemas.openxmlformats.org/officeDocument/2006/relationships/image" Target="media/image323.wmf"/><Relationship Id="rId24" Type="http://schemas.openxmlformats.org/officeDocument/2006/relationships/image" Target="media/image4.png"/><Relationship Id="rId66" Type="http://schemas.openxmlformats.org/officeDocument/2006/relationships/image" Target="media/image24.wmf"/><Relationship Id="rId131" Type="http://schemas.openxmlformats.org/officeDocument/2006/relationships/oleObject" Target="embeddings/oleObject49.bin"/><Relationship Id="rId327" Type="http://schemas.openxmlformats.org/officeDocument/2006/relationships/image" Target="media/image154.png"/><Relationship Id="rId369" Type="http://schemas.openxmlformats.org/officeDocument/2006/relationships/image" Target="media/image176.wmf"/><Relationship Id="rId534" Type="http://schemas.openxmlformats.org/officeDocument/2006/relationships/oleObject" Target="embeddings/oleObject250.bin"/><Relationship Id="rId576" Type="http://schemas.openxmlformats.org/officeDocument/2006/relationships/image" Target="media/image275.wmf"/><Relationship Id="rId173" Type="http://schemas.openxmlformats.org/officeDocument/2006/relationships/oleObject" Target="embeddings/oleObject70.bin"/><Relationship Id="rId229" Type="http://schemas.openxmlformats.org/officeDocument/2006/relationships/oleObject" Target="embeddings/oleObject98.bin"/><Relationship Id="rId380" Type="http://schemas.openxmlformats.org/officeDocument/2006/relationships/image" Target="media/image180.wmf"/><Relationship Id="rId436" Type="http://schemas.openxmlformats.org/officeDocument/2006/relationships/oleObject" Target="embeddings/oleObject200.bin"/><Relationship Id="rId601" Type="http://schemas.openxmlformats.org/officeDocument/2006/relationships/oleObject" Target="embeddings/oleObject285.bin"/><Relationship Id="rId643" Type="http://schemas.openxmlformats.org/officeDocument/2006/relationships/oleObject" Target="embeddings/oleObject306.bin"/><Relationship Id="rId240" Type="http://schemas.openxmlformats.org/officeDocument/2006/relationships/image" Target="media/image111.wmf"/><Relationship Id="rId478" Type="http://schemas.openxmlformats.org/officeDocument/2006/relationships/oleObject" Target="embeddings/oleObject221.bin"/><Relationship Id="rId685" Type="http://schemas.openxmlformats.org/officeDocument/2006/relationships/oleObject" Target="embeddings/oleObject327.bin"/><Relationship Id="rId35" Type="http://schemas.openxmlformats.org/officeDocument/2006/relationships/oleObject" Target="embeddings/oleObject2.bin"/><Relationship Id="rId77" Type="http://schemas.openxmlformats.org/officeDocument/2006/relationships/oleObject" Target="embeddings/oleObject22.bin"/><Relationship Id="rId100" Type="http://schemas.openxmlformats.org/officeDocument/2006/relationships/image" Target="media/image41.wmf"/><Relationship Id="rId282" Type="http://schemas.openxmlformats.org/officeDocument/2006/relationships/image" Target="media/image132.wmf"/><Relationship Id="rId338" Type="http://schemas.openxmlformats.org/officeDocument/2006/relationships/image" Target="media/image162.wmf"/><Relationship Id="rId503" Type="http://schemas.openxmlformats.org/officeDocument/2006/relationships/image" Target="media/image240.wmf"/><Relationship Id="rId545" Type="http://schemas.openxmlformats.org/officeDocument/2006/relationships/oleObject" Target="embeddings/oleObject256.bin"/><Relationship Id="rId587" Type="http://schemas.openxmlformats.org/officeDocument/2006/relationships/image" Target="media/image280.wmf"/><Relationship Id="rId8" Type="http://schemas.openxmlformats.org/officeDocument/2006/relationships/header" Target="header1.xml"/><Relationship Id="rId142" Type="http://schemas.openxmlformats.org/officeDocument/2006/relationships/image" Target="media/image62.wmf"/><Relationship Id="rId184" Type="http://schemas.openxmlformats.org/officeDocument/2006/relationships/image" Target="media/image83.wmf"/><Relationship Id="rId391" Type="http://schemas.openxmlformats.org/officeDocument/2006/relationships/image" Target="media/image184.wmf"/><Relationship Id="rId405" Type="http://schemas.openxmlformats.org/officeDocument/2006/relationships/image" Target="media/image191.wmf"/><Relationship Id="rId447" Type="http://schemas.openxmlformats.org/officeDocument/2006/relationships/image" Target="media/image212.wmf"/><Relationship Id="rId612" Type="http://schemas.openxmlformats.org/officeDocument/2006/relationships/image" Target="media/image292.wmf"/><Relationship Id="rId251" Type="http://schemas.openxmlformats.org/officeDocument/2006/relationships/oleObject" Target="embeddings/oleObject108.bin"/><Relationship Id="rId489" Type="http://schemas.openxmlformats.org/officeDocument/2006/relationships/image" Target="media/image233.wmf"/><Relationship Id="rId654" Type="http://schemas.openxmlformats.org/officeDocument/2006/relationships/image" Target="media/image313.wmf"/><Relationship Id="rId696" Type="http://schemas.openxmlformats.org/officeDocument/2006/relationships/oleObject" Target="embeddings/oleObject333.bin"/><Relationship Id="rId46" Type="http://schemas.openxmlformats.org/officeDocument/2006/relationships/oleObject" Target="embeddings/oleObject8.bin"/><Relationship Id="rId293" Type="http://schemas.openxmlformats.org/officeDocument/2006/relationships/oleObject" Target="embeddings/oleObject129.bin"/><Relationship Id="rId307" Type="http://schemas.openxmlformats.org/officeDocument/2006/relationships/oleObject" Target="embeddings/oleObject136.bin"/><Relationship Id="rId349" Type="http://schemas.openxmlformats.org/officeDocument/2006/relationships/oleObject" Target="embeddings/oleObject152.bin"/><Relationship Id="rId514" Type="http://schemas.openxmlformats.org/officeDocument/2006/relationships/image" Target="media/image245.wmf"/><Relationship Id="rId556" Type="http://schemas.openxmlformats.org/officeDocument/2006/relationships/image" Target="media/image265.wmf"/><Relationship Id="rId88" Type="http://schemas.openxmlformats.org/officeDocument/2006/relationships/image" Target="media/image35.wmf"/><Relationship Id="rId111" Type="http://schemas.openxmlformats.org/officeDocument/2006/relationships/oleObject" Target="embeddings/oleObject39.bin"/><Relationship Id="rId153" Type="http://schemas.openxmlformats.org/officeDocument/2006/relationships/oleObject" Target="embeddings/oleObject60.bin"/><Relationship Id="rId195" Type="http://schemas.openxmlformats.org/officeDocument/2006/relationships/oleObject" Target="embeddings/oleObject81.bin"/><Relationship Id="rId209" Type="http://schemas.openxmlformats.org/officeDocument/2006/relationships/oleObject" Target="embeddings/oleObject88.bin"/><Relationship Id="rId360" Type="http://schemas.openxmlformats.org/officeDocument/2006/relationships/oleObject" Target="embeddings/oleObject158.bin"/><Relationship Id="rId416" Type="http://schemas.openxmlformats.org/officeDocument/2006/relationships/oleObject" Target="embeddings/oleObject190.bin"/><Relationship Id="rId598" Type="http://schemas.openxmlformats.org/officeDocument/2006/relationships/image" Target="media/image285.wmf"/><Relationship Id="rId220" Type="http://schemas.openxmlformats.org/officeDocument/2006/relationships/image" Target="media/image101.wmf"/><Relationship Id="rId458" Type="http://schemas.openxmlformats.org/officeDocument/2006/relationships/oleObject" Target="embeddings/oleObject211.bin"/><Relationship Id="rId623" Type="http://schemas.openxmlformats.org/officeDocument/2006/relationships/oleObject" Target="embeddings/oleObject296.bin"/><Relationship Id="rId665" Type="http://schemas.openxmlformats.org/officeDocument/2006/relationships/oleObject" Target="embeddings/oleObject317.bin"/><Relationship Id="rId15" Type="http://schemas.microsoft.com/office/2011/relationships/commentsExtended" Target="commentsExtended.xml"/><Relationship Id="rId57" Type="http://schemas.openxmlformats.org/officeDocument/2006/relationships/oleObject" Target="embeddings/oleObject12.bin"/><Relationship Id="rId262" Type="http://schemas.openxmlformats.org/officeDocument/2006/relationships/image" Target="media/image122.wmf"/><Relationship Id="rId318" Type="http://schemas.openxmlformats.org/officeDocument/2006/relationships/image" Target="media/image150.wmf"/><Relationship Id="rId525" Type="http://schemas.openxmlformats.org/officeDocument/2006/relationships/oleObject" Target="embeddings/oleObject245.bin"/><Relationship Id="rId567" Type="http://schemas.openxmlformats.org/officeDocument/2006/relationships/oleObject" Target="embeddings/oleObject267.bin"/><Relationship Id="rId99" Type="http://schemas.openxmlformats.org/officeDocument/2006/relationships/oleObject" Target="embeddings/oleObject33.bin"/><Relationship Id="rId122" Type="http://schemas.openxmlformats.org/officeDocument/2006/relationships/image" Target="media/image52.wmf"/><Relationship Id="rId164" Type="http://schemas.openxmlformats.org/officeDocument/2006/relationships/image" Target="media/image73.wmf"/><Relationship Id="rId371" Type="http://schemas.openxmlformats.org/officeDocument/2006/relationships/oleObject" Target="embeddings/oleObject165.bin"/><Relationship Id="rId427" Type="http://schemas.openxmlformats.org/officeDocument/2006/relationships/image" Target="media/image202.wmf"/><Relationship Id="rId469" Type="http://schemas.openxmlformats.org/officeDocument/2006/relationships/image" Target="media/image223.wmf"/><Relationship Id="rId634" Type="http://schemas.openxmlformats.org/officeDocument/2006/relationships/image" Target="media/image303.wmf"/><Relationship Id="rId676" Type="http://schemas.openxmlformats.org/officeDocument/2006/relationships/image" Target="media/image324.wmf"/><Relationship Id="rId26" Type="http://schemas.openxmlformats.org/officeDocument/2006/relationships/image" Target="media/image6.emf"/><Relationship Id="rId231" Type="http://schemas.openxmlformats.org/officeDocument/2006/relationships/oleObject" Target="embeddings/oleObject99.bin"/><Relationship Id="rId273" Type="http://schemas.openxmlformats.org/officeDocument/2006/relationships/oleObject" Target="embeddings/oleObject119.bin"/><Relationship Id="rId329" Type="http://schemas.openxmlformats.org/officeDocument/2006/relationships/image" Target="media/image155.png"/><Relationship Id="rId480" Type="http://schemas.openxmlformats.org/officeDocument/2006/relationships/oleObject" Target="embeddings/oleObject222.bin"/><Relationship Id="rId536" Type="http://schemas.openxmlformats.org/officeDocument/2006/relationships/image" Target="media/image255.wmf"/><Relationship Id="rId701" Type="http://schemas.openxmlformats.org/officeDocument/2006/relationships/image" Target="media/image336.svg"/><Relationship Id="rId68" Type="http://schemas.openxmlformats.org/officeDocument/2006/relationships/image" Target="media/image25.wmf"/><Relationship Id="rId133" Type="http://schemas.openxmlformats.org/officeDocument/2006/relationships/oleObject" Target="embeddings/oleObject50.bin"/><Relationship Id="rId175" Type="http://schemas.openxmlformats.org/officeDocument/2006/relationships/oleObject" Target="embeddings/oleObject71.bin"/><Relationship Id="rId340" Type="http://schemas.openxmlformats.org/officeDocument/2006/relationships/image" Target="media/image163.wmf"/><Relationship Id="rId578" Type="http://schemas.openxmlformats.org/officeDocument/2006/relationships/oleObject" Target="embeddings/oleObject273.bin"/><Relationship Id="rId200" Type="http://schemas.openxmlformats.org/officeDocument/2006/relationships/image" Target="media/image91.wmf"/><Relationship Id="rId382" Type="http://schemas.openxmlformats.org/officeDocument/2006/relationships/oleObject" Target="embeddings/oleObject172.bin"/><Relationship Id="rId438" Type="http://schemas.openxmlformats.org/officeDocument/2006/relationships/oleObject" Target="embeddings/oleObject201.bin"/><Relationship Id="rId603" Type="http://schemas.openxmlformats.org/officeDocument/2006/relationships/oleObject" Target="embeddings/oleObject286.bin"/><Relationship Id="rId645" Type="http://schemas.openxmlformats.org/officeDocument/2006/relationships/oleObject" Target="embeddings/oleObject307.bin"/><Relationship Id="rId687" Type="http://schemas.openxmlformats.org/officeDocument/2006/relationships/image" Target="media/image329.wmf"/><Relationship Id="rId242" Type="http://schemas.openxmlformats.org/officeDocument/2006/relationships/image" Target="media/image112.wmf"/><Relationship Id="rId284" Type="http://schemas.openxmlformats.org/officeDocument/2006/relationships/image" Target="media/image133.wmf"/><Relationship Id="rId491" Type="http://schemas.openxmlformats.org/officeDocument/2006/relationships/image" Target="media/image234.wmf"/><Relationship Id="rId505" Type="http://schemas.openxmlformats.org/officeDocument/2006/relationships/image" Target="media/image241.wmf"/><Relationship Id="rId37" Type="http://schemas.openxmlformats.org/officeDocument/2006/relationships/oleObject" Target="embeddings/oleObject3.bin"/><Relationship Id="rId79" Type="http://schemas.openxmlformats.org/officeDocument/2006/relationships/oleObject" Target="embeddings/oleObject23.bin"/><Relationship Id="rId102" Type="http://schemas.openxmlformats.org/officeDocument/2006/relationships/image" Target="media/image42.wmf"/><Relationship Id="rId144" Type="http://schemas.openxmlformats.org/officeDocument/2006/relationships/image" Target="media/image63.wmf"/><Relationship Id="rId547" Type="http://schemas.openxmlformats.org/officeDocument/2006/relationships/oleObject" Target="embeddings/oleObject257.bin"/><Relationship Id="rId589" Type="http://schemas.openxmlformats.org/officeDocument/2006/relationships/image" Target="media/image281.wmf"/><Relationship Id="rId90" Type="http://schemas.openxmlformats.org/officeDocument/2006/relationships/image" Target="media/image36.wmf"/><Relationship Id="rId186" Type="http://schemas.openxmlformats.org/officeDocument/2006/relationships/image" Target="media/image84.wmf"/><Relationship Id="rId351" Type="http://schemas.openxmlformats.org/officeDocument/2006/relationships/oleObject" Target="embeddings/oleObject153.bin"/><Relationship Id="rId393" Type="http://schemas.openxmlformats.org/officeDocument/2006/relationships/image" Target="media/image185.wmf"/><Relationship Id="rId407" Type="http://schemas.openxmlformats.org/officeDocument/2006/relationships/image" Target="media/image192.wmf"/><Relationship Id="rId449" Type="http://schemas.openxmlformats.org/officeDocument/2006/relationships/image" Target="media/image213.wmf"/><Relationship Id="rId614" Type="http://schemas.openxmlformats.org/officeDocument/2006/relationships/image" Target="media/image293.wmf"/><Relationship Id="rId656" Type="http://schemas.openxmlformats.org/officeDocument/2006/relationships/image" Target="media/image314.wmf"/><Relationship Id="rId211" Type="http://schemas.openxmlformats.org/officeDocument/2006/relationships/oleObject" Target="embeddings/oleObject89.bin"/><Relationship Id="rId253" Type="http://schemas.openxmlformats.org/officeDocument/2006/relationships/oleObject" Target="embeddings/oleObject109.bin"/><Relationship Id="rId295" Type="http://schemas.openxmlformats.org/officeDocument/2006/relationships/oleObject" Target="embeddings/oleObject130.bin"/><Relationship Id="rId309" Type="http://schemas.openxmlformats.org/officeDocument/2006/relationships/oleObject" Target="embeddings/oleObject137.bin"/><Relationship Id="rId460" Type="http://schemas.openxmlformats.org/officeDocument/2006/relationships/oleObject" Target="embeddings/oleObject212.bin"/><Relationship Id="rId516" Type="http://schemas.openxmlformats.org/officeDocument/2006/relationships/image" Target="media/image246.wmf"/><Relationship Id="rId698" Type="http://schemas.openxmlformats.org/officeDocument/2006/relationships/oleObject" Target="embeddings/oleObject334.bin"/><Relationship Id="rId48" Type="http://schemas.openxmlformats.org/officeDocument/2006/relationships/image" Target="media/image15.emf"/><Relationship Id="rId113" Type="http://schemas.openxmlformats.org/officeDocument/2006/relationships/oleObject" Target="embeddings/oleObject40.bin"/><Relationship Id="rId320" Type="http://schemas.openxmlformats.org/officeDocument/2006/relationships/image" Target="media/image151.wmf"/><Relationship Id="rId558" Type="http://schemas.openxmlformats.org/officeDocument/2006/relationships/image" Target="media/image266.wmf"/><Relationship Id="rId155" Type="http://schemas.openxmlformats.org/officeDocument/2006/relationships/oleObject" Target="embeddings/oleObject61.bin"/><Relationship Id="rId197" Type="http://schemas.openxmlformats.org/officeDocument/2006/relationships/oleObject" Target="embeddings/oleObject82.bin"/><Relationship Id="rId362" Type="http://schemas.openxmlformats.org/officeDocument/2006/relationships/oleObject" Target="embeddings/oleObject159.bin"/><Relationship Id="rId418" Type="http://schemas.openxmlformats.org/officeDocument/2006/relationships/oleObject" Target="embeddings/oleObject191.bin"/><Relationship Id="rId625" Type="http://schemas.openxmlformats.org/officeDocument/2006/relationships/oleObject" Target="embeddings/oleObject297.bin"/><Relationship Id="rId222" Type="http://schemas.openxmlformats.org/officeDocument/2006/relationships/image" Target="media/image102.wmf"/><Relationship Id="rId264" Type="http://schemas.openxmlformats.org/officeDocument/2006/relationships/image" Target="media/image123.wmf"/><Relationship Id="rId471" Type="http://schemas.openxmlformats.org/officeDocument/2006/relationships/image" Target="media/image224.wmf"/><Relationship Id="rId667" Type="http://schemas.openxmlformats.org/officeDocument/2006/relationships/oleObject" Target="embeddings/oleObject318.bin"/><Relationship Id="rId17" Type="http://schemas.microsoft.com/office/2018/08/relationships/commentsExtensible" Target="commentsExtensible.xml"/><Relationship Id="rId59" Type="http://schemas.openxmlformats.org/officeDocument/2006/relationships/oleObject" Target="embeddings/oleObject13.bin"/><Relationship Id="rId124" Type="http://schemas.openxmlformats.org/officeDocument/2006/relationships/image" Target="media/image53.wmf"/><Relationship Id="rId527" Type="http://schemas.openxmlformats.org/officeDocument/2006/relationships/oleObject" Target="embeddings/oleObject246.bin"/><Relationship Id="rId569" Type="http://schemas.openxmlformats.org/officeDocument/2006/relationships/oleObject" Target="embeddings/oleObject268.bin"/><Relationship Id="rId70" Type="http://schemas.openxmlformats.org/officeDocument/2006/relationships/image" Target="media/image26.wmf"/><Relationship Id="rId166" Type="http://schemas.openxmlformats.org/officeDocument/2006/relationships/image" Target="media/image74.wmf"/><Relationship Id="rId331" Type="http://schemas.openxmlformats.org/officeDocument/2006/relationships/image" Target="media/image157.png"/><Relationship Id="rId373" Type="http://schemas.openxmlformats.org/officeDocument/2006/relationships/oleObject" Target="embeddings/oleObject166.bin"/><Relationship Id="rId429" Type="http://schemas.openxmlformats.org/officeDocument/2006/relationships/image" Target="media/image203.wmf"/><Relationship Id="rId580" Type="http://schemas.openxmlformats.org/officeDocument/2006/relationships/oleObject" Target="embeddings/oleObject274.bin"/><Relationship Id="rId636" Type="http://schemas.openxmlformats.org/officeDocument/2006/relationships/image" Target="media/image304.wmf"/><Relationship Id="rId1" Type="http://schemas.openxmlformats.org/officeDocument/2006/relationships/customXml" Target="../customXml/item1.xml"/><Relationship Id="rId233" Type="http://schemas.openxmlformats.org/officeDocument/2006/relationships/oleObject" Target="embeddings/oleObject100.bin"/><Relationship Id="rId440" Type="http://schemas.openxmlformats.org/officeDocument/2006/relationships/oleObject" Target="embeddings/oleObject202.bin"/><Relationship Id="rId678" Type="http://schemas.openxmlformats.org/officeDocument/2006/relationships/image" Target="media/image325.wmf"/><Relationship Id="rId28" Type="http://schemas.openxmlformats.org/officeDocument/2006/relationships/image" Target="media/image7.emf"/><Relationship Id="rId275" Type="http://schemas.openxmlformats.org/officeDocument/2006/relationships/oleObject" Target="embeddings/oleObject120.bin"/><Relationship Id="rId300" Type="http://schemas.openxmlformats.org/officeDocument/2006/relationships/image" Target="media/image141.wmf"/><Relationship Id="rId482" Type="http://schemas.openxmlformats.org/officeDocument/2006/relationships/oleObject" Target="embeddings/oleObject223.bin"/><Relationship Id="rId538" Type="http://schemas.openxmlformats.org/officeDocument/2006/relationships/image" Target="media/image256.wmf"/><Relationship Id="rId703" Type="http://schemas.microsoft.com/office/2011/relationships/people" Target="people.xml"/><Relationship Id="rId81" Type="http://schemas.openxmlformats.org/officeDocument/2006/relationships/oleObject" Target="embeddings/oleObject24.bin"/><Relationship Id="rId135" Type="http://schemas.openxmlformats.org/officeDocument/2006/relationships/oleObject" Target="embeddings/oleObject51.bin"/><Relationship Id="rId177" Type="http://schemas.openxmlformats.org/officeDocument/2006/relationships/oleObject" Target="embeddings/oleObject72.bin"/><Relationship Id="rId342" Type="http://schemas.openxmlformats.org/officeDocument/2006/relationships/image" Target="media/image164.wmf"/><Relationship Id="rId384" Type="http://schemas.openxmlformats.org/officeDocument/2006/relationships/oleObject" Target="embeddings/oleObject173.bin"/><Relationship Id="rId591" Type="http://schemas.openxmlformats.org/officeDocument/2006/relationships/image" Target="media/image282.wmf"/><Relationship Id="rId605" Type="http://schemas.openxmlformats.org/officeDocument/2006/relationships/oleObject" Target="embeddings/oleObject287.bin"/><Relationship Id="rId202" Type="http://schemas.openxmlformats.org/officeDocument/2006/relationships/image" Target="media/image92.wmf"/><Relationship Id="rId244" Type="http://schemas.openxmlformats.org/officeDocument/2006/relationships/image" Target="media/image113.emf"/><Relationship Id="rId647" Type="http://schemas.openxmlformats.org/officeDocument/2006/relationships/oleObject" Target="embeddings/oleObject308.bin"/><Relationship Id="rId689" Type="http://schemas.openxmlformats.org/officeDocument/2006/relationships/image" Target="media/image330.wmf"/><Relationship Id="rId39" Type="http://schemas.openxmlformats.org/officeDocument/2006/relationships/oleObject" Target="embeddings/oleObject4.bin"/><Relationship Id="rId286" Type="http://schemas.openxmlformats.org/officeDocument/2006/relationships/image" Target="media/image134.wmf"/><Relationship Id="rId451" Type="http://schemas.openxmlformats.org/officeDocument/2006/relationships/image" Target="media/image214.wmf"/><Relationship Id="rId493" Type="http://schemas.openxmlformats.org/officeDocument/2006/relationships/image" Target="media/image235.wmf"/><Relationship Id="rId507" Type="http://schemas.openxmlformats.org/officeDocument/2006/relationships/oleObject" Target="embeddings/oleObject236.bin"/><Relationship Id="rId549" Type="http://schemas.openxmlformats.org/officeDocument/2006/relationships/oleObject" Target="embeddings/oleObject258.bin"/><Relationship Id="rId50" Type="http://schemas.openxmlformats.org/officeDocument/2006/relationships/image" Target="media/image16.emf"/><Relationship Id="rId104" Type="http://schemas.openxmlformats.org/officeDocument/2006/relationships/image" Target="media/image43.wmf"/><Relationship Id="rId146" Type="http://schemas.openxmlformats.org/officeDocument/2006/relationships/image" Target="media/image64.wmf"/><Relationship Id="rId188" Type="http://schemas.openxmlformats.org/officeDocument/2006/relationships/image" Target="media/image85.wmf"/><Relationship Id="rId311" Type="http://schemas.openxmlformats.org/officeDocument/2006/relationships/oleObject" Target="embeddings/oleObject138.bin"/><Relationship Id="rId353" Type="http://schemas.openxmlformats.org/officeDocument/2006/relationships/oleObject" Target="embeddings/oleObject154.bin"/><Relationship Id="rId395" Type="http://schemas.openxmlformats.org/officeDocument/2006/relationships/image" Target="media/image186.wmf"/><Relationship Id="rId409" Type="http://schemas.openxmlformats.org/officeDocument/2006/relationships/image" Target="media/image193.wmf"/><Relationship Id="rId560" Type="http://schemas.openxmlformats.org/officeDocument/2006/relationships/image" Target="media/image267.wmf"/><Relationship Id="rId92" Type="http://schemas.openxmlformats.org/officeDocument/2006/relationships/image" Target="media/image37.wmf"/><Relationship Id="rId213" Type="http://schemas.openxmlformats.org/officeDocument/2006/relationships/oleObject" Target="embeddings/oleObject90.bin"/><Relationship Id="rId420" Type="http://schemas.openxmlformats.org/officeDocument/2006/relationships/oleObject" Target="embeddings/oleObject192.bin"/><Relationship Id="rId616" Type="http://schemas.openxmlformats.org/officeDocument/2006/relationships/image" Target="media/image294.wmf"/><Relationship Id="rId658" Type="http://schemas.openxmlformats.org/officeDocument/2006/relationships/image" Target="media/image315.wmf"/><Relationship Id="rId255" Type="http://schemas.openxmlformats.org/officeDocument/2006/relationships/oleObject" Target="embeddings/oleObject110.bin"/><Relationship Id="rId297" Type="http://schemas.openxmlformats.org/officeDocument/2006/relationships/oleObject" Target="embeddings/oleObject131.bin"/><Relationship Id="rId462" Type="http://schemas.openxmlformats.org/officeDocument/2006/relationships/oleObject" Target="embeddings/oleObject213.bin"/><Relationship Id="rId518" Type="http://schemas.openxmlformats.org/officeDocument/2006/relationships/image" Target="media/image247.wmf"/><Relationship Id="rId115" Type="http://schemas.openxmlformats.org/officeDocument/2006/relationships/oleObject" Target="embeddings/oleObject41.bin"/><Relationship Id="rId157" Type="http://schemas.openxmlformats.org/officeDocument/2006/relationships/oleObject" Target="embeddings/oleObject62.bin"/><Relationship Id="rId322" Type="http://schemas.openxmlformats.org/officeDocument/2006/relationships/image" Target="media/image152.emf"/><Relationship Id="rId364" Type="http://schemas.openxmlformats.org/officeDocument/2006/relationships/oleObject" Target="embeddings/oleObject160.bin"/><Relationship Id="rId61" Type="http://schemas.openxmlformats.org/officeDocument/2006/relationships/oleObject" Target="embeddings/oleObject14.bin"/><Relationship Id="rId199" Type="http://schemas.openxmlformats.org/officeDocument/2006/relationships/oleObject" Target="embeddings/oleObject83.bin"/><Relationship Id="rId571" Type="http://schemas.openxmlformats.org/officeDocument/2006/relationships/oleObject" Target="embeddings/oleObject269.bin"/><Relationship Id="rId627" Type="http://schemas.openxmlformats.org/officeDocument/2006/relationships/oleObject" Target="embeddings/oleObject298.bin"/><Relationship Id="rId669" Type="http://schemas.openxmlformats.org/officeDocument/2006/relationships/oleObject" Target="embeddings/oleObject319.bin"/><Relationship Id="rId19" Type="http://schemas.openxmlformats.org/officeDocument/2006/relationships/package" Target="embeddings/Microsoft_Visio_Drawing.vsdx"/><Relationship Id="rId224" Type="http://schemas.openxmlformats.org/officeDocument/2006/relationships/image" Target="media/image103.wmf"/><Relationship Id="rId266" Type="http://schemas.openxmlformats.org/officeDocument/2006/relationships/image" Target="media/image124.wmf"/><Relationship Id="rId431" Type="http://schemas.openxmlformats.org/officeDocument/2006/relationships/image" Target="media/image204.wmf"/><Relationship Id="rId473" Type="http://schemas.openxmlformats.org/officeDocument/2006/relationships/image" Target="media/image225.wmf"/><Relationship Id="rId529" Type="http://schemas.openxmlformats.org/officeDocument/2006/relationships/oleObject" Target="embeddings/oleObject247.bin"/><Relationship Id="rId680" Type="http://schemas.openxmlformats.org/officeDocument/2006/relationships/image" Target="media/image326.wmf"/><Relationship Id="rId30" Type="http://schemas.openxmlformats.org/officeDocument/2006/relationships/image" Target="media/image8.wmf"/><Relationship Id="rId126" Type="http://schemas.openxmlformats.org/officeDocument/2006/relationships/image" Target="media/image54.wmf"/><Relationship Id="rId168" Type="http://schemas.openxmlformats.org/officeDocument/2006/relationships/image" Target="media/image75.wmf"/><Relationship Id="rId333" Type="http://schemas.openxmlformats.org/officeDocument/2006/relationships/image" Target="media/image159.png"/><Relationship Id="rId540" Type="http://schemas.openxmlformats.org/officeDocument/2006/relationships/image" Target="media/image257.wmf"/><Relationship Id="rId72" Type="http://schemas.openxmlformats.org/officeDocument/2006/relationships/image" Target="media/image27.wmf"/><Relationship Id="rId375" Type="http://schemas.openxmlformats.org/officeDocument/2006/relationships/oleObject" Target="embeddings/oleObject167.bin"/><Relationship Id="rId582" Type="http://schemas.openxmlformats.org/officeDocument/2006/relationships/oleObject" Target="embeddings/oleObject275.bin"/><Relationship Id="rId638" Type="http://schemas.openxmlformats.org/officeDocument/2006/relationships/image" Target="media/image305.wmf"/><Relationship Id="rId3" Type="http://schemas.openxmlformats.org/officeDocument/2006/relationships/styles" Target="styles.xml"/><Relationship Id="rId235" Type="http://schemas.openxmlformats.org/officeDocument/2006/relationships/oleObject" Target="embeddings/oleObject101.bin"/><Relationship Id="rId277" Type="http://schemas.openxmlformats.org/officeDocument/2006/relationships/oleObject" Target="embeddings/oleObject121.bin"/><Relationship Id="rId400" Type="http://schemas.openxmlformats.org/officeDocument/2006/relationships/oleObject" Target="embeddings/oleObject182.bin"/><Relationship Id="rId442" Type="http://schemas.openxmlformats.org/officeDocument/2006/relationships/oleObject" Target="embeddings/oleObject203.bin"/><Relationship Id="rId484" Type="http://schemas.openxmlformats.org/officeDocument/2006/relationships/oleObject" Target="embeddings/oleObject224.bin"/><Relationship Id="rId137" Type="http://schemas.openxmlformats.org/officeDocument/2006/relationships/oleObject" Target="embeddings/oleObject52.bin"/><Relationship Id="rId302" Type="http://schemas.openxmlformats.org/officeDocument/2006/relationships/image" Target="media/image142.wmf"/><Relationship Id="rId344" Type="http://schemas.openxmlformats.org/officeDocument/2006/relationships/image" Target="media/image165.wmf"/><Relationship Id="rId691" Type="http://schemas.openxmlformats.org/officeDocument/2006/relationships/image" Target="media/image331.wmf"/><Relationship Id="rId41" Type="http://schemas.openxmlformats.org/officeDocument/2006/relationships/oleObject" Target="embeddings/oleObject6.bin"/><Relationship Id="rId83" Type="http://schemas.openxmlformats.org/officeDocument/2006/relationships/oleObject" Target="embeddings/oleObject25.bin"/><Relationship Id="rId179" Type="http://schemas.openxmlformats.org/officeDocument/2006/relationships/oleObject" Target="embeddings/oleObject73.bin"/><Relationship Id="rId386" Type="http://schemas.openxmlformats.org/officeDocument/2006/relationships/oleObject" Target="embeddings/oleObject174.bin"/><Relationship Id="rId551" Type="http://schemas.openxmlformats.org/officeDocument/2006/relationships/oleObject" Target="embeddings/oleObject259.bin"/><Relationship Id="rId593" Type="http://schemas.openxmlformats.org/officeDocument/2006/relationships/oleObject" Target="embeddings/oleObject281.bin"/><Relationship Id="rId607" Type="http://schemas.openxmlformats.org/officeDocument/2006/relationships/oleObject" Target="embeddings/oleObject288.bin"/><Relationship Id="rId649" Type="http://schemas.openxmlformats.org/officeDocument/2006/relationships/oleObject" Target="embeddings/oleObject309.bin"/><Relationship Id="rId190" Type="http://schemas.openxmlformats.org/officeDocument/2006/relationships/image" Target="media/image86.wmf"/><Relationship Id="rId204" Type="http://schemas.openxmlformats.org/officeDocument/2006/relationships/image" Target="media/image93.wmf"/><Relationship Id="rId246" Type="http://schemas.openxmlformats.org/officeDocument/2006/relationships/image" Target="media/image114.wmf"/><Relationship Id="rId288" Type="http://schemas.openxmlformats.org/officeDocument/2006/relationships/image" Target="media/image135.wmf"/><Relationship Id="rId411" Type="http://schemas.openxmlformats.org/officeDocument/2006/relationships/image" Target="media/image194.wmf"/><Relationship Id="rId453" Type="http://schemas.openxmlformats.org/officeDocument/2006/relationships/image" Target="media/image215.wmf"/><Relationship Id="rId509" Type="http://schemas.openxmlformats.org/officeDocument/2006/relationships/oleObject" Target="embeddings/oleObject237.bin"/><Relationship Id="rId660" Type="http://schemas.openxmlformats.org/officeDocument/2006/relationships/image" Target="media/image316.wmf"/><Relationship Id="rId106" Type="http://schemas.openxmlformats.org/officeDocument/2006/relationships/image" Target="media/image44.wmf"/><Relationship Id="rId313" Type="http://schemas.openxmlformats.org/officeDocument/2006/relationships/oleObject" Target="embeddings/oleObject139.bin"/><Relationship Id="rId495" Type="http://schemas.openxmlformats.org/officeDocument/2006/relationships/image" Target="media/image236.wmf"/><Relationship Id="rId10" Type="http://schemas.openxmlformats.org/officeDocument/2006/relationships/footer" Target="footer1.xml"/><Relationship Id="rId52" Type="http://schemas.openxmlformats.org/officeDocument/2006/relationships/image" Target="media/image17.wmf"/><Relationship Id="rId94" Type="http://schemas.openxmlformats.org/officeDocument/2006/relationships/image" Target="media/image38.wmf"/><Relationship Id="rId148" Type="http://schemas.openxmlformats.org/officeDocument/2006/relationships/image" Target="media/image65.wmf"/><Relationship Id="rId355" Type="http://schemas.openxmlformats.org/officeDocument/2006/relationships/oleObject" Target="embeddings/oleObject155.bin"/><Relationship Id="rId397" Type="http://schemas.openxmlformats.org/officeDocument/2006/relationships/image" Target="media/image187.wmf"/><Relationship Id="rId520" Type="http://schemas.openxmlformats.org/officeDocument/2006/relationships/image" Target="media/image248.wmf"/><Relationship Id="rId562" Type="http://schemas.openxmlformats.org/officeDocument/2006/relationships/image" Target="media/image268.wmf"/><Relationship Id="rId618" Type="http://schemas.openxmlformats.org/officeDocument/2006/relationships/image" Target="media/image295.wmf"/><Relationship Id="rId215" Type="http://schemas.openxmlformats.org/officeDocument/2006/relationships/oleObject" Target="embeddings/oleObject91.bin"/><Relationship Id="rId257" Type="http://schemas.openxmlformats.org/officeDocument/2006/relationships/oleObject" Target="embeddings/oleObject111.bin"/><Relationship Id="rId422" Type="http://schemas.openxmlformats.org/officeDocument/2006/relationships/oleObject" Target="embeddings/oleObject193.bin"/><Relationship Id="rId464" Type="http://schemas.openxmlformats.org/officeDocument/2006/relationships/oleObject" Target="embeddings/oleObject214.bin"/><Relationship Id="rId299" Type="http://schemas.openxmlformats.org/officeDocument/2006/relationships/oleObject" Target="embeddings/oleObject132.bin"/><Relationship Id="rId63" Type="http://schemas.openxmlformats.org/officeDocument/2006/relationships/oleObject" Target="embeddings/oleObject15.bin"/><Relationship Id="rId159" Type="http://schemas.openxmlformats.org/officeDocument/2006/relationships/oleObject" Target="embeddings/oleObject63.bin"/><Relationship Id="rId366" Type="http://schemas.openxmlformats.org/officeDocument/2006/relationships/image" Target="media/image175.wmf"/><Relationship Id="rId573" Type="http://schemas.openxmlformats.org/officeDocument/2006/relationships/oleObject" Target="embeddings/oleObject270.bin"/><Relationship Id="rId226" Type="http://schemas.openxmlformats.org/officeDocument/2006/relationships/image" Target="media/image104.wmf"/><Relationship Id="rId433" Type="http://schemas.openxmlformats.org/officeDocument/2006/relationships/image" Target="media/image205.wmf"/><Relationship Id="rId640" Type="http://schemas.openxmlformats.org/officeDocument/2006/relationships/image" Target="media/image306.wmf"/><Relationship Id="rId74" Type="http://schemas.openxmlformats.org/officeDocument/2006/relationships/image" Target="media/image28.wmf"/><Relationship Id="rId377" Type="http://schemas.openxmlformats.org/officeDocument/2006/relationships/image" Target="media/image179.wmf"/><Relationship Id="rId500" Type="http://schemas.openxmlformats.org/officeDocument/2006/relationships/oleObject" Target="embeddings/oleObject232.bin"/><Relationship Id="rId584" Type="http://schemas.openxmlformats.org/officeDocument/2006/relationships/oleObject" Target="embeddings/oleObject276.bin"/><Relationship Id="rId5" Type="http://schemas.openxmlformats.org/officeDocument/2006/relationships/webSettings" Target="webSettings.xml"/><Relationship Id="rId237" Type="http://schemas.openxmlformats.org/officeDocument/2006/relationships/oleObject" Target="embeddings/oleObject102.bin"/><Relationship Id="rId444" Type="http://schemas.openxmlformats.org/officeDocument/2006/relationships/oleObject" Target="embeddings/oleObject204.bin"/><Relationship Id="rId651" Type="http://schemas.openxmlformats.org/officeDocument/2006/relationships/oleObject" Target="embeddings/oleObject310.bin"/><Relationship Id="rId290" Type="http://schemas.openxmlformats.org/officeDocument/2006/relationships/image" Target="media/image136.wmf"/><Relationship Id="rId304" Type="http://schemas.openxmlformats.org/officeDocument/2006/relationships/image" Target="media/image143.wmf"/><Relationship Id="rId388" Type="http://schemas.openxmlformats.org/officeDocument/2006/relationships/image" Target="media/image183.wmf"/><Relationship Id="rId511" Type="http://schemas.openxmlformats.org/officeDocument/2006/relationships/oleObject" Target="embeddings/oleObject238.bin"/><Relationship Id="rId609" Type="http://schemas.openxmlformats.org/officeDocument/2006/relationships/oleObject" Target="embeddings/oleObject289.bin"/><Relationship Id="rId85" Type="http://schemas.openxmlformats.org/officeDocument/2006/relationships/oleObject" Target="embeddings/oleObject26.bin"/><Relationship Id="rId150" Type="http://schemas.openxmlformats.org/officeDocument/2006/relationships/image" Target="media/image66.wmf"/><Relationship Id="rId595" Type="http://schemas.openxmlformats.org/officeDocument/2006/relationships/oleObject" Target="embeddings/oleObject282.bin"/><Relationship Id="rId248" Type="http://schemas.openxmlformats.org/officeDocument/2006/relationships/image" Target="media/image115.wmf"/><Relationship Id="rId455" Type="http://schemas.openxmlformats.org/officeDocument/2006/relationships/image" Target="media/image216.wmf"/><Relationship Id="rId662" Type="http://schemas.openxmlformats.org/officeDocument/2006/relationships/image" Target="media/image317.wmf"/><Relationship Id="rId12" Type="http://schemas.openxmlformats.org/officeDocument/2006/relationships/header" Target="header3.xml"/><Relationship Id="rId108" Type="http://schemas.openxmlformats.org/officeDocument/2006/relationships/image" Target="media/image45.wmf"/><Relationship Id="rId315" Type="http://schemas.openxmlformats.org/officeDocument/2006/relationships/oleObject" Target="embeddings/oleObject140.bin"/><Relationship Id="rId522" Type="http://schemas.openxmlformats.org/officeDocument/2006/relationships/image" Target="media/image249.wmf"/><Relationship Id="rId96" Type="http://schemas.openxmlformats.org/officeDocument/2006/relationships/image" Target="media/image39.wmf"/><Relationship Id="rId161" Type="http://schemas.openxmlformats.org/officeDocument/2006/relationships/oleObject" Target="embeddings/oleObject64.bin"/><Relationship Id="rId399" Type="http://schemas.openxmlformats.org/officeDocument/2006/relationships/image" Target="media/image188.wmf"/><Relationship Id="rId259" Type="http://schemas.openxmlformats.org/officeDocument/2006/relationships/oleObject" Target="embeddings/oleObject112.bin"/><Relationship Id="rId466" Type="http://schemas.openxmlformats.org/officeDocument/2006/relationships/oleObject" Target="embeddings/oleObject215.bin"/><Relationship Id="rId673" Type="http://schemas.openxmlformats.org/officeDocument/2006/relationships/oleObject" Target="embeddings/oleObject321.bin"/><Relationship Id="rId23" Type="http://schemas.openxmlformats.org/officeDocument/2006/relationships/package" Target="embeddings/Microsoft_Visio_Drawing2.vsdx"/><Relationship Id="rId119" Type="http://schemas.openxmlformats.org/officeDocument/2006/relationships/oleObject" Target="embeddings/oleObject43.bin"/><Relationship Id="rId326" Type="http://schemas.openxmlformats.org/officeDocument/2006/relationships/customXml" Target="ink/ink1.xml"/><Relationship Id="rId533" Type="http://schemas.openxmlformats.org/officeDocument/2006/relationships/oleObject" Target="embeddings/oleObject249.bin"/><Relationship Id="rId172" Type="http://schemas.openxmlformats.org/officeDocument/2006/relationships/image" Target="media/image77.wmf"/><Relationship Id="rId477" Type="http://schemas.openxmlformats.org/officeDocument/2006/relationships/image" Target="media/image227.wmf"/><Relationship Id="rId600" Type="http://schemas.openxmlformats.org/officeDocument/2006/relationships/image" Target="media/image286.wmf"/><Relationship Id="rId684" Type="http://schemas.openxmlformats.org/officeDocument/2006/relationships/image" Target="media/image328.wmf"/><Relationship Id="rId337" Type="http://schemas.openxmlformats.org/officeDocument/2006/relationships/oleObject" Target="embeddings/oleObject146.bin"/><Relationship Id="rId34" Type="http://schemas.openxmlformats.org/officeDocument/2006/relationships/image" Target="media/image10.wmf"/><Relationship Id="rId544" Type="http://schemas.openxmlformats.org/officeDocument/2006/relationships/image" Target="media/image259.wmf"/><Relationship Id="rId183" Type="http://schemas.openxmlformats.org/officeDocument/2006/relationships/oleObject" Target="embeddings/oleObject75.bin"/><Relationship Id="rId390" Type="http://schemas.openxmlformats.org/officeDocument/2006/relationships/oleObject" Target="embeddings/oleObject177.bin"/><Relationship Id="rId404" Type="http://schemas.openxmlformats.org/officeDocument/2006/relationships/oleObject" Target="embeddings/oleObject184.bin"/><Relationship Id="rId611" Type="http://schemas.openxmlformats.org/officeDocument/2006/relationships/oleObject" Target="embeddings/oleObject290.bin"/><Relationship Id="rId250" Type="http://schemas.openxmlformats.org/officeDocument/2006/relationships/image" Target="media/image116.wmf"/><Relationship Id="rId488" Type="http://schemas.openxmlformats.org/officeDocument/2006/relationships/oleObject" Target="embeddings/oleObject226.bin"/><Relationship Id="rId695" Type="http://schemas.openxmlformats.org/officeDocument/2006/relationships/image" Target="media/image333.wmf"/><Relationship Id="rId45" Type="http://schemas.openxmlformats.org/officeDocument/2006/relationships/oleObject" Target="embeddings/oleObject7.bin"/><Relationship Id="rId110" Type="http://schemas.openxmlformats.org/officeDocument/2006/relationships/image" Target="media/image46.wmf"/><Relationship Id="rId348" Type="http://schemas.openxmlformats.org/officeDocument/2006/relationships/image" Target="media/image167.wmf"/><Relationship Id="rId555" Type="http://schemas.openxmlformats.org/officeDocument/2006/relationships/oleObject" Target="embeddings/oleObject261.bin"/><Relationship Id="rId194" Type="http://schemas.openxmlformats.org/officeDocument/2006/relationships/image" Target="media/image88.wmf"/><Relationship Id="rId208" Type="http://schemas.openxmlformats.org/officeDocument/2006/relationships/image" Target="media/image95.wmf"/><Relationship Id="rId415" Type="http://schemas.openxmlformats.org/officeDocument/2006/relationships/image" Target="media/image196.wmf"/><Relationship Id="rId622" Type="http://schemas.openxmlformats.org/officeDocument/2006/relationships/image" Target="media/image297.wmf"/><Relationship Id="rId261" Type="http://schemas.openxmlformats.org/officeDocument/2006/relationships/oleObject" Target="embeddings/oleObject113.bin"/><Relationship Id="rId499" Type="http://schemas.openxmlformats.org/officeDocument/2006/relationships/image" Target="media/image238.wmf"/><Relationship Id="rId56" Type="http://schemas.openxmlformats.org/officeDocument/2006/relationships/image" Target="media/image19.wmf"/><Relationship Id="rId359" Type="http://schemas.openxmlformats.org/officeDocument/2006/relationships/oleObject" Target="embeddings/oleObject157.bin"/><Relationship Id="rId566" Type="http://schemas.openxmlformats.org/officeDocument/2006/relationships/image" Target="media/image270.wmf"/><Relationship Id="rId121" Type="http://schemas.openxmlformats.org/officeDocument/2006/relationships/oleObject" Target="embeddings/oleObject44.bin"/><Relationship Id="rId219" Type="http://schemas.openxmlformats.org/officeDocument/2006/relationships/oleObject" Target="embeddings/oleObject93.bin"/><Relationship Id="rId426" Type="http://schemas.openxmlformats.org/officeDocument/2006/relationships/oleObject" Target="embeddings/oleObject195.bin"/><Relationship Id="rId633" Type="http://schemas.openxmlformats.org/officeDocument/2006/relationships/oleObject" Target="embeddings/oleObject301.bin"/><Relationship Id="rId67" Type="http://schemas.openxmlformats.org/officeDocument/2006/relationships/oleObject" Target="embeddings/oleObject17.bin"/><Relationship Id="rId272" Type="http://schemas.openxmlformats.org/officeDocument/2006/relationships/image" Target="media/image127.wmf"/><Relationship Id="rId577" Type="http://schemas.openxmlformats.org/officeDocument/2006/relationships/oleObject" Target="embeddings/oleObject272.bin"/><Relationship Id="rId700" Type="http://schemas.openxmlformats.org/officeDocument/2006/relationships/image" Target="media/image335.png"/><Relationship Id="rId132" Type="http://schemas.openxmlformats.org/officeDocument/2006/relationships/image" Target="media/image57.wmf"/><Relationship Id="rId437" Type="http://schemas.openxmlformats.org/officeDocument/2006/relationships/image" Target="media/image207.wmf"/><Relationship Id="rId644" Type="http://schemas.openxmlformats.org/officeDocument/2006/relationships/image" Target="media/image308.wmf"/><Relationship Id="rId283" Type="http://schemas.openxmlformats.org/officeDocument/2006/relationships/oleObject" Target="embeddings/oleObject124.bin"/><Relationship Id="rId490" Type="http://schemas.openxmlformats.org/officeDocument/2006/relationships/oleObject" Target="embeddings/oleObject227.bin"/><Relationship Id="rId504" Type="http://schemas.openxmlformats.org/officeDocument/2006/relationships/oleObject" Target="embeddings/oleObject234.bin"/><Relationship Id="rId78" Type="http://schemas.openxmlformats.org/officeDocument/2006/relationships/image" Target="media/image30.wmf"/><Relationship Id="rId143" Type="http://schemas.openxmlformats.org/officeDocument/2006/relationships/oleObject" Target="embeddings/oleObject55.bin"/><Relationship Id="rId350" Type="http://schemas.openxmlformats.org/officeDocument/2006/relationships/image" Target="media/image168.wmf"/><Relationship Id="rId588" Type="http://schemas.openxmlformats.org/officeDocument/2006/relationships/oleObject" Target="embeddings/oleObject278.bin"/><Relationship Id="rId9" Type="http://schemas.openxmlformats.org/officeDocument/2006/relationships/header" Target="header2.xml"/><Relationship Id="rId210" Type="http://schemas.openxmlformats.org/officeDocument/2006/relationships/image" Target="media/image96.wmf"/><Relationship Id="rId448" Type="http://schemas.openxmlformats.org/officeDocument/2006/relationships/oleObject" Target="embeddings/oleObject206.bin"/><Relationship Id="rId655" Type="http://schemas.openxmlformats.org/officeDocument/2006/relationships/oleObject" Target="embeddings/oleObject312.bin"/><Relationship Id="rId294" Type="http://schemas.openxmlformats.org/officeDocument/2006/relationships/image" Target="media/image138.wmf"/><Relationship Id="rId308" Type="http://schemas.openxmlformats.org/officeDocument/2006/relationships/image" Target="media/image145.wmf"/><Relationship Id="rId515" Type="http://schemas.openxmlformats.org/officeDocument/2006/relationships/oleObject" Target="embeddings/oleObject240.bin"/><Relationship Id="rId89" Type="http://schemas.openxmlformats.org/officeDocument/2006/relationships/oleObject" Target="embeddings/oleObject28.bin"/><Relationship Id="rId154" Type="http://schemas.openxmlformats.org/officeDocument/2006/relationships/image" Target="media/image68.wmf"/><Relationship Id="rId361" Type="http://schemas.openxmlformats.org/officeDocument/2006/relationships/image" Target="media/image173.wmf"/><Relationship Id="rId599" Type="http://schemas.openxmlformats.org/officeDocument/2006/relationships/oleObject" Target="embeddings/oleObject284.bin"/><Relationship Id="rId459" Type="http://schemas.openxmlformats.org/officeDocument/2006/relationships/image" Target="media/image218.wmf"/><Relationship Id="rId666" Type="http://schemas.openxmlformats.org/officeDocument/2006/relationships/image" Target="media/image319.wmf"/><Relationship Id="rId16" Type="http://schemas.microsoft.com/office/2016/09/relationships/commentsIds" Target="commentsIds.xml"/><Relationship Id="rId221" Type="http://schemas.openxmlformats.org/officeDocument/2006/relationships/oleObject" Target="embeddings/oleObject94.bin"/><Relationship Id="rId319" Type="http://schemas.openxmlformats.org/officeDocument/2006/relationships/oleObject" Target="embeddings/oleObject142.bin"/><Relationship Id="rId526" Type="http://schemas.openxmlformats.org/officeDocument/2006/relationships/image" Target="media/image251.wmf"/><Relationship Id="rId165" Type="http://schemas.openxmlformats.org/officeDocument/2006/relationships/oleObject" Target="embeddings/oleObject66.bin"/><Relationship Id="rId372" Type="http://schemas.openxmlformats.org/officeDocument/2006/relationships/image" Target="media/image177.wmf"/><Relationship Id="rId677" Type="http://schemas.openxmlformats.org/officeDocument/2006/relationships/oleObject" Target="embeddings/oleObject323.bin"/><Relationship Id="rId232" Type="http://schemas.openxmlformats.org/officeDocument/2006/relationships/image" Target="media/image107.wmf"/><Relationship Id="rId27" Type="http://schemas.openxmlformats.org/officeDocument/2006/relationships/package" Target="embeddings/Microsoft_Visio_Drawing3.vsdx"/><Relationship Id="rId537" Type="http://schemas.openxmlformats.org/officeDocument/2006/relationships/oleObject" Target="embeddings/oleObject252.bin"/><Relationship Id="rId80" Type="http://schemas.openxmlformats.org/officeDocument/2006/relationships/image" Target="media/image31.wmf"/><Relationship Id="rId176" Type="http://schemas.openxmlformats.org/officeDocument/2006/relationships/image" Target="media/image79.wmf"/><Relationship Id="rId383" Type="http://schemas.openxmlformats.org/officeDocument/2006/relationships/image" Target="media/image181.wmf"/><Relationship Id="rId590" Type="http://schemas.openxmlformats.org/officeDocument/2006/relationships/oleObject" Target="embeddings/oleObject279.bin"/><Relationship Id="rId604" Type="http://schemas.openxmlformats.org/officeDocument/2006/relationships/image" Target="media/image288.wmf"/><Relationship Id="rId243" Type="http://schemas.openxmlformats.org/officeDocument/2006/relationships/oleObject" Target="embeddings/oleObject105.bin"/><Relationship Id="rId450" Type="http://schemas.openxmlformats.org/officeDocument/2006/relationships/oleObject" Target="embeddings/oleObject207.bin"/><Relationship Id="rId688" Type="http://schemas.openxmlformats.org/officeDocument/2006/relationships/oleObject" Target="embeddings/oleObject329.bin"/><Relationship Id="rId38" Type="http://schemas.openxmlformats.org/officeDocument/2006/relationships/image" Target="media/image12.wmf"/><Relationship Id="rId103" Type="http://schemas.openxmlformats.org/officeDocument/2006/relationships/oleObject" Target="embeddings/oleObject35.bin"/><Relationship Id="rId310" Type="http://schemas.openxmlformats.org/officeDocument/2006/relationships/image" Target="media/image146.wmf"/><Relationship Id="rId548" Type="http://schemas.openxmlformats.org/officeDocument/2006/relationships/image" Target="media/image261.wmf"/><Relationship Id="rId91" Type="http://schemas.openxmlformats.org/officeDocument/2006/relationships/oleObject" Target="embeddings/oleObject29.bin"/><Relationship Id="rId187" Type="http://schemas.openxmlformats.org/officeDocument/2006/relationships/oleObject" Target="embeddings/oleObject77.bin"/><Relationship Id="rId394" Type="http://schemas.openxmlformats.org/officeDocument/2006/relationships/oleObject" Target="embeddings/oleObject179.bin"/><Relationship Id="rId408" Type="http://schemas.openxmlformats.org/officeDocument/2006/relationships/oleObject" Target="embeddings/oleObject186.bin"/><Relationship Id="rId615" Type="http://schemas.openxmlformats.org/officeDocument/2006/relationships/oleObject" Target="embeddings/oleObject292.bin"/><Relationship Id="rId254" Type="http://schemas.openxmlformats.org/officeDocument/2006/relationships/image" Target="media/image118.wmf"/><Relationship Id="rId699" Type="http://schemas.openxmlformats.org/officeDocument/2006/relationships/oleObject" Target="embeddings/oleObject335.bin"/><Relationship Id="rId49" Type="http://schemas.openxmlformats.org/officeDocument/2006/relationships/package" Target="embeddings/Microsoft_Visio_Drawing7.vsdx"/><Relationship Id="rId114" Type="http://schemas.openxmlformats.org/officeDocument/2006/relationships/image" Target="media/image48.wmf"/><Relationship Id="rId461" Type="http://schemas.openxmlformats.org/officeDocument/2006/relationships/image" Target="media/image219.wmf"/><Relationship Id="rId559" Type="http://schemas.openxmlformats.org/officeDocument/2006/relationships/oleObject" Target="embeddings/oleObject263.bin"/><Relationship Id="rId198" Type="http://schemas.openxmlformats.org/officeDocument/2006/relationships/image" Target="media/image90.wmf"/><Relationship Id="rId321" Type="http://schemas.openxmlformats.org/officeDocument/2006/relationships/oleObject" Target="embeddings/oleObject143.bin"/><Relationship Id="rId419" Type="http://schemas.openxmlformats.org/officeDocument/2006/relationships/image" Target="media/image198.wmf"/><Relationship Id="rId626" Type="http://schemas.openxmlformats.org/officeDocument/2006/relationships/image" Target="media/image299.wm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2T07:04:54.250"/>
    </inkml:context>
    <inkml:brush xml:id="br0">
      <inkml:brushProperty name="width" value="0.35" units="cm"/>
      <inkml:brushProperty name="height" value="0.35" units="cm"/>
      <inkml:brushProperty name="color" value="#FFFFFF"/>
    </inkml:brush>
  </inkml:definitions>
  <inkml:trace contextRef="#ctx0" brushRef="#br0">1 590 24575,'0'1'0,"0"-1"0,0 1 0,1 0 0,-1-1 0,0 1 0,1 0 0,-1 0 0,0-1 0,1 1 0,-1-1 0,1 1 0,-1-1 0,1 1 0,-1 0 0,1-1 0,0 0 0,-1 1 0,1-1 0,0 1 0,-1-1 0,1 0 0,0 1 0,-1-1 0,1 0 0,0 0 0,0 0 0,1 1 0,25 3 0,-23-4 0,86 12 0,102 28 0,-168-34 0,-7-1 0,0 0 0,25 13 0,-30-12 0,1 0 0,-1-1 0,1-1 0,0 0 0,0-1 0,14 2 0,214-3 0,-120-4 0,-78 3 0,-19 0 0,-1-1 0,0-1 0,27-4 0,-48 5 0,0-1 0,1 0 0,-1 1 0,0-1 0,0 0 0,1 0 0,-1-1 0,0 1 0,0 0 0,0-1 0,0 1 0,0-1 0,-1 1 0,1-1 0,0 0 0,-1 0 0,1 0 0,-1 0 0,0 0 0,1 0 0,-1 0 0,0-1 0,0 1 0,-1 0 0,1-1 0,0 1 0,-1 0 0,1-5 0,0-6 0,-1 0 0,0 0 0,-1 0 0,-3-18 0,0-7 0,4 21 0,1-1 0,7-34 0,-5 38 0,-1 0 0,0-1 0,-1 1 0,-1-1 0,-2-25 0,-14-36 0,10 52 0,1-1 0,1 1 0,-2-39 0,7 27 0,0 24 0,0 0 0,-1 1 0,0-1 0,-1 0 0,-1 0 0,-4-20 0,6 32 0,0 0 0,0 1 0,0-1 0,0 0 0,0 0 0,0 0 0,-1 0 0,1 0 0,0 1 0,0-1 0,0 0 0,0 0 0,0 0 0,0 0 0,0 0 0,0 0 0,-1 0 0,1 0 0,0 0 0,0 1 0,0-1 0,0 0 0,0 0 0,0 0 0,-1 0 0,1 0 0,0 0 0,0 0 0,0 0 0,0 0 0,0 0 0,-1 0 0,1 0 0,0 0 0,0 0 0,0 0 0,0 0 0,0 0 0,-1 0 0,1 0 0,0 0 0,0-1 0,0 1 0,0 0 0,0 0 0,0 0 0,-1 0 0,1 0 0,0 0 0,0 0 0,0 0 0,0 0 0,0-1 0,0 1 0,0 0 0,0 0 0,-4 16 0,4-15 0,-38 284 0,32-188 0,-3 24 0,4-64 0,4-35 0,-2 1 0,-9 40 0,12-61 0,0 0 0,-1-1 0,0 1 0,1 0 0,-1-1 0,0 1 0,0-1 0,0 1 0,0-1 0,0 1 0,0-1 0,0 1 0,0-1 0,-1 0 0,-2 2 0,3-2 0,0-1 0,-1 1 0,1-1 0,0 1 0,0-1 0,-1 0 0,1 0 0,0 0 0,0 0 0,-1 0 0,1 0 0,0 0 0,-1 0 0,1 0 0,0 0 0,0-1 0,-2 0 0,-1 0 0,0-2 0,0 1 0,0 0 0,0-1 0,0 1 0,1-1 0,-1 0 0,1 0 0,0-1 0,0 1 0,-3-5 0,-3-7 0,1 1 0,0-1 0,2-1 0,-1 1 0,2-1 0,0 0 0,-4-28 0,-8-119 0,17 106 0,-1-15 0,0 65 0,1 0 0,-1 0 0,-1 0 0,0 0 0,0 0 0,0 0 0,-5-8 0,6 12 0,-1 0 0,-1 0 0,1 0 0,0 0 0,-1 1 0,1-1 0,-1 1 0,0-1 0,0 1 0,0 0 0,0 0 0,-5-2 0,7 3 0,0 1 0,0-1 0,0 1 0,0 0 0,-1 0 0,1-1 0,0 1 0,0 0 0,0 0 0,0 0 0,0 0 0,0 0 0,-1 0 0,1 0 0,0 1 0,0-1 0,0 0 0,0 1 0,0-1 0,0 1 0,0-1 0,0 1 0,0-1 0,0 1 0,0 0 0,0-1 0,0 1 0,1 0 0,-1 0 0,0 0 0,0-1 0,1 1 0,-1 0 0,1 0 0,-1 0 0,1 0 0,-1 0 0,1 0 0,-1 0 0,1 1 0,0-1 0,-1 2 0,-1 8 0,0 1 0,0 0 0,1-1 0,0 1 0,3 23 0,1-4 0,8 31 0,-8-56 0,-1-18 0,0-21 0,-3-23 0,-13-90 0,14 146 6,-1 0 0,1 0 1,0 1-1,0-1 0,0 0 0,0 0 0,0 0 0,0 0 0,0 0 0,0 0 0,0 0 0,0 0 0,0 0 1,0 0-1,-1 0 0,1 0 0,0 0 0,0 0 0,0 0 0,0 0 0,0 0 0,0 0 0,0 0 1,0 0-1,0 0 0,0-1 0,0 1 0,-2 19 165,0 24-1878</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2T07:02:28.076"/>
    </inkml:context>
    <inkml:brush xml:id="br0">
      <inkml:brushProperty name="width" value="0.035" units="cm"/>
      <inkml:brushProperty name="height" value="0.035" units="cm"/>
      <inkml:brushProperty name="color" value="#FFFFFF"/>
    </inkml:brush>
  </inkml:definitions>
  <inkml:trace contextRef="#ctx0" brushRef="#br0">507 216 24575,'-204'0'0,"530"0"0,-367-1 0,0-2 0,-49-10 0,180 10 0,77 4 0,-190-2 0,-40-8 0,38 5 0,-33-2 0,-99 6 0,180-1 0,0-1 0,0-2 0,-1 0 0,31-10 0,-38 10 0,34-7 0,84-7 0,-119 16 0,-13 2 0,0 0 0,0 0 0,-1 0 0,1 0 0,0 0 0,0 0 0,0 0 0,0 0 0,0-1 0,-1 1 0,1 0 0,0 0 0,0-1 0,0 1 0,-1-1 0,1 1 0,0-1 0,-1 1 0,1-1 0,1 0 0,-2 0 0,-1 0 0,1 1 0,0-1 0,-1 1 0,1-1 0,0 1 0,-1-1 0,1 1 0,-1-1 0,1 1 0,0-1 0,-1 1 0,1 0 0,-1-1 0,0 1 0,1 0 0,-1-1 0,1 1 0,-1 0 0,0 0 0,-39-14 0,5 8 0,0 2 0,1 2 0,-1 1 0,-37 4 0,-8-1 0,-11-2 0,119-2 0,0-1 0,-1-1 0,45-12 0,-47 10 0,51-11 0,-76 17 0,0 0 0,1 0 0,-1 0 0,0 0 0,0 0 0,0 0 0,0 0 0,0 0 0,0 0 0,1 0 0,-1 0 0,0 0 0,0 0 0,0 0 0,0 0 0,0 0 0,0 0 0,1 0 0,-1 0 0,0 0 0,0 0 0,0 0 0,0 0 0,0 0 0,0 0 0,0 0 0,0 0 0,1 0 0,-1 0 0,0 0 0,0-1 0,0 1 0,0 0 0,0 0 0,0 0 0,0 0 0,0 0 0,0 0 0,0 0 0,0 0 0,0-1 0,1 1 0,-1 0 0,0 0 0,0 0 0,0 0 0,0 0 0,0 0 0,0-1 0,0 1 0,0 0 0,0 0 0,0 0 0,0 0 0,0 0 0,0 0 0,-1 0 0,1-1 0,0 1 0,0 0 0,0 0 0,0 0 0,0 0 0,0 0 0,0 0 0,0-1 0,-13-2 0,-24-1 0,34 4 0,-74-6 0,-167-8 0,46 15-1365,181-1-5461</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EB0185-8CB9-439C-B61D-548B411A5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12337</TotalTime>
  <Pages>123</Pages>
  <Words>19739</Words>
  <Characters>112516</Characters>
  <Application>Microsoft Office Word</Application>
  <DocSecurity>0</DocSecurity>
  <Lines>937</Lines>
  <Paragraphs>263</Paragraphs>
  <ScaleCrop>false</ScaleCrop>
  <Company/>
  <LinksUpToDate>false</LinksUpToDate>
  <CharactersWithSpaces>131992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YIMAN LIU</dc:creator>
  <cp:keywords/>
  <dc:description/>
  <cp:lastModifiedBy>奕菲 陈</cp:lastModifiedBy>
  <cp:revision>34</cp:revision>
  <dcterms:created xsi:type="dcterms:W3CDTF">2025-11-19T12:53:00Z</dcterms:created>
  <dcterms:modified xsi:type="dcterms:W3CDTF">2025-12-02T08:32:00Z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eyJoZGlkIjoiMzQzZTc2ZGRhZWM4MjI1MzY2MzY2ZjVkOWVkNTRiZjUiLCJ1c2VySWQiOiI0NzA4NTA3MTIifQ==</vt:lpwstr>
  </property>
  <property fmtid="{D5CDD505-2E9C-101B-9397-08002B2CF9AE}" pid="3" name="KSOProductBuildVer">
    <vt:lpwstr>2052-12.1.0.21915</vt:lpwstr>
  </property>
  <property fmtid="{D5CDD505-2E9C-101B-9397-08002B2CF9AE}" pid="4" name="ICV">
    <vt:lpwstr>D3CD0AE78C1C4FCD8AC6B93434775EAD_13</vt:lpwstr>
  </property>
  <property fmtid="{D5CDD505-2E9C-101B-9397-08002B2CF9AE}" pid="5" name="MTWinEqns">
    <vt:bool>true</vt:bool>
  </property>
  <property fmtid="{D5CDD505-2E9C-101B-9397-08002B2CF9AE}" pid="6" name="MTEquationNumber2">
    <vt:lpwstr>(#C1.#E1)</vt:lpwstr>
  </property>
  <property fmtid="{D5CDD505-2E9C-101B-9397-08002B2CF9AE}" pid="7" name="MTEquationSection">
    <vt:lpwstr>1</vt:lpwstr>
  </property>
</Properties>
</file>