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D226" w14:textId="194D8E3E" w:rsidR="00406A2E" w:rsidRDefault="00406A2E" w:rsidP="009E5E07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01</w:t>
      </w:r>
    </w:p>
    <w:p w14:paraId="282BC450" w14:textId="6158B9A5" w:rsidR="009E5E07" w:rsidRPr="009E5E07" w:rsidRDefault="009E5E07" w:rsidP="009E5E07">
      <w:pPr>
        <w:rPr>
          <w:b/>
          <w:bCs/>
        </w:rPr>
      </w:pPr>
      <w:r w:rsidRPr="009E5E07">
        <w:rPr>
          <w:b/>
          <w:bCs/>
          <w:highlight w:val="yellow"/>
        </w:rPr>
        <w:t>Main Headline</w:t>
      </w:r>
    </w:p>
    <w:p w14:paraId="32170B34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RECODING YOUR VITALITY</w:t>
      </w:r>
    </w:p>
    <w:p w14:paraId="39159113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Subheadline</w:t>
      </w:r>
    </w:p>
    <w:p w14:paraId="0B6B4ED0" w14:textId="77777777" w:rsidR="009E5E07" w:rsidRPr="009E5E07" w:rsidRDefault="009E5E07" w:rsidP="009E5E07">
      <w:r w:rsidRPr="009E5E07">
        <w:t>We build research platforms around endogenous lipid signaling,</w:t>
      </w:r>
      <w:r w:rsidRPr="009E5E07">
        <w:br/>
        <w:t xml:space="preserve">designing systems that support </w:t>
      </w:r>
      <w:r w:rsidRPr="009E5E07">
        <w:rPr>
          <w:b/>
          <w:bCs/>
          <w:highlight w:val="yellow"/>
        </w:rPr>
        <w:t>motivation, routine, and sustained training behavior</w:t>
      </w:r>
      <w:r w:rsidRPr="009E5E07">
        <w:t>.</w:t>
      </w:r>
    </w:p>
    <w:p w14:paraId="2EBB2AED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Section Title</w:t>
      </w:r>
    </w:p>
    <w:p w14:paraId="5D6A83C3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THE FUTURE OF ENDOGENOUS LIPID SIGNALING</w:t>
      </w:r>
    </w:p>
    <w:p w14:paraId="5A4DBC7C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Description</w:t>
      </w:r>
    </w:p>
    <w:p w14:paraId="7344C96B" w14:textId="77777777" w:rsidR="009E5E07" w:rsidRPr="009E5E07" w:rsidRDefault="009E5E07" w:rsidP="009E5E07">
      <w:r w:rsidRPr="009E5E07">
        <w:t xml:space="preserve">Beyond selling supplements, we study how </w:t>
      </w:r>
      <w:r w:rsidRPr="009E5E07">
        <w:rPr>
          <w:b/>
          <w:bCs/>
        </w:rPr>
        <w:t>lipid-mediated signaling systems</w:t>
      </w:r>
      <w:r w:rsidRPr="009E5E07">
        <w:t xml:space="preserve"> interact with physical activity.</w:t>
      </w:r>
      <w:r w:rsidRPr="009E5E07">
        <w:br/>
        <w:t>Our work focuses on designing environments where exercise itself becomes the trigger for motivation.</w:t>
      </w:r>
    </w:p>
    <w:p w14:paraId="30F00F0C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Tech Tags</w:t>
      </w:r>
    </w:p>
    <w:p w14:paraId="047E1EE6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#SystemsBiology #LipidResearch #EndogenousMotivation #ResearchDrivenPlatform</w:t>
      </w:r>
    </w:p>
    <w:p w14:paraId="4D89C989" w14:textId="77777777" w:rsidR="009E5E07" w:rsidRDefault="009E5E07" w:rsidP="00C03A83">
      <w:pPr>
        <w:rPr>
          <w:b/>
          <w:bCs/>
        </w:rPr>
      </w:pPr>
    </w:p>
    <w:p w14:paraId="46FFF21B" w14:textId="3669F385" w:rsidR="00406A2E" w:rsidRDefault="00406A2E" w:rsidP="00C03A83">
      <w:pPr>
        <w:rPr>
          <w:rFonts w:hint="eastAsia"/>
          <w:b/>
          <w:bCs/>
        </w:rPr>
      </w:pPr>
      <w:r>
        <w:rPr>
          <w:rFonts w:hint="eastAsia"/>
          <w:b/>
          <w:bCs/>
        </w:rPr>
        <w:t>02</w:t>
      </w:r>
    </w:p>
    <w:p w14:paraId="3084661B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  <w:highlight w:val="yellow"/>
        </w:rPr>
        <w:t>CORE CONCEPT (이 회사의 차별점)</w:t>
      </w:r>
    </w:p>
    <w:p w14:paraId="624DF2AC" w14:textId="77777777" w:rsidR="009E5E07" w:rsidRPr="009E5E07" w:rsidRDefault="009E5E07" w:rsidP="009E5E07">
      <w:pPr>
        <w:rPr>
          <w:b/>
          <w:bCs/>
          <w:sz w:val="28"/>
          <w:szCs w:val="28"/>
        </w:rPr>
      </w:pPr>
      <w:r w:rsidRPr="009E5E07">
        <w:rPr>
          <w:b/>
          <w:bCs/>
          <w:sz w:val="28"/>
          <w:szCs w:val="28"/>
        </w:rPr>
        <w:t>Exercise Is the Switch</w:t>
      </w:r>
    </w:p>
    <w:p w14:paraId="63639AA8" w14:textId="77777777" w:rsidR="009E5E07" w:rsidRPr="009E5E07" w:rsidRDefault="009E5E07" w:rsidP="009E5E07">
      <w:r w:rsidRPr="009E5E07">
        <w:t xml:space="preserve">We focus on lipid mediators that interact with </w:t>
      </w:r>
      <w:r w:rsidRPr="009E5E07">
        <w:rPr>
          <w:b/>
          <w:bCs/>
          <w:highlight w:val="yellow"/>
        </w:rPr>
        <w:t>exercise-induced signaling,</w:t>
      </w:r>
      <w:r w:rsidRPr="009E5E07">
        <w:br/>
        <w:t xml:space="preserve">including pathways associated with </w:t>
      </w:r>
      <w:r w:rsidRPr="009E5E07">
        <w:rPr>
          <w:b/>
          <w:bCs/>
          <w:highlight w:val="yellow"/>
        </w:rPr>
        <w:t>blood–brain barrier accessibility</w:t>
      </w:r>
      <w:r w:rsidRPr="009E5E07">
        <w:t>.</w:t>
      </w:r>
    </w:p>
    <w:p w14:paraId="7F3107A1" w14:textId="77777777" w:rsidR="009E5E07" w:rsidRPr="009E5E07" w:rsidRDefault="009E5E07" w:rsidP="009E5E07">
      <w:r w:rsidRPr="009E5E07">
        <w:t xml:space="preserve">Rather than mimicking stimulation, our research explores how </w:t>
      </w:r>
      <w:r w:rsidRPr="009E5E07">
        <w:rPr>
          <w:b/>
          <w:bCs/>
          <w:highlight w:val="yellow"/>
        </w:rPr>
        <w:t>physical activity itself</w:t>
      </w:r>
      <w:r w:rsidRPr="009E5E07">
        <w:br/>
        <w:t>activates endogenous systems related to motivation, engagement, and reward.</w:t>
      </w:r>
    </w:p>
    <w:p w14:paraId="16FE9B36" w14:textId="77777777" w:rsidR="009E5E07" w:rsidRPr="009E5E07" w:rsidRDefault="009E5E07" w:rsidP="009E5E07">
      <w:pPr>
        <w:rPr>
          <w:b/>
          <w:bCs/>
        </w:rPr>
      </w:pPr>
      <w:r w:rsidRPr="009E5E07">
        <w:t>Motivation is not added.</w:t>
      </w:r>
      <w:r w:rsidRPr="009E5E07">
        <w:rPr>
          <w:b/>
          <w:bCs/>
        </w:rPr>
        <w:br/>
        <w:t>It is unlocked by movement.</w:t>
      </w:r>
    </w:p>
    <w:p w14:paraId="7C9FFBF1" w14:textId="77777777" w:rsidR="009E5E07" w:rsidRPr="009E5E07" w:rsidRDefault="009E5E07" w:rsidP="00C03A83">
      <w:pPr>
        <w:rPr>
          <w:b/>
          <w:bCs/>
        </w:rPr>
      </w:pPr>
    </w:p>
    <w:p w14:paraId="0328C39F" w14:textId="77777777" w:rsidR="009E5E07" w:rsidRDefault="009E5E07" w:rsidP="00C03A83">
      <w:pPr>
        <w:rPr>
          <w:b/>
          <w:bCs/>
        </w:rPr>
      </w:pPr>
    </w:p>
    <w:p w14:paraId="7199D023" w14:textId="77777777" w:rsidR="009E5E07" w:rsidRDefault="009E5E07" w:rsidP="00C03A83">
      <w:pPr>
        <w:rPr>
          <w:b/>
          <w:bCs/>
        </w:rPr>
      </w:pPr>
    </w:p>
    <w:p w14:paraId="13340355" w14:textId="0F4E4538" w:rsidR="009E5E07" w:rsidRDefault="00406A2E" w:rsidP="00C03A83">
      <w:pPr>
        <w:rPr>
          <w:rFonts w:hint="eastAsia"/>
          <w:b/>
          <w:bCs/>
        </w:rPr>
      </w:pPr>
      <w:r>
        <w:rPr>
          <w:rFonts w:hint="eastAsia"/>
          <w:b/>
          <w:bCs/>
        </w:rPr>
        <w:t>03</w:t>
      </w:r>
    </w:p>
    <w:p w14:paraId="3B054823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CARD 01 — 회사의 뿌리 (절대 안 바뀌는 카드)</w:t>
      </w:r>
    </w:p>
    <w:p w14:paraId="54AD4845" w14:textId="77777777" w:rsidR="009E5E07" w:rsidRPr="009E5E07" w:rsidRDefault="009E5E07" w:rsidP="009E5E07">
      <w:pPr>
        <w:rPr>
          <w:b/>
          <w:bCs/>
          <w:sz w:val="28"/>
          <w:szCs w:val="28"/>
        </w:rPr>
      </w:pPr>
      <w:r w:rsidRPr="009E5E07">
        <w:rPr>
          <w:b/>
          <w:bCs/>
          <w:sz w:val="28"/>
          <w:szCs w:val="28"/>
          <w:highlight w:val="yellow"/>
        </w:rPr>
        <w:t>NAE Platform</w:t>
      </w:r>
    </w:p>
    <w:p w14:paraId="16BA6BF1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Tag: SCIENCE</w:t>
      </w:r>
      <w:r w:rsidRPr="009E5E07">
        <w:rPr>
          <w:b/>
          <w:bCs/>
        </w:rPr>
        <w:br/>
        <w:t>One-liner: N-acylethanolamide biology, translated into structured performance systems.</w:t>
      </w:r>
    </w:p>
    <w:p w14:paraId="08CBAD1C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Hover copy:</w:t>
      </w:r>
      <w:r w:rsidRPr="009E5E07">
        <w:rPr>
          <w:b/>
          <w:bCs/>
        </w:rPr>
        <w:br/>
        <w:t>The NAE family is involved in lipid-mediated signaling related to appetite, inflammation, and neural activity.</w:t>
      </w:r>
      <w:r w:rsidRPr="009E5E07">
        <w:rPr>
          <w:b/>
          <w:bCs/>
        </w:rPr>
        <w:br/>
        <w:t>Our platform studies how these pathways contribute to routine, consistency, and exercise-driven motivation—not short-term stimulation.</w:t>
      </w:r>
    </w:p>
    <w:p w14:paraId="08BCB343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CTA: View Science</w:t>
      </w:r>
    </w:p>
    <w:p w14:paraId="3BD2C24F" w14:textId="77777777" w:rsidR="002F6BE5" w:rsidRDefault="002F6BE5"/>
    <w:p w14:paraId="695CCF62" w14:textId="7013F924" w:rsidR="009E5E07" w:rsidRPr="009E5E07" w:rsidRDefault="009E5E07" w:rsidP="009E5E07">
      <w:pPr>
        <w:rPr>
          <w:b/>
          <w:bCs/>
        </w:rPr>
      </w:pPr>
      <w:r w:rsidRPr="009E5E07">
        <w:rPr>
          <w:b/>
          <w:bCs/>
          <w:highlight w:val="yellow"/>
        </w:rPr>
        <w:t>SCIENCE PAGE (</w:t>
      </w:r>
      <w:r w:rsidR="005B5971">
        <w:rPr>
          <w:rFonts w:hint="eastAsia"/>
          <w:b/>
          <w:bCs/>
          <w:highlight w:val="yellow"/>
        </w:rPr>
        <w:t xml:space="preserve">상세페이지 - </w:t>
      </w:r>
      <w:r w:rsidRPr="009E5E07">
        <w:rPr>
          <w:b/>
          <w:bCs/>
          <w:highlight w:val="yellow"/>
        </w:rPr>
        <w:t>고정 개념)</w:t>
      </w:r>
    </w:p>
    <w:p w14:paraId="288CDD69" w14:textId="77777777" w:rsidR="009E5E07" w:rsidRPr="009E5E07" w:rsidRDefault="009E5E07" w:rsidP="009E5E07">
      <w:pPr>
        <w:rPr>
          <w:b/>
          <w:bCs/>
          <w:sz w:val="28"/>
          <w:szCs w:val="28"/>
        </w:rPr>
      </w:pPr>
      <w:r w:rsidRPr="009E5E07">
        <w:rPr>
          <w:b/>
          <w:bCs/>
          <w:sz w:val="28"/>
          <w:szCs w:val="28"/>
        </w:rPr>
        <w:t>What are NAEs?</w:t>
      </w:r>
    </w:p>
    <w:p w14:paraId="3F16D3D2" w14:textId="77777777" w:rsidR="009E5E07" w:rsidRPr="009E5E07" w:rsidRDefault="009E5E07" w:rsidP="009E5E07">
      <w:r w:rsidRPr="009E5E07">
        <w:t>N-acylethanolamides (NAEs) are endogenous lipid signaling molecules naturally produced in the human body.</w:t>
      </w:r>
      <w:r w:rsidRPr="009E5E07">
        <w:br/>
        <w:t>They participate in peripheral and central pathways related to energy balance, inflammatory signaling, and neural engagement.</w:t>
      </w:r>
    </w:p>
    <w:p w14:paraId="69C8EE7C" w14:textId="77777777" w:rsidR="009E5E07" w:rsidRPr="009E5E07" w:rsidRDefault="009E5E07" w:rsidP="009E5E07">
      <w:pPr>
        <w:rPr>
          <w:b/>
          <w:bCs/>
          <w:sz w:val="28"/>
          <w:szCs w:val="28"/>
        </w:rPr>
      </w:pPr>
      <w:r w:rsidRPr="009E5E07">
        <w:rPr>
          <w:b/>
          <w:bCs/>
          <w:sz w:val="28"/>
          <w:szCs w:val="28"/>
        </w:rPr>
        <w:t>Why exercise matters</w:t>
      </w:r>
    </w:p>
    <w:p w14:paraId="5C720B06" w14:textId="77777777" w:rsidR="009E5E07" w:rsidRPr="009E5E07" w:rsidRDefault="009E5E07" w:rsidP="009E5E07">
      <w:r w:rsidRPr="009E5E07">
        <w:t xml:space="preserve">Many NAE-related pathways become most relevant </w:t>
      </w:r>
      <w:r w:rsidRPr="009E5E07">
        <w:rPr>
          <w:b/>
          <w:bCs/>
        </w:rPr>
        <w:t>during and after physical activity</w:t>
      </w:r>
      <w:r w:rsidRPr="009E5E07">
        <w:t>.</w:t>
      </w:r>
      <w:r w:rsidRPr="009E5E07">
        <w:br/>
        <w:t xml:space="preserve">We study NAEs in the context of </w:t>
      </w:r>
      <w:r w:rsidRPr="009E5E07">
        <w:rPr>
          <w:b/>
          <w:bCs/>
          <w:highlight w:val="yellow"/>
        </w:rPr>
        <w:t>movement-triggered signaling</w:t>
      </w:r>
      <w:r w:rsidRPr="009E5E07">
        <w:t>, not passive consumption.</w:t>
      </w:r>
    </w:p>
    <w:p w14:paraId="1E1DC850" w14:textId="3E5C8E3C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br/>
        <w:t>Ongoing findings are published separately in Research Updates.</w:t>
      </w:r>
    </w:p>
    <w:p w14:paraId="33642339" w14:textId="06246C54" w:rsidR="00C03A83" w:rsidRPr="00C03A83" w:rsidRDefault="00C03A83" w:rsidP="00C03A83">
      <w:r w:rsidRPr="00C03A83">
        <w:br/>
        <w:t>연구 결과, 진행 상황, 실험 데이터 → 별도 “Research Updates” 섹션</w:t>
      </w:r>
    </w:p>
    <w:p w14:paraId="0F59C41D" w14:textId="5D06620D" w:rsidR="002F6BE5" w:rsidRPr="00C03A83" w:rsidRDefault="00406A2E" w:rsidP="002F6BE5">
      <w:pPr>
        <w:rPr>
          <w:rFonts w:hint="eastAsia"/>
        </w:rPr>
      </w:pPr>
      <w:r>
        <w:rPr>
          <w:rFonts w:hint="eastAsia"/>
        </w:rPr>
        <w:lastRenderedPageBreak/>
        <w:t>04</w:t>
      </w:r>
    </w:p>
    <w:p w14:paraId="51492CD8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CARD 02 — PERIPHERAL PLATFORM (제품화 가능한 영역)</w:t>
      </w:r>
    </w:p>
    <w:p w14:paraId="7F4A4AB5" w14:textId="77777777" w:rsidR="009E5E07" w:rsidRPr="009E5E07" w:rsidRDefault="009E5E07" w:rsidP="009E5E07">
      <w:pPr>
        <w:rPr>
          <w:b/>
          <w:bCs/>
          <w:sz w:val="28"/>
          <w:szCs w:val="28"/>
        </w:rPr>
      </w:pPr>
      <w:r w:rsidRPr="009E5E07">
        <w:rPr>
          <w:b/>
          <w:bCs/>
          <w:sz w:val="28"/>
          <w:szCs w:val="28"/>
          <w:highlight w:val="yellow"/>
        </w:rPr>
        <w:t>Peripheral NAE Platform (OEA / PEA / SEA)</w:t>
      </w:r>
    </w:p>
    <w:p w14:paraId="602105B3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Tag: PLATFORM</w:t>
      </w:r>
      <w:r w:rsidRPr="009E5E07">
        <w:rPr>
          <w:b/>
          <w:bCs/>
        </w:rPr>
        <w:br/>
        <w:t>One-liner: Peripheral-first lipid signaling for daily training consistency.</w:t>
      </w:r>
    </w:p>
    <w:p w14:paraId="6DE49F48" w14:textId="77777777" w:rsidR="009E5E07" w:rsidRPr="009E5E07" w:rsidRDefault="009E5E07" w:rsidP="009E5E07">
      <w:pPr>
        <w:rPr>
          <w:b/>
          <w:bCs/>
        </w:rPr>
      </w:pPr>
      <w:r w:rsidRPr="009E5E07">
        <w:rPr>
          <w:b/>
          <w:bCs/>
        </w:rPr>
        <w:t>Hover copy:</w:t>
      </w:r>
      <w:r w:rsidRPr="009E5E07">
        <w:rPr>
          <w:b/>
          <w:bCs/>
        </w:rPr>
        <w:br/>
      </w:r>
      <w:r w:rsidRPr="009E5E07">
        <w:t xml:space="preserve">This platform focuses on NAEs primarily associated with </w:t>
      </w:r>
      <w:r w:rsidRPr="009E5E07">
        <w:rPr>
          <w:b/>
          <w:bCs/>
        </w:rPr>
        <w:t>peripheral signaling</w:t>
      </w:r>
      <w:r w:rsidRPr="009E5E07">
        <w:t>,</w:t>
      </w:r>
      <w:r w:rsidRPr="009E5E07">
        <w:br/>
        <w:t>supporting appetite rhythm, physical comfort, and baseline readiness.</w:t>
      </w:r>
      <w:r w:rsidRPr="009E5E07">
        <w:br/>
        <w:t>Designed for stability, repeatability, and long-term routine support.</w:t>
      </w:r>
    </w:p>
    <w:p w14:paraId="76BF85A3" w14:textId="77777777" w:rsidR="009E5E07" w:rsidRDefault="009E5E07" w:rsidP="009E5E07">
      <w:pPr>
        <w:rPr>
          <w:b/>
          <w:bCs/>
        </w:rPr>
      </w:pPr>
      <w:r w:rsidRPr="009E5E07">
        <w:rPr>
          <w:b/>
          <w:bCs/>
        </w:rPr>
        <w:t>CTA: Explore Peripheral Platform</w:t>
      </w:r>
    </w:p>
    <w:p w14:paraId="1B5BD37A" w14:textId="77777777" w:rsidR="005B5971" w:rsidRDefault="005B5971" w:rsidP="009E5E07">
      <w:pPr>
        <w:rPr>
          <w:b/>
          <w:bCs/>
        </w:rPr>
      </w:pPr>
    </w:p>
    <w:p w14:paraId="05DC2408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  <w:highlight w:val="yellow"/>
        </w:rPr>
        <w:t>상세 페이지 (개념 고정 + 내용은 업데이트)</w:t>
      </w:r>
    </w:p>
    <w:p w14:paraId="695EE7A6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  <w:highlight w:val="yellow"/>
        </w:rPr>
        <w:t>Peripheral NAE Platform</w:t>
      </w:r>
    </w:p>
    <w:p w14:paraId="78E9B39A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Scope: Daily baseline · Routine stability · Peripheral signaling</w:t>
      </w:r>
    </w:p>
    <w:p w14:paraId="389C1527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Overview</w:t>
      </w:r>
      <w:r w:rsidRPr="005B5971">
        <w:rPr>
          <w:b/>
          <w:bCs/>
        </w:rPr>
        <w:br/>
      </w:r>
      <w:r w:rsidRPr="005B5971">
        <w:t>This platform integrates OEA, PEA, and SEA as a system, not isolated ingredients.</w:t>
      </w:r>
      <w:r w:rsidRPr="005B5971">
        <w:br/>
        <w:t xml:space="preserve">Each component contributes to a different peripheral context, together supporting the conditions required for </w:t>
      </w:r>
      <w:r w:rsidRPr="005B5971">
        <w:rPr>
          <w:b/>
          <w:bCs/>
        </w:rPr>
        <w:t>consistent training behavior.</w:t>
      </w:r>
    </w:p>
    <w:p w14:paraId="56E45CE5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Included Research Concepts</w:t>
      </w:r>
    </w:p>
    <w:p w14:paraId="11CCB455" w14:textId="77777777" w:rsidR="005B5971" w:rsidRPr="005B5971" w:rsidRDefault="005B5971" w:rsidP="005B5971">
      <w:pPr>
        <w:numPr>
          <w:ilvl w:val="0"/>
          <w:numId w:val="14"/>
        </w:numPr>
        <w:rPr>
          <w:b/>
          <w:bCs/>
        </w:rPr>
      </w:pPr>
      <w:r w:rsidRPr="005B5971">
        <w:rPr>
          <w:b/>
          <w:bCs/>
        </w:rPr>
        <w:t>OEA — metabolic and satiety-related signaling during training cycles</w:t>
      </w:r>
    </w:p>
    <w:p w14:paraId="752ECD02" w14:textId="77777777" w:rsidR="005B5971" w:rsidRPr="005B5971" w:rsidRDefault="005B5971" w:rsidP="005B5971">
      <w:pPr>
        <w:numPr>
          <w:ilvl w:val="0"/>
          <w:numId w:val="14"/>
        </w:numPr>
        <w:rPr>
          <w:b/>
          <w:bCs/>
        </w:rPr>
      </w:pPr>
      <w:r w:rsidRPr="005B5971">
        <w:rPr>
          <w:b/>
          <w:bCs/>
        </w:rPr>
        <w:t>PEA — inflammation-associated pathways linked to physical comfort</w:t>
      </w:r>
    </w:p>
    <w:p w14:paraId="1F7BC568" w14:textId="77777777" w:rsidR="005B5971" w:rsidRDefault="005B5971" w:rsidP="005B5971">
      <w:pPr>
        <w:numPr>
          <w:ilvl w:val="0"/>
          <w:numId w:val="14"/>
        </w:numPr>
        <w:rPr>
          <w:b/>
          <w:bCs/>
        </w:rPr>
      </w:pPr>
      <w:r w:rsidRPr="005B5971">
        <w:rPr>
          <w:b/>
          <w:bCs/>
        </w:rPr>
        <w:t>SEA — stable saturated NAE supporting baseline lipid signaling</w:t>
      </w:r>
    </w:p>
    <w:p w14:paraId="2F56845A" w14:textId="77777777" w:rsidR="005B5971" w:rsidRPr="005B5971" w:rsidRDefault="005B5971" w:rsidP="005B5971">
      <w:pPr>
        <w:ind w:left="720"/>
        <w:rPr>
          <w:b/>
          <w:bCs/>
        </w:rPr>
      </w:pPr>
    </w:p>
    <w:p w14:paraId="6A50EE09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This is not a stimulant stack.</w:t>
      </w:r>
      <w:r w:rsidRPr="005B5971">
        <w:rPr>
          <w:b/>
          <w:bCs/>
        </w:rPr>
        <w:br/>
        <w:t>It is a peripheral signaling environment.</w:t>
      </w:r>
    </w:p>
    <w:p w14:paraId="42F58D9E" w14:textId="77777777" w:rsidR="005B5971" w:rsidRDefault="005B5971" w:rsidP="009E5E07">
      <w:pPr>
        <w:rPr>
          <w:b/>
          <w:bCs/>
        </w:rPr>
      </w:pPr>
    </w:p>
    <w:p w14:paraId="049CA0A5" w14:textId="28F41CEA" w:rsidR="00406A2E" w:rsidRDefault="00406A2E" w:rsidP="009E5E07">
      <w:pPr>
        <w:rPr>
          <w:rFonts w:hint="eastAsia"/>
          <w:b/>
          <w:bCs/>
        </w:rPr>
      </w:pPr>
      <w:r>
        <w:rPr>
          <w:rFonts w:hint="eastAsia"/>
          <w:b/>
          <w:bCs/>
        </w:rPr>
        <w:t>05</w:t>
      </w:r>
    </w:p>
    <w:p w14:paraId="444076DC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lastRenderedPageBreak/>
        <w:t>CARD 03 — CENTRAL RESEARCH (차별점의 핵심)</w:t>
      </w:r>
    </w:p>
    <w:p w14:paraId="781CB959" w14:textId="77777777" w:rsidR="005B5971" w:rsidRPr="005B5971" w:rsidRDefault="005B5971" w:rsidP="005B5971">
      <w:pPr>
        <w:rPr>
          <w:b/>
          <w:bCs/>
          <w:sz w:val="28"/>
          <w:szCs w:val="28"/>
        </w:rPr>
      </w:pPr>
      <w:r w:rsidRPr="005B5971">
        <w:rPr>
          <w:b/>
          <w:bCs/>
          <w:sz w:val="28"/>
          <w:szCs w:val="28"/>
          <w:highlight w:val="yellow"/>
        </w:rPr>
        <w:t>Central NAE Research (DHEA / AEA)</w:t>
      </w:r>
    </w:p>
    <w:p w14:paraId="00FF8CF6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Tag: R&amp;D</w:t>
      </w:r>
      <w:r w:rsidRPr="005B5971">
        <w:rPr>
          <w:b/>
          <w:bCs/>
        </w:rPr>
        <w:br/>
        <w:t>One-liner: Exercise-activated lipid signaling beyond the periphery.</w:t>
      </w:r>
    </w:p>
    <w:p w14:paraId="66CF7622" w14:textId="77777777" w:rsidR="005B5971" w:rsidRPr="005B5971" w:rsidRDefault="005B5971" w:rsidP="005B5971">
      <w:r w:rsidRPr="005B5971">
        <w:rPr>
          <w:b/>
          <w:bCs/>
        </w:rPr>
        <w:t>Hover copy:</w:t>
      </w:r>
      <w:r w:rsidRPr="005B5971">
        <w:rPr>
          <w:b/>
          <w:bCs/>
        </w:rPr>
        <w:br/>
      </w:r>
      <w:r w:rsidRPr="005B5971">
        <w:t xml:space="preserve">We explore NAEs associated with </w:t>
      </w:r>
      <w:r w:rsidRPr="005B5971">
        <w:rPr>
          <w:b/>
          <w:bCs/>
        </w:rPr>
        <w:t>central nervous system engagement</w:t>
      </w:r>
      <w:r w:rsidRPr="005B5971">
        <w:t>, focusing on motivation, reward, and exercise-associated affect.</w:t>
      </w:r>
      <w:r w:rsidRPr="005B5971">
        <w:br/>
        <w:t>This work remains research-driven and exploratory.</w:t>
      </w:r>
    </w:p>
    <w:p w14:paraId="3FF3DC1B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CTA: Our R&amp;D Principles</w:t>
      </w:r>
    </w:p>
    <w:p w14:paraId="62795FB5" w14:textId="77777777" w:rsidR="005B5971" w:rsidRPr="009E5E07" w:rsidRDefault="005B5971" w:rsidP="009E5E07">
      <w:pPr>
        <w:rPr>
          <w:b/>
          <w:bCs/>
        </w:rPr>
      </w:pPr>
    </w:p>
    <w:p w14:paraId="1CA92F94" w14:textId="77777777" w:rsidR="002F6BE5" w:rsidRPr="00C03A83" w:rsidRDefault="002F6BE5" w:rsidP="002F6BE5"/>
    <w:p w14:paraId="05BF3D60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상세 페이지 (연구 업데이트 중심)</w:t>
      </w:r>
    </w:p>
    <w:p w14:paraId="14A2481F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  <w:highlight w:val="yellow"/>
        </w:rPr>
        <w:t>Central NAE Research</w:t>
      </w:r>
    </w:p>
    <w:p w14:paraId="30B5823D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Scope: Motivation · Reward · Cognitive engagement</w:t>
      </w:r>
    </w:p>
    <w:p w14:paraId="3E5221BF" w14:textId="77777777" w:rsidR="005B5971" w:rsidRPr="005B5971" w:rsidRDefault="005B5971" w:rsidP="005B5971">
      <w:r w:rsidRPr="005B5971">
        <w:rPr>
          <w:b/>
          <w:bCs/>
        </w:rPr>
        <w:t>Overview</w:t>
      </w:r>
      <w:r w:rsidRPr="005B5971">
        <w:rPr>
          <w:b/>
          <w:bCs/>
        </w:rPr>
        <w:br/>
      </w:r>
      <w:r w:rsidRPr="005B5971">
        <w:t xml:space="preserve">This research track focuses on </w:t>
      </w:r>
      <w:r w:rsidRPr="005B5971">
        <w:rPr>
          <w:b/>
          <w:bCs/>
        </w:rPr>
        <w:t>DHEA (Synaptamide) and AEA (Anandamide</w:t>
      </w:r>
      <w:r w:rsidRPr="005B5971">
        <w:t>)—</w:t>
      </w:r>
      <w:r w:rsidRPr="005B5971">
        <w:br/>
        <w:t xml:space="preserve">lipid mediators associated with </w:t>
      </w:r>
      <w:r w:rsidRPr="005B5971">
        <w:rPr>
          <w:b/>
          <w:bCs/>
          <w:color w:val="000000" w:themeColor="text1"/>
        </w:rPr>
        <w:t>blood–brain barrier accessibility</w:t>
      </w:r>
      <w:r w:rsidRPr="005B5971">
        <w:rPr>
          <w:color w:val="000000" w:themeColor="text1"/>
        </w:rPr>
        <w:t xml:space="preserve"> </w:t>
      </w:r>
      <w:r w:rsidRPr="005B5971">
        <w:t>and exercise-related neural signaling.</w:t>
      </w:r>
    </w:p>
    <w:p w14:paraId="6FE57014" w14:textId="77777777" w:rsidR="005B5971" w:rsidRPr="005B5971" w:rsidRDefault="005B5971" w:rsidP="005B5971">
      <w:r w:rsidRPr="005B5971">
        <w:t xml:space="preserve">Rather than targeting these pathways directly, we study how </w:t>
      </w:r>
      <w:r w:rsidRPr="005B5971">
        <w:rPr>
          <w:b/>
          <w:bCs/>
        </w:rPr>
        <w:t>physical activity itself</w:t>
      </w:r>
      <w:r w:rsidRPr="005B5971">
        <w:rPr>
          <w:b/>
          <w:bCs/>
        </w:rPr>
        <w:br/>
      </w:r>
      <w:r w:rsidRPr="005B5971">
        <w:t>acts as the primary trigger for endogenous motivation-related signaling.</w:t>
      </w:r>
    </w:p>
    <w:p w14:paraId="5009AB59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Active Research Areas</w:t>
      </w:r>
    </w:p>
    <w:p w14:paraId="1DFF4762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DHEA (Synaptamide)</w:t>
      </w:r>
    </w:p>
    <w:p w14:paraId="65622A1B" w14:textId="77777777" w:rsidR="005B5971" w:rsidRPr="005B5971" w:rsidRDefault="005B5971" w:rsidP="005B5971">
      <w:pPr>
        <w:numPr>
          <w:ilvl w:val="0"/>
          <w:numId w:val="15"/>
        </w:numPr>
      </w:pPr>
      <w:r w:rsidRPr="005B5971">
        <w:t>Neural signaling related to learning and synaptic plasticity</w:t>
      </w:r>
    </w:p>
    <w:p w14:paraId="01F62DCC" w14:textId="77777777" w:rsidR="005B5971" w:rsidRPr="005B5971" w:rsidRDefault="005B5971" w:rsidP="005B5971">
      <w:pPr>
        <w:numPr>
          <w:ilvl w:val="0"/>
          <w:numId w:val="15"/>
        </w:numPr>
      </w:pPr>
      <w:r w:rsidRPr="005B5971">
        <w:t>Cognitive engagement during sustained physical activity</w:t>
      </w:r>
    </w:p>
    <w:p w14:paraId="5C47925F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AEA (Anandamide)</w:t>
      </w:r>
    </w:p>
    <w:p w14:paraId="40C7273F" w14:textId="77777777" w:rsidR="005B5971" w:rsidRPr="005B5971" w:rsidRDefault="005B5971" w:rsidP="005B5971">
      <w:pPr>
        <w:numPr>
          <w:ilvl w:val="0"/>
          <w:numId w:val="16"/>
        </w:numPr>
      </w:pPr>
      <w:r w:rsidRPr="005B5971">
        <w:t>Endocannabinoid-associated pathways (CB1 / CB2)</w:t>
      </w:r>
    </w:p>
    <w:p w14:paraId="33397979" w14:textId="77777777" w:rsidR="005B5971" w:rsidRPr="005B5971" w:rsidRDefault="005B5971" w:rsidP="005B5971">
      <w:pPr>
        <w:numPr>
          <w:ilvl w:val="0"/>
          <w:numId w:val="16"/>
        </w:numPr>
      </w:pPr>
      <w:r w:rsidRPr="005B5971">
        <w:t>Exercise-induced motivational and affective states</w:t>
      </w:r>
    </w:p>
    <w:p w14:paraId="3EF5EBC7" w14:textId="77777777" w:rsidR="005B5971" w:rsidRPr="005B5971" w:rsidRDefault="005B5971" w:rsidP="005B5971">
      <w:pPr>
        <w:numPr>
          <w:ilvl w:val="0"/>
          <w:numId w:val="16"/>
        </w:numPr>
      </w:pPr>
      <w:r w:rsidRPr="005B5971">
        <w:lastRenderedPageBreak/>
        <w:t>Neurochemical responses to endurance activity</w:t>
      </w:r>
    </w:p>
    <w:p w14:paraId="7B62FC71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Central NAE research is conducted with strict boundaries,</w:t>
      </w:r>
      <w:r w:rsidRPr="005B5971">
        <w:rPr>
          <w:b/>
          <w:bCs/>
        </w:rPr>
        <w:br/>
        <w:t>emphasizing safety, evidence, and biological context.</w:t>
      </w:r>
    </w:p>
    <w:p w14:paraId="74680671" w14:textId="77777777" w:rsidR="009E5E07" w:rsidRDefault="009E5E07" w:rsidP="009E5E07">
      <w:pPr>
        <w:rPr>
          <w:b/>
          <w:bCs/>
        </w:rPr>
      </w:pPr>
    </w:p>
    <w:p w14:paraId="57FE6A2C" w14:textId="584A31B0" w:rsidR="00406A2E" w:rsidRPr="009E5E07" w:rsidRDefault="00406A2E" w:rsidP="009E5E07">
      <w:pPr>
        <w:rPr>
          <w:rFonts w:hint="eastAsia"/>
          <w:b/>
          <w:bCs/>
        </w:rPr>
      </w:pPr>
      <w:r>
        <w:rPr>
          <w:rFonts w:hint="eastAsia"/>
          <w:b/>
          <w:bCs/>
        </w:rPr>
        <w:t>06</w:t>
      </w:r>
    </w:p>
    <w:p w14:paraId="65FD86BF" w14:textId="2A564F8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CARD 0</w:t>
      </w:r>
      <w:r w:rsidR="005B4A10">
        <w:rPr>
          <w:rFonts w:hint="eastAsia"/>
          <w:b/>
          <w:bCs/>
        </w:rPr>
        <w:t>4</w:t>
      </w:r>
      <w:r w:rsidRPr="005B5971">
        <w:rPr>
          <w:b/>
          <w:bCs/>
        </w:rPr>
        <w:t xml:space="preserve"> — EXPERIENCE (이 회사가 다른 이유)</w:t>
      </w:r>
    </w:p>
    <w:p w14:paraId="4A272B0C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  <w:highlight w:val="yellow"/>
        </w:rPr>
        <w:t>Training Motivation System</w:t>
      </w:r>
    </w:p>
    <w:p w14:paraId="5BAB4725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Tag: EXPERIENCE</w:t>
      </w:r>
      <w:r w:rsidRPr="005B5971">
        <w:rPr>
          <w:b/>
          <w:bCs/>
        </w:rPr>
        <w:br/>
        <w:t xml:space="preserve">One-liner: </w:t>
      </w:r>
      <w:r w:rsidRPr="005B5971">
        <w:t>Supplementation is only one layer.</w:t>
      </w:r>
    </w:p>
    <w:p w14:paraId="54D543D6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Hover copy:</w:t>
      </w:r>
      <w:r w:rsidRPr="005B5971">
        <w:rPr>
          <w:b/>
          <w:bCs/>
        </w:rPr>
        <w:br/>
      </w:r>
      <w:r w:rsidRPr="005B5971">
        <w:t xml:space="preserve">We study how </w:t>
      </w:r>
      <w:r w:rsidRPr="005B5971">
        <w:rPr>
          <w:b/>
          <w:bCs/>
        </w:rPr>
        <w:t>ritual, routine, and feedback loops</w:t>
      </w:r>
      <w:r w:rsidRPr="005B5971">
        <w:t xml:space="preserve"> interact with lipid signaling and physical activity,</w:t>
      </w:r>
      <w:r w:rsidRPr="005B5971">
        <w:br/>
        <w:t>designing systems that support long-term training adherence.</w:t>
      </w:r>
    </w:p>
    <w:p w14:paraId="14984A14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CTA: See How It Works</w:t>
      </w:r>
    </w:p>
    <w:p w14:paraId="3DCB2E03" w14:textId="77777777" w:rsidR="002F6BE5" w:rsidRDefault="002F6BE5" w:rsidP="002F6BE5"/>
    <w:p w14:paraId="462AFBCF" w14:textId="4581AA0D" w:rsidR="005B4A10" w:rsidRDefault="00406A2E" w:rsidP="002F6BE5">
      <w:pPr>
        <w:rPr>
          <w:rFonts w:hint="eastAsia"/>
        </w:rPr>
      </w:pPr>
      <w:r>
        <w:rPr>
          <w:rFonts w:hint="eastAsia"/>
        </w:rPr>
        <w:t>07</w:t>
      </w:r>
    </w:p>
    <w:p w14:paraId="52D97D68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Purity &amp; Identity</w:t>
      </w:r>
    </w:p>
    <w:p w14:paraId="7CACE86D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Identity-verified, impurity-aware, traceable by design.</w:t>
      </w:r>
    </w:p>
    <w:p w14:paraId="105DA226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Stability by Design</w:t>
      </w:r>
    </w:p>
    <w:p w14:paraId="73224BB7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Lipid systems demand oxidation-aware formulation and packaging.</w:t>
      </w:r>
    </w:p>
    <w:p w14:paraId="05BFA95D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Automation Mindset</w:t>
      </w:r>
    </w:p>
    <w:p w14:paraId="24D10E42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Repeatable processes over spectacle.</w:t>
      </w:r>
    </w:p>
    <w:p w14:paraId="015CA4BC" w14:textId="77777777" w:rsidR="002F6BE5" w:rsidRPr="005B5971" w:rsidRDefault="002F6BE5" w:rsidP="002F6BE5"/>
    <w:p w14:paraId="3DE48866" w14:textId="77777777" w:rsidR="005B5971" w:rsidRPr="005B5971" w:rsidRDefault="005B5971" w:rsidP="005B5971">
      <w:pPr>
        <w:rPr>
          <w:b/>
          <w:bCs/>
        </w:rPr>
      </w:pPr>
      <w:r w:rsidRPr="005B5971">
        <w:rPr>
          <w:b/>
          <w:bCs/>
        </w:rPr>
        <w:t>하단 고정 메시지 (이 회사의 철학)</w:t>
      </w:r>
    </w:p>
    <w:p w14:paraId="03518BB9" w14:textId="77777777" w:rsidR="005B5971" w:rsidRPr="005B5971" w:rsidRDefault="005B5971" w:rsidP="005B5971">
      <w:r w:rsidRPr="005B5971">
        <w:rPr>
          <w:b/>
          <w:bCs/>
        </w:rPr>
        <w:t>This is not about adding motivation.</w:t>
      </w:r>
      <w:r w:rsidRPr="005B5971">
        <w:br/>
      </w:r>
      <w:r w:rsidRPr="005B5971">
        <w:rPr>
          <w:b/>
          <w:bCs/>
        </w:rPr>
        <w:t>It is about designing systems where movement activates it.</w:t>
      </w:r>
    </w:p>
    <w:p w14:paraId="602161C6" w14:textId="77777777" w:rsidR="002F6BE5" w:rsidRPr="002F6BE5" w:rsidRDefault="002F6BE5" w:rsidP="002F6BE5"/>
    <w:p w14:paraId="4C03F36B" w14:textId="77777777" w:rsidR="002F6BE5" w:rsidRPr="002F6BE5" w:rsidRDefault="002F6BE5" w:rsidP="002F6BE5"/>
    <w:p w14:paraId="02282187" w14:textId="77777777" w:rsidR="002F6BE5" w:rsidRPr="002F6BE5" w:rsidRDefault="002F6BE5"/>
    <w:sectPr w:rsidR="002F6BE5" w:rsidRPr="002F6B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170E" w14:textId="77777777" w:rsidR="00F816F2" w:rsidRDefault="00F816F2" w:rsidP="005B4A10">
      <w:pPr>
        <w:spacing w:after="0"/>
      </w:pPr>
      <w:r>
        <w:separator/>
      </w:r>
    </w:p>
  </w:endnote>
  <w:endnote w:type="continuationSeparator" w:id="0">
    <w:p w14:paraId="5DF44B9C" w14:textId="77777777" w:rsidR="00F816F2" w:rsidRDefault="00F816F2" w:rsidP="005B4A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1E563" w14:textId="77777777" w:rsidR="00F816F2" w:rsidRDefault="00F816F2" w:rsidP="005B4A10">
      <w:pPr>
        <w:spacing w:after="0"/>
      </w:pPr>
      <w:r>
        <w:separator/>
      </w:r>
    </w:p>
  </w:footnote>
  <w:footnote w:type="continuationSeparator" w:id="0">
    <w:p w14:paraId="68AF2455" w14:textId="77777777" w:rsidR="00F816F2" w:rsidRDefault="00F816F2" w:rsidP="005B4A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894"/>
    <w:multiLevelType w:val="multilevel"/>
    <w:tmpl w:val="660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009F"/>
    <w:multiLevelType w:val="hybridMultilevel"/>
    <w:tmpl w:val="1BEC9056"/>
    <w:lvl w:ilvl="0" w:tplc="BFD85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04C0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DCF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4E7C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844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70B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A22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DAA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705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252FD2"/>
    <w:multiLevelType w:val="multilevel"/>
    <w:tmpl w:val="93C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D4B5D"/>
    <w:multiLevelType w:val="hybridMultilevel"/>
    <w:tmpl w:val="0586248E"/>
    <w:lvl w:ilvl="0" w:tplc="AD5C0E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78A4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2E57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168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F2F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AE8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7AE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D4B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326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B867C07"/>
    <w:multiLevelType w:val="multilevel"/>
    <w:tmpl w:val="E9A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40BB"/>
    <w:multiLevelType w:val="hybridMultilevel"/>
    <w:tmpl w:val="EE864FA6"/>
    <w:lvl w:ilvl="0" w:tplc="58D2DA8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18914E2"/>
    <w:multiLevelType w:val="multilevel"/>
    <w:tmpl w:val="8AF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321FA"/>
    <w:multiLevelType w:val="hybridMultilevel"/>
    <w:tmpl w:val="688E83D6"/>
    <w:lvl w:ilvl="0" w:tplc="1ECCC1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CE90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9C63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A05A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58B1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B094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D42E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9EED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415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A36FE"/>
    <w:multiLevelType w:val="multilevel"/>
    <w:tmpl w:val="F73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03D3"/>
    <w:multiLevelType w:val="multilevel"/>
    <w:tmpl w:val="EE8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77E7E"/>
    <w:multiLevelType w:val="multilevel"/>
    <w:tmpl w:val="0AF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C592B"/>
    <w:multiLevelType w:val="multilevel"/>
    <w:tmpl w:val="2FC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92F87"/>
    <w:multiLevelType w:val="multilevel"/>
    <w:tmpl w:val="202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32421"/>
    <w:multiLevelType w:val="multilevel"/>
    <w:tmpl w:val="78C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F5D65"/>
    <w:multiLevelType w:val="multilevel"/>
    <w:tmpl w:val="63C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B47D2"/>
    <w:multiLevelType w:val="hybridMultilevel"/>
    <w:tmpl w:val="F1E8F5DE"/>
    <w:lvl w:ilvl="0" w:tplc="0F2452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4CB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560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1C0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A61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1014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E0FE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859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F6DF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70327693">
    <w:abstractNumId w:val="7"/>
  </w:num>
  <w:num w:numId="2" w16cid:durableId="189031564">
    <w:abstractNumId w:val="3"/>
  </w:num>
  <w:num w:numId="3" w16cid:durableId="154146338">
    <w:abstractNumId w:val="15"/>
  </w:num>
  <w:num w:numId="4" w16cid:durableId="1426608662">
    <w:abstractNumId w:val="1"/>
  </w:num>
  <w:num w:numId="5" w16cid:durableId="1593124777">
    <w:abstractNumId w:val="5"/>
  </w:num>
  <w:num w:numId="6" w16cid:durableId="279384821">
    <w:abstractNumId w:val="6"/>
  </w:num>
  <w:num w:numId="7" w16cid:durableId="439763910">
    <w:abstractNumId w:val="2"/>
  </w:num>
  <w:num w:numId="8" w16cid:durableId="2138450590">
    <w:abstractNumId w:val="4"/>
  </w:num>
  <w:num w:numId="9" w16cid:durableId="810489424">
    <w:abstractNumId w:val="9"/>
  </w:num>
  <w:num w:numId="10" w16cid:durableId="118426209">
    <w:abstractNumId w:val="12"/>
  </w:num>
  <w:num w:numId="11" w16cid:durableId="1611931149">
    <w:abstractNumId w:val="11"/>
  </w:num>
  <w:num w:numId="12" w16cid:durableId="424961921">
    <w:abstractNumId w:val="13"/>
  </w:num>
  <w:num w:numId="13" w16cid:durableId="1699545173">
    <w:abstractNumId w:val="0"/>
  </w:num>
  <w:num w:numId="14" w16cid:durableId="1565288197">
    <w:abstractNumId w:val="14"/>
  </w:num>
  <w:num w:numId="15" w16cid:durableId="1397243492">
    <w:abstractNumId w:val="10"/>
  </w:num>
  <w:num w:numId="16" w16cid:durableId="1783962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E5"/>
    <w:rsid w:val="002E7EC4"/>
    <w:rsid w:val="002F6BE5"/>
    <w:rsid w:val="003A30DD"/>
    <w:rsid w:val="00406A2E"/>
    <w:rsid w:val="005B4A10"/>
    <w:rsid w:val="005B5971"/>
    <w:rsid w:val="00715777"/>
    <w:rsid w:val="009E5E07"/>
    <w:rsid w:val="00A967DC"/>
    <w:rsid w:val="00C03A83"/>
    <w:rsid w:val="00C81DEE"/>
    <w:rsid w:val="00F356F3"/>
    <w:rsid w:val="00F8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B6DBD"/>
  <w15:chartTrackingRefBased/>
  <w15:docId w15:val="{20CF74B7-54E0-4455-8CB6-4F3022E0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BE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B4A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B4A10"/>
  </w:style>
  <w:style w:type="paragraph" w:styleId="ab">
    <w:name w:val="footer"/>
    <w:basedOn w:val="a"/>
    <w:link w:val="Char4"/>
    <w:uiPriority w:val="99"/>
    <w:unhideWhenUsed/>
    <w:rsid w:val="005B4A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B4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1022</Words>
  <Characters>3949</Characters>
  <Application>Microsoft Office Word</Application>
  <DocSecurity>0</DocSecurity>
  <Lines>207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[학부생]이현지</dc:creator>
  <cp:keywords/>
  <dc:description/>
  <cp:lastModifiedBy>[학부생]이현지</cp:lastModifiedBy>
  <cp:revision>5</cp:revision>
  <dcterms:created xsi:type="dcterms:W3CDTF">2026-01-23T01:54:00Z</dcterms:created>
  <dcterms:modified xsi:type="dcterms:W3CDTF">2026-01-23T02:35:00Z</dcterms:modified>
</cp:coreProperties>
</file>