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11A63B" w14:textId="77777777" w:rsidR="001D4246" w:rsidRDefault="00000000">
      <w:pPr>
        <w:pBdr>
          <w:top w:val="nil"/>
          <w:left w:val="nil"/>
          <w:bottom w:val="nil"/>
          <w:right w:val="nil"/>
          <w:between w:val="nil"/>
        </w:pBdr>
        <w:spacing w:before="0"/>
        <w:rPr>
          <w:rFonts w:ascii="Times New Roman" w:eastAsia="Times New Roman" w:hAnsi="Times New Roman" w:cs="Times New Roman"/>
          <w:color w:val="15616D"/>
        </w:rPr>
      </w:pPr>
      <w:r>
        <w:rPr>
          <w:rFonts w:ascii="Times New Roman" w:eastAsia="Times New Roman" w:hAnsi="Times New Roman" w:cs="Times New Roman"/>
          <w:b/>
          <w:color w:val="15616D"/>
          <w:sz w:val="40"/>
          <w:szCs w:val="40"/>
        </w:rPr>
        <w:t>AESOPS KENYA</w:t>
      </w:r>
    </w:p>
    <w:p w14:paraId="0022EBA5" w14:textId="77777777" w:rsidR="001D4246" w:rsidRDefault="00000000">
      <w:pPr>
        <w:pBdr>
          <w:top w:val="nil"/>
          <w:left w:val="nil"/>
          <w:bottom w:val="nil"/>
          <w:right w:val="nil"/>
          <w:between w:val="nil"/>
        </w:pBdr>
        <w:spacing w:before="0"/>
        <w:rPr>
          <w:rFonts w:ascii="Times New Roman" w:eastAsia="Times New Roman" w:hAnsi="Times New Roman" w:cs="Times New Roman"/>
          <w:color w:val="15616D"/>
          <w:sz w:val="36"/>
          <w:szCs w:val="36"/>
        </w:rPr>
      </w:pPr>
      <w:r>
        <w:rPr>
          <w:rFonts w:ascii="Times New Roman" w:eastAsia="Times New Roman" w:hAnsi="Times New Roman" w:cs="Times New Roman"/>
          <w:color w:val="15616D"/>
          <w:sz w:val="36"/>
          <w:szCs w:val="36"/>
        </w:rPr>
        <w:t>KENYA GROSS COUNTY PRODUCT(2018-2020)DATA CHALLENGE</w:t>
      </w:r>
    </w:p>
    <w:p w14:paraId="56B6D3FC" w14:textId="77777777" w:rsidR="001D4246" w:rsidRDefault="00000000">
      <w:pPr>
        <w:pStyle w:val="Subtitle"/>
        <w:pBdr>
          <w:top w:val="nil"/>
          <w:left w:val="nil"/>
          <w:bottom w:val="nil"/>
          <w:right w:val="nil"/>
          <w:between w:val="nil"/>
        </w:pBdr>
        <w:rPr>
          <w:rFonts w:ascii="Times New Roman" w:eastAsia="Times New Roman" w:hAnsi="Times New Roman" w:cs="Times New Roman"/>
          <w:b/>
          <w:color w:val="BC5308"/>
        </w:rPr>
      </w:pPr>
      <w:bookmarkStart w:id="0" w:name="_xr1uctwau2qt" w:colFirst="0" w:colLast="0"/>
      <w:bookmarkEnd w:id="0"/>
      <w:r>
        <w:rPr>
          <w:rFonts w:ascii="Times New Roman" w:eastAsia="Times New Roman" w:hAnsi="Times New Roman" w:cs="Times New Roman"/>
          <w:b/>
          <w:color w:val="BC5308"/>
        </w:rPr>
        <w:t>START: APRIL 10, 2024</w:t>
      </w:r>
    </w:p>
    <w:p w14:paraId="3EEF497C" w14:textId="77777777" w:rsidR="001D4246" w:rsidRDefault="00000000">
      <w:pPr>
        <w:rPr>
          <w:rFonts w:ascii="Times New Roman" w:eastAsia="Times New Roman" w:hAnsi="Times New Roman" w:cs="Times New Roman"/>
          <w:b/>
          <w:color w:val="BC5308"/>
        </w:rPr>
      </w:pPr>
      <w:r>
        <w:rPr>
          <w:rFonts w:ascii="Times New Roman" w:eastAsia="Times New Roman" w:hAnsi="Times New Roman" w:cs="Times New Roman"/>
          <w:b/>
          <w:color w:val="BC5308"/>
        </w:rPr>
        <w:t>END: MAY 03, 2024</w:t>
      </w:r>
    </w:p>
    <w:p w14:paraId="7CE2E13A" w14:textId="77777777" w:rsidR="001D4246" w:rsidRDefault="00000000">
      <w:pPr>
        <w:pStyle w:val="Heading1"/>
        <w:rPr>
          <w:rFonts w:ascii="Times New Roman" w:eastAsia="Times New Roman" w:hAnsi="Times New Roman" w:cs="Times New Roman"/>
          <w:b/>
          <w:sz w:val="36"/>
          <w:szCs w:val="36"/>
        </w:rPr>
      </w:pPr>
      <w:bookmarkStart w:id="1" w:name="_qbh0dsjgkkfw" w:colFirst="0" w:colLast="0"/>
      <w:bookmarkEnd w:id="1"/>
      <w:r>
        <w:rPr>
          <w:rFonts w:ascii="Times New Roman" w:eastAsia="Times New Roman" w:hAnsi="Times New Roman" w:cs="Times New Roman"/>
          <w:b/>
          <w:sz w:val="36"/>
          <w:szCs w:val="36"/>
        </w:rPr>
        <w:t>Product Overview</w:t>
      </w:r>
    </w:p>
    <w:p w14:paraId="26E75D57" w14:textId="77777777" w:rsidR="001D4246" w:rsidRDefault="00000000">
      <w:pPr>
        <w:widowControl w:val="0"/>
        <w:spacing w:before="240" w:after="240" w:line="240" w:lineRule="auto"/>
        <w:ind w:left="0"/>
        <w:rPr>
          <w:rFonts w:ascii="Times New Roman" w:eastAsia="Times New Roman" w:hAnsi="Times New Roman" w:cs="Times New Roman"/>
          <w:color w:val="000000"/>
        </w:rPr>
      </w:pPr>
      <w:r>
        <w:rPr>
          <w:rFonts w:ascii="Times New Roman" w:eastAsia="Times New Roman" w:hAnsi="Times New Roman" w:cs="Times New Roman"/>
          <w:color w:val="000000"/>
        </w:rPr>
        <w:t>Welcome to the Kenya Gross County Product (GCP) Dashboard Challenge! In this challenge, you'll be stepping into the shoes of a Data Visualization Specialist tasked with creating an interactive dashboard to explore and communicate insights derived from the GCP dataset of Kenya's counties from 2018 to 2020. Your objective is to design an intuitive and informative dashboard that enables stakeholders to gain actionable insights into economic trends and opportunities across Kenya's counties.</w:t>
      </w:r>
      <w:r>
        <w:rPr>
          <w:noProof/>
        </w:rPr>
        <w:drawing>
          <wp:anchor distT="228600" distB="228600" distL="228600" distR="228600" simplePos="0" relativeHeight="251658240" behindDoc="0" locked="0" layoutInCell="1" hidden="0" allowOverlap="1" wp14:anchorId="6FB2B0D4" wp14:editId="3536A0B0">
            <wp:simplePos x="0" y="0"/>
            <wp:positionH relativeFrom="column">
              <wp:posOffset>1</wp:posOffset>
            </wp:positionH>
            <wp:positionV relativeFrom="paragraph">
              <wp:posOffset>1019175</wp:posOffset>
            </wp:positionV>
            <wp:extent cx="2447217" cy="2786063"/>
            <wp:effectExtent l="0" t="0" r="0" b="0"/>
            <wp:wrapSquare wrapText="bothSides" distT="228600" distB="228600" distL="228600" distR="228600"/>
            <wp:docPr id="2" name="image2.png" descr="Placeholder image"/>
            <wp:cNvGraphicFramePr/>
            <a:graphic xmlns:a="http://schemas.openxmlformats.org/drawingml/2006/main">
              <a:graphicData uri="http://schemas.openxmlformats.org/drawingml/2006/picture">
                <pic:pic xmlns:pic="http://schemas.openxmlformats.org/drawingml/2006/picture">
                  <pic:nvPicPr>
                    <pic:cNvPr id="0" name="image2.png" descr="Placeholder image"/>
                    <pic:cNvPicPr preferRelativeResize="0"/>
                  </pic:nvPicPr>
                  <pic:blipFill>
                    <a:blip r:embed="rId7"/>
                    <a:srcRect l="22896" r="22896"/>
                    <a:stretch>
                      <a:fillRect/>
                    </a:stretch>
                  </pic:blipFill>
                  <pic:spPr>
                    <a:xfrm>
                      <a:off x="0" y="0"/>
                      <a:ext cx="2447217" cy="2786063"/>
                    </a:xfrm>
                    <a:prstGeom prst="rect">
                      <a:avLst/>
                    </a:prstGeom>
                    <a:ln/>
                  </pic:spPr>
                </pic:pic>
              </a:graphicData>
            </a:graphic>
          </wp:anchor>
        </w:drawing>
      </w:r>
    </w:p>
    <w:p w14:paraId="14F4A268" w14:textId="77777777" w:rsidR="001D4246" w:rsidRDefault="00000000">
      <w:pPr>
        <w:pStyle w:val="Heading2"/>
        <w:pBdr>
          <w:top w:val="nil"/>
          <w:left w:val="nil"/>
          <w:bottom w:val="nil"/>
          <w:right w:val="nil"/>
          <w:between w:val="nil"/>
        </w:pBdr>
        <w:rPr>
          <w:rFonts w:ascii="Times New Roman" w:eastAsia="Times New Roman" w:hAnsi="Times New Roman" w:cs="Times New Roman"/>
          <w:b/>
        </w:rPr>
      </w:pPr>
      <w:bookmarkStart w:id="2" w:name="_qzl25hpt1jm7" w:colFirst="0" w:colLast="0"/>
      <w:bookmarkEnd w:id="2"/>
      <w:r>
        <w:rPr>
          <w:rFonts w:ascii="Times New Roman" w:eastAsia="Times New Roman" w:hAnsi="Times New Roman" w:cs="Times New Roman"/>
          <w:b/>
        </w:rPr>
        <w:t>Challenge</w:t>
      </w:r>
    </w:p>
    <w:p w14:paraId="0807346B" w14:textId="77777777" w:rsidR="001D4246"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This challenge presents an opportunity to conduct a comprehensive analysis of Kenya's Gross County Product (GCP) data. By examining historical trends and sectoral contributions across all 47 counties, participants will gain valuable insights into the nation's economic landscape. The ultimate goal is to create an informative and interactive dashboard that empowers policymakers with actionable recommendations to promote balanced economic growth throughout Kenya.</w:t>
      </w:r>
    </w:p>
    <w:p w14:paraId="1772AF09" w14:textId="77777777" w:rsidR="001D4246" w:rsidRDefault="00000000">
      <w:pPr>
        <w:pStyle w:val="Heading1"/>
        <w:rPr>
          <w:rFonts w:ascii="Times New Roman" w:eastAsia="Times New Roman" w:hAnsi="Times New Roman" w:cs="Times New Roman"/>
          <w:b/>
          <w:sz w:val="36"/>
          <w:szCs w:val="36"/>
        </w:rPr>
      </w:pPr>
      <w:bookmarkStart w:id="3" w:name="_qu5ky5m2refe" w:colFirst="0" w:colLast="0"/>
      <w:bookmarkEnd w:id="3"/>
      <w:r>
        <w:rPr>
          <w:rFonts w:ascii="Times New Roman" w:eastAsia="Times New Roman" w:hAnsi="Times New Roman" w:cs="Times New Roman"/>
          <w:b/>
          <w:sz w:val="36"/>
          <w:szCs w:val="36"/>
        </w:rPr>
        <w:t>Your Toolkit</w:t>
      </w:r>
    </w:p>
    <w:p w14:paraId="25B1AEA8" w14:textId="77777777" w:rsidR="001D4246" w:rsidRDefault="00000000">
      <w:pPr>
        <w:rPr>
          <w:rFonts w:ascii="Times New Roman" w:eastAsia="Times New Roman" w:hAnsi="Times New Roman" w:cs="Times New Roman"/>
        </w:rPr>
      </w:pPr>
      <w:r>
        <w:rPr>
          <w:rFonts w:ascii="Times New Roman" w:eastAsia="Times New Roman" w:hAnsi="Times New Roman" w:cs="Times New Roman"/>
          <w:color w:val="000000"/>
        </w:rPr>
        <w:t xml:space="preserve">We've provided a comprehensive 2018-2020 GCP dataset for all 47 Kenyan counties in a user-friendly CSV format. Access it </w:t>
      </w:r>
      <w:hyperlink r:id="rId8" w:anchor="gid=1577767771">
        <w:r>
          <w:rPr>
            <w:rFonts w:ascii="Times New Roman" w:eastAsia="Times New Roman" w:hAnsi="Times New Roman" w:cs="Times New Roman"/>
            <w:color w:val="1155CC"/>
            <w:u w:val="single"/>
          </w:rPr>
          <w:t>here</w:t>
        </w:r>
      </w:hyperlink>
      <w:r>
        <w:rPr>
          <w:rFonts w:ascii="Times New Roman" w:eastAsia="Times New Roman" w:hAnsi="Times New Roman" w:cs="Times New Roman"/>
          <w:color w:val="000000"/>
        </w:rPr>
        <w:t>.</w:t>
      </w:r>
    </w:p>
    <w:p w14:paraId="2C863A53" w14:textId="77777777" w:rsidR="001D4246" w:rsidRDefault="00000000">
      <w:pP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Details</w:t>
      </w:r>
    </w:p>
    <w:p w14:paraId="34784D15" w14:textId="77777777" w:rsidR="001D4246" w:rsidRDefault="00000000">
      <w:pPr>
        <w:pStyle w:val="Heading3"/>
        <w:numPr>
          <w:ilvl w:val="0"/>
          <w:numId w:val="3"/>
        </w:numPr>
        <w:rPr>
          <w:rFonts w:ascii="Times New Roman" w:eastAsia="Times New Roman" w:hAnsi="Times New Roman" w:cs="Times New Roman"/>
          <w:b w:val="0"/>
          <w:color w:val="000000"/>
        </w:rPr>
      </w:pPr>
      <w:r>
        <w:rPr>
          <w:rFonts w:ascii="Times New Roman" w:eastAsia="Times New Roman" w:hAnsi="Times New Roman" w:cs="Times New Roman"/>
          <w:color w:val="15616D"/>
        </w:rPr>
        <w:t>Growth Trends</w:t>
      </w:r>
    </w:p>
    <w:p w14:paraId="0631EAAF" w14:textId="77777777" w:rsidR="001D4246" w:rsidRDefault="00000000">
      <w:pPr>
        <w:pStyle w:val="Heading3"/>
        <w:ind w:left="0"/>
        <w:rPr>
          <w:rFonts w:ascii="Times New Roman" w:eastAsia="Times New Roman" w:hAnsi="Times New Roman" w:cs="Times New Roman"/>
          <w:b w:val="0"/>
          <w:color w:val="000000"/>
        </w:rPr>
      </w:pPr>
      <w:r>
        <w:rPr>
          <w:rFonts w:ascii="Times New Roman" w:eastAsia="Times New Roman" w:hAnsi="Times New Roman" w:cs="Times New Roman"/>
          <w:b w:val="0"/>
          <w:color w:val="000000"/>
        </w:rPr>
        <w:lastRenderedPageBreak/>
        <w:t>Identify which counties demonstrate the most promising economic growth potential based on their GCP trends from 2018 to 2020. Consider factors such as sectoral contributions, growth rates, and stability</w:t>
      </w:r>
    </w:p>
    <w:p w14:paraId="4404FD10" w14:textId="77777777" w:rsidR="001D4246" w:rsidRDefault="00000000">
      <w:pPr>
        <w:pStyle w:val="Heading3"/>
        <w:numPr>
          <w:ilvl w:val="0"/>
          <w:numId w:val="3"/>
        </w:numPr>
        <w:rPr>
          <w:rFonts w:ascii="Times New Roman" w:eastAsia="Times New Roman" w:hAnsi="Times New Roman" w:cs="Times New Roman"/>
          <w:b w:val="0"/>
          <w:color w:val="000000"/>
        </w:rPr>
      </w:pPr>
      <w:r>
        <w:rPr>
          <w:rFonts w:ascii="Times New Roman" w:eastAsia="Times New Roman" w:hAnsi="Times New Roman" w:cs="Times New Roman"/>
          <w:color w:val="15616D"/>
        </w:rPr>
        <w:t>Sector Spotlight</w:t>
      </w:r>
    </w:p>
    <w:p w14:paraId="0E6D1F37" w14:textId="0B7B7DF9" w:rsidR="001D4246" w:rsidRDefault="00000000">
      <w:pPr>
        <w:pStyle w:val="Heading3"/>
        <w:ind w:left="0"/>
        <w:rPr>
          <w:rFonts w:ascii="Times New Roman" w:eastAsia="Times New Roman" w:hAnsi="Times New Roman" w:cs="Times New Roman"/>
          <w:b w:val="0"/>
          <w:color w:val="000000"/>
        </w:rPr>
      </w:pPr>
      <w:r>
        <w:rPr>
          <w:rFonts w:ascii="Times New Roman" w:eastAsia="Times New Roman" w:hAnsi="Times New Roman" w:cs="Times New Roman"/>
          <w:b w:val="0"/>
          <w:color w:val="000000"/>
        </w:rPr>
        <w:t xml:space="preserve">Analyze the composition of each county's GCP to determine key sectors contributing to economic output. Highlight any emerging sectors or those showing </w:t>
      </w:r>
      <w:r w:rsidR="00AA615E">
        <w:rPr>
          <w:rFonts w:ascii="Times New Roman" w:eastAsia="Times New Roman" w:hAnsi="Times New Roman" w:cs="Times New Roman"/>
          <w:b w:val="0"/>
          <w:color w:val="000000"/>
        </w:rPr>
        <w:t xml:space="preserve">a </w:t>
      </w:r>
      <w:r>
        <w:rPr>
          <w:rFonts w:ascii="Times New Roman" w:eastAsia="Times New Roman" w:hAnsi="Times New Roman" w:cs="Times New Roman"/>
          <w:b w:val="0"/>
          <w:color w:val="000000"/>
        </w:rPr>
        <w:t>decline, along with potential explanations.</w:t>
      </w:r>
    </w:p>
    <w:p w14:paraId="0B5330A3" w14:textId="77777777" w:rsidR="001D4246" w:rsidRDefault="00000000">
      <w:pPr>
        <w:pStyle w:val="Heading3"/>
        <w:numPr>
          <w:ilvl w:val="0"/>
          <w:numId w:val="3"/>
        </w:numPr>
        <w:rPr>
          <w:rFonts w:ascii="Times New Roman" w:eastAsia="Times New Roman" w:hAnsi="Times New Roman" w:cs="Times New Roman"/>
          <w:b w:val="0"/>
          <w:color w:val="000000"/>
        </w:rPr>
      </w:pPr>
      <w:r>
        <w:rPr>
          <w:rFonts w:ascii="Times New Roman" w:eastAsia="Times New Roman" w:hAnsi="Times New Roman" w:cs="Times New Roman"/>
          <w:color w:val="15616D"/>
        </w:rPr>
        <w:t>Understanding Disparities</w:t>
      </w:r>
    </w:p>
    <w:p w14:paraId="117DA4C6" w14:textId="77777777" w:rsidR="001D4246" w:rsidRDefault="00000000">
      <w:pPr>
        <w:pStyle w:val="Heading3"/>
        <w:ind w:left="0"/>
        <w:rPr>
          <w:rFonts w:ascii="Times New Roman" w:eastAsia="Times New Roman" w:hAnsi="Times New Roman" w:cs="Times New Roman"/>
          <w:b w:val="0"/>
          <w:color w:val="000000"/>
        </w:rPr>
      </w:pPr>
      <w:r>
        <w:rPr>
          <w:rFonts w:ascii="Times New Roman" w:eastAsia="Times New Roman" w:hAnsi="Times New Roman" w:cs="Times New Roman"/>
          <w:b w:val="0"/>
          <w:color w:val="000000"/>
        </w:rPr>
        <w:t>Recommend specific sectors or industries within each county that present attractive investment opportunities. This could include sectors with high growth potential, underutilized resources, or strategic advantages.</w:t>
      </w:r>
    </w:p>
    <w:p w14:paraId="1C270551" w14:textId="77777777" w:rsidR="001D4246" w:rsidRDefault="00000000">
      <w:pPr>
        <w:pStyle w:val="Heading3"/>
        <w:numPr>
          <w:ilvl w:val="0"/>
          <w:numId w:val="3"/>
        </w:numPr>
        <w:rPr>
          <w:rFonts w:ascii="Times New Roman" w:eastAsia="Times New Roman" w:hAnsi="Times New Roman" w:cs="Times New Roman"/>
          <w:b w:val="0"/>
          <w:color w:val="000000"/>
        </w:rPr>
      </w:pPr>
      <w:r>
        <w:rPr>
          <w:rFonts w:ascii="Times New Roman" w:eastAsia="Times New Roman" w:hAnsi="Times New Roman" w:cs="Times New Roman"/>
          <w:color w:val="15616D"/>
        </w:rPr>
        <w:t>Data-Driven Recommendation</w:t>
      </w:r>
    </w:p>
    <w:p w14:paraId="2003AF8C" w14:textId="77777777" w:rsidR="001D4246" w:rsidRDefault="00000000">
      <w:pPr>
        <w:pStyle w:val="Heading3"/>
        <w:ind w:left="0"/>
        <w:rPr>
          <w:rFonts w:ascii="Times New Roman" w:eastAsia="Times New Roman" w:hAnsi="Times New Roman" w:cs="Times New Roman"/>
          <w:b w:val="0"/>
          <w:color w:val="000000"/>
        </w:rPr>
      </w:pPr>
      <w:r>
        <w:rPr>
          <w:rFonts w:ascii="Times New Roman" w:eastAsia="Times New Roman" w:hAnsi="Times New Roman" w:cs="Times New Roman"/>
          <w:b w:val="0"/>
          <w:color w:val="000000"/>
        </w:rPr>
        <w:t>Suggest policy interventions or initiatives tailored to each county's economic profile to stimulate growth and address any identified challenges. Consider factors like infrastructure development, education, and regulatory frameworks.</w:t>
      </w:r>
    </w:p>
    <w:p w14:paraId="48724D66" w14:textId="77777777" w:rsidR="001D4246" w:rsidRDefault="00000000">
      <w:pPr>
        <w:numPr>
          <w:ilvl w:val="0"/>
          <w:numId w:val="3"/>
        </w:numPr>
        <w:rPr>
          <w:rFonts w:ascii="Times New Roman" w:eastAsia="Times New Roman" w:hAnsi="Times New Roman" w:cs="Times New Roman"/>
          <w:b/>
          <w:color w:val="15616D"/>
        </w:rPr>
      </w:pPr>
      <w:r>
        <w:rPr>
          <w:rFonts w:ascii="Times New Roman" w:eastAsia="Times New Roman" w:hAnsi="Times New Roman" w:cs="Times New Roman"/>
          <w:b/>
          <w:color w:val="15616D"/>
        </w:rPr>
        <w:t>Overview</w:t>
      </w:r>
    </w:p>
    <w:p w14:paraId="64101D17" w14:textId="77777777" w:rsidR="001D4246" w:rsidRDefault="00000000">
      <w:pPr>
        <w:spacing w:before="240" w:after="240"/>
        <w:ind w:left="0"/>
        <w:rPr>
          <w:rFonts w:ascii="Times New Roman" w:eastAsia="Times New Roman" w:hAnsi="Times New Roman" w:cs="Times New Roman"/>
          <w:color w:val="000000"/>
        </w:rPr>
      </w:pPr>
      <w:r>
        <w:rPr>
          <w:rFonts w:ascii="Times New Roman" w:eastAsia="Times New Roman" w:hAnsi="Times New Roman" w:cs="Times New Roman"/>
          <w:color w:val="000000"/>
        </w:rPr>
        <w:t>Provide a high-level summary of Kenya's economic landscape, including total GCP trends over the specified period and any notable regional disparities or trends.</w:t>
      </w:r>
    </w:p>
    <w:p w14:paraId="5938EFCB" w14:textId="77777777" w:rsidR="001D4246" w:rsidRDefault="00000000">
      <w:pPr>
        <w:pStyle w:val="Heading1"/>
        <w:rPr>
          <w:rFonts w:ascii="Times New Roman" w:eastAsia="Times New Roman" w:hAnsi="Times New Roman" w:cs="Times New Roman"/>
          <w:b/>
          <w:sz w:val="36"/>
          <w:szCs w:val="36"/>
        </w:rPr>
      </w:pPr>
      <w:bookmarkStart w:id="4" w:name="_u18sfz2nlu21" w:colFirst="0" w:colLast="0"/>
      <w:bookmarkEnd w:id="4"/>
      <w:r>
        <w:rPr>
          <w:rFonts w:ascii="Times New Roman" w:eastAsia="Times New Roman" w:hAnsi="Times New Roman" w:cs="Times New Roman"/>
          <w:b/>
          <w:sz w:val="36"/>
          <w:szCs w:val="36"/>
        </w:rPr>
        <w:t>Submission</w:t>
      </w:r>
    </w:p>
    <w:p w14:paraId="785422EC" w14:textId="77777777" w:rsidR="001D4246" w:rsidRDefault="00000000">
      <w:pPr>
        <w:numPr>
          <w:ilvl w:val="0"/>
          <w:numId w:val="1"/>
        </w:numPr>
        <w:spacing w:before="240"/>
        <w:rPr>
          <w:rFonts w:ascii="Times New Roman" w:eastAsia="Times New Roman" w:hAnsi="Times New Roman" w:cs="Times New Roman"/>
          <w:color w:val="000000"/>
        </w:rPr>
      </w:pPr>
      <w:r>
        <w:rPr>
          <w:rFonts w:ascii="Times New Roman" w:eastAsia="Times New Roman" w:hAnsi="Times New Roman" w:cs="Times New Roman"/>
          <w:color w:val="000000"/>
        </w:rPr>
        <w:t>Prepare your interactive dashboard and any accompanying documentation.</w:t>
      </w:r>
    </w:p>
    <w:p w14:paraId="4ECCB251" w14:textId="77777777" w:rsidR="001D4246" w:rsidRDefault="00000000">
      <w:pPr>
        <w:numPr>
          <w:ilvl w:val="0"/>
          <w:numId w:val="1"/>
        </w:numPr>
        <w:spacing w:before="0"/>
        <w:rPr>
          <w:rFonts w:ascii="Times New Roman" w:eastAsia="Times New Roman" w:hAnsi="Times New Roman" w:cs="Times New Roman"/>
          <w:color w:val="000000"/>
        </w:rPr>
      </w:pPr>
      <w:r>
        <w:rPr>
          <w:rFonts w:ascii="Times New Roman" w:eastAsia="Times New Roman" w:hAnsi="Times New Roman" w:cs="Times New Roman"/>
          <w:color w:val="000000"/>
        </w:rPr>
        <w:t>Compile all necessary files into a single ZIP archive.</w:t>
      </w:r>
    </w:p>
    <w:p w14:paraId="1DE1AD90" w14:textId="55DBA727" w:rsidR="001D4246" w:rsidRDefault="00000000">
      <w:pPr>
        <w:numPr>
          <w:ilvl w:val="0"/>
          <w:numId w:val="1"/>
        </w:numPr>
        <w:spacing w:before="0"/>
        <w:rPr>
          <w:rFonts w:ascii="Times New Roman" w:eastAsia="Times New Roman" w:hAnsi="Times New Roman" w:cs="Times New Roman"/>
          <w:color w:val="000000"/>
        </w:rPr>
      </w:pPr>
      <w:r>
        <w:rPr>
          <w:rFonts w:ascii="Times New Roman" w:eastAsia="Times New Roman" w:hAnsi="Times New Roman" w:cs="Times New Roman"/>
          <w:color w:val="000000"/>
        </w:rPr>
        <w:t xml:space="preserve">Email the ZIP file to </w:t>
      </w:r>
      <w:hyperlink r:id="rId9" w:history="1">
        <w:r w:rsidR="00AA615E" w:rsidRPr="00F279CA">
          <w:rPr>
            <w:rStyle w:val="Hyperlink"/>
            <w:rFonts w:ascii="Times New Roman" w:eastAsia="Times New Roman" w:hAnsi="Times New Roman" w:cs="Times New Roman"/>
          </w:rPr>
          <w:t>aesopske@gmail.com</w:t>
        </w:r>
      </w:hyperlink>
      <w:r w:rsidR="00AA615E">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with the subject line "&lt;Your Name&gt;</w:t>
      </w:r>
      <w:r w:rsidR="00AA615E">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Kenya GCP Dashboard Challenge Submission".</w:t>
      </w:r>
    </w:p>
    <w:p w14:paraId="75CC2282" w14:textId="67BC5C97" w:rsidR="001D4246" w:rsidRDefault="00000000">
      <w:pPr>
        <w:numPr>
          <w:ilvl w:val="0"/>
          <w:numId w:val="1"/>
        </w:numPr>
        <w:spacing w:before="0"/>
        <w:rPr>
          <w:rFonts w:ascii="Times New Roman" w:eastAsia="Times New Roman" w:hAnsi="Times New Roman" w:cs="Times New Roman"/>
          <w:color w:val="000000"/>
        </w:rPr>
      </w:pPr>
      <w:r>
        <w:rPr>
          <w:rFonts w:ascii="Times New Roman" w:eastAsia="Times New Roman" w:hAnsi="Times New Roman" w:cs="Times New Roman"/>
          <w:color w:val="000000"/>
        </w:rPr>
        <w:t>Additionally, post your dashboard on LinkedIn, tagging our page</w:t>
      </w:r>
      <w:r w:rsidR="00AA615E">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and using the hashtag #aesopskenyagcpchallenge.</w:t>
      </w:r>
    </w:p>
    <w:p w14:paraId="3354D415" w14:textId="77777777" w:rsidR="001D4246" w:rsidRDefault="00000000">
      <w:pPr>
        <w:numPr>
          <w:ilvl w:val="0"/>
          <w:numId w:val="1"/>
        </w:numPr>
        <w:spacing w:before="0" w:after="240"/>
        <w:rPr>
          <w:rFonts w:ascii="Times New Roman" w:eastAsia="Times New Roman" w:hAnsi="Times New Roman" w:cs="Times New Roman"/>
          <w:color w:val="000000"/>
        </w:rPr>
      </w:pPr>
      <w:r>
        <w:rPr>
          <w:rFonts w:ascii="Times New Roman" w:eastAsia="Times New Roman" w:hAnsi="Times New Roman" w:cs="Times New Roman"/>
          <w:color w:val="000000"/>
        </w:rPr>
        <w:t>Submissions are due by May 3rd, 2024.</w:t>
      </w:r>
    </w:p>
    <w:p w14:paraId="5858F109" w14:textId="77777777" w:rsidR="001D4246" w:rsidRDefault="00000000">
      <w:pPr>
        <w:spacing w:before="240" w:after="240"/>
        <w:ind w:left="0"/>
        <w:rPr>
          <w:rFonts w:ascii="Times New Roman" w:eastAsia="Times New Roman" w:hAnsi="Times New Roman" w:cs="Times New Roman"/>
          <w:b/>
          <w:color w:val="000000"/>
        </w:rPr>
      </w:pPr>
      <w:r>
        <w:rPr>
          <w:rFonts w:ascii="Times New Roman" w:eastAsia="Times New Roman" w:hAnsi="Times New Roman" w:cs="Times New Roman"/>
          <w:b/>
          <w:color w:val="000000"/>
        </w:rPr>
        <w:t>Additional Requirements:</w:t>
      </w:r>
    </w:p>
    <w:p w14:paraId="6723C414" w14:textId="77777777" w:rsidR="001D4246" w:rsidRDefault="00000000">
      <w:pPr>
        <w:spacing w:before="240" w:after="240"/>
        <w:ind w:left="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2261CFD" w14:textId="77777777" w:rsidR="001D4246" w:rsidRDefault="00000000">
      <w:pPr>
        <w:numPr>
          <w:ilvl w:val="0"/>
          <w:numId w:val="2"/>
        </w:numPr>
        <w:spacing w:before="240"/>
        <w:rPr>
          <w:rFonts w:ascii="Times New Roman" w:eastAsia="Times New Roman" w:hAnsi="Times New Roman" w:cs="Times New Roman"/>
          <w:color w:val="000000"/>
        </w:rPr>
      </w:pPr>
      <w:r>
        <w:rPr>
          <w:rFonts w:ascii="Times New Roman" w:eastAsia="Times New Roman" w:hAnsi="Times New Roman" w:cs="Times New Roman"/>
          <w:color w:val="000000"/>
        </w:rPr>
        <w:t>The dashboard should be interactive, allowing users to filter and drill down into specific regions or sectors of interest.</w:t>
      </w:r>
    </w:p>
    <w:p w14:paraId="6B32FB10" w14:textId="77777777" w:rsidR="001D4246" w:rsidRDefault="00000000">
      <w:pPr>
        <w:numPr>
          <w:ilvl w:val="0"/>
          <w:numId w:val="2"/>
        </w:numPr>
        <w:spacing w:before="0"/>
        <w:rPr>
          <w:rFonts w:ascii="Times New Roman" w:eastAsia="Times New Roman" w:hAnsi="Times New Roman" w:cs="Times New Roman"/>
          <w:color w:val="000000"/>
        </w:rPr>
      </w:pPr>
      <w:r>
        <w:rPr>
          <w:rFonts w:ascii="Times New Roman" w:eastAsia="Times New Roman" w:hAnsi="Times New Roman" w:cs="Times New Roman"/>
          <w:color w:val="000000"/>
        </w:rPr>
        <w:t>Consider the target audience's needs and preferences when designing the dashboard interface and selecting visualization techniques.</w:t>
      </w:r>
    </w:p>
    <w:p w14:paraId="1DD676E5" w14:textId="12D3586B" w:rsidR="001D4246" w:rsidRDefault="00000000">
      <w:pPr>
        <w:numPr>
          <w:ilvl w:val="0"/>
          <w:numId w:val="2"/>
        </w:numPr>
        <w:spacing w:before="0" w:after="24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You are encouraged to use appropriate data visualization tools and technologies to develop the dashboard (e.g., Tableau, Power BI, </w:t>
      </w:r>
      <w:r w:rsidR="00632B93">
        <w:rPr>
          <w:rFonts w:ascii="Times New Roman" w:eastAsia="Times New Roman" w:hAnsi="Times New Roman" w:cs="Times New Roman"/>
          <w:color w:val="000000"/>
        </w:rPr>
        <w:t xml:space="preserve">and </w:t>
      </w:r>
      <w:r>
        <w:rPr>
          <w:rFonts w:ascii="Times New Roman" w:eastAsia="Times New Roman" w:hAnsi="Times New Roman" w:cs="Times New Roman"/>
          <w:color w:val="000000"/>
        </w:rPr>
        <w:t>Python libraries like Plotly or Dash).</w:t>
      </w:r>
    </w:p>
    <w:p w14:paraId="479C0030" w14:textId="77777777" w:rsidR="001D4246" w:rsidRDefault="001D4246">
      <w:pPr>
        <w:spacing w:before="240" w:after="240"/>
        <w:ind w:left="0"/>
        <w:rPr>
          <w:rFonts w:ascii="Times New Roman" w:eastAsia="Times New Roman" w:hAnsi="Times New Roman" w:cs="Times New Roman"/>
          <w:color w:val="000000"/>
        </w:rPr>
      </w:pPr>
    </w:p>
    <w:p w14:paraId="46C018D7" w14:textId="77777777" w:rsidR="001D4246" w:rsidRDefault="001D4246">
      <w:pPr>
        <w:spacing w:before="240" w:after="240"/>
        <w:ind w:left="0"/>
        <w:rPr>
          <w:rFonts w:ascii="Times New Roman" w:eastAsia="Times New Roman" w:hAnsi="Times New Roman" w:cs="Times New Roman"/>
          <w:color w:val="000000"/>
        </w:rPr>
      </w:pPr>
    </w:p>
    <w:p w14:paraId="5285BD0E" w14:textId="77777777" w:rsidR="001D4246" w:rsidRDefault="001D4246">
      <w:pPr>
        <w:rPr>
          <w:rFonts w:ascii="Times New Roman" w:eastAsia="Times New Roman" w:hAnsi="Times New Roman" w:cs="Times New Roman"/>
        </w:rPr>
      </w:pPr>
    </w:p>
    <w:sectPr w:rsidR="001D4246">
      <w:headerReference w:type="first" r:id="rId10"/>
      <w:footerReference w:type="first" r:id="rId11"/>
      <w:pgSz w:w="12240" w:h="15840"/>
      <w:pgMar w:top="1080" w:right="1440" w:bottom="108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799382" w14:textId="77777777" w:rsidR="00732EBC" w:rsidRDefault="00732EBC">
      <w:pPr>
        <w:spacing w:before="0" w:line="240" w:lineRule="auto"/>
      </w:pPr>
      <w:r>
        <w:separator/>
      </w:r>
    </w:p>
  </w:endnote>
  <w:endnote w:type="continuationSeparator" w:id="0">
    <w:p w14:paraId="04D18289" w14:textId="77777777" w:rsidR="00732EBC" w:rsidRDefault="00732EB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9682A20-AB70-4197-A2EE-F39314085604}"/>
    <w:embedBold r:id="rId2" w:fontKey="{77526A89-1A59-47BE-BCDC-18F616EF2969}"/>
  </w:font>
  <w:font w:name="Trebuchet MS">
    <w:panose1 w:val="020B0603020202020204"/>
    <w:charset w:val="00"/>
    <w:family w:val="auto"/>
    <w:pitch w:val="default"/>
    <w:embedRegular r:id="rId3" w:fontKey="{5752E6E2-87A4-4825-A801-A54DB9E1415C}"/>
    <w:embedItalic r:id="rId4" w:fontKey="{5523AA05-3A22-4575-AC1C-EF867BCCB7D0}"/>
  </w:font>
  <w:font w:name="Calibri">
    <w:panose1 w:val="020F0502020204030204"/>
    <w:charset w:val="00"/>
    <w:family w:val="swiss"/>
    <w:pitch w:val="variable"/>
    <w:sig w:usb0="E4002EFF" w:usb1="C000247B" w:usb2="00000009" w:usb3="00000000" w:csb0="000001FF" w:csb1="00000000"/>
    <w:embedRegular r:id="rId5" w:fontKey="{6DD65971-4D61-426C-8CA4-43F0D26E4148}"/>
  </w:font>
  <w:font w:name="Cambria">
    <w:panose1 w:val="02040503050406030204"/>
    <w:charset w:val="00"/>
    <w:family w:val="roman"/>
    <w:pitch w:val="variable"/>
    <w:sig w:usb0="E00006FF" w:usb1="420024FF" w:usb2="02000000" w:usb3="00000000" w:csb0="0000019F" w:csb1="00000000"/>
    <w:embedRegular r:id="rId6" w:fontKey="{AD641356-2DF9-4F9C-83CD-F72B6BE215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C1CF7" w14:textId="77777777" w:rsidR="001D4246" w:rsidRDefault="00000000">
    <w:pPr>
      <w:pBdr>
        <w:top w:val="nil"/>
        <w:left w:val="nil"/>
        <w:bottom w:val="nil"/>
        <w:right w:val="nil"/>
        <w:between w:val="nil"/>
      </w:pBdr>
      <w:spacing w:after="1600" w:line="240" w:lineRule="auto"/>
      <w:ind w:left="-1440"/>
      <w:rPr>
        <w:sz w:val="20"/>
        <w:szCs w:val="20"/>
      </w:rPr>
    </w:pPr>
    <w:r>
      <w:rPr>
        <w:noProof/>
      </w:rPr>
      <w:drawing>
        <wp:anchor distT="0" distB="0" distL="0" distR="0" simplePos="0" relativeHeight="251659264" behindDoc="0" locked="0" layoutInCell="1" hidden="0" allowOverlap="1" wp14:anchorId="7F328764" wp14:editId="50810F19">
          <wp:simplePos x="0" y="0"/>
          <wp:positionH relativeFrom="column">
            <wp:posOffset>-923924</wp:posOffset>
          </wp:positionH>
          <wp:positionV relativeFrom="paragraph">
            <wp:posOffset>180975</wp:posOffset>
          </wp:positionV>
          <wp:extent cx="7791450" cy="1065497"/>
          <wp:effectExtent l="0" t="0" r="0" b="0"/>
          <wp:wrapTopAndBottom distT="0" distB="0"/>
          <wp:docPr id="3" name="image3.png" descr="footer graphic"/>
          <wp:cNvGraphicFramePr/>
          <a:graphic xmlns:a="http://schemas.openxmlformats.org/drawingml/2006/main">
            <a:graphicData uri="http://schemas.openxmlformats.org/drawingml/2006/picture">
              <pic:pic xmlns:pic="http://schemas.openxmlformats.org/drawingml/2006/picture">
                <pic:nvPicPr>
                  <pic:cNvPr id="0" name="image3.png" descr="footer graphic"/>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68C835" w14:textId="77777777" w:rsidR="00732EBC" w:rsidRDefault="00732EBC">
      <w:pPr>
        <w:spacing w:before="0" w:line="240" w:lineRule="auto"/>
      </w:pPr>
      <w:r>
        <w:separator/>
      </w:r>
    </w:p>
  </w:footnote>
  <w:footnote w:type="continuationSeparator" w:id="0">
    <w:p w14:paraId="40101D90" w14:textId="77777777" w:rsidR="00732EBC" w:rsidRDefault="00732EB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FC00F" w14:textId="77777777" w:rsidR="001D4246" w:rsidRDefault="00000000">
    <w:pPr>
      <w:pBdr>
        <w:top w:val="nil"/>
        <w:left w:val="nil"/>
        <w:bottom w:val="nil"/>
        <w:right w:val="nil"/>
        <w:between w:val="nil"/>
      </w:pBdr>
    </w:pPr>
    <w:r>
      <w:rPr>
        <w:noProof/>
      </w:rPr>
      <w:drawing>
        <wp:anchor distT="0" distB="0" distL="0" distR="0" simplePos="0" relativeHeight="251658240" behindDoc="0" locked="0" layoutInCell="1" hidden="0" allowOverlap="1" wp14:anchorId="686D7B19" wp14:editId="4B1852EF">
          <wp:simplePos x="0" y="0"/>
          <wp:positionH relativeFrom="column">
            <wp:posOffset>4581525</wp:posOffset>
          </wp:positionH>
          <wp:positionV relativeFrom="paragraph">
            <wp:posOffset>-66674</wp:posOffset>
          </wp:positionV>
          <wp:extent cx="2281450" cy="2281450"/>
          <wp:effectExtent l="0" t="0" r="0" b="0"/>
          <wp:wrapSquare wrapText="bothSides" distT="0" distB="0" distL="0" distR="0"/>
          <wp:docPr id="1" name="image1.png" descr="geometric_corner.png"/>
          <wp:cNvGraphicFramePr/>
          <a:graphic xmlns:a="http://schemas.openxmlformats.org/drawingml/2006/main">
            <a:graphicData uri="http://schemas.openxmlformats.org/drawingml/2006/picture">
              <pic:pic xmlns:pic="http://schemas.openxmlformats.org/drawingml/2006/picture">
                <pic:nvPicPr>
                  <pic:cNvPr id="0" name="image1.png" descr="geometric_corner.png"/>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B17585"/>
    <w:multiLevelType w:val="multilevel"/>
    <w:tmpl w:val="7ECAA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31850C4"/>
    <w:multiLevelType w:val="multilevel"/>
    <w:tmpl w:val="5EBE39BA"/>
    <w:lvl w:ilvl="0">
      <w:start w:val="1"/>
      <w:numFmt w:val="bullet"/>
      <w:lvlText w:val="●"/>
      <w:lvlJc w:val="left"/>
      <w:pPr>
        <w:ind w:left="12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D50F71"/>
    <w:multiLevelType w:val="multilevel"/>
    <w:tmpl w:val="3A5650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018374">
    <w:abstractNumId w:val="0"/>
  </w:num>
  <w:num w:numId="2" w16cid:durableId="698163938">
    <w:abstractNumId w:val="2"/>
  </w:num>
  <w:num w:numId="3" w16cid:durableId="16759182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246"/>
    <w:rsid w:val="001D4246"/>
    <w:rsid w:val="00632B93"/>
    <w:rsid w:val="00732EBC"/>
    <w:rsid w:val="00AA6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C845BE"/>
  <w15:docId w15:val="{67E9D223-A6B9-4293-ADDD-32ECE9543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color w:val="666666"/>
        <w:sz w:val="22"/>
        <w:szCs w:val="22"/>
        <w:lang w:val="en" w:eastAsia="en-US"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color w:val="000000"/>
      <w:sz w:val="42"/>
      <w:szCs w:val="42"/>
    </w:rPr>
  </w:style>
  <w:style w:type="paragraph" w:styleId="Heading2">
    <w:name w:val="heading 2"/>
    <w:basedOn w:val="Normal"/>
    <w:next w:val="Normal"/>
    <w:uiPriority w:val="9"/>
    <w:unhideWhenUsed/>
    <w:qFormat/>
    <w:pPr>
      <w:spacing w:line="240" w:lineRule="auto"/>
      <w:outlineLvl w:val="1"/>
    </w:pPr>
    <w:rPr>
      <w:color w:val="000000"/>
      <w:sz w:val="32"/>
      <w:szCs w:val="32"/>
    </w:rPr>
  </w:style>
  <w:style w:type="paragraph" w:styleId="Heading3">
    <w:name w:val="heading 3"/>
    <w:basedOn w:val="Normal"/>
    <w:next w:val="Normal"/>
    <w:uiPriority w:val="9"/>
    <w:unhideWhenUsed/>
    <w:qFormat/>
    <w:pPr>
      <w:spacing w:line="240" w:lineRule="auto"/>
      <w:outlineLvl w:val="2"/>
    </w:pPr>
    <w:rPr>
      <w:b/>
      <w:color w:val="E01B84"/>
      <w:sz w:val="24"/>
      <w:szCs w:val="24"/>
    </w:rPr>
  </w:style>
  <w:style w:type="paragraph" w:styleId="Heading4">
    <w:name w:val="heading 4"/>
    <w:basedOn w:val="Normal"/>
    <w:next w:val="Normal"/>
    <w:uiPriority w:val="9"/>
    <w:semiHidden/>
    <w:unhideWhenUsed/>
    <w:qFormat/>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character" w:styleId="Hyperlink">
    <w:name w:val="Hyperlink"/>
    <w:basedOn w:val="DefaultParagraphFont"/>
    <w:uiPriority w:val="99"/>
    <w:unhideWhenUsed/>
    <w:rsid w:val="00AA615E"/>
    <w:rPr>
      <w:color w:val="0000FF" w:themeColor="hyperlink"/>
      <w:u w:val="single"/>
    </w:rPr>
  </w:style>
  <w:style w:type="character" w:styleId="UnresolvedMention">
    <w:name w:val="Unresolved Mention"/>
    <w:basedOn w:val="DefaultParagraphFont"/>
    <w:uiPriority w:val="99"/>
    <w:semiHidden/>
    <w:unhideWhenUsed/>
    <w:rsid w:val="00AA61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jKYQkzuBjWc26idMR2AJqrZzLBRYqUOX/edi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aesopske@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3</Pages>
  <Words>450</Words>
  <Characters>2779</Characters>
  <Application>Microsoft Office Word</Application>
  <DocSecurity>0</DocSecurity>
  <Lines>58</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Olivia Ayora</cp:lastModifiedBy>
  <cp:revision>2</cp:revision>
  <dcterms:created xsi:type="dcterms:W3CDTF">2024-04-19T07:27:00Z</dcterms:created>
  <dcterms:modified xsi:type="dcterms:W3CDTF">2024-04-19T10:15:00Z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fa65fbd1b3ff2c432293dba4402f203053cb41aebe42dee204578eb7fc7e3a27</vt:lpwstr>
  </property>
</Properties>
</file>