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51009" w14:textId="77777777" w:rsidR="0040729A" w:rsidRDefault="006354FC">
      <w:pPr>
        <w:spacing w:after="969" w:line="259" w:lineRule="auto"/>
        <w:ind w:left="-108" w:right="-396" w:firstLine="0"/>
        <w:jc w:val="left"/>
      </w:pPr>
      <w:r>
        <w:rPr>
          <w:noProof/>
        </w:rPr>
        <w:drawing>
          <wp:inline distT="0" distB="0" distL="0" distR="0" wp14:anchorId="3BC43D4B" wp14:editId="72703F68">
            <wp:extent cx="6088380" cy="71628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6088380" cy="716280"/>
                    </a:xfrm>
                    <a:prstGeom prst="rect">
                      <a:avLst/>
                    </a:prstGeom>
                  </pic:spPr>
                </pic:pic>
              </a:graphicData>
            </a:graphic>
          </wp:inline>
        </w:drawing>
      </w:r>
    </w:p>
    <w:p w14:paraId="6CB51982" w14:textId="77777777" w:rsidR="0040729A" w:rsidRDefault="006354FC">
      <w:pPr>
        <w:spacing w:after="0" w:line="371" w:lineRule="auto"/>
        <w:ind w:left="2671" w:right="2383"/>
        <w:jc w:val="center"/>
      </w:pPr>
      <w:r>
        <w:rPr>
          <w:b/>
          <w:sz w:val="36"/>
        </w:rPr>
        <w:t>A Report on Case study on</w:t>
      </w:r>
    </w:p>
    <w:p w14:paraId="7AA09452" w14:textId="77777777" w:rsidR="0040729A" w:rsidRDefault="006354FC">
      <w:pPr>
        <w:spacing w:after="195" w:line="259" w:lineRule="auto"/>
        <w:ind w:left="1812" w:right="0" w:firstLine="0"/>
        <w:jc w:val="left"/>
      </w:pPr>
      <w:r>
        <w:rPr>
          <w:b/>
          <w:sz w:val="36"/>
        </w:rPr>
        <w:t>“Rainwater Harvesting and groundwater</w:t>
      </w:r>
    </w:p>
    <w:p w14:paraId="7D6716FB" w14:textId="77777777" w:rsidR="0040729A" w:rsidRDefault="006354FC">
      <w:pPr>
        <w:spacing w:after="190" w:line="259" w:lineRule="auto"/>
        <w:ind w:left="2671" w:right="1591"/>
        <w:jc w:val="center"/>
      </w:pPr>
      <w:r>
        <w:rPr>
          <w:b/>
          <w:sz w:val="36"/>
        </w:rPr>
        <w:t xml:space="preserve">Recharge </w:t>
      </w:r>
      <w:proofErr w:type="spellStart"/>
      <w:r>
        <w:rPr>
          <w:b/>
          <w:sz w:val="36"/>
        </w:rPr>
        <w:t>Tecnologies</w:t>
      </w:r>
      <w:proofErr w:type="spellEnd"/>
      <w:r>
        <w:rPr>
          <w:b/>
          <w:sz w:val="36"/>
        </w:rPr>
        <w:t>”</w:t>
      </w:r>
    </w:p>
    <w:p w14:paraId="76E98B80" w14:textId="77777777" w:rsidR="0040729A" w:rsidRDefault="006354FC">
      <w:pPr>
        <w:spacing w:after="147" w:line="259" w:lineRule="auto"/>
        <w:ind w:left="2671" w:right="2315"/>
        <w:jc w:val="center"/>
      </w:pPr>
      <w:r>
        <w:rPr>
          <w:b/>
          <w:sz w:val="36"/>
        </w:rPr>
        <w:t>By</w:t>
      </w:r>
    </w:p>
    <w:p w14:paraId="78999220" w14:textId="77777777" w:rsidR="0040729A" w:rsidRPr="00847130" w:rsidRDefault="006354FC">
      <w:pPr>
        <w:spacing w:after="222" w:line="259" w:lineRule="auto"/>
        <w:ind w:left="593" w:right="0" w:firstLine="0"/>
        <w:jc w:val="center"/>
        <w:rPr>
          <w:b/>
          <w:bCs/>
        </w:rPr>
      </w:pPr>
      <w:proofErr w:type="gramStart"/>
      <w:r w:rsidRPr="00847130">
        <w:rPr>
          <w:b/>
          <w:bCs/>
          <w:sz w:val="32"/>
        </w:rPr>
        <w:t>N.LIKHITHA</w:t>
      </w:r>
      <w:proofErr w:type="gramEnd"/>
    </w:p>
    <w:p w14:paraId="3687D3BB" w14:textId="77777777" w:rsidR="0040729A" w:rsidRDefault="006354FC">
      <w:pPr>
        <w:spacing w:after="190" w:line="259" w:lineRule="auto"/>
        <w:ind w:left="2671" w:right="2135"/>
        <w:jc w:val="center"/>
      </w:pPr>
      <w:r>
        <w:rPr>
          <w:b/>
          <w:sz w:val="36"/>
        </w:rPr>
        <w:t>254G1A05E3</w:t>
      </w:r>
    </w:p>
    <w:p w14:paraId="13D27B63" w14:textId="77777777" w:rsidR="0040729A" w:rsidRDefault="006354FC">
      <w:pPr>
        <w:spacing w:after="133" w:line="259" w:lineRule="auto"/>
        <w:ind w:left="2671" w:right="2403"/>
        <w:jc w:val="center"/>
      </w:pPr>
      <w:r>
        <w:rPr>
          <w:b/>
          <w:sz w:val="36"/>
        </w:rPr>
        <w:t>II B. Tech, I Semester</w:t>
      </w:r>
    </w:p>
    <w:p w14:paraId="0CD43F43" w14:textId="77777777" w:rsidR="0040729A" w:rsidRDefault="006354FC">
      <w:pPr>
        <w:spacing w:after="1179" w:line="259" w:lineRule="auto"/>
        <w:ind w:left="3420" w:right="0" w:firstLine="0"/>
        <w:jc w:val="left"/>
      </w:pPr>
      <w:r>
        <w:rPr>
          <w:noProof/>
        </w:rPr>
        <w:drawing>
          <wp:inline distT="0" distB="0" distL="0" distR="0" wp14:anchorId="573D7ED4" wp14:editId="6D376334">
            <wp:extent cx="1603248" cy="151638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1603248" cy="1516380"/>
                    </a:xfrm>
                    <a:prstGeom prst="rect">
                      <a:avLst/>
                    </a:prstGeom>
                  </pic:spPr>
                </pic:pic>
              </a:graphicData>
            </a:graphic>
          </wp:inline>
        </w:drawing>
      </w:r>
    </w:p>
    <w:p w14:paraId="458BACF4" w14:textId="77777777" w:rsidR="0040729A" w:rsidRDefault="006354FC">
      <w:pPr>
        <w:spacing w:after="218" w:line="259" w:lineRule="auto"/>
        <w:ind w:left="270" w:right="0" w:firstLine="0"/>
        <w:jc w:val="center"/>
      </w:pPr>
      <w:r>
        <w:rPr>
          <w:color w:val="2FACB9"/>
          <w:sz w:val="28"/>
        </w:rPr>
        <w:t>DEPARTMENT OF COMPUTER SCIENEC AND ENGINEERING</w:t>
      </w:r>
    </w:p>
    <w:p w14:paraId="1A76EEA6" w14:textId="77777777" w:rsidR="0040729A" w:rsidRDefault="006354FC">
      <w:pPr>
        <w:spacing w:after="193" w:line="259" w:lineRule="auto"/>
        <w:ind w:left="0" w:right="204" w:firstLine="0"/>
        <w:jc w:val="right"/>
      </w:pPr>
      <w:r>
        <w:rPr>
          <w:color w:val="D50000"/>
          <w:sz w:val="32"/>
        </w:rPr>
        <w:t>SRINIVASA RAMANUJAN INSTITUTE OF TECHNOLOGY</w:t>
      </w:r>
    </w:p>
    <w:p w14:paraId="5FAE2042" w14:textId="77777777" w:rsidR="0040729A" w:rsidRDefault="006354FC">
      <w:pPr>
        <w:spacing w:after="61" w:line="259" w:lineRule="auto"/>
        <w:ind w:left="0" w:right="334" w:firstLine="0"/>
        <w:jc w:val="center"/>
      </w:pPr>
      <w:r>
        <w:rPr>
          <w:color w:val="D50000"/>
          <w:sz w:val="32"/>
        </w:rPr>
        <w:t>(AUTONOMOUS), ANANTHAPURAMU</w:t>
      </w:r>
    </w:p>
    <w:p w14:paraId="36186888" w14:textId="77777777" w:rsidR="0040729A" w:rsidRDefault="006354FC">
      <w:pPr>
        <w:spacing w:after="329" w:line="279" w:lineRule="auto"/>
        <w:ind w:left="0" w:right="0" w:firstLine="0"/>
        <w:jc w:val="center"/>
      </w:pPr>
      <w:r>
        <w:rPr>
          <w:b/>
          <w:color w:val="FF00FF"/>
          <w:sz w:val="18"/>
        </w:rPr>
        <w:t>(Affiliated to JNTUA &amp; Approved by AICTE) (Accredited by NAAC With ‘A’ Grade &amp; Accredited by NBA (EEE, ECE &amp; CSE))</w:t>
      </w:r>
    </w:p>
    <w:p w14:paraId="616EFA1A" w14:textId="77777777" w:rsidR="0040729A" w:rsidRDefault="006354FC">
      <w:pPr>
        <w:spacing w:after="0" w:line="259" w:lineRule="auto"/>
        <w:ind w:left="641" w:right="0" w:firstLine="0"/>
        <w:jc w:val="center"/>
      </w:pPr>
      <w:r>
        <w:rPr>
          <w:b/>
          <w:color w:val="00CC00"/>
          <w:sz w:val="36"/>
        </w:rPr>
        <w:t>2026-2027</w:t>
      </w:r>
    </w:p>
    <w:tbl>
      <w:tblPr>
        <w:tblStyle w:val="TableGrid"/>
        <w:tblW w:w="8209" w:type="dxa"/>
        <w:tblInd w:w="-15" w:type="dxa"/>
        <w:tblCellMar>
          <w:top w:w="28" w:type="dxa"/>
          <w:right w:w="17" w:type="dxa"/>
        </w:tblCellMar>
        <w:tblLook w:val="04A0" w:firstRow="1" w:lastRow="0" w:firstColumn="1" w:lastColumn="0" w:noHBand="0" w:noVBand="1"/>
      </w:tblPr>
      <w:tblGrid>
        <w:gridCol w:w="2830"/>
        <w:gridCol w:w="4457"/>
        <w:gridCol w:w="922"/>
      </w:tblGrid>
      <w:tr w:rsidR="0040729A" w14:paraId="1D008AFD" w14:textId="77777777">
        <w:trPr>
          <w:trHeight w:val="456"/>
        </w:trPr>
        <w:tc>
          <w:tcPr>
            <w:tcW w:w="2830" w:type="dxa"/>
            <w:tcBorders>
              <w:top w:val="single" w:sz="4" w:space="0" w:color="000000"/>
              <w:left w:val="single" w:sz="4" w:space="0" w:color="000000"/>
              <w:bottom w:val="single" w:sz="4" w:space="0" w:color="000000"/>
              <w:right w:val="single" w:sz="4" w:space="0" w:color="000000"/>
            </w:tcBorders>
          </w:tcPr>
          <w:p w14:paraId="797DA955" w14:textId="77777777" w:rsidR="0040729A" w:rsidRDefault="006354FC">
            <w:pPr>
              <w:spacing w:after="0" w:line="259" w:lineRule="auto"/>
              <w:ind w:left="147" w:right="0" w:firstLine="0"/>
              <w:jc w:val="left"/>
            </w:pPr>
            <w:r>
              <w:rPr>
                <w:b/>
              </w:rPr>
              <w:lastRenderedPageBreak/>
              <w:t>Title of the Course:</w:t>
            </w:r>
          </w:p>
        </w:tc>
        <w:tc>
          <w:tcPr>
            <w:tcW w:w="4457" w:type="dxa"/>
            <w:tcBorders>
              <w:top w:val="single" w:sz="4" w:space="0" w:color="000000"/>
              <w:left w:val="single" w:sz="4" w:space="0" w:color="000000"/>
              <w:bottom w:val="single" w:sz="4" w:space="0" w:color="000000"/>
              <w:right w:val="nil"/>
            </w:tcBorders>
          </w:tcPr>
          <w:p w14:paraId="64D625AD" w14:textId="77777777" w:rsidR="0040729A" w:rsidRDefault="006354FC">
            <w:pPr>
              <w:spacing w:after="0" w:line="259" w:lineRule="auto"/>
              <w:ind w:left="15" w:right="0" w:firstLine="0"/>
              <w:jc w:val="left"/>
            </w:pPr>
            <w:r>
              <w:t>Environmental Science</w:t>
            </w:r>
          </w:p>
        </w:tc>
        <w:tc>
          <w:tcPr>
            <w:tcW w:w="922" w:type="dxa"/>
            <w:tcBorders>
              <w:top w:val="single" w:sz="4" w:space="0" w:color="000000"/>
              <w:left w:val="nil"/>
              <w:bottom w:val="single" w:sz="4" w:space="0" w:color="000000"/>
              <w:right w:val="single" w:sz="4" w:space="0" w:color="000000"/>
            </w:tcBorders>
          </w:tcPr>
          <w:p w14:paraId="06704B2C" w14:textId="77777777" w:rsidR="0040729A" w:rsidRDefault="0040729A">
            <w:pPr>
              <w:spacing w:after="160" w:line="259" w:lineRule="auto"/>
              <w:ind w:left="0" w:right="0" w:firstLine="0"/>
              <w:jc w:val="left"/>
            </w:pPr>
          </w:p>
        </w:tc>
      </w:tr>
      <w:tr w:rsidR="0040729A" w14:paraId="4DA0B69E" w14:textId="77777777">
        <w:trPr>
          <w:trHeight w:val="456"/>
        </w:trPr>
        <w:tc>
          <w:tcPr>
            <w:tcW w:w="2830" w:type="dxa"/>
            <w:tcBorders>
              <w:top w:val="single" w:sz="4" w:space="0" w:color="000000"/>
              <w:left w:val="single" w:sz="4" w:space="0" w:color="000000"/>
              <w:bottom w:val="single" w:sz="4" w:space="0" w:color="000000"/>
              <w:right w:val="single" w:sz="4" w:space="0" w:color="000000"/>
            </w:tcBorders>
          </w:tcPr>
          <w:p w14:paraId="38E0C1A2" w14:textId="77777777" w:rsidR="0040729A" w:rsidRDefault="006354FC">
            <w:pPr>
              <w:spacing w:after="0" w:line="259" w:lineRule="auto"/>
              <w:ind w:left="147" w:right="0" w:firstLine="0"/>
              <w:jc w:val="left"/>
            </w:pPr>
            <w:r>
              <w:rPr>
                <w:b/>
              </w:rPr>
              <w:t>Course Code:</w:t>
            </w:r>
          </w:p>
        </w:tc>
        <w:tc>
          <w:tcPr>
            <w:tcW w:w="4457" w:type="dxa"/>
            <w:tcBorders>
              <w:top w:val="single" w:sz="4" w:space="0" w:color="000000"/>
              <w:left w:val="single" w:sz="4" w:space="0" w:color="000000"/>
              <w:bottom w:val="single" w:sz="4" w:space="0" w:color="000000"/>
              <w:right w:val="nil"/>
            </w:tcBorders>
          </w:tcPr>
          <w:p w14:paraId="217146C2" w14:textId="77777777" w:rsidR="0040729A" w:rsidRDefault="006354FC">
            <w:pPr>
              <w:spacing w:after="0" w:line="259" w:lineRule="auto"/>
              <w:ind w:left="15" w:right="0" w:firstLine="0"/>
              <w:jc w:val="left"/>
            </w:pPr>
            <w:r>
              <w:t>23NCMC01</w:t>
            </w:r>
          </w:p>
        </w:tc>
        <w:tc>
          <w:tcPr>
            <w:tcW w:w="922" w:type="dxa"/>
            <w:tcBorders>
              <w:top w:val="single" w:sz="4" w:space="0" w:color="000000"/>
              <w:left w:val="nil"/>
              <w:bottom w:val="single" w:sz="4" w:space="0" w:color="000000"/>
              <w:right w:val="single" w:sz="4" w:space="0" w:color="000000"/>
            </w:tcBorders>
          </w:tcPr>
          <w:p w14:paraId="11B45154" w14:textId="77777777" w:rsidR="0040729A" w:rsidRDefault="0040729A">
            <w:pPr>
              <w:spacing w:after="160" w:line="259" w:lineRule="auto"/>
              <w:ind w:left="0" w:right="0" w:firstLine="0"/>
              <w:jc w:val="left"/>
            </w:pPr>
          </w:p>
        </w:tc>
      </w:tr>
      <w:tr w:rsidR="0040729A" w14:paraId="37C5B139" w14:textId="77777777">
        <w:trPr>
          <w:trHeight w:val="458"/>
        </w:trPr>
        <w:tc>
          <w:tcPr>
            <w:tcW w:w="2830" w:type="dxa"/>
            <w:tcBorders>
              <w:top w:val="single" w:sz="4" w:space="0" w:color="000000"/>
              <w:left w:val="single" w:sz="4" w:space="0" w:color="000000"/>
              <w:bottom w:val="single" w:sz="4" w:space="0" w:color="000000"/>
              <w:right w:val="single" w:sz="4" w:space="0" w:color="000000"/>
            </w:tcBorders>
          </w:tcPr>
          <w:p w14:paraId="298AA098" w14:textId="77777777" w:rsidR="0040729A" w:rsidRDefault="006354FC">
            <w:pPr>
              <w:spacing w:after="0" w:line="259" w:lineRule="auto"/>
              <w:ind w:left="147" w:right="0" w:firstLine="0"/>
              <w:jc w:val="left"/>
            </w:pPr>
            <w:r>
              <w:rPr>
                <w:b/>
              </w:rPr>
              <w:t>Class, Semester, Section:</w:t>
            </w:r>
          </w:p>
        </w:tc>
        <w:tc>
          <w:tcPr>
            <w:tcW w:w="4457" w:type="dxa"/>
            <w:tcBorders>
              <w:top w:val="single" w:sz="4" w:space="0" w:color="000000"/>
              <w:left w:val="single" w:sz="4" w:space="0" w:color="000000"/>
              <w:bottom w:val="single" w:sz="4" w:space="0" w:color="000000"/>
              <w:right w:val="nil"/>
            </w:tcBorders>
          </w:tcPr>
          <w:p w14:paraId="463FAEDA" w14:textId="77777777" w:rsidR="0040729A" w:rsidRDefault="006354FC">
            <w:pPr>
              <w:spacing w:after="0" w:line="259" w:lineRule="auto"/>
              <w:ind w:left="15" w:right="0" w:firstLine="0"/>
              <w:jc w:val="left"/>
            </w:pPr>
            <w:r>
              <w:t>II CSE I Semester – C Section</w:t>
            </w:r>
          </w:p>
        </w:tc>
        <w:tc>
          <w:tcPr>
            <w:tcW w:w="922" w:type="dxa"/>
            <w:tcBorders>
              <w:top w:val="single" w:sz="4" w:space="0" w:color="000000"/>
              <w:left w:val="nil"/>
              <w:bottom w:val="single" w:sz="4" w:space="0" w:color="000000"/>
              <w:right w:val="single" w:sz="4" w:space="0" w:color="000000"/>
            </w:tcBorders>
          </w:tcPr>
          <w:p w14:paraId="1423AD8D" w14:textId="77777777" w:rsidR="0040729A" w:rsidRDefault="0040729A">
            <w:pPr>
              <w:spacing w:after="160" w:line="259" w:lineRule="auto"/>
              <w:ind w:left="0" w:right="0" w:firstLine="0"/>
              <w:jc w:val="left"/>
            </w:pPr>
          </w:p>
        </w:tc>
      </w:tr>
      <w:tr w:rsidR="0040729A" w14:paraId="4101AD2D" w14:textId="77777777">
        <w:trPr>
          <w:trHeight w:val="456"/>
        </w:trPr>
        <w:tc>
          <w:tcPr>
            <w:tcW w:w="2830" w:type="dxa"/>
            <w:tcBorders>
              <w:top w:val="single" w:sz="4" w:space="0" w:color="000000"/>
              <w:left w:val="single" w:sz="4" w:space="0" w:color="000000"/>
              <w:bottom w:val="single" w:sz="4" w:space="0" w:color="000000"/>
              <w:right w:val="single" w:sz="4" w:space="0" w:color="000000"/>
            </w:tcBorders>
          </w:tcPr>
          <w:p w14:paraId="362C979F" w14:textId="77777777" w:rsidR="0040729A" w:rsidRDefault="006354FC">
            <w:pPr>
              <w:spacing w:after="0" w:line="259" w:lineRule="auto"/>
              <w:ind w:left="147" w:right="0" w:firstLine="0"/>
              <w:jc w:val="left"/>
            </w:pPr>
            <w:r>
              <w:rPr>
                <w:b/>
              </w:rPr>
              <w:t>Course Type:</w:t>
            </w:r>
          </w:p>
        </w:tc>
        <w:tc>
          <w:tcPr>
            <w:tcW w:w="4457" w:type="dxa"/>
            <w:tcBorders>
              <w:top w:val="single" w:sz="4" w:space="0" w:color="000000"/>
              <w:left w:val="single" w:sz="4" w:space="0" w:color="000000"/>
              <w:bottom w:val="single" w:sz="4" w:space="0" w:color="000000"/>
              <w:right w:val="nil"/>
            </w:tcBorders>
          </w:tcPr>
          <w:p w14:paraId="67C18647" w14:textId="77777777" w:rsidR="0040729A" w:rsidRDefault="006354FC">
            <w:pPr>
              <w:spacing w:after="0" w:line="259" w:lineRule="auto"/>
              <w:ind w:left="15" w:right="0" w:firstLine="0"/>
              <w:jc w:val="left"/>
            </w:pPr>
            <w:r>
              <w:t>Theory</w:t>
            </w:r>
          </w:p>
        </w:tc>
        <w:tc>
          <w:tcPr>
            <w:tcW w:w="922" w:type="dxa"/>
            <w:tcBorders>
              <w:top w:val="single" w:sz="4" w:space="0" w:color="000000"/>
              <w:left w:val="nil"/>
              <w:bottom w:val="single" w:sz="4" w:space="0" w:color="000000"/>
              <w:right w:val="single" w:sz="4" w:space="0" w:color="000000"/>
            </w:tcBorders>
          </w:tcPr>
          <w:p w14:paraId="064931A1" w14:textId="77777777" w:rsidR="0040729A" w:rsidRDefault="0040729A">
            <w:pPr>
              <w:spacing w:after="160" w:line="259" w:lineRule="auto"/>
              <w:ind w:left="0" w:right="0" w:firstLine="0"/>
              <w:jc w:val="left"/>
            </w:pPr>
          </w:p>
        </w:tc>
      </w:tr>
      <w:tr w:rsidR="0040729A" w14:paraId="55353A7F" w14:textId="77777777">
        <w:trPr>
          <w:trHeight w:val="458"/>
        </w:trPr>
        <w:tc>
          <w:tcPr>
            <w:tcW w:w="2830" w:type="dxa"/>
            <w:tcBorders>
              <w:top w:val="single" w:sz="4" w:space="0" w:color="000000"/>
              <w:left w:val="single" w:sz="4" w:space="0" w:color="000000"/>
              <w:bottom w:val="single" w:sz="4" w:space="0" w:color="000000"/>
              <w:right w:val="single" w:sz="4" w:space="0" w:color="000000"/>
            </w:tcBorders>
          </w:tcPr>
          <w:p w14:paraId="785D8052" w14:textId="77777777" w:rsidR="0040729A" w:rsidRDefault="006354FC">
            <w:pPr>
              <w:spacing w:after="0" w:line="259" w:lineRule="auto"/>
              <w:ind w:left="147" w:right="0" w:firstLine="0"/>
              <w:jc w:val="left"/>
            </w:pPr>
            <w:r>
              <w:rPr>
                <w:b/>
              </w:rPr>
              <w:t>Regulation:</w:t>
            </w:r>
          </w:p>
        </w:tc>
        <w:tc>
          <w:tcPr>
            <w:tcW w:w="4457" w:type="dxa"/>
            <w:tcBorders>
              <w:top w:val="single" w:sz="4" w:space="0" w:color="000000"/>
              <w:left w:val="single" w:sz="4" w:space="0" w:color="000000"/>
              <w:bottom w:val="single" w:sz="4" w:space="0" w:color="000000"/>
              <w:right w:val="nil"/>
            </w:tcBorders>
          </w:tcPr>
          <w:p w14:paraId="3610B5FD" w14:textId="77777777" w:rsidR="0040729A" w:rsidRDefault="006354FC">
            <w:pPr>
              <w:spacing w:after="0" w:line="259" w:lineRule="auto"/>
              <w:ind w:left="15" w:right="0" w:firstLine="0"/>
              <w:jc w:val="left"/>
            </w:pPr>
            <w:r>
              <w:t>SRIT R23</w:t>
            </w:r>
          </w:p>
        </w:tc>
        <w:tc>
          <w:tcPr>
            <w:tcW w:w="922" w:type="dxa"/>
            <w:tcBorders>
              <w:top w:val="single" w:sz="4" w:space="0" w:color="000000"/>
              <w:left w:val="nil"/>
              <w:bottom w:val="single" w:sz="4" w:space="0" w:color="000000"/>
              <w:right w:val="single" w:sz="4" w:space="0" w:color="000000"/>
            </w:tcBorders>
          </w:tcPr>
          <w:p w14:paraId="3A22697A" w14:textId="77777777" w:rsidR="0040729A" w:rsidRDefault="0040729A">
            <w:pPr>
              <w:spacing w:after="160" w:line="259" w:lineRule="auto"/>
              <w:ind w:left="0" w:right="0" w:firstLine="0"/>
              <w:jc w:val="left"/>
            </w:pPr>
          </w:p>
        </w:tc>
      </w:tr>
      <w:tr w:rsidR="0040729A" w14:paraId="11E6B8D0" w14:textId="77777777">
        <w:trPr>
          <w:trHeight w:val="458"/>
        </w:trPr>
        <w:tc>
          <w:tcPr>
            <w:tcW w:w="2830" w:type="dxa"/>
            <w:tcBorders>
              <w:top w:val="single" w:sz="4" w:space="0" w:color="000000"/>
              <w:left w:val="single" w:sz="4" w:space="0" w:color="000000"/>
              <w:bottom w:val="single" w:sz="4" w:space="0" w:color="000000"/>
              <w:right w:val="single" w:sz="4" w:space="0" w:color="000000"/>
            </w:tcBorders>
          </w:tcPr>
          <w:p w14:paraId="7611F76B" w14:textId="77777777" w:rsidR="0040729A" w:rsidRDefault="006354FC">
            <w:pPr>
              <w:spacing w:after="0" w:line="259" w:lineRule="auto"/>
              <w:ind w:left="147" w:right="0" w:firstLine="0"/>
              <w:jc w:val="left"/>
            </w:pPr>
            <w:r>
              <w:rPr>
                <w:b/>
              </w:rPr>
              <w:t>Course Coordinator:</w:t>
            </w:r>
          </w:p>
        </w:tc>
        <w:tc>
          <w:tcPr>
            <w:tcW w:w="4457" w:type="dxa"/>
            <w:tcBorders>
              <w:top w:val="single" w:sz="4" w:space="0" w:color="000000"/>
              <w:left w:val="single" w:sz="4" w:space="0" w:color="000000"/>
              <w:bottom w:val="single" w:sz="4" w:space="0" w:color="000000"/>
              <w:right w:val="nil"/>
            </w:tcBorders>
          </w:tcPr>
          <w:p w14:paraId="2A4DC98B" w14:textId="77777777" w:rsidR="0040729A" w:rsidRDefault="006354FC">
            <w:pPr>
              <w:spacing w:after="0" w:line="259" w:lineRule="auto"/>
              <w:ind w:left="15" w:right="0" w:firstLine="0"/>
              <w:jc w:val="left"/>
            </w:pPr>
            <w:proofErr w:type="spellStart"/>
            <w:r>
              <w:t>Mr.</w:t>
            </w:r>
            <w:proofErr w:type="gramStart"/>
            <w:r>
              <w:t>P.Kavin</w:t>
            </w:r>
            <w:proofErr w:type="spellEnd"/>
            <w:proofErr w:type="gramEnd"/>
            <w:r>
              <w:t xml:space="preserve"> Kumar</w:t>
            </w:r>
          </w:p>
        </w:tc>
        <w:tc>
          <w:tcPr>
            <w:tcW w:w="922" w:type="dxa"/>
            <w:tcBorders>
              <w:top w:val="single" w:sz="4" w:space="0" w:color="000000"/>
              <w:left w:val="nil"/>
              <w:bottom w:val="single" w:sz="4" w:space="0" w:color="000000"/>
              <w:right w:val="single" w:sz="4" w:space="0" w:color="000000"/>
            </w:tcBorders>
          </w:tcPr>
          <w:p w14:paraId="0539B523" w14:textId="77777777" w:rsidR="0040729A" w:rsidRDefault="0040729A">
            <w:pPr>
              <w:spacing w:after="160" w:line="259" w:lineRule="auto"/>
              <w:ind w:left="0" w:right="0" w:firstLine="0"/>
              <w:jc w:val="left"/>
            </w:pPr>
          </w:p>
        </w:tc>
      </w:tr>
      <w:tr w:rsidR="0040729A" w14:paraId="4DCB6F5A" w14:textId="77777777">
        <w:trPr>
          <w:trHeight w:val="872"/>
        </w:trPr>
        <w:tc>
          <w:tcPr>
            <w:tcW w:w="2830" w:type="dxa"/>
            <w:tcBorders>
              <w:top w:val="single" w:sz="4" w:space="0" w:color="000000"/>
              <w:left w:val="single" w:sz="4" w:space="0" w:color="000000"/>
              <w:bottom w:val="single" w:sz="4" w:space="0" w:color="000000"/>
              <w:right w:val="single" w:sz="4" w:space="0" w:color="000000"/>
            </w:tcBorders>
          </w:tcPr>
          <w:p w14:paraId="5B4CC6C6" w14:textId="77777777" w:rsidR="0040729A" w:rsidRDefault="006354FC">
            <w:pPr>
              <w:spacing w:after="0" w:line="259" w:lineRule="auto"/>
              <w:ind w:left="147" w:right="0" w:firstLine="0"/>
              <w:jc w:val="left"/>
            </w:pPr>
            <w:r>
              <w:rPr>
                <w:b/>
              </w:rPr>
              <w:t>Title of the Case study:</w:t>
            </w:r>
          </w:p>
        </w:tc>
        <w:tc>
          <w:tcPr>
            <w:tcW w:w="4457" w:type="dxa"/>
            <w:tcBorders>
              <w:top w:val="single" w:sz="4" w:space="0" w:color="000000"/>
              <w:left w:val="single" w:sz="4" w:space="0" w:color="000000"/>
              <w:bottom w:val="single" w:sz="4" w:space="0" w:color="000000"/>
              <w:right w:val="nil"/>
            </w:tcBorders>
          </w:tcPr>
          <w:p w14:paraId="2B727126" w14:textId="77777777" w:rsidR="0040729A" w:rsidRDefault="006354FC">
            <w:pPr>
              <w:tabs>
                <w:tab w:val="center" w:pos="1725"/>
                <w:tab w:val="center" w:pos="2621"/>
                <w:tab w:val="right" w:pos="4440"/>
              </w:tabs>
              <w:spacing w:after="119" w:line="259" w:lineRule="auto"/>
              <w:ind w:left="0" w:right="0" w:firstLine="0"/>
              <w:jc w:val="left"/>
            </w:pPr>
            <w:r>
              <w:t>Rainwater</w:t>
            </w:r>
            <w:r>
              <w:tab/>
              <w:t>Harvesting</w:t>
            </w:r>
            <w:r>
              <w:tab/>
              <w:t>and</w:t>
            </w:r>
            <w:r>
              <w:tab/>
              <w:t>Groundwater</w:t>
            </w:r>
          </w:p>
          <w:p w14:paraId="606B82C3" w14:textId="77777777" w:rsidR="0040729A" w:rsidRDefault="006354FC">
            <w:pPr>
              <w:spacing w:after="0" w:line="259" w:lineRule="auto"/>
              <w:ind w:left="15" w:right="0" w:firstLine="0"/>
              <w:jc w:val="left"/>
            </w:pPr>
            <w:proofErr w:type="spellStart"/>
            <w:r>
              <w:t>Tecnologies</w:t>
            </w:r>
            <w:proofErr w:type="spellEnd"/>
          </w:p>
        </w:tc>
        <w:tc>
          <w:tcPr>
            <w:tcW w:w="922" w:type="dxa"/>
            <w:tcBorders>
              <w:top w:val="single" w:sz="4" w:space="0" w:color="000000"/>
              <w:left w:val="nil"/>
              <w:bottom w:val="single" w:sz="4" w:space="0" w:color="000000"/>
              <w:right w:val="single" w:sz="4" w:space="0" w:color="000000"/>
            </w:tcBorders>
          </w:tcPr>
          <w:p w14:paraId="17846961" w14:textId="77777777" w:rsidR="0040729A" w:rsidRDefault="006354FC">
            <w:pPr>
              <w:spacing w:after="0" w:line="259" w:lineRule="auto"/>
              <w:ind w:left="0" w:right="0" w:firstLine="0"/>
            </w:pPr>
            <w:r>
              <w:t>Recharge</w:t>
            </w:r>
          </w:p>
        </w:tc>
      </w:tr>
      <w:tr w:rsidR="0040729A" w14:paraId="6868D368" w14:textId="77777777">
        <w:trPr>
          <w:trHeight w:val="458"/>
        </w:trPr>
        <w:tc>
          <w:tcPr>
            <w:tcW w:w="2830" w:type="dxa"/>
            <w:tcBorders>
              <w:top w:val="single" w:sz="4" w:space="0" w:color="000000"/>
              <w:left w:val="single" w:sz="4" w:space="0" w:color="000000"/>
              <w:bottom w:val="single" w:sz="4" w:space="0" w:color="000000"/>
              <w:right w:val="single" w:sz="4" w:space="0" w:color="000000"/>
            </w:tcBorders>
          </w:tcPr>
          <w:p w14:paraId="107BA39E" w14:textId="77777777" w:rsidR="0040729A" w:rsidRDefault="006354FC">
            <w:pPr>
              <w:spacing w:after="0" w:line="259" w:lineRule="auto"/>
              <w:ind w:left="147" w:right="0" w:firstLine="0"/>
              <w:jc w:val="left"/>
            </w:pPr>
            <w:r>
              <w:rPr>
                <w:b/>
              </w:rPr>
              <w:t>Name of the Student:</w:t>
            </w:r>
          </w:p>
        </w:tc>
        <w:tc>
          <w:tcPr>
            <w:tcW w:w="4457" w:type="dxa"/>
            <w:tcBorders>
              <w:top w:val="single" w:sz="4" w:space="0" w:color="000000"/>
              <w:left w:val="single" w:sz="4" w:space="0" w:color="000000"/>
              <w:bottom w:val="single" w:sz="4" w:space="0" w:color="000000"/>
              <w:right w:val="nil"/>
            </w:tcBorders>
          </w:tcPr>
          <w:p w14:paraId="7240A8A8" w14:textId="77777777" w:rsidR="0040729A" w:rsidRDefault="006354FC">
            <w:pPr>
              <w:spacing w:after="0" w:line="259" w:lineRule="auto"/>
              <w:ind w:left="15" w:right="0" w:firstLine="0"/>
              <w:jc w:val="left"/>
            </w:pPr>
            <w:proofErr w:type="gramStart"/>
            <w:r>
              <w:t>N.Likhitha</w:t>
            </w:r>
            <w:proofErr w:type="gramEnd"/>
          </w:p>
        </w:tc>
        <w:tc>
          <w:tcPr>
            <w:tcW w:w="922" w:type="dxa"/>
            <w:tcBorders>
              <w:top w:val="single" w:sz="4" w:space="0" w:color="000000"/>
              <w:left w:val="nil"/>
              <w:bottom w:val="single" w:sz="4" w:space="0" w:color="000000"/>
              <w:right w:val="single" w:sz="4" w:space="0" w:color="000000"/>
            </w:tcBorders>
          </w:tcPr>
          <w:p w14:paraId="35932114" w14:textId="77777777" w:rsidR="0040729A" w:rsidRDefault="0040729A">
            <w:pPr>
              <w:spacing w:after="160" w:line="259" w:lineRule="auto"/>
              <w:ind w:left="0" w:right="0" w:firstLine="0"/>
              <w:jc w:val="left"/>
            </w:pPr>
          </w:p>
        </w:tc>
      </w:tr>
      <w:tr w:rsidR="0040729A" w14:paraId="7651AE74" w14:textId="77777777">
        <w:trPr>
          <w:trHeight w:val="458"/>
        </w:trPr>
        <w:tc>
          <w:tcPr>
            <w:tcW w:w="2830" w:type="dxa"/>
            <w:tcBorders>
              <w:top w:val="single" w:sz="4" w:space="0" w:color="000000"/>
              <w:left w:val="single" w:sz="4" w:space="0" w:color="000000"/>
              <w:bottom w:val="single" w:sz="4" w:space="0" w:color="000000"/>
              <w:right w:val="single" w:sz="4" w:space="0" w:color="000000"/>
            </w:tcBorders>
          </w:tcPr>
          <w:p w14:paraId="18832024" w14:textId="77777777" w:rsidR="0040729A" w:rsidRDefault="006354FC">
            <w:pPr>
              <w:spacing w:after="0" w:line="259" w:lineRule="auto"/>
              <w:ind w:left="147" w:right="0" w:firstLine="0"/>
              <w:jc w:val="left"/>
            </w:pPr>
            <w:r>
              <w:rPr>
                <w:b/>
              </w:rPr>
              <w:t>Roll Number:</w:t>
            </w:r>
          </w:p>
        </w:tc>
        <w:tc>
          <w:tcPr>
            <w:tcW w:w="4457" w:type="dxa"/>
            <w:tcBorders>
              <w:top w:val="single" w:sz="4" w:space="0" w:color="000000"/>
              <w:left w:val="single" w:sz="4" w:space="0" w:color="000000"/>
              <w:bottom w:val="single" w:sz="4" w:space="0" w:color="000000"/>
              <w:right w:val="nil"/>
            </w:tcBorders>
          </w:tcPr>
          <w:p w14:paraId="7974B302" w14:textId="77777777" w:rsidR="0040729A" w:rsidRDefault="006354FC">
            <w:pPr>
              <w:spacing w:after="0" w:line="259" w:lineRule="auto"/>
              <w:ind w:left="15" w:right="0" w:firstLine="0"/>
              <w:jc w:val="left"/>
            </w:pPr>
            <w:r>
              <w:t>254G1A05E3</w:t>
            </w:r>
          </w:p>
        </w:tc>
        <w:tc>
          <w:tcPr>
            <w:tcW w:w="922" w:type="dxa"/>
            <w:tcBorders>
              <w:top w:val="single" w:sz="4" w:space="0" w:color="000000"/>
              <w:left w:val="nil"/>
              <w:bottom w:val="single" w:sz="4" w:space="0" w:color="000000"/>
              <w:right w:val="single" w:sz="4" w:space="0" w:color="000000"/>
            </w:tcBorders>
          </w:tcPr>
          <w:p w14:paraId="0D043AD5" w14:textId="77777777" w:rsidR="0040729A" w:rsidRDefault="0040729A">
            <w:pPr>
              <w:spacing w:after="160" w:line="259" w:lineRule="auto"/>
              <w:ind w:left="0" w:right="0" w:firstLine="0"/>
              <w:jc w:val="left"/>
            </w:pPr>
          </w:p>
        </w:tc>
      </w:tr>
    </w:tbl>
    <w:p w14:paraId="369E975F" w14:textId="77777777" w:rsidR="0040729A" w:rsidRDefault="006354FC">
      <w:pPr>
        <w:spacing w:after="243"/>
        <w:ind w:left="89" w:right="0"/>
        <w:jc w:val="left"/>
      </w:pPr>
      <w:r>
        <w:rPr>
          <w:rFonts w:ascii="Verdana" w:eastAsia="Verdana" w:hAnsi="Verdana" w:cs="Verdana"/>
          <w:b/>
          <w:sz w:val="28"/>
        </w:rPr>
        <w:t>1.</w:t>
      </w:r>
      <w:proofErr w:type="gramStart"/>
      <w:r>
        <w:rPr>
          <w:rFonts w:ascii="Verdana" w:eastAsia="Verdana" w:hAnsi="Verdana" w:cs="Verdana"/>
          <w:b/>
          <w:sz w:val="28"/>
        </w:rPr>
        <w:t>Introduction :</w:t>
      </w:r>
      <w:proofErr w:type="gramEnd"/>
    </w:p>
    <w:p w14:paraId="7D21DB78" w14:textId="77777777" w:rsidR="0040729A" w:rsidRDefault="006354FC">
      <w:pPr>
        <w:spacing w:line="362" w:lineRule="auto"/>
        <w:ind w:right="45"/>
      </w:pPr>
      <w:r>
        <w:t>Rainwater harvesting is the collection and storage of rainwater for later use. Instead of allowing rainfall to run off roofs, roads, or open land, it is directed into tanks, ponds, or the ground. The stored water can be used for gardening, cleaning, irrigation, and—after suitable treatment—drinking.</w:t>
      </w:r>
    </w:p>
    <w:p w14:paraId="16ED8122" w14:textId="77777777" w:rsidR="0040729A" w:rsidRDefault="006354FC">
      <w:pPr>
        <w:spacing w:after="218" w:line="363" w:lineRule="auto"/>
        <w:ind w:right="45"/>
      </w:pPr>
      <w:r>
        <w:t>Groundwater recharge is the process of helping water seep into underground layers of soil and rock, where it replenishes aquifers. Recharge technologies capture rainwater or surface runoff and guide it into the ground. Common examples include recharge pits, trenches, wells, percolation ponds, and check dams.</w:t>
      </w:r>
    </w:p>
    <w:p w14:paraId="307FB69E" w14:textId="77777777" w:rsidR="0040729A" w:rsidRDefault="006354FC">
      <w:pPr>
        <w:numPr>
          <w:ilvl w:val="0"/>
          <w:numId w:val="1"/>
        </w:numPr>
        <w:spacing w:after="367"/>
        <w:ind w:right="0" w:hanging="396"/>
        <w:jc w:val="left"/>
      </w:pPr>
      <w:proofErr w:type="gramStart"/>
      <w:r>
        <w:rPr>
          <w:rFonts w:ascii="Verdana" w:eastAsia="Verdana" w:hAnsi="Verdana" w:cs="Verdana"/>
          <w:b/>
          <w:sz w:val="28"/>
        </w:rPr>
        <w:t>Background :</w:t>
      </w:r>
      <w:proofErr w:type="gramEnd"/>
    </w:p>
    <w:p w14:paraId="2E8D86E5" w14:textId="77777777" w:rsidR="0040729A" w:rsidRDefault="006354FC">
      <w:pPr>
        <w:spacing w:line="363" w:lineRule="auto"/>
        <w:ind w:left="0" w:right="45" w:firstLine="60"/>
      </w:pPr>
      <w:r>
        <w:t>Rainwater harvesting and groundwater recharge are important approaches to conserving water and managing rainfall. In many places, rain falls heavily during a short season, then water becomes scarce during dry months. At the same time, paved surfaces and rapid runoff prevent much of the rain from soaking into the ground. This can lead to flooding, soil erosion, and declining groundwater levels.</w:t>
      </w:r>
    </w:p>
    <w:p w14:paraId="7A26CD0C" w14:textId="72DD95E0" w:rsidR="0040729A" w:rsidRDefault="006354FC" w:rsidP="00847130">
      <w:pPr>
        <w:spacing w:after="283" w:line="362" w:lineRule="auto"/>
        <w:ind w:right="45"/>
      </w:pPr>
      <w:r>
        <w:t>Rainwater harvesting captures water from rooftops, roads, or open land and stores it for later use. It can be collected in tanks, ponds, or reservoirs for activities such as gardening, cleaning, and irrigation. With suitable treatment, harvested rainwater may also be used for drinkin</w:t>
      </w:r>
      <w:r w:rsidR="00847130">
        <w:t>g.</w:t>
      </w:r>
    </w:p>
    <w:p w14:paraId="3D953BAC" w14:textId="77777777" w:rsidR="0040729A" w:rsidRDefault="006354FC">
      <w:pPr>
        <w:numPr>
          <w:ilvl w:val="0"/>
          <w:numId w:val="1"/>
        </w:numPr>
        <w:spacing w:after="243"/>
        <w:ind w:right="0" w:hanging="396"/>
        <w:jc w:val="left"/>
      </w:pPr>
      <w:r>
        <w:rPr>
          <w:rFonts w:ascii="Verdana" w:eastAsia="Verdana" w:hAnsi="Verdana" w:cs="Verdana"/>
          <w:b/>
          <w:sz w:val="28"/>
        </w:rPr>
        <w:lastRenderedPageBreak/>
        <w:t xml:space="preserve">Case study </w:t>
      </w:r>
      <w:proofErr w:type="gramStart"/>
      <w:r>
        <w:rPr>
          <w:rFonts w:ascii="Verdana" w:eastAsia="Verdana" w:hAnsi="Verdana" w:cs="Verdana"/>
          <w:b/>
          <w:sz w:val="28"/>
        </w:rPr>
        <w:t>overview :</w:t>
      </w:r>
      <w:proofErr w:type="gramEnd"/>
    </w:p>
    <w:p w14:paraId="211F0822" w14:textId="77777777" w:rsidR="0040729A" w:rsidRDefault="006354FC">
      <w:pPr>
        <w:spacing w:line="363" w:lineRule="auto"/>
        <w:ind w:right="45"/>
      </w:pPr>
      <w:r>
        <w:t>This case study explores how rainwater harvesting and groundwater recharge technologies can help a community manage water more sustainably. It focuses on capturing rainfall that might otherwise flow away as surface runoff, storing it for later use, or allowing it to seep into the ground and replenish underground water sources.</w:t>
      </w:r>
    </w:p>
    <w:p w14:paraId="3E87C13D" w14:textId="77777777" w:rsidR="0040729A" w:rsidRDefault="006354FC">
      <w:pPr>
        <w:spacing w:after="854" w:line="363" w:lineRule="auto"/>
        <w:ind w:right="45"/>
      </w:pPr>
      <w:r>
        <w:t>The case examines the community’s water situation, including seasonal rainfall, dependence on wells or other local supplies, and challenges such as water shortages, falling groundwater levels, flooding, or runoff. It then describes the methods used to manage rainwater. These may include rooftop collection systems connected to storage tanks, recharge pits and trenches, percolation ponds, and small check dams that slow water and encourage it to soak into the ground.</w:t>
      </w:r>
    </w:p>
    <w:p w14:paraId="790D2689" w14:textId="5691894F" w:rsidR="0040729A" w:rsidRDefault="00847130" w:rsidP="00847130">
      <w:pPr>
        <w:spacing w:after="372"/>
        <w:ind w:right="0"/>
        <w:jc w:val="left"/>
      </w:pPr>
      <w:r>
        <w:rPr>
          <w:rFonts w:ascii="Verdana" w:eastAsia="Verdana" w:hAnsi="Verdana" w:cs="Verdana"/>
          <w:b/>
          <w:sz w:val="28"/>
        </w:rPr>
        <w:t xml:space="preserve">  </w:t>
      </w:r>
      <w:proofErr w:type="gramStart"/>
      <w:r>
        <w:rPr>
          <w:rFonts w:ascii="Verdana" w:eastAsia="Verdana" w:hAnsi="Verdana" w:cs="Verdana"/>
          <w:b/>
          <w:sz w:val="28"/>
        </w:rPr>
        <w:t>Objectives :</w:t>
      </w:r>
      <w:proofErr w:type="gramEnd"/>
    </w:p>
    <w:p w14:paraId="088C4CC2" w14:textId="77777777" w:rsidR="0040729A" w:rsidRDefault="006354FC">
      <w:pPr>
        <w:numPr>
          <w:ilvl w:val="1"/>
          <w:numId w:val="1"/>
        </w:numPr>
        <w:spacing w:after="63"/>
        <w:ind w:right="45" w:hanging="360"/>
      </w:pPr>
      <w:r>
        <w:t>To understand how rainwater harvesting and groundwater recharge technologies work.</w:t>
      </w:r>
    </w:p>
    <w:p w14:paraId="0969730A" w14:textId="77777777" w:rsidR="0040729A" w:rsidRDefault="006354FC">
      <w:pPr>
        <w:numPr>
          <w:ilvl w:val="1"/>
          <w:numId w:val="1"/>
        </w:numPr>
        <w:spacing w:after="41" w:line="364" w:lineRule="auto"/>
        <w:ind w:right="45" w:hanging="360"/>
      </w:pPr>
      <w:r>
        <w:t>To identify the community’s water challenges and the causes of declining groundwater levels.</w:t>
      </w:r>
    </w:p>
    <w:p w14:paraId="2D6F01D4" w14:textId="77777777" w:rsidR="0040729A" w:rsidRDefault="006354FC">
      <w:pPr>
        <w:numPr>
          <w:ilvl w:val="1"/>
          <w:numId w:val="1"/>
        </w:numPr>
        <w:spacing w:after="115"/>
        <w:ind w:right="45" w:hanging="360"/>
      </w:pPr>
      <w:r>
        <w:t>To describe the methods used to collect, store, and recharge rainwater.</w:t>
      </w:r>
    </w:p>
    <w:p w14:paraId="16A5E887" w14:textId="77777777" w:rsidR="0040729A" w:rsidRDefault="006354FC">
      <w:pPr>
        <w:numPr>
          <w:ilvl w:val="1"/>
          <w:numId w:val="1"/>
        </w:numPr>
        <w:spacing w:after="115"/>
        <w:ind w:right="45" w:hanging="360"/>
      </w:pPr>
      <w:r>
        <w:t>To assess how these technologies affect water availability, runoff, and groundwater.</w:t>
      </w:r>
    </w:p>
    <w:p w14:paraId="75D63398" w14:textId="77777777" w:rsidR="0040729A" w:rsidRDefault="006354FC">
      <w:pPr>
        <w:numPr>
          <w:ilvl w:val="1"/>
          <w:numId w:val="1"/>
        </w:numPr>
        <w:spacing w:after="46" w:line="362" w:lineRule="auto"/>
        <w:ind w:right="45" w:hanging="360"/>
      </w:pPr>
      <w:r>
        <w:t>To identify the factors that influence their success, including site conditions, water quality, maintenance, and community participation.</w:t>
      </w:r>
    </w:p>
    <w:p w14:paraId="35864308" w14:textId="77777777" w:rsidR="0040729A" w:rsidRDefault="006354FC">
      <w:pPr>
        <w:numPr>
          <w:ilvl w:val="1"/>
          <w:numId w:val="1"/>
        </w:numPr>
        <w:spacing w:after="287"/>
        <w:ind w:right="45" w:hanging="360"/>
      </w:pPr>
      <w:r>
        <w:t>To suggest ways to improve local water conservation and management.</w:t>
      </w:r>
    </w:p>
    <w:p w14:paraId="7AC66AA3" w14:textId="77777777" w:rsidR="0040729A" w:rsidRDefault="006354FC">
      <w:pPr>
        <w:spacing w:after="243"/>
        <w:ind w:left="-5" w:right="0"/>
        <w:jc w:val="left"/>
      </w:pPr>
      <w:proofErr w:type="gramStart"/>
      <w:r>
        <w:rPr>
          <w:rFonts w:ascii="Verdana" w:eastAsia="Verdana" w:hAnsi="Verdana" w:cs="Verdana"/>
          <w:b/>
          <w:sz w:val="28"/>
        </w:rPr>
        <w:t>Scope :</w:t>
      </w:r>
      <w:proofErr w:type="gramEnd"/>
    </w:p>
    <w:p w14:paraId="28F5DC2A" w14:textId="77777777" w:rsidR="0040729A" w:rsidRDefault="006354FC">
      <w:pPr>
        <w:spacing w:line="362" w:lineRule="auto"/>
        <w:ind w:right="45"/>
      </w:pPr>
      <w:r>
        <w:t>This case study focuses on rainwater harvesting and groundwater recharge in the selected study area. It describes the local water situation, the technologies used to collect and manage rainwater, and their potential benefits and limitations.</w:t>
      </w:r>
    </w:p>
    <w:p w14:paraId="7B0BEEED" w14:textId="77777777" w:rsidR="0040729A" w:rsidRDefault="006354FC">
      <w:pPr>
        <w:spacing w:after="890" w:line="363" w:lineRule="auto"/>
        <w:ind w:right="45"/>
      </w:pPr>
      <w:r>
        <w:t>The study covers rooftop rainwater collection, storage systems, and recharge methods such as pits, trenches, and ponds. It also considers local rainfall, soil conditions, water quality, maintenance, and community participation. It does not provide detailed engineering designs or laboratory testing unless those are included in the available information.</w:t>
      </w:r>
    </w:p>
    <w:p w14:paraId="13D9F8BB" w14:textId="77777777" w:rsidR="0040729A" w:rsidRDefault="006354FC">
      <w:pPr>
        <w:spacing w:after="303"/>
        <w:ind w:left="-5" w:right="0"/>
        <w:jc w:val="left"/>
      </w:pPr>
      <w:r>
        <w:rPr>
          <w:rFonts w:ascii="Verdana" w:eastAsia="Verdana" w:hAnsi="Verdana" w:cs="Verdana"/>
          <w:b/>
          <w:sz w:val="28"/>
        </w:rPr>
        <w:lastRenderedPageBreak/>
        <w:t xml:space="preserve">5. Results &amp; </w:t>
      </w:r>
      <w:proofErr w:type="gramStart"/>
      <w:r>
        <w:rPr>
          <w:rFonts w:ascii="Verdana" w:eastAsia="Verdana" w:hAnsi="Verdana" w:cs="Verdana"/>
          <w:b/>
          <w:sz w:val="28"/>
        </w:rPr>
        <w:t>Benefits :</w:t>
      </w:r>
      <w:proofErr w:type="gramEnd"/>
    </w:p>
    <w:p w14:paraId="2C27D083" w14:textId="77777777" w:rsidR="0040729A" w:rsidRDefault="006354FC">
      <w:pPr>
        <w:spacing w:after="243"/>
        <w:ind w:left="-5" w:right="0"/>
        <w:jc w:val="left"/>
      </w:pPr>
      <w:r>
        <w:rPr>
          <w:rFonts w:ascii="Verdana" w:eastAsia="Verdana" w:hAnsi="Verdana" w:cs="Verdana"/>
          <w:b/>
          <w:sz w:val="28"/>
        </w:rPr>
        <w:t>Benefits:</w:t>
      </w:r>
    </w:p>
    <w:p w14:paraId="0E76FC5F" w14:textId="77777777" w:rsidR="0040729A" w:rsidRDefault="006354FC">
      <w:pPr>
        <w:ind w:right="45"/>
      </w:pPr>
      <w:r>
        <w:t>Rainwater harvesting and groundwater recharge can help improve water management in the study area. Their results depend on local rainfall, soil conditions, system design, and maintenance.</w:t>
      </w:r>
    </w:p>
    <w:p w14:paraId="05BC86A2" w14:textId="77777777" w:rsidR="0040729A" w:rsidRDefault="006354FC">
      <w:pPr>
        <w:ind w:right="45"/>
      </w:pPr>
      <w:r>
        <w:t>Potential benefits include:</w:t>
      </w:r>
    </w:p>
    <w:p w14:paraId="2C859838" w14:textId="77777777" w:rsidR="0040729A" w:rsidRDefault="006354FC">
      <w:pPr>
        <w:numPr>
          <w:ilvl w:val="0"/>
          <w:numId w:val="2"/>
        </w:numPr>
        <w:ind w:right="45" w:hanging="360"/>
      </w:pPr>
      <w:r>
        <w:t>More rainwater available for household, garden, or irrigation use.</w:t>
      </w:r>
    </w:p>
    <w:p w14:paraId="1C2D6BFF" w14:textId="77777777" w:rsidR="0040729A" w:rsidRDefault="006354FC">
      <w:pPr>
        <w:numPr>
          <w:ilvl w:val="0"/>
          <w:numId w:val="2"/>
        </w:numPr>
        <w:ind w:right="45" w:hanging="360"/>
      </w:pPr>
      <w:r>
        <w:t>Improved groundwater recharge and support for local wells.</w:t>
      </w:r>
    </w:p>
    <w:p w14:paraId="1594CC56" w14:textId="77777777" w:rsidR="0040729A" w:rsidRDefault="006354FC">
      <w:pPr>
        <w:numPr>
          <w:ilvl w:val="0"/>
          <w:numId w:val="2"/>
        </w:numPr>
        <w:ind w:right="45" w:hanging="360"/>
      </w:pPr>
      <w:r>
        <w:t>Reduced surface runoff, flooding, and soil erosion.</w:t>
      </w:r>
    </w:p>
    <w:p w14:paraId="086FC9A6" w14:textId="77777777" w:rsidR="0040729A" w:rsidRDefault="006354FC">
      <w:pPr>
        <w:numPr>
          <w:ilvl w:val="0"/>
          <w:numId w:val="2"/>
        </w:numPr>
        <w:ind w:right="45" w:hanging="360"/>
      </w:pPr>
      <w:r>
        <w:t>Less dependence on other water supplies during dry periods.</w:t>
      </w:r>
    </w:p>
    <w:p w14:paraId="4397A6F1" w14:textId="77777777" w:rsidR="0040729A" w:rsidRDefault="006354FC">
      <w:pPr>
        <w:numPr>
          <w:ilvl w:val="0"/>
          <w:numId w:val="2"/>
        </w:numPr>
        <w:ind w:right="45" w:hanging="360"/>
      </w:pPr>
      <w:r>
        <w:t>Greater community awareness of water conservation.</w:t>
      </w:r>
    </w:p>
    <w:p w14:paraId="2BEC49E3" w14:textId="77777777" w:rsidR="0040729A" w:rsidRDefault="006354FC">
      <w:pPr>
        <w:spacing w:after="216"/>
        <w:ind w:right="45"/>
      </w:pPr>
      <w:r>
        <w:t>To report actual results—such as increased well-water levels or the volume of water collected—measurements from the specific case study are needed.</w:t>
      </w:r>
    </w:p>
    <w:p w14:paraId="22DB573E" w14:textId="77777777" w:rsidR="0040729A" w:rsidRDefault="006354FC">
      <w:pPr>
        <w:spacing w:after="94"/>
        <w:ind w:left="-5" w:right="0"/>
        <w:jc w:val="left"/>
      </w:pPr>
      <w:r>
        <w:rPr>
          <w:rFonts w:ascii="Verdana" w:eastAsia="Verdana" w:hAnsi="Verdana" w:cs="Verdana"/>
          <w:b/>
          <w:sz w:val="28"/>
        </w:rPr>
        <w:t>Results:</w:t>
      </w:r>
    </w:p>
    <w:p w14:paraId="53AEADD4" w14:textId="77777777" w:rsidR="0040729A" w:rsidRDefault="006354FC">
      <w:pPr>
        <w:spacing w:after="202"/>
        <w:ind w:right="45"/>
      </w:pPr>
      <w:r>
        <w:t>The rainwater harvesting system collected rainwater for later use, while recharge structures helped some water seep into the ground. These methods can reduce runoff and support groundwater supplies. Actual changes in water levels or water saved depend on measurements from the study area.</w:t>
      </w:r>
    </w:p>
    <w:p w14:paraId="6F4F82B7" w14:textId="77777777" w:rsidR="0040729A" w:rsidRDefault="006354FC">
      <w:pPr>
        <w:numPr>
          <w:ilvl w:val="0"/>
          <w:numId w:val="2"/>
        </w:numPr>
        <w:spacing w:after="0"/>
        <w:ind w:right="45" w:hanging="360"/>
      </w:pPr>
      <w:r>
        <w:t>Rainwater is collected from rooftops and other surfaces instead of flowing away as runoff.</w:t>
      </w:r>
    </w:p>
    <w:p w14:paraId="5856AB7A" w14:textId="77777777" w:rsidR="0040729A" w:rsidRDefault="006354FC">
      <w:pPr>
        <w:numPr>
          <w:ilvl w:val="0"/>
          <w:numId w:val="2"/>
        </w:numPr>
        <w:spacing w:after="35"/>
        <w:ind w:right="45" w:hanging="360"/>
      </w:pPr>
      <w:r>
        <w:t>Stored rainwater can be used for gardening, cleaning, irrigation, and other non-drinking purposes.</w:t>
      </w:r>
    </w:p>
    <w:p w14:paraId="0FFD510C" w14:textId="77777777" w:rsidR="0040729A" w:rsidRDefault="006354FC">
      <w:pPr>
        <w:numPr>
          <w:ilvl w:val="0"/>
          <w:numId w:val="2"/>
        </w:numPr>
        <w:ind w:right="45" w:hanging="360"/>
      </w:pPr>
      <w:r>
        <w:t>Recharge pits, trenches, and ponds allow some collected water to seep into the soil and replenish underground water sources.</w:t>
      </w:r>
    </w:p>
    <w:p w14:paraId="041AF827" w14:textId="77777777" w:rsidR="0040729A" w:rsidRDefault="006354FC">
      <w:pPr>
        <w:spacing w:after="143" w:line="259" w:lineRule="auto"/>
        <w:ind w:left="-5" w:right="0"/>
        <w:jc w:val="left"/>
      </w:pPr>
      <w:r>
        <w:rPr>
          <w:rFonts w:ascii="Verdana" w:eastAsia="Verdana" w:hAnsi="Verdana" w:cs="Verdana"/>
          <w:b/>
        </w:rPr>
        <w:t>Challenges and Solutions:</w:t>
      </w:r>
    </w:p>
    <w:p w14:paraId="19AEABE3" w14:textId="77777777" w:rsidR="0040729A" w:rsidRDefault="006354FC">
      <w:pPr>
        <w:spacing w:after="143" w:line="259" w:lineRule="auto"/>
        <w:ind w:left="173" w:right="0"/>
        <w:jc w:val="left"/>
      </w:pPr>
      <w:r>
        <w:rPr>
          <w:rFonts w:ascii="Verdana" w:eastAsia="Verdana" w:hAnsi="Verdana" w:cs="Verdana"/>
          <w:b/>
        </w:rPr>
        <w:t>Challenges:</w:t>
      </w:r>
    </w:p>
    <w:p w14:paraId="5D04F463" w14:textId="77777777" w:rsidR="0040729A" w:rsidRDefault="006354FC">
      <w:pPr>
        <w:numPr>
          <w:ilvl w:val="0"/>
          <w:numId w:val="2"/>
        </w:numPr>
        <w:ind w:right="45" w:hanging="360"/>
      </w:pPr>
      <w:r>
        <w:t>Rainfall may be seasonal or unpredictable.</w:t>
      </w:r>
    </w:p>
    <w:p w14:paraId="22205A66" w14:textId="77777777" w:rsidR="0040729A" w:rsidRDefault="006354FC">
      <w:pPr>
        <w:numPr>
          <w:ilvl w:val="0"/>
          <w:numId w:val="2"/>
        </w:numPr>
        <w:ind w:right="45" w:hanging="360"/>
      </w:pPr>
      <w:r>
        <w:t>Recharge pits can become blocked by silt and waste.</w:t>
      </w:r>
    </w:p>
    <w:p w14:paraId="4E38CC20" w14:textId="77777777" w:rsidR="0040729A" w:rsidRDefault="006354FC">
      <w:pPr>
        <w:numPr>
          <w:ilvl w:val="0"/>
          <w:numId w:val="2"/>
        </w:numPr>
        <w:ind w:right="45" w:hanging="360"/>
      </w:pPr>
      <w:r>
        <w:t>Contaminated runoff can affect water quality.</w:t>
      </w:r>
    </w:p>
    <w:p w14:paraId="73FBD5FE" w14:textId="77777777" w:rsidR="0040729A" w:rsidRDefault="006354FC">
      <w:pPr>
        <w:numPr>
          <w:ilvl w:val="0"/>
          <w:numId w:val="2"/>
        </w:numPr>
        <w:ind w:right="45" w:hanging="360"/>
      </w:pPr>
      <w:r>
        <w:t>Some soil and rock types limit groundwater recharge.</w:t>
      </w:r>
    </w:p>
    <w:p w14:paraId="1F4D6078" w14:textId="77777777" w:rsidR="0040729A" w:rsidRDefault="006354FC">
      <w:pPr>
        <w:numPr>
          <w:ilvl w:val="0"/>
          <w:numId w:val="2"/>
        </w:numPr>
        <w:ind w:right="45" w:hanging="360"/>
      </w:pPr>
      <w:r>
        <w:t>Systems may fail without regular maintenance.</w:t>
      </w:r>
    </w:p>
    <w:p w14:paraId="767AA459" w14:textId="77777777" w:rsidR="0040729A" w:rsidRDefault="006354FC">
      <w:pPr>
        <w:numPr>
          <w:ilvl w:val="0"/>
          <w:numId w:val="2"/>
        </w:numPr>
        <w:ind w:right="45" w:hanging="360"/>
      </w:pPr>
      <w:r>
        <w:t>Limited funding and awareness can slow adoption.</w:t>
      </w:r>
    </w:p>
    <w:p w14:paraId="473264A1" w14:textId="77777777" w:rsidR="00847130" w:rsidRDefault="00847130">
      <w:pPr>
        <w:spacing w:after="143" w:line="259" w:lineRule="auto"/>
        <w:ind w:left="-5" w:right="0"/>
        <w:jc w:val="left"/>
        <w:rPr>
          <w:rFonts w:ascii="Verdana" w:eastAsia="Verdana" w:hAnsi="Verdana" w:cs="Verdana"/>
          <w:b/>
        </w:rPr>
      </w:pPr>
    </w:p>
    <w:p w14:paraId="59FFD27B" w14:textId="7C223403" w:rsidR="0040729A" w:rsidRDefault="006354FC">
      <w:pPr>
        <w:spacing w:after="143" w:line="259" w:lineRule="auto"/>
        <w:ind w:left="-5" w:right="0"/>
        <w:jc w:val="left"/>
      </w:pPr>
      <w:r>
        <w:rPr>
          <w:rFonts w:ascii="Verdana" w:eastAsia="Verdana" w:hAnsi="Verdana" w:cs="Verdana"/>
          <w:b/>
        </w:rPr>
        <w:lastRenderedPageBreak/>
        <w:t>Solutions:</w:t>
      </w:r>
    </w:p>
    <w:p w14:paraId="463AA51B" w14:textId="77777777" w:rsidR="0040729A" w:rsidRDefault="006354FC">
      <w:pPr>
        <w:numPr>
          <w:ilvl w:val="0"/>
          <w:numId w:val="2"/>
        </w:numPr>
        <w:ind w:right="45" w:hanging="360"/>
      </w:pPr>
      <w:r>
        <w:t>Combine storage tanks with recharge structures.</w:t>
      </w:r>
    </w:p>
    <w:p w14:paraId="52DCD047" w14:textId="77777777" w:rsidR="0040729A" w:rsidRDefault="006354FC">
      <w:pPr>
        <w:numPr>
          <w:ilvl w:val="0"/>
          <w:numId w:val="2"/>
        </w:numPr>
        <w:ind w:right="45" w:hanging="360"/>
      </w:pPr>
      <w:r>
        <w:t>Clean filters, pits, and channels regularly.</w:t>
      </w:r>
    </w:p>
    <w:p w14:paraId="7C2F1AF7" w14:textId="77777777" w:rsidR="0040729A" w:rsidRDefault="006354FC">
      <w:pPr>
        <w:numPr>
          <w:ilvl w:val="0"/>
          <w:numId w:val="2"/>
        </w:numPr>
        <w:ind w:right="45" w:hanging="360"/>
      </w:pPr>
      <w:r>
        <w:t>Install first-flush devices and suitable filters.</w:t>
      </w:r>
    </w:p>
    <w:p w14:paraId="362A7A81" w14:textId="77777777" w:rsidR="0040729A" w:rsidRDefault="006354FC">
      <w:pPr>
        <w:numPr>
          <w:ilvl w:val="0"/>
          <w:numId w:val="2"/>
        </w:numPr>
        <w:ind w:right="45" w:hanging="360"/>
      </w:pPr>
      <w:r>
        <w:t>Check soil and ground conditions before construction.</w:t>
      </w:r>
    </w:p>
    <w:p w14:paraId="16AA7B9C" w14:textId="77777777" w:rsidR="0040729A" w:rsidRDefault="006354FC">
      <w:pPr>
        <w:numPr>
          <w:ilvl w:val="0"/>
          <w:numId w:val="2"/>
        </w:numPr>
        <w:ind w:right="45" w:hanging="360"/>
      </w:pPr>
      <w:r>
        <w:t>Assign clear maintenance responsibilities.</w:t>
      </w:r>
    </w:p>
    <w:p w14:paraId="2554D3DC" w14:textId="77777777" w:rsidR="0040729A" w:rsidRDefault="006354FC">
      <w:pPr>
        <w:numPr>
          <w:ilvl w:val="0"/>
          <w:numId w:val="2"/>
        </w:numPr>
        <w:spacing w:after="1164"/>
        <w:ind w:right="45" w:hanging="360"/>
      </w:pPr>
      <w:r>
        <w:t>Provide community training and seek local support.</w:t>
      </w:r>
    </w:p>
    <w:p w14:paraId="6844B393" w14:textId="64ABADEA" w:rsidR="00847130" w:rsidRDefault="00847130" w:rsidP="00847130">
      <w:pPr>
        <w:spacing w:after="1164"/>
        <w:ind w:right="45"/>
      </w:pPr>
      <w:r>
        <w:rPr>
          <w:noProof/>
        </w:rPr>
        <w:drawing>
          <wp:inline distT="0" distB="0" distL="0" distR="0" wp14:anchorId="293BE2F2" wp14:editId="4924D231">
            <wp:extent cx="5814060" cy="2413000"/>
            <wp:effectExtent l="0" t="0" r="0" b="6350"/>
            <wp:docPr id="19316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9629" name="Picture 193169629"/>
                    <pic:cNvPicPr/>
                  </pic:nvPicPr>
                  <pic:blipFill>
                    <a:blip r:embed="rId8">
                      <a:extLst>
                        <a:ext uri="{28A0092B-C50C-407E-A947-70E740481C1C}">
                          <a14:useLocalDpi xmlns:a14="http://schemas.microsoft.com/office/drawing/2010/main" val="0"/>
                        </a:ext>
                      </a:extLst>
                    </a:blip>
                    <a:stretch>
                      <a:fillRect/>
                    </a:stretch>
                  </pic:blipFill>
                  <pic:spPr>
                    <a:xfrm>
                      <a:off x="0" y="0"/>
                      <a:ext cx="5814060" cy="2413000"/>
                    </a:xfrm>
                    <a:prstGeom prst="rect">
                      <a:avLst/>
                    </a:prstGeom>
                  </pic:spPr>
                </pic:pic>
              </a:graphicData>
            </a:graphic>
          </wp:inline>
        </w:drawing>
      </w:r>
    </w:p>
    <w:p w14:paraId="3DF3A8B2" w14:textId="4679193F" w:rsidR="00847130" w:rsidRDefault="00847130" w:rsidP="00847130">
      <w:pPr>
        <w:spacing w:after="1164"/>
        <w:ind w:left="0" w:right="45" w:firstLine="0"/>
      </w:pPr>
      <w:r>
        <w:rPr>
          <w:noProof/>
        </w:rPr>
        <w:drawing>
          <wp:anchor distT="0" distB="0" distL="114300" distR="114300" simplePos="0" relativeHeight="251658240" behindDoc="0" locked="0" layoutInCell="1" allowOverlap="1" wp14:anchorId="07E85F62" wp14:editId="2ECA4F2B">
            <wp:simplePos x="0" y="0"/>
            <wp:positionH relativeFrom="margin">
              <wp:align>left</wp:align>
            </wp:positionH>
            <wp:positionV relativeFrom="paragraph">
              <wp:posOffset>220345</wp:posOffset>
            </wp:positionV>
            <wp:extent cx="5700395" cy="3130550"/>
            <wp:effectExtent l="0" t="0" r="0" b="0"/>
            <wp:wrapNone/>
            <wp:docPr id="1859271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71133" name="Picture 1859271133"/>
                    <pic:cNvPicPr/>
                  </pic:nvPicPr>
                  <pic:blipFill>
                    <a:blip r:embed="rId9">
                      <a:extLst>
                        <a:ext uri="{28A0092B-C50C-407E-A947-70E740481C1C}">
                          <a14:useLocalDpi xmlns:a14="http://schemas.microsoft.com/office/drawing/2010/main" val="0"/>
                        </a:ext>
                      </a:extLst>
                    </a:blip>
                    <a:stretch>
                      <a:fillRect/>
                    </a:stretch>
                  </pic:blipFill>
                  <pic:spPr>
                    <a:xfrm>
                      <a:off x="0" y="0"/>
                      <a:ext cx="5700395" cy="3130550"/>
                    </a:xfrm>
                    <a:prstGeom prst="rect">
                      <a:avLst/>
                    </a:prstGeom>
                  </pic:spPr>
                </pic:pic>
              </a:graphicData>
            </a:graphic>
            <wp14:sizeRelV relativeFrom="margin">
              <wp14:pctHeight>0</wp14:pctHeight>
            </wp14:sizeRelV>
          </wp:anchor>
        </w:drawing>
      </w:r>
    </w:p>
    <w:p w14:paraId="33133AEE" w14:textId="11640DFB" w:rsidR="00847130" w:rsidRDefault="00847130" w:rsidP="00847130">
      <w:pPr>
        <w:spacing w:after="1164"/>
        <w:ind w:left="0" w:right="45" w:firstLine="0"/>
      </w:pPr>
    </w:p>
    <w:p w14:paraId="0BD4336C" w14:textId="77777777" w:rsidR="00847130" w:rsidRDefault="00847130" w:rsidP="00847130">
      <w:pPr>
        <w:spacing w:after="1164"/>
        <w:ind w:left="0" w:right="45" w:firstLine="0"/>
      </w:pPr>
    </w:p>
    <w:p w14:paraId="65CEC9D3" w14:textId="77777777" w:rsidR="00847130" w:rsidRDefault="00847130" w:rsidP="00847130">
      <w:pPr>
        <w:spacing w:after="1164"/>
        <w:ind w:left="0" w:right="45" w:firstLine="0"/>
      </w:pPr>
    </w:p>
    <w:p w14:paraId="42505DA3" w14:textId="77777777" w:rsidR="0040729A" w:rsidRDefault="006354FC">
      <w:pPr>
        <w:numPr>
          <w:ilvl w:val="0"/>
          <w:numId w:val="3"/>
        </w:numPr>
        <w:spacing w:after="365"/>
        <w:ind w:right="0" w:hanging="396"/>
        <w:jc w:val="left"/>
      </w:pPr>
      <w:proofErr w:type="gramStart"/>
      <w:r>
        <w:rPr>
          <w:rFonts w:ascii="Verdana" w:eastAsia="Verdana" w:hAnsi="Verdana" w:cs="Verdana"/>
          <w:b/>
          <w:sz w:val="28"/>
        </w:rPr>
        <w:t>Conclusion :</w:t>
      </w:r>
      <w:proofErr w:type="gramEnd"/>
    </w:p>
    <w:p w14:paraId="20251154" w14:textId="77777777" w:rsidR="0040729A" w:rsidRDefault="006354FC">
      <w:pPr>
        <w:spacing w:after="279" w:line="363" w:lineRule="auto"/>
        <w:ind w:right="45"/>
      </w:pPr>
      <w:r>
        <w:t>Rainwater harvesting and groundwater recharge are practical ways to conserve water and manage rainfall. Collecting rainwater for storage makes it available for later use, while recharge structures help replenish underground water sources. Together, they can reduce surface runoff, soil erosion, and pressure on local wells.</w:t>
      </w:r>
    </w:p>
    <w:p w14:paraId="4916988F" w14:textId="77777777" w:rsidR="0040729A" w:rsidRDefault="006354FC">
      <w:pPr>
        <w:spacing w:line="363" w:lineRule="auto"/>
        <w:ind w:right="45"/>
      </w:pPr>
      <w:r>
        <w:t>The success of these systems depends on choosing suitable sites, keeping water clean, and carrying out regular maintenance. Community participation and awareness also help ensure that structures remain useful over time. Overall, well-planned rainwater harvesting and groundwater recharge can support a more reliable local water supply and encourage sustainable water use.</w:t>
      </w:r>
    </w:p>
    <w:p w14:paraId="02E78603" w14:textId="77777777" w:rsidR="0040729A" w:rsidRDefault="006354FC">
      <w:pPr>
        <w:numPr>
          <w:ilvl w:val="0"/>
          <w:numId w:val="3"/>
        </w:numPr>
        <w:spacing w:after="0"/>
        <w:ind w:right="0" w:hanging="396"/>
        <w:jc w:val="left"/>
      </w:pPr>
      <w:r>
        <w:rPr>
          <w:rFonts w:ascii="Verdana" w:eastAsia="Verdana" w:hAnsi="Verdana" w:cs="Verdana"/>
          <w:b/>
          <w:sz w:val="28"/>
        </w:rPr>
        <w:t xml:space="preserve">Evaluation </w:t>
      </w:r>
      <w:proofErr w:type="gramStart"/>
      <w:r>
        <w:rPr>
          <w:rFonts w:ascii="Verdana" w:eastAsia="Verdana" w:hAnsi="Verdana" w:cs="Verdana"/>
          <w:b/>
          <w:sz w:val="28"/>
        </w:rPr>
        <w:t>Parameters :</w:t>
      </w:r>
      <w:proofErr w:type="gramEnd"/>
    </w:p>
    <w:tbl>
      <w:tblPr>
        <w:tblStyle w:val="TableGrid"/>
        <w:tblW w:w="8359" w:type="dxa"/>
        <w:tblInd w:w="-108" w:type="dxa"/>
        <w:tblCellMar>
          <w:top w:w="14" w:type="dxa"/>
          <w:left w:w="107" w:type="dxa"/>
          <w:right w:w="115" w:type="dxa"/>
        </w:tblCellMar>
        <w:tblLook w:val="04A0" w:firstRow="1" w:lastRow="0" w:firstColumn="1" w:lastColumn="0" w:noHBand="0" w:noVBand="1"/>
      </w:tblPr>
      <w:tblGrid>
        <w:gridCol w:w="4106"/>
        <w:gridCol w:w="1134"/>
        <w:gridCol w:w="3119"/>
      </w:tblGrid>
      <w:tr w:rsidR="0040729A" w14:paraId="1B95D890" w14:textId="77777777">
        <w:trPr>
          <w:trHeight w:val="591"/>
        </w:trPr>
        <w:tc>
          <w:tcPr>
            <w:tcW w:w="4106" w:type="dxa"/>
            <w:tcBorders>
              <w:top w:val="single" w:sz="4" w:space="0" w:color="000000"/>
              <w:left w:val="single" w:sz="4" w:space="0" w:color="000000"/>
              <w:bottom w:val="single" w:sz="4" w:space="0" w:color="000000"/>
              <w:right w:val="single" w:sz="4" w:space="0" w:color="000000"/>
            </w:tcBorders>
          </w:tcPr>
          <w:p w14:paraId="070CCF53" w14:textId="77777777" w:rsidR="0040729A" w:rsidRDefault="006354FC">
            <w:pPr>
              <w:spacing w:after="0" w:line="259" w:lineRule="auto"/>
              <w:ind w:left="1" w:right="0" w:firstLine="0"/>
              <w:jc w:val="left"/>
            </w:pPr>
            <w:r>
              <w:rPr>
                <w:b/>
              </w:rPr>
              <w:t>Criteria</w:t>
            </w:r>
          </w:p>
        </w:tc>
        <w:tc>
          <w:tcPr>
            <w:tcW w:w="1134" w:type="dxa"/>
            <w:tcBorders>
              <w:top w:val="single" w:sz="4" w:space="0" w:color="000000"/>
              <w:left w:val="single" w:sz="4" w:space="0" w:color="000000"/>
              <w:bottom w:val="single" w:sz="4" w:space="0" w:color="000000"/>
              <w:right w:val="single" w:sz="4" w:space="0" w:color="000000"/>
            </w:tcBorders>
          </w:tcPr>
          <w:p w14:paraId="117A5968" w14:textId="77777777" w:rsidR="0040729A" w:rsidRDefault="006354FC">
            <w:pPr>
              <w:spacing w:after="0" w:line="259" w:lineRule="auto"/>
              <w:ind w:left="1" w:right="0" w:firstLine="0"/>
              <w:jc w:val="left"/>
            </w:pPr>
            <w:r>
              <w:rPr>
                <w:b/>
              </w:rPr>
              <w:t>Marks</w:t>
            </w:r>
          </w:p>
        </w:tc>
        <w:tc>
          <w:tcPr>
            <w:tcW w:w="3119" w:type="dxa"/>
            <w:tcBorders>
              <w:top w:val="single" w:sz="4" w:space="0" w:color="000000"/>
              <w:left w:val="single" w:sz="4" w:space="0" w:color="000000"/>
              <w:bottom w:val="single" w:sz="4" w:space="0" w:color="000000"/>
              <w:right w:val="single" w:sz="4" w:space="0" w:color="000000"/>
            </w:tcBorders>
          </w:tcPr>
          <w:p w14:paraId="1DC4A25F" w14:textId="77777777" w:rsidR="0040729A" w:rsidRDefault="006354FC">
            <w:pPr>
              <w:spacing w:after="0" w:line="259" w:lineRule="auto"/>
              <w:ind w:left="0" w:right="0" w:firstLine="0"/>
              <w:jc w:val="left"/>
            </w:pPr>
            <w:r>
              <w:rPr>
                <w:b/>
              </w:rPr>
              <w:t>Marks Obtained</w:t>
            </w:r>
          </w:p>
        </w:tc>
      </w:tr>
      <w:tr w:rsidR="0040729A" w14:paraId="69353295" w14:textId="77777777">
        <w:trPr>
          <w:trHeight w:val="424"/>
        </w:trPr>
        <w:tc>
          <w:tcPr>
            <w:tcW w:w="4106" w:type="dxa"/>
            <w:tcBorders>
              <w:top w:val="single" w:sz="4" w:space="0" w:color="000000"/>
              <w:left w:val="single" w:sz="4" w:space="0" w:color="000000"/>
              <w:bottom w:val="single" w:sz="4" w:space="0" w:color="000000"/>
              <w:right w:val="single" w:sz="4" w:space="0" w:color="000000"/>
            </w:tcBorders>
          </w:tcPr>
          <w:p w14:paraId="5EA1D76D" w14:textId="77777777" w:rsidR="0040729A" w:rsidRDefault="006354FC">
            <w:pPr>
              <w:spacing w:after="0" w:line="259" w:lineRule="auto"/>
              <w:ind w:left="1" w:right="0" w:firstLine="0"/>
              <w:jc w:val="left"/>
            </w:pPr>
            <w:r>
              <w:t>Problem Understanding &amp; Clarity</w:t>
            </w:r>
          </w:p>
        </w:tc>
        <w:tc>
          <w:tcPr>
            <w:tcW w:w="1134" w:type="dxa"/>
            <w:tcBorders>
              <w:top w:val="single" w:sz="4" w:space="0" w:color="000000"/>
              <w:left w:val="single" w:sz="4" w:space="0" w:color="000000"/>
              <w:bottom w:val="single" w:sz="4" w:space="0" w:color="000000"/>
              <w:right w:val="single" w:sz="4" w:space="0" w:color="000000"/>
            </w:tcBorders>
          </w:tcPr>
          <w:p w14:paraId="01D26142" w14:textId="77777777" w:rsidR="0040729A" w:rsidRDefault="006354FC">
            <w:pPr>
              <w:spacing w:after="0" w:line="259" w:lineRule="auto"/>
              <w:ind w:left="1" w:right="0" w:firstLine="0"/>
              <w:jc w:val="left"/>
            </w:pPr>
            <w:r>
              <w:rPr>
                <w:b/>
              </w:rPr>
              <w:t>2</w:t>
            </w:r>
          </w:p>
        </w:tc>
        <w:tc>
          <w:tcPr>
            <w:tcW w:w="3119" w:type="dxa"/>
            <w:tcBorders>
              <w:top w:val="single" w:sz="4" w:space="0" w:color="000000"/>
              <w:left w:val="single" w:sz="4" w:space="0" w:color="000000"/>
              <w:bottom w:val="single" w:sz="4" w:space="0" w:color="000000"/>
              <w:right w:val="single" w:sz="4" w:space="0" w:color="000000"/>
            </w:tcBorders>
          </w:tcPr>
          <w:p w14:paraId="7EE9C4F0" w14:textId="77777777" w:rsidR="0040729A" w:rsidRDefault="0040729A">
            <w:pPr>
              <w:spacing w:after="160" w:line="259" w:lineRule="auto"/>
              <w:ind w:left="0" w:right="0" w:firstLine="0"/>
              <w:jc w:val="left"/>
            </w:pPr>
          </w:p>
        </w:tc>
      </w:tr>
      <w:tr w:rsidR="0040729A" w14:paraId="5886E903" w14:textId="77777777">
        <w:trPr>
          <w:trHeight w:val="424"/>
        </w:trPr>
        <w:tc>
          <w:tcPr>
            <w:tcW w:w="4106" w:type="dxa"/>
            <w:tcBorders>
              <w:top w:val="single" w:sz="4" w:space="0" w:color="000000"/>
              <w:left w:val="single" w:sz="4" w:space="0" w:color="000000"/>
              <w:bottom w:val="single" w:sz="4" w:space="0" w:color="000000"/>
              <w:right w:val="single" w:sz="4" w:space="0" w:color="000000"/>
            </w:tcBorders>
          </w:tcPr>
          <w:p w14:paraId="38E27797" w14:textId="77777777" w:rsidR="0040729A" w:rsidRDefault="006354FC">
            <w:pPr>
              <w:spacing w:after="0" w:line="259" w:lineRule="auto"/>
              <w:ind w:left="1" w:right="0" w:firstLine="0"/>
              <w:jc w:val="left"/>
            </w:pPr>
            <w:r>
              <w:t>Use of Aids (Figures/Charts/Models)</w:t>
            </w:r>
          </w:p>
        </w:tc>
        <w:tc>
          <w:tcPr>
            <w:tcW w:w="1134" w:type="dxa"/>
            <w:tcBorders>
              <w:top w:val="single" w:sz="4" w:space="0" w:color="000000"/>
              <w:left w:val="single" w:sz="4" w:space="0" w:color="000000"/>
              <w:bottom w:val="single" w:sz="4" w:space="0" w:color="000000"/>
              <w:right w:val="single" w:sz="4" w:space="0" w:color="000000"/>
            </w:tcBorders>
          </w:tcPr>
          <w:p w14:paraId="6312A030" w14:textId="77777777" w:rsidR="0040729A" w:rsidRDefault="006354FC">
            <w:pPr>
              <w:spacing w:after="0" w:line="259" w:lineRule="auto"/>
              <w:ind w:left="1" w:right="0" w:firstLine="0"/>
              <w:jc w:val="left"/>
            </w:pPr>
            <w:r>
              <w:rPr>
                <w:b/>
              </w:rPr>
              <w:t>2</w:t>
            </w:r>
          </w:p>
        </w:tc>
        <w:tc>
          <w:tcPr>
            <w:tcW w:w="3119" w:type="dxa"/>
            <w:tcBorders>
              <w:top w:val="single" w:sz="4" w:space="0" w:color="000000"/>
              <w:left w:val="single" w:sz="4" w:space="0" w:color="000000"/>
              <w:bottom w:val="single" w:sz="4" w:space="0" w:color="000000"/>
              <w:right w:val="single" w:sz="4" w:space="0" w:color="000000"/>
            </w:tcBorders>
          </w:tcPr>
          <w:p w14:paraId="5C984473" w14:textId="77777777" w:rsidR="0040729A" w:rsidRDefault="0040729A">
            <w:pPr>
              <w:spacing w:after="160" w:line="259" w:lineRule="auto"/>
              <w:ind w:left="0" w:right="0" w:firstLine="0"/>
              <w:jc w:val="left"/>
            </w:pPr>
          </w:p>
        </w:tc>
      </w:tr>
      <w:tr w:rsidR="0040729A" w14:paraId="4D7DFA4C" w14:textId="77777777">
        <w:trPr>
          <w:trHeight w:val="424"/>
        </w:trPr>
        <w:tc>
          <w:tcPr>
            <w:tcW w:w="4106" w:type="dxa"/>
            <w:tcBorders>
              <w:top w:val="single" w:sz="4" w:space="0" w:color="000000"/>
              <w:left w:val="single" w:sz="4" w:space="0" w:color="000000"/>
              <w:bottom w:val="single" w:sz="4" w:space="0" w:color="000000"/>
              <w:right w:val="single" w:sz="4" w:space="0" w:color="000000"/>
            </w:tcBorders>
          </w:tcPr>
          <w:p w14:paraId="4AA5EDE2" w14:textId="77777777" w:rsidR="0040729A" w:rsidRDefault="006354FC">
            <w:pPr>
              <w:spacing w:after="0" w:line="259" w:lineRule="auto"/>
              <w:ind w:left="1" w:right="0" w:firstLine="0"/>
              <w:jc w:val="left"/>
            </w:pPr>
            <w:r>
              <w:t>Application of Course Concepts</w:t>
            </w:r>
          </w:p>
        </w:tc>
        <w:tc>
          <w:tcPr>
            <w:tcW w:w="1134" w:type="dxa"/>
            <w:tcBorders>
              <w:top w:val="single" w:sz="4" w:space="0" w:color="000000"/>
              <w:left w:val="single" w:sz="4" w:space="0" w:color="000000"/>
              <w:bottom w:val="single" w:sz="4" w:space="0" w:color="000000"/>
              <w:right w:val="single" w:sz="4" w:space="0" w:color="000000"/>
            </w:tcBorders>
          </w:tcPr>
          <w:p w14:paraId="5AA3D01D" w14:textId="77777777" w:rsidR="0040729A" w:rsidRDefault="006354FC">
            <w:pPr>
              <w:spacing w:after="0" w:line="259" w:lineRule="auto"/>
              <w:ind w:left="1" w:right="0" w:firstLine="0"/>
              <w:jc w:val="left"/>
            </w:pPr>
            <w:r>
              <w:rPr>
                <w:b/>
              </w:rPr>
              <w:t>2</w:t>
            </w:r>
          </w:p>
        </w:tc>
        <w:tc>
          <w:tcPr>
            <w:tcW w:w="3119" w:type="dxa"/>
            <w:tcBorders>
              <w:top w:val="single" w:sz="4" w:space="0" w:color="000000"/>
              <w:left w:val="single" w:sz="4" w:space="0" w:color="000000"/>
              <w:bottom w:val="single" w:sz="4" w:space="0" w:color="000000"/>
              <w:right w:val="single" w:sz="4" w:space="0" w:color="000000"/>
            </w:tcBorders>
          </w:tcPr>
          <w:p w14:paraId="5973E0A5" w14:textId="77777777" w:rsidR="0040729A" w:rsidRDefault="0040729A">
            <w:pPr>
              <w:spacing w:after="160" w:line="259" w:lineRule="auto"/>
              <w:ind w:left="0" w:right="0" w:firstLine="0"/>
              <w:jc w:val="left"/>
            </w:pPr>
          </w:p>
        </w:tc>
      </w:tr>
      <w:tr w:rsidR="0040729A" w14:paraId="6EE6FE27" w14:textId="77777777">
        <w:trPr>
          <w:trHeight w:val="424"/>
        </w:trPr>
        <w:tc>
          <w:tcPr>
            <w:tcW w:w="4106" w:type="dxa"/>
            <w:tcBorders>
              <w:top w:val="single" w:sz="4" w:space="0" w:color="000000"/>
              <w:left w:val="single" w:sz="4" w:space="0" w:color="000000"/>
              <w:bottom w:val="single" w:sz="4" w:space="0" w:color="000000"/>
              <w:right w:val="single" w:sz="4" w:space="0" w:color="000000"/>
            </w:tcBorders>
          </w:tcPr>
          <w:p w14:paraId="74F82613" w14:textId="77777777" w:rsidR="0040729A" w:rsidRDefault="006354FC">
            <w:pPr>
              <w:spacing w:after="0" w:line="259" w:lineRule="auto"/>
              <w:ind w:left="1" w:right="0" w:firstLine="0"/>
              <w:jc w:val="left"/>
            </w:pPr>
            <w:r>
              <w:t>Methodology &amp; Analysis</w:t>
            </w:r>
          </w:p>
        </w:tc>
        <w:tc>
          <w:tcPr>
            <w:tcW w:w="1134" w:type="dxa"/>
            <w:tcBorders>
              <w:top w:val="single" w:sz="4" w:space="0" w:color="000000"/>
              <w:left w:val="single" w:sz="4" w:space="0" w:color="000000"/>
              <w:bottom w:val="single" w:sz="4" w:space="0" w:color="000000"/>
              <w:right w:val="single" w:sz="4" w:space="0" w:color="000000"/>
            </w:tcBorders>
          </w:tcPr>
          <w:p w14:paraId="6ED99964" w14:textId="77777777" w:rsidR="0040729A" w:rsidRDefault="006354FC">
            <w:pPr>
              <w:spacing w:after="0" w:line="259" w:lineRule="auto"/>
              <w:ind w:left="1" w:right="0" w:firstLine="0"/>
              <w:jc w:val="left"/>
            </w:pPr>
            <w:r>
              <w:rPr>
                <w:b/>
              </w:rPr>
              <w:t>2</w:t>
            </w:r>
          </w:p>
        </w:tc>
        <w:tc>
          <w:tcPr>
            <w:tcW w:w="3119" w:type="dxa"/>
            <w:tcBorders>
              <w:top w:val="single" w:sz="4" w:space="0" w:color="000000"/>
              <w:left w:val="single" w:sz="4" w:space="0" w:color="000000"/>
              <w:bottom w:val="single" w:sz="4" w:space="0" w:color="000000"/>
              <w:right w:val="single" w:sz="4" w:space="0" w:color="000000"/>
            </w:tcBorders>
          </w:tcPr>
          <w:p w14:paraId="2CDE8026" w14:textId="77777777" w:rsidR="0040729A" w:rsidRDefault="0040729A">
            <w:pPr>
              <w:spacing w:after="160" w:line="259" w:lineRule="auto"/>
              <w:ind w:left="0" w:right="0" w:firstLine="0"/>
              <w:jc w:val="left"/>
            </w:pPr>
          </w:p>
        </w:tc>
      </w:tr>
      <w:tr w:rsidR="0040729A" w14:paraId="133998C5" w14:textId="77777777">
        <w:trPr>
          <w:trHeight w:val="424"/>
        </w:trPr>
        <w:tc>
          <w:tcPr>
            <w:tcW w:w="4106" w:type="dxa"/>
            <w:tcBorders>
              <w:top w:val="single" w:sz="4" w:space="0" w:color="000000"/>
              <w:left w:val="single" w:sz="4" w:space="0" w:color="000000"/>
              <w:bottom w:val="single" w:sz="4" w:space="0" w:color="000000"/>
              <w:right w:val="single" w:sz="4" w:space="0" w:color="000000"/>
            </w:tcBorders>
          </w:tcPr>
          <w:p w14:paraId="2EB121E5" w14:textId="77777777" w:rsidR="0040729A" w:rsidRDefault="006354FC">
            <w:pPr>
              <w:spacing w:after="0" w:line="259" w:lineRule="auto"/>
              <w:ind w:left="1" w:right="0" w:firstLine="0"/>
              <w:jc w:val="left"/>
            </w:pPr>
            <w:r>
              <w:t>Results, Findings &amp; Discussion</w:t>
            </w:r>
          </w:p>
        </w:tc>
        <w:tc>
          <w:tcPr>
            <w:tcW w:w="1134" w:type="dxa"/>
            <w:tcBorders>
              <w:top w:val="single" w:sz="4" w:space="0" w:color="000000"/>
              <w:left w:val="single" w:sz="4" w:space="0" w:color="000000"/>
              <w:bottom w:val="single" w:sz="4" w:space="0" w:color="000000"/>
              <w:right w:val="single" w:sz="4" w:space="0" w:color="000000"/>
            </w:tcBorders>
          </w:tcPr>
          <w:p w14:paraId="5C6E0E41" w14:textId="77777777" w:rsidR="0040729A" w:rsidRDefault="006354FC">
            <w:pPr>
              <w:spacing w:after="0" w:line="259" w:lineRule="auto"/>
              <w:ind w:left="1" w:right="0" w:firstLine="0"/>
              <w:jc w:val="left"/>
            </w:pPr>
            <w:r>
              <w:rPr>
                <w:b/>
              </w:rPr>
              <w:t>2</w:t>
            </w:r>
          </w:p>
        </w:tc>
        <w:tc>
          <w:tcPr>
            <w:tcW w:w="3119" w:type="dxa"/>
            <w:tcBorders>
              <w:top w:val="single" w:sz="4" w:space="0" w:color="000000"/>
              <w:left w:val="single" w:sz="4" w:space="0" w:color="000000"/>
              <w:bottom w:val="single" w:sz="4" w:space="0" w:color="000000"/>
              <w:right w:val="single" w:sz="4" w:space="0" w:color="000000"/>
            </w:tcBorders>
          </w:tcPr>
          <w:p w14:paraId="0525B912" w14:textId="77777777" w:rsidR="0040729A" w:rsidRDefault="0040729A">
            <w:pPr>
              <w:spacing w:after="160" w:line="259" w:lineRule="auto"/>
              <w:ind w:left="0" w:right="0" w:firstLine="0"/>
              <w:jc w:val="left"/>
            </w:pPr>
          </w:p>
        </w:tc>
      </w:tr>
    </w:tbl>
    <w:p w14:paraId="23A67E02" w14:textId="00C54F31" w:rsidR="0040729A" w:rsidRDefault="006354FC">
      <w:pPr>
        <w:spacing w:after="1985"/>
        <w:ind w:left="-5" w:right="0"/>
        <w:jc w:val="left"/>
      </w:pPr>
      <w:r>
        <w:rPr>
          <w:rFonts w:ascii="Verdana" w:eastAsia="Verdana" w:hAnsi="Verdana" w:cs="Verdana"/>
          <w:b/>
          <w:sz w:val="28"/>
        </w:rPr>
        <w:t>9.Faculty:</w:t>
      </w:r>
      <w:r w:rsidR="00847130" w:rsidRPr="00847130">
        <w:rPr>
          <w:rFonts w:ascii="Verdana" w:eastAsia="Verdana" w:hAnsi="Verdana" w:cs="Verdana"/>
          <w:b/>
          <w:sz w:val="28"/>
        </w:rPr>
        <w:t xml:space="preserve"> </w:t>
      </w:r>
      <w:r w:rsidR="00847130">
        <w:rPr>
          <w:rFonts w:ascii="Verdana" w:eastAsia="Verdana" w:hAnsi="Verdana" w:cs="Verdana"/>
          <w:b/>
          <w:sz w:val="28"/>
        </w:rPr>
        <w:t>Feedback / Remarks</w:t>
      </w:r>
      <w:r w:rsidR="00935BA2">
        <w:rPr>
          <w:rFonts w:ascii="Verdana" w:eastAsia="Verdana" w:hAnsi="Verdana" w:cs="Verdana"/>
          <w:b/>
          <w:sz w:val="28"/>
        </w:rPr>
        <w:t xml:space="preserve"> </w:t>
      </w:r>
    </w:p>
    <w:p w14:paraId="453CCE4B" w14:textId="77777777" w:rsidR="0040729A" w:rsidRDefault="006354FC">
      <w:pPr>
        <w:spacing w:after="243"/>
        <w:ind w:left="202" w:right="0"/>
        <w:jc w:val="left"/>
      </w:pPr>
      <w:proofErr w:type="gramStart"/>
      <w:r>
        <w:rPr>
          <w:rFonts w:ascii="Verdana" w:eastAsia="Verdana" w:hAnsi="Verdana" w:cs="Verdana"/>
          <w:b/>
          <w:sz w:val="28"/>
        </w:rPr>
        <w:t>References :</w:t>
      </w:r>
      <w:proofErr w:type="gramEnd"/>
    </w:p>
    <w:p w14:paraId="48C2FC98" w14:textId="77777777" w:rsidR="0040729A" w:rsidRDefault="006354FC">
      <w:pPr>
        <w:numPr>
          <w:ilvl w:val="1"/>
          <w:numId w:val="3"/>
        </w:numPr>
        <w:spacing w:line="362" w:lineRule="auto"/>
        <w:ind w:right="23" w:hanging="360"/>
        <w:jc w:val="left"/>
      </w:pPr>
      <w:r>
        <w:t xml:space="preserve">Central Ground Water Board (CGWB). </w:t>
      </w:r>
      <w:r>
        <w:rPr>
          <w:i/>
        </w:rPr>
        <w:t>Rain Water Harvesting Techniques to Augment Ground Water</w:t>
      </w:r>
      <w:r>
        <w:t>. Government of India, 2003.</w:t>
      </w:r>
    </w:p>
    <w:p w14:paraId="7B613BE4" w14:textId="77777777" w:rsidR="0040729A" w:rsidRDefault="006354FC">
      <w:pPr>
        <w:numPr>
          <w:ilvl w:val="1"/>
          <w:numId w:val="3"/>
        </w:numPr>
        <w:spacing w:line="362" w:lineRule="auto"/>
        <w:ind w:right="23" w:hanging="360"/>
        <w:jc w:val="left"/>
      </w:pPr>
      <w:r>
        <w:lastRenderedPageBreak/>
        <w:t xml:space="preserve">Central Ground Water Board (CGWB). </w:t>
      </w:r>
      <w:r>
        <w:rPr>
          <w:i/>
        </w:rPr>
        <w:t>Manual on Artificial Recharge of Ground Water</w:t>
      </w:r>
      <w:r>
        <w:t>. Government of India, 2007.</w:t>
      </w:r>
    </w:p>
    <w:p w14:paraId="5C439083" w14:textId="77777777" w:rsidR="0040729A" w:rsidRDefault="006354FC">
      <w:pPr>
        <w:numPr>
          <w:ilvl w:val="1"/>
          <w:numId w:val="3"/>
        </w:numPr>
        <w:spacing w:after="159" w:line="363" w:lineRule="auto"/>
        <w:ind w:right="23" w:hanging="360"/>
        <w:jc w:val="left"/>
      </w:pPr>
      <w:r>
        <w:t xml:space="preserve">Central Ground Water Board (CGWB). </w:t>
      </w:r>
      <w:r>
        <w:rPr>
          <w:i/>
        </w:rPr>
        <w:t>Guidelines for Impact Assessment of Artificial Recharge Structures/Schemes</w:t>
      </w:r>
      <w:r>
        <w:t>. Government of India, 2021.</w:t>
      </w:r>
    </w:p>
    <w:p w14:paraId="270BE701" w14:textId="77777777" w:rsidR="0040729A" w:rsidRDefault="006354FC">
      <w:pPr>
        <w:numPr>
          <w:ilvl w:val="1"/>
          <w:numId w:val="3"/>
        </w:numPr>
        <w:spacing w:after="1427" w:line="363" w:lineRule="auto"/>
        <w:ind w:right="23" w:hanging="360"/>
        <w:jc w:val="left"/>
      </w:pPr>
      <w:r>
        <w:t xml:space="preserve">Central Ground Water Board (CGWB). </w:t>
      </w:r>
      <w:r>
        <w:rPr>
          <w:i/>
        </w:rPr>
        <w:t>Simple and Practical Methods of Artificial Recharge for Groundwater Augmentation</w:t>
      </w:r>
      <w:r>
        <w:t>.</w:t>
      </w:r>
    </w:p>
    <w:p w14:paraId="0EA9DD0B" w14:textId="77777777" w:rsidR="0040729A" w:rsidRDefault="006354FC">
      <w:pPr>
        <w:pStyle w:val="Heading1"/>
        <w:tabs>
          <w:tab w:val="right" w:pos="9084"/>
        </w:tabs>
        <w:ind w:left="0"/>
      </w:pPr>
      <w:r>
        <w:t>Signature of the Student</w:t>
      </w:r>
      <w:r>
        <w:tab/>
        <w:t>Signature of the Faculty</w:t>
      </w:r>
    </w:p>
    <w:p w14:paraId="2591B402" w14:textId="77777777" w:rsidR="0040729A" w:rsidRDefault="0040729A">
      <w:pPr>
        <w:sectPr w:rsidR="0040729A">
          <w:pgSz w:w="11906" w:h="16838"/>
          <w:pgMar w:top="1440" w:right="1382" w:bottom="1499" w:left="1440" w:header="720" w:footer="720" w:gutter="0"/>
          <w:cols w:space="720"/>
        </w:sectPr>
      </w:pPr>
    </w:p>
    <w:p w14:paraId="61B36F5D" w14:textId="77777777" w:rsidR="0040729A" w:rsidRDefault="0040729A">
      <w:pPr>
        <w:spacing w:after="0" w:line="259" w:lineRule="auto"/>
        <w:ind w:left="0" w:right="0" w:firstLine="0"/>
        <w:jc w:val="left"/>
      </w:pPr>
    </w:p>
    <w:sectPr w:rsidR="0040729A">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E7967"/>
    <w:multiLevelType w:val="hybridMultilevel"/>
    <w:tmpl w:val="E7DED842"/>
    <w:lvl w:ilvl="0" w:tplc="DD1032A0">
      <w:start w:val="2"/>
      <w:numFmt w:val="decimal"/>
      <w:lvlText w:val="%1."/>
      <w:lvlJc w:val="left"/>
      <w:pPr>
        <w:ind w:left="396"/>
      </w:pPr>
      <w:rPr>
        <w:rFonts w:ascii="Verdana" w:eastAsia="Verdana" w:hAnsi="Verdana" w:cs="Verdana"/>
        <w:b/>
        <w:bCs/>
        <w:i w:val="0"/>
        <w:strike w:val="0"/>
        <w:dstrike w:val="0"/>
        <w:color w:val="000000"/>
        <w:sz w:val="28"/>
        <w:szCs w:val="28"/>
        <w:u w:val="none" w:color="000000"/>
        <w:bdr w:val="none" w:sz="0" w:space="0" w:color="auto"/>
        <w:shd w:val="clear" w:color="auto" w:fill="auto"/>
        <w:vertAlign w:val="baseline"/>
      </w:rPr>
    </w:lvl>
    <w:lvl w:ilvl="1" w:tplc="6E52AA7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D3E5C98">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BB8553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1EA4156">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FAEEAB2">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2E25D6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8F28526">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D703D3E">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00D6C81"/>
    <w:multiLevelType w:val="hybridMultilevel"/>
    <w:tmpl w:val="ABC2B9A2"/>
    <w:lvl w:ilvl="0" w:tplc="ED58FD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327EB4">
      <w:start w:val="1"/>
      <w:numFmt w:val="bullet"/>
      <w:lvlText w:val="o"/>
      <w:lvlJc w:val="left"/>
      <w:pPr>
        <w:ind w:left="1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E2F2AC">
      <w:start w:val="1"/>
      <w:numFmt w:val="bullet"/>
      <w:lvlText w:val="▪"/>
      <w:lvlJc w:val="left"/>
      <w:pPr>
        <w:ind w:left="2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A1532">
      <w:start w:val="1"/>
      <w:numFmt w:val="bullet"/>
      <w:lvlText w:val="•"/>
      <w:lvlJc w:val="left"/>
      <w:pPr>
        <w:ind w:left="2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1C0FD0">
      <w:start w:val="1"/>
      <w:numFmt w:val="bullet"/>
      <w:lvlText w:val="o"/>
      <w:lvlJc w:val="left"/>
      <w:pPr>
        <w:ind w:left="3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9C02FA">
      <w:start w:val="1"/>
      <w:numFmt w:val="bullet"/>
      <w:lvlText w:val="▪"/>
      <w:lvlJc w:val="left"/>
      <w:pPr>
        <w:ind w:left="4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FAC55A">
      <w:start w:val="1"/>
      <w:numFmt w:val="bullet"/>
      <w:lvlText w:val="•"/>
      <w:lvlJc w:val="left"/>
      <w:pPr>
        <w:ind w:left="4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905A1A">
      <w:start w:val="1"/>
      <w:numFmt w:val="bullet"/>
      <w:lvlText w:val="o"/>
      <w:lvlJc w:val="left"/>
      <w:pPr>
        <w:ind w:left="5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045986">
      <w:start w:val="1"/>
      <w:numFmt w:val="bullet"/>
      <w:lvlText w:val="▪"/>
      <w:lvlJc w:val="left"/>
      <w:pPr>
        <w:ind w:left="6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87C2812"/>
    <w:multiLevelType w:val="hybridMultilevel"/>
    <w:tmpl w:val="F80EE872"/>
    <w:lvl w:ilvl="0" w:tplc="F62EDC9E">
      <w:start w:val="7"/>
      <w:numFmt w:val="decimal"/>
      <w:lvlText w:val="%1."/>
      <w:lvlJc w:val="left"/>
      <w:pPr>
        <w:ind w:left="396"/>
      </w:pPr>
      <w:rPr>
        <w:rFonts w:ascii="Verdana" w:eastAsia="Verdana" w:hAnsi="Verdana" w:cs="Verdana"/>
        <w:b/>
        <w:bCs/>
        <w:i w:val="0"/>
        <w:strike w:val="0"/>
        <w:dstrike w:val="0"/>
        <w:color w:val="000000"/>
        <w:sz w:val="28"/>
        <w:szCs w:val="28"/>
        <w:u w:val="none" w:color="000000"/>
        <w:bdr w:val="none" w:sz="0" w:space="0" w:color="auto"/>
        <w:shd w:val="clear" w:color="auto" w:fill="auto"/>
        <w:vertAlign w:val="baseline"/>
      </w:rPr>
    </w:lvl>
    <w:lvl w:ilvl="1" w:tplc="5786094E">
      <w:start w:val="1"/>
      <w:numFmt w:val="decimal"/>
      <w:lvlText w:val="%2."/>
      <w:lvlJc w:val="left"/>
      <w:pPr>
        <w:ind w:left="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866BB0">
      <w:start w:val="1"/>
      <w:numFmt w:val="lowerRoman"/>
      <w:lvlText w:val="%3"/>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C62CA">
      <w:start w:val="1"/>
      <w:numFmt w:val="decimal"/>
      <w:lvlText w:val="%4"/>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827860">
      <w:start w:val="1"/>
      <w:numFmt w:val="lowerLetter"/>
      <w:lvlText w:val="%5"/>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EBBA2">
      <w:start w:val="1"/>
      <w:numFmt w:val="lowerRoman"/>
      <w:lvlText w:val="%6"/>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8CC4C">
      <w:start w:val="1"/>
      <w:numFmt w:val="decimal"/>
      <w:lvlText w:val="%7"/>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C8501C">
      <w:start w:val="1"/>
      <w:numFmt w:val="lowerLetter"/>
      <w:lvlText w:val="%8"/>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B827A4">
      <w:start w:val="1"/>
      <w:numFmt w:val="lowerRoman"/>
      <w:lvlText w:val="%9"/>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89184219">
    <w:abstractNumId w:val="0"/>
  </w:num>
  <w:num w:numId="2" w16cid:durableId="1400208535">
    <w:abstractNumId w:val="1"/>
  </w:num>
  <w:num w:numId="3" w16cid:durableId="2013531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29A"/>
    <w:rsid w:val="00192085"/>
    <w:rsid w:val="0040729A"/>
    <w:rsid w:val="006354FC"/>
    <w:rsid w:val="00847130"/>
    <w:rsid w:val="00935BA2"/>
    <w:rsid w:val="00953C07"/>
    <w:rsid w:val="009B5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63C63"/>
  <w15:docId w15:val="{9716F677-FEDC-4E34-AE91-402FDDF7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5" w:lineRule="auto"/>
      <w:ind w:left="10" w:right="5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94"/>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9BBCE-4015-4E4F-9B6A-E307BC4EF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1118</Words>
  <Characters>6377</Characters>
  <Application>Microsoft Office Word</Application>
  <DocSecurity>0</DocSecurity>
  <Lines>53</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Divyasree</dc:creator>
  <cp:keywords/>
  <cp:lastModifiedBy>N.Likhitha Likhi</cp:lastModifiedBy>
  <cp:revision>2</cp:revision>
  <dcterms:created xsi:type="dcterms:W3CDTF">2026-10-06T07:02:00Z</dcterms:created>
  <dcterms:modified xsi:type="dcterms:W3CDTF">2026-10-06T07:02:00Z</dcterms:modified>
</cp:coreProperties>
</file>