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ANEXO I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720"/>
        <w:gridCol w:w="435"/>
        <w:gridCol w:w="600"/>
        <w:gridCol w:w="660"/>
        <w:gridCol w:w="450"/>
        <w:gridCol w:w="690"/>
        <w:gridCol w:w="360"/>
        <w:gridCol w:w="585"/>
        <w:gridCol w:w="300"/>
        <w:gridCol w:w="450"/>
        <w:gridCol w:w="495"/>
        <w:gridCol w:w="300"/>
        <w:gridCol w:w="630"/>
        <w:gridCol w:w="360"/>
        <w:gridCol w:w="570"/>
        <w:gridCol w:w="300"/>
        <w:gridCol w:w="450"/>
        <w:gridCol w:w="525"/>
        <w:gridCol w:w="420"/>
        <w:tblGridChange w:id="0">
          <w:tblGrid>
            <w:gridCol w:w="540"/>
            <w:gridCol w:w="720"/>
            <w:gridCol w:w="435"/>
            <w:gridCol w:w="600"/>
            <w:gridCol w:w="660"/>
            <w:gridCol w:w="450"/>
            <w:gridCol w:w="690"/>
            <w:gridCol w:w="360"/>
            <w:gridCol w:w="585"/>
            <w:gridCol w:w="300"/>
            <w:gridCol w:w="450"/>
            <w:gridCol w:w="495"/>
            <w:gridCol w:w="300"/>
            <w:gridCol w:w="630"/>
            <w:gridCol w:w="360"/>
            <w:gridCol w:w="570"/>
            <w:gridCol w:w="300"/>
            <w:gridCol w:w="450"/>
            <w:gridCol w:w="525"/>
            <w:gridCol w:w="420"/>
          </w:tblGrid>
        </w:tblGridChange>
      </w:tblGrid>
      <w:tr>
        <w:trPr>
          <w:cantSplit w:val="1"/>
          <w:trHeight w:val="624" w:hRule="atLeast"/>
          <w:tblHeader w:val="1"/>
        </w:trPr>
        <w:tc>
          <w:tcPr>
            <w:gridSpan w:val="20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FORMULÁRIO PARA CRIAÇÃO OU ALTERAÇÃO DE COMPONENTE CURRICULAR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GRADUAÇÃO</w:t>
            </w:r>
          </w:p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(Resolução CAE/UFBA 3/2019)</w:t>
            </w:r>
          </w:p>
        </w:tc>
      </w:tr>
      <w:tr>
        <w:trPr>
          <w:cantSplit w:val="1"/>
          <w:tblHeader w:val="1"/>
        </w:trPr>
        <w:tc>
          <w:tcPr>
            <w:gridSpan w:val="7"/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Código e nome do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Instância de alocação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Pré-requisito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ARQ000 - Introdução a Topografia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Acadêmica FAUFBA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ARQ000 - Desenho e Meios de Representação do Projeto</w:t>
            </w:r>
          </w:p>
        </w:tc>
      </w:tr>
      <w:tr>
        <w:trPr>
          <w:cantSplit w:val="1"/>
          <w:tblHeader w:val="1"/>
        </w:trPr>
        <w:tc>
          <w:tcPr>
            <w:gridSpan w:val="7"/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Submodalidade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Sistema de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2" w:hRule="atLeast"/>
          <w:tblHeader w:val="1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Teórico-Prática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7"/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Carga Horária (estudante)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808080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Carga Horária Docente/Turma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Módulo de estudantes</w:t>
            </w:r>
          </w:p>
        </w:tc>
      </w:tr>
      <w:tr>
        <w:trPr>
          <w:cantSplit w:val="1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T/P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T/P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Número mínimo vagas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por/turma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Resol. CONSEPE/UFBA 02/2009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.55468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T/P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Ext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</w:t>
            </w:r>
          </w:p>
        </w:tc>
      </w:tr>
      <w:tr>
        <w:trPr>
          <w:cantSplit w:val="1"/>
          <w:trHeight w:val="205" w:hRule="atLeast"/>
          <w:tblHeader w:val="1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20"/>
            <w:shd w:fill="d9d9d9" w:val="clea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20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Fundamentos de Topografia.  Planimetria e Altimetria. Levantamentos Topográficos. Aerofotogrametria. Fotointerpretação.  Sensoriamento Remoto. Representação do relevo. Implantação de plataformas. Cálculos de Áreas e de Volumes de Terra. Taludes e Contenções. Desenho Topográfico de Parcelamento do Solo. Aplicações de Topografia em Arquitetura, Urbanismo, Paisagismo e Planejamento Urbano e Regional. 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20"/>
            <w:shd w:fill="d9d9d9" w:val="clea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Natureza</w:t>
            </w:r>
          </w:p>
        </w:tc>
      </w:tr>
      <w:tr>
        <w:trPr>
          <w:cantSplit w:val="1"/>
          <w:tblHeader w:val="1"/>
        </w:trPr>
        <w:tc>
          <w:tcPr>
            <w:gridSpan w:val="20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Obrigatória 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Calibri" w:cs="Calibri" w:eastAsia="Calibri" w:hAnsi="Calibri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"/>
        <w:gridCol w:w="105"/>
        <w:gridCol w:w="465"/>
        <w:gridCol w:w="285"/>
        <w:gridCol w:w="420"/>
        <w:gridCol w:w="570"/>
        <w:gridCol w:w="285"/>
        <w:gridCol w:w="2130"/>
        <w:gridCol w:w="255"/>
        <w:gridCol w:w="735"/>
        <w:gridCol w:w="360"/>
        <w:gridCol w:w="555"/>
        <w:gridCol w:w="450"/>
        <w:gridCol w:w="645"/>
        <w:gridCol w:w="105"/>
        <w:gridCol w:w="2655"/>
        <w:gridCol w:w="825"/>
        <w:tblGridChange w:id="0">
          <w:tblGrid>
            <w:gridCol w:w="255"/>
            <w:gridCol w:w="105"/>
            <w:gridCol w:w="465"/>
            <w:gridCol w:w="285"/>
            <w:gridCol w:w="420"/>
            <w:gridCol w:w="570"/>
            <w:gridCol w:w="285"/>
            <w:gridCol w:w="2130"/>
            <w:gridCol w:w="255"/>
            <w:gridCol w:w="735"/>
            <w:gridCol w:w="360"/>
            <w:gridCol w:w="555"/>
            <w:gridCol w:w="450"/>
            <w:gridCol w:w="645"/>
            <w:gridCol w:w="105"/>
            <w:gridCol w:w="2655"/>
            <w:gridCol w:w="825"/>
          </w:tblGrid>
        </w:tblGridChange>
      </w:tblGrid>
      <w:tr>
        <w:trPr>
          <w:cantSplit w:val="1"/>
          <w:trHeight w:val="624" w:hRule="atLeast"/>
          <w:tblHeader w:val="1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pBdr>
                <w:bottom w:color="000000" w:space="1" w:sz="4" w:val="single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ANEXO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bottom w:color="000000" w:space="1" w:sz="4" w:val="single"/>
              </w:pBd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PROGRAMA DO COMPONENTE CURRICULAR</w:t>
            </w:r>
          </w:p>
          <w:p w:rsidR="00000000" w:rsidDel="00000000" w:rsidP="00000000" w:rsidRDefault="00000000" w:rsidRPr="00000000" w14:paraId="0000012B">
            <w:pPr>
              <w:spacing w:after="60" w:before="12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DADOS DE IDENTIFICAÇÃO E ATRIBUTOS</w:t>
            </w:r>
          </w:p>
        </w:tc>
      </w:tr>
      <w:tr>
        <w:trPr>
          <w:cantSplit w:val="1"/>
          <w:trHeight w:val="252" w:hRule="atLeast"/>
          <w:tblHeader w:val="1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Código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Departamento ou Equivalente</w:t>
            </w:r>
          </w:p>
        </w:tc>
      </w:tr>
      <w:tr>
        <w:trPr>
          <w:cantSplit w:val="1"/>
          <w:trHeight w:val="252" w:hRule="atLeast"/>
          <w:tblHeader w:val="1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INTRODUÇÃO A TOPOGRAFIA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Acadêmica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FAUFBA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8"/>
            <w:shd w:fill="d9d9d9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Carga Horária (estudante)</w:t>
            </w:r>
          </w:p>
        </w:tc>
        <w:tc>
          <w:tcPr>
            <w:gridSpan w:val="6"/>
            <w:shd w:fill="808080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Modalidade/ Submodalidade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Pré-Requisito (por Curso)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T/P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Disciplina / Teórico-Prática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ARQ000 - Desenho e Meios de Representação do Projeto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gridSpan w:val="6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8"/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Carga Horária (docente/turma)</w:t>
            </w:r>
          </w:p>
        </w:tc>
        <w:tc>
          <w:tcPr>
            <w:gridSpan w:val="6"/>
            <w:shd w:fill="808080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Módulo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Semestre início de vigência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T/P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4"/>
                <w:szCs w:val="14"/>
                <w:rtl w:val="0"/>
              </w:rPr>
              <w:t xml:space="preserve">TOTAL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Calibri" w:cs="Calibri" w:eastAsia="Calibri" w:hAnsi="Calibri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4"/>
                <w:szCs w:val="14"/>
                <w:rtl w:val="0"/>
              </w:rPr>
              <w:t xml:space="preserve">Número mínimo de vagas por turma (Cf. Resolução CONSEPE/UFBA n. 02/2009)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2024.1</w:t>
            </w:r>
          </w:p>
        </w:tc>
      </w:tr>
      <w:tr>
        <w:trPr>
          <w:cantSplit w:val="1"/>
          <w:trHeight w:val="410" w:hRule="atLeast"/>
          <w:tblHeader w:val="1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T/P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Ementa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Fundamentos de Topografia.  Planimetria e Altimetria. Levantamentos Topográficos. Aerofotogrametria. Fotointerpretação.  Sensoriamento Remoto. Representação do relevo. Implantação de plataformas. Cálculos de Áreas e de Volumes de Terra. Taludes e Contenções. Desenho Topográfico de Parcelamento do Solo. Aplicações de Topografia em Arquitetura, Urbanismo, Paisagismo e Planejamento Urbano e Regional.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Objetivos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Objetivo Geral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Dotar os estudantes dos conhecimentos de Topografia e conteúdos correlatos, necessários à elaboração de planos e projetos voltados à Arquitetura, Urbanismo, Paisagismo e Planejamento Urbano e Regional.  </w:t>
            </w:r>
          </w:p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Objetivos Específicos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Introduzir os fundamentos da Topografia e principais conceitos da Planimetria e da Altimetria  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Apresentar os principais métodos de levantamentos planialtimétricos, no escopo das geotecnologias de Aerofotogrametria, Fotointerpretação e do Sensoriamento Remoto 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Capacitar os estudantes quanto à interpretação e a representação do relevo, a partir de plantas cadastrais planialtimétricas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Demonstrar métodos para implantação de plataformas e terraplanagem, com cálculos de áreas e de volume de terra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Realizar exercícios tendo o conhecimento e domínio da Topografia como instrumento do processo de projetação em Arquitetura, Urbanismo, Paisagismo e Planejamento Urbano e Regional</w:t>
            </w:r>
          </w:p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Conteúdo Programático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1 – Introdução a Topografia e Levantamentos Topográficos   </w:t>
            </w:r>
          </w:p>
          <w:p w:rsidR="00000000" w:rsidDel="00000000" w:rsidP="00000000" w:rsidRDefault="00000000" w:rsidRPr="00000000" w14:paraId="0000026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 Conceitos fundamentais de Topografia: forma e modelos da Terra</w:t>
            </w:r>
          </w:p>
          <w:p w:rsidR="00000000" w:rsidDel="00000000" w:rsidP="00000000" w:rsidRDefault="00000000" w:rsidRPr="00000000" w14:paraId="0000026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 Planimetria e Altimetria. Interpretação de plantas cadastrais planialtimétricas</w:t>
            </w:r>
          </w:p>
          <w:p w:rsidR="00000000" w:rsidDel="00000000" w:rsidP="00000000" w:rsidRDefault="00000000" w:rsidRPr="00000000" w14:paraId="0000026E">
            <w:pPr>
              <w:ind w:left="283" w:hanging="28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 Levantamentos Topográficos Planialtimétricos a partir de Aerofotogrametria, Fotointerpretação e do Sensoriamento Remoto</w:t>
            </w:r>
          </w:p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2 – Representação do Relevo  </w:t>
            </w:r>
          </w:p>
          <w:p w:rsidR="00000000" w:rsidDel="00000000" w:rsidP="00000000" w:rsidRDefault="00000000" w:rsidRPr="00000000" w14:paraId="0000027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 Conceitos fundamentais: Topometria e Topologia</w:t>
            </w:r>
          </w:p>
          <w:p w:rsidR="00000000" w:rsidDel="00000000" w:rsidP="00000000" w:rsidRDefault="00000000" w:rsidRPr="00000000" w14:paraId="0000027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 Geração de curvas de nível. Modelo Digital de Terreno  </w:t>
            </w:r>
          </w:p>
          <w:p w:rsidR="00000000" w:rsidDel="00000000" w:rsidP="00000000" w:rsidRDefault="00000000" w:rsidRPr="00000000" w14:paraId="0000027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 Perfis Topográficos: traçado de perfil longitudinal e secções transversais  </w:t>
            </w:r>
          </w:p>
          <w:p w:rsidR="00000000" w:rsidDel="00000000" w:rsidP="00000000" w:rsidRDefault="00000000" w:rsidRPr="00000000" w14:paraId="0000027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 Implantação de plataformas e terraplanagem. Cálculos de áreas e volumes de terra</w:t>
            </w:r>
          </w:p>
          <w:p w:rsidR="00000000" w:rsidDel="00000000" w:rsidP="00000000" w:rsidRDefault="00000000" w:rsidRPr="00000000" w14:paraId="00000274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3 – Desenho Topográfico, Planos e Projetos</w:t>
            </w:r>
          </w:p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 Elementos do Desenho Topográfico</w:t>
            </w:r>
          </w:p>
          <w:p w:rsidR="00000000" w:rsidDel="00000000" w:rsidP="00000000" w:rsidRDefault="00000000" w:rsidRPr="00000000" w14:paraId="0000027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 Aplicações em Planos e Projetos de Arquitetura, Urbanismo, Paisagismo e Planejamento Urbano e Regional</w:t>
            </w:r>
          </w:p>
          <w:p w:rsidR="00000000" w:rsidDel="00000000" w:rsidP="00000000" w:rsidRDefault="00000000" w:rsidRPr="00000000" w14:paraId="00000277">
            <w:pPr>
              <w:ind w:left="340" w:hanging="340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 Exercício Prático - Estudo de Parcelamento do Solo: loteamento, sistema viário e paisagismo em áreas urbanas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Bibliografia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Bibliografia Básica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8"/>
              </w:tabs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CASACA, João M. MATOS, João L. e DIAS, José Miguel B.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Topografia Geral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5.ed. Rio de Janeiro: LTC, 2007.</w:t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FONSECA, R. S..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Elementos de Desenho Topográfico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São Paulo: McGraw-Hill do Brasil, Brasília, DF: INL, 1973, c 1973. 192 p. </w:t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McCORMAC, J.; SARASUA, W.; DAVIS, W.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Topografia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6. ed. Rio de Janeiro: LTC, 2016.</w:t>
            </w:r>
          </w:p>
          <w:p w:rsidR="00000000" w:rsidDel="00000000" w:rsidP="00000000" w:rsidRDefault="00000000" w:rsidRPr="00000000" w14:paraId="000002BA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MARCHETTI, D. A. B. &amp; GARCIA, G. J.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Princípios de Fotogrametria e Fotointerpretação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Paulo: Nobel, 1989.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MASCARÓ, J. L..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Manual de Loteamentos e Urbanizações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Porto Alegre, RS: Sagra-D.C. Luzzatto, 1994. 235 p. ISBN 8524104481 (broch.).</w:t>
            </w:r>
          </w:p>
          <w:p w:rsidR="00000000" w:rsidDel="00000000" w:rsidP="00000000" w:rsidRDefault="00000000" w:rsidRPr="00000000" w14:paraId="000002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TULER, M.; SARAIVA, S.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Fundamentos de Topografia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Porto Alegre: Bookman, 2015.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Bibliografia Complementar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8"/>
              </w:tabs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BORGES, A. de C..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Topografia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São Paulo, SP: Edgard Blucher, c1977. 2v. 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CENTENO, J. A. S.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Sensoriamento Remoto e Processamento de Imagens Digitais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Curitiba: UFPR, 2009.  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LOCH, C.; CORDINI, J.. 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Topografia Contemporânea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 Florianópolis: Ed. da UFSC, 1995. 320 p. ISBN 8532800394 (broch.)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MASCARÓ, Juan Luís. 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Desenho Urbano e Custos de Urbanização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 2. ed. Porto Alegre, RS: D. C. Luzzatto, 1989. 175 p. ISBN 8585038888 (broch.)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MASCARÓ, J. L..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Infra-estrutura da Paisagem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Porto Alegre, RS: +4, 2008. 194p. ISBN 9788599897041 (broch.) 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PINTO, Luiz Edmundo Kruschewsky.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de Topografia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2. ed. Salvador, BA: Centro Editorial e Didático da UFBA, 1992, c1989. 339 p.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VEIGA, L. A. K.; ZANETTI, M. A. Z.; FAGGION P. L.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Fundamentos de Topografia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Curitiba: UFPR, 2007. </w:t>
            </w:r>
          </w:p>
          <w:p w:rsidR="00000000" w:rsidDel="00000000" w:rsidP="00000000" w:rsidRDefault="00000000" w:rsidRPr="00000000" w14:paraId="000002E4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Outras Indicações Bibliográficas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Docente(s) Responsável(is) à época da aprovação do programa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Nome: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Anna Karla Trajano de Arrud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Assinatura:  __________________________________</w:t>
            </w:r>
          </w:p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Nome:______________________________________ Assinatura:___________________________________</w:t>
            </w:r>
          </w:p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d9d9d9" w:val="clear"/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Aprovado em reunião de Departamento (ou equivalente)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Coordenadora Acadêmica: Ana Carolina de Souza Bierrenbach, em 30 de janeiro de 2023.</w:t>
            </w:r>
          </w:p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8"/>
            <w:shd w:fill="d9d9d9" w:val="clear"/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Aprovado em reunião de Colegiado de Curso 1</w:t>
            </w:r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Colegiado Diurno de graduação em Arquitetura e Urbanismo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Coordenação: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Sanane Santos Sampaio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, em 16 de dezembro de 2022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8"/>
            <w:shd w:fill="d9d9d9" w:val="clear"/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Aprovado em reunião de Colegiado de Curso 2</w:t>
            </w:r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Colegiado Noturno de graduação em Arquitetura e Urbanismo</w:t>
            </w:r>
          </w:p>
        </w:tc>
      </w:tr>
      <w:tr>
        <w:trPr>
          <w:cantSplit w:val="1"/>
          <w:trHeight w:val="113" w:hRule="atLeast"/>
          <w:tblHeader w:val="1"/>
        </w:trPr>
        <w:tc>
          <w:tcPr>
            <w:gridSpan w:val="16"/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Coordenação: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Roberio do Nascimento Coêlho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em 16 de dezembro de 2022.</w:t>
            </w:r>
          </w:p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7" w:top="851" w:left="1134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Cambria"/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p. </w:t>
    </w:r>
    <w:r w:rsidDel="00000000" w:rsidR="00000000" w:rsidRPr="00000000"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9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230.0" w:type="dxa"/>
      <w:jc w:val="left"/>
      <w:tblInd w:w="-138.0" w:type="dxa"/>
      <w:tblBorders>
        <w:top w:color="000000" w:space="0" w:sz="12" w:val="single"/>
        <w:left w:color="000000" w:space="0" w:sz="0" w:val="nil"/>
        <w:bottom w:color="000000" w:space="0" w:sz="12" w:val="single"/>
        <w:right w:color="000000" w:space="0" w:sz="0" w:val="nil"/>
        <w:insideH w:color="000000" w:space="0" w:sz="12" w:val="single"/>
        <w:insideV w:color="000000" w:space="0" w:sz="0" w:val="nil"/>
      </w:tblBorders>
      <w:tblLayout w:type="fixed"/>
      <w:tblLook w:val="0400"/>
    </w:tblPr>
    <w:tblGrid>
      <w:gridCol w:w="1440"/>
      <w:gridCol w:w="8790"/>
      <w:tblGridChange w:id="0">
        <w:tblGrid>
          <w:gridCol w:w="1440"/>
          <w:gridCol w:w="8790"/>
        </w:tblGrid>
      </w:tblGridChange>
    </w:tblGrid>
    <w:tr>
      <w:trPr>
        <w:cantSplit w:val="1"/>
        <w:trHeight w:val="387" w:hRule="atLeast"/>
        <w:tblHeader w:val="1"/>
      </w:trPr>
      <w:tc>
        <w:tcPr/>
        <w:p w:rsidR="00000000" w:rsidDel="00000000" w:rsidP="00000000" w:rsidRDefault="00000000" w:rsidRPr="00000000" w14:paraId="000003A0">
          <w:pPr>
            <w:jc w:val="center"/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334542" cy="519288"/>
                <wp:effectExtent b="0" l="0" r="0" t="0"/>
                <wp:docPr descr="https://www.ufba.br/sites/portal.ufba.br/files/brasao_ufba.jpg" id="8" name="image1.jpg"/>
                <a:graphic>
                  <a:graphicData uri="http://schemas.openxmlformats.org/drawingml/2006/picture">
                    <pic:pic>
                      <pic:nvPicPr>
                        <pic:cNvPr descr="https://www.ufba.br/sites/portal.ufba.br/files/brasao_ufb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542" cy="5192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1">
          <w:pPr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UNIVERSIDADE FEDERAL DA BAHIA</w:t>
          </w:r>
        </w:p>
        <w:p w:rsidR="00000000" w:rsidDel="00000000" w:rsidP="00000000" w:rsidRDefault="00000000" w:rsidRPr="00000000" w14:paraId="000003A2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PRÓ-REITORIA DE ENSINO DE GRADUAÇÃO</w:t>
          </w:r>
        </w:p>
        <w:p w:rsidR="00000000" w:rsidDel="00000000" w:rsidP="00000000" w:rsidRDefault="00000000" w:rsidRPr="00000000" w14:paraId="000003A3">
          <w:pPr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SUPERINTENDÊNCIA DE ADMINISTRAÇÃO ACADÊMICA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Rule="auto"/>
      <w:jc w:val="both"/>
    </w:pPr>
    <w:rPr>
      <w:rFonts w:ascii="Malgun Gothic" w:cs="Malgun Gothic" w:eastAsia="Malgun Gothic" w:hAnsi="Malgun Gothic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Rule="auto"/>
      <w:jc w:val="both"/>
    </w:pPr>
    <w:rPr>
      <w:rFonts w:ascii="Malgun Gothic" w:cs="Malgun Gothic" w:eastAsia="Malgun Gothic" w:hAnsi="Malgun Gothic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D60ED3"/>
  </w:style>
  <w:style w:type="paragraph" w:styleId="Ttulo1">
    <w:name w:val="heading 1"/>
    <w:basedOn w:val="Normal"/>
    <w:next w:val="Normal"/>
    <w:link w:val="Ttulo1Char"/>
    <w:uiPriority w:val="9"/>
    <w:qFormat w:val="1"/>
    <w:rsid w:val="00700061"/>
    <w:pPr>
      <w:keepNext w:val="1"/>
      <w:keepLines w:val="1"/>
      <w:widowControl w:val="0"/>
      <w:wordWrap w:val="0"/>
      <w:autoSpaceDE w:val="0"/>
      <w:autoSpaceDN w:val="0"/>
      <w:spacing w:before="480"/>
      <w:jc w:val="both"/>
      <w:outlineLvl w:val="0"/>
    </w:pPr>
    <w:rPr>
      <w:rFonts w:ascii="Malgun Gothic" w:hAnsi="Malgun Gothic"/>
      <w:b w:val="1"/>
      <w:bCs w:val="1"/>
      <w:color w:val="365f91"/>
      <w:kern w:val="2"/>
      <w:sz w:val="28"/>
      <w:szCs w:val="28"/>
      <w:lang w:eastAsia="ko-KR" w:val="en-US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7D6619"/>
    <w:pPr>
      <w:keepNext w:val="1"/>
      <w:tabs>
        <w:tab w:val="num" w:pos="1440"/>
      </w:tabs>
      <w:spacing w:after="60" w:before="240"/>
      <w:ind w:left="1440" w:hanging="72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en-US" w:val="en-US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7D6619"/>
    <w:pPr>
      <w:keepNext w:val="1"/>
      <w:tabs>
        <w:tab w:val="num" w:pos="2160"/>
      </w:tabs>
      <w:spacing w:after="60" w:before="240"/>
      <w:ind w:left="2160" w:hanging="72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  <w:lang w:eastAsia="en-US" w:val="en-US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7D6619"/>
    <w:pPr>
      <w:keepNext w:val="1"/>
      <w:tabs>
        <w:tab w:val="num" w:pos="2880"/>
      </w:tabs>
      <w:spacing w:after="60" w:before="240"/>
      <w:ind w:left="2880" w:hanging="72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  <w:lang w:eastAsia="en-US" w:val="en-US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7D6619"/>
    <w:pPr>
      <w:tabs>
        <w:tab w:val="num" w:pos="3600"/>
      </w:tabs>
      <w:spacing w:after="60" w:before="240"/>
      <w:ind w:left="3600" w:hanging="72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en-US" w:val="en-US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7D6619"/>
    <w:pPr>
      <w:tabs>
        <w:tab w:val="num" w:pos="4320"/>
      </w:tabs>
      <w:spacing w:after="60" w:before="240"/>
      <w:ind w:left="4320" w:hanging="720"/>
      <w:outlineLvl w:val="5"/>
    </w:pPr>
    <w:rPr>
      <w:b w:val="1"/>
      <w:bCs w:val="1"/>
      <w:sz w:val="22"/>
      <w:szCs w:val="22"/>
      <w:lang w:eastAsia="en-US" w:val="en-US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D6619"/>
    <w:pPr>
      <w:tabs>
        <w:tab w:val="num" w:pos="5040"/>
      </w:tabs>
      <w:spacing w:after="60" w:before="240"/>
      <w:ind w:left="5040" w:hanging="720"/>
      <w:outlineLvl w:val="6"/>
    </w:pPr>
    <w:rPr>
      <w:rFonts w:asciiTheme="minorHAnsi" w:cstheme="minorBidi" w:eastAsiaTheme="minorEastAsia" w:hAnsiTheme="minorHAnsi"/>
      <w:sz w:val="24"/>
      <w:szCs w:val="24"/>
      <w:lang w:eastAsia="en-US" w:val="en-US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D6619"/>
    <w:pPr>
      <w:tabs>
        <w:tab w:val="num" w:pos="5760"/>
      </w:tabs>
      <w:spacing w:after="60" w:before="240"/>
      <w:ind w:left="5760" w:hanging="72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  <w:lang w:eastAsia="en-US" w:val="en-US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D6619"/>
    <w:pPr>
      <w:tabs>
        <w:tab w:val="num" w:pos="6480"/>
      </w:tabs>
      <w:spacing w:after="60" w:before="240"/>
      <w:ind w:left="6480" w:hanging="720"/>
      <w:outlineLvl w:val="8"/>
    </w:pPr>
    <w:rPr>
      <w:rFonts w:asciiTheme="majorHAnsi" w:cstheme="majorBidi" w:eastAsiaTheme="majorEastAsia" w:hAnsiTheme="majorHAnsi"/>
      <w:sz w:val="22"/>
      <w:szCs w:val="22"/>
      <w:lang w:eastAsia="en-US" w:val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1"/>
    <w:next w:val="Normal1"/>
    <w:uiPriority w:val="10"/>
    <w:qFormat w:val="1"/>
    <w:rsid w:val="00E92394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1"/>
    <w:rsid w:val="00E92394"/>
  </w:style>
  <w:style w:type="table" w:styleId="TableNormal1" w:customStyle="1">
    <w:name w:val="Table Normal"/>
    <w:rsid w:val="00E92394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link w:val="Ttulo1"/>
    <w:uiPriority w:val="9"/>
    <w:rsid w:val="00700061"/>
    <w:rPr>
      <w:rFonts w:ascii="Malgun Gothic" w:cs="Times New Roman" w:eastAsia="Times New Roman" w:hAnsi="Malgun Gothic"/>
      <w:b w:val="1"/>
      <w:bCs w:val="1"/>
      <w:color w:val="365f91"/>
      <w:kern w:val="2"/>
      <w:sz w:val="28"/>
      <w:szCs w:val="28"/>
      <w:lang w:eastAsia="ko-KR" w:val="en-US"/>
    </w:rPr>
  </w:style>
  <w:style w:type="paragraph" w:styleId="SemEspaamento">
    <w:name w:val="No Spacing"/>
    <w:uiPriority w:val="1"/>
    <w:qFormat w:val="1"/>
    <w:rsid w:val="00700061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 w:val="en-US"/>
    </w:rPr>
  </w:style>
  <w:style w:type="paragraph" w:styleId="PargrafodaLista">
    <w:name w:val="List Paragraph"/>
    <w:basedOn w:val="Normal"/>
    <w:uiPriority w:val="34"/>
    <w:qFormat w:val="1"/>
    <w:rsid w:val="00700061"/>
    <w:pPr>
      <w:widowControl w:val="0"/>
      <w:wordWrap w:val="0"/>
      <w:autoSpaceDE w:val="0"/>
      <w:autoSpaceDN w:val="0"/>
      <w:ind w:left="400"/>
      <w:jc w:val="both"/>
    </w:pPr>
    <w:rPr>
      <w:rFonts w:ascii="Batang"/>
      <w:kern w:val="2"/>
      <w:lang w:eastAsia="ko-KR" w:val="en-US"/>
    </w:rPr>
  </w:style>
  <w:style w:type="character" w:styleId="highlight" w:customStyle="1">
    <w:name w:val="highlight"/>
    <w:basedOn w:val="Fontepargpadro"/>
    <w:rsid w:val="00983E53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83E5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 w:val="1"/>
    <w:rsid w:val="00983E53"/>
    <w:rPr>
      <w:rFonts w:ascii="Tahoma" w:cs="Tahoma" w:hAnsi="Tahoma"/>
      <w:sz w:val="16"/>
      <w:szCs w:val="16"/>
    </w:rPr>
  </w:style>
  <w:style w:type="character" w:styleId="Refdecomentrio">
    <w:name w:val="annotation reference"/>
    <w:uiPriority w:val="99"/>
    <w:semiHidden w:val="1"/>
    <w:unhideWhenUsed w:val="1"/>
    <w:rsid w:val="00A10E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A10E70"/>
  </w:style>
  <w:style w:type="character" w:styleId="TextodecomentrioChar" w:customStyle="1">
    <w:name w:val="Texto de comentário Char"/>
    <w:basedOn w:val="Fontepargpadro"/>
    <w:link w:val="Textodecomentrio"/>
    <w:uiPriority w:val="99"/>
    <w:rsid w:val="00A10E70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A10E70"/>
    <w:rPr>
      <w:b w:val="1"/>
      <w:bCs w:val="1"/>
    </w:rPr>
  </w:style>
  <w:style w:type="character" w:styleId="AssuntodocomentrioChar" w:customStyle="1">
    <w:name w:val="Assunto do comentário Char"/>
    <w:link w:val="Assuntodocomentrio"/>
    <w:uiPriority w:val="99"/>
    <w:semiHidden w:val="1"/>
    <w:rsid w:val="00A10E70"/>
    <w:rPr>
      <w:b w:val="1"/>
      <w:bCs w:val="1"/>
    </w:rPr>
  </w:style>
  <w:style w:type="paragraph" w:styleId="Padro" w:customStyle="1">
    <w:name w:val="Padrão"/>
    <w:uiPriority w:val="99"/>
    <w:rsid w:val="00211CFA"/>
    <w:pPr>
      <w:tabs>
        <w:tab w:val="left" w:pos="708"/>
      </w:tabs>
      <w:suppressAutoHyphens w:val="1"/>
      <w:spacing w:after="200" w:line="276" w:lineRule="auto"/>
    </w:pPr>
    <w:rPr>
      <w:rFonts w:ascii="Calibri" w:cs="Calibri" w:hAnsi="Calibri"/>
      <w:color w:val="000000"/>
      <w:sz w:val="24"/>
      <w:szCs w:val="24"/>
      <w:lang w:eastAsia="zh-CN"/>
    </w:rPr>
  </w:style>
  <w:style w:type="paragraph" w:styleId="Standard" w:customStyle="1">
    <w:name w:val="Standard"/>
    <w:rsid w:val="00211CFA"/>
    <w:pPr>
      <w:widowControl w:val="0"/>
      <w:suppressAutoHyphens w:val="1"/>
      <w:textAlignment w:val="baseline"/>
    </w:pPr>
    <w:rPr>
      <w:rFonts w:ascii="Nimbus Roman No9 L" w:cs="Lohit Marathi" w:eastAsia="Source Han Sans SC Normal" w:hAnsi="Nimbus Roman No9 L"/>
      <w:kern w:val="1"/>
      <w:sz w:val="24"/>
      <w:szCs w:val="24"/>
      <w:lang w:bidi="hi-IN" w:eastAsia="zh-CN" w:val="pt-PT"/>
    </w:rPr>
  </w:style>
  <w:style w:type="paragraph" w:styleId="Reviso">
    <w:name w:val="Revision"/>
    <w:hidden w:val="1"/>
    <w:uiPriority w:val="99"/>
    <w:semiHidden w:val="1"/>
    <w:rsid w:val="000842CB"/>
  </w:style>
  <w:style w:type="paragraph" w:styleId="Corpo" w:customStyle="1">
    <w:name w:val="Corpo"/>
    <w:rsid w:val="0051648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160" w:line="259" w:lineRule="auto"/>
    </w:pPr>
    <w:rPr>
      <w:rFonts w:ascii="Calibri" w:cs="Calibri" w:eastAsia="Calibri" w:hAnsi="Calibri"/>
      <w:color w:val="000000"/>
      <w:sz w:val="22"/>
      <w:szCs w:val="22"/>
      <w:u w:color="000000"/>
      <w:bdr w:space="0" w:sz="0" w:val="nil"/>
    </w:rPr>
  </w:style>
  <w:style w:type="paragraph" w:styleId="Default" w:customStyle="1">
    <w:name w:val="Default"/>
    <w:rsid w:val="00D1746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TextodoEspaoReservado">
    <w:name w:val="Placeholder Text"/>
    <w:uiPriority w:val="99"/>
    <w:semiHidden w:val="1"/>
    <w:rsid w:val="00BD729A"/>
    <w:rPr>
      <w:color w:val="808080"/>
    </w:rPr>
  </w:style>
  <w:style w:type="character" w:styleId="Refdenotaderodap">
    <w:name w:val="footnote reference"/>
    <w:uiPriority w:val="99"/>
    <w:semiHidden w:val="1"/>
    <w:unhideWhenUsed w:val="1"/>
    <w:rsid w:val="00DA0C01"/>
    <w:rPr>
      <w:vertAlign w:val="superscript"/>
    </w:rPr>
  </w:style>
  <w:style w:type="table" w:styleId="Tabelacomgrade">
    <w:name w:val="Table Grid"/>
    <w:basedOn w:val="Tabelanormal"/>
    <w:uiPriority w:val="39"/>
    <w:rsid w:val="005F5AE0"/>
    <w:rPr>
      <w:rFonts w:ascii="Malgun Gothic" w:eastAsia="Malgun Gothic" w:hAnsi="Malgun Gothic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B2628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26283"/>
  </w:style>
  <w:style w:type="paragraph" w:styleId="Rodap">
    <w:name w:val="footer"/>
    <w:basedOn w:val="Normal"/>
    <w:link w:val="RodapChar"/>
    <w:uiPriority w:val="99"/>
    <w:unhideWhenUsed w:val="1"/>
    <w:rsid w:val="00B2628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26283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131F8D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131F8D"/>
  </w:style>
  <w:style w:type="character" w:styleId="Ttulo2Char" w:customStyle="1">
    <w:name w:val="Título 2 Char"/>
    <w:basedOn w:val="Fontepargpadro"/>
    <w:link w:val="Ttulo2"/>
    <w:uiPriority w:val="9"/>
    <w:semiHidden w:val="1"/>
    <w:rsid w:val="007D6619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en-US" w:val="en-US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D6619"/>
    <w:rPr>
      <w:rFonts w:asciiTheme="majorHAnsi" w:cstheme="majorBidi" w:eastAsiaTheme="majorEastAsia" w:hAnsiTheme="majorHAnsi"/>
      <w:b w:val="1"/>
      <w:bCs w:val="1"/>
      <w:sz w:val="26"/>
      <w:szCs w:val="26"/>
      <w:lang w:eastAsia="en-US" w:val="en-US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D6619"/>
    <w:rPr>
      <w:rFonts w:asciiTheme="minorHAnsi" w:cstheme="minorBidi" w:eastAsiaTheme="minorEastAsia" w:hAnsiTheme="minorHAnsi"/>
      <w:b w:val="1"/>
      <w:bCs w:val="1"/>
      <w:sz w:val="28"/>
      <w:szCs w:val="28"/>
      <w:lang w:eastAsia="en-US" w:val="en-US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D6619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en-US" w:val="en-US"/>
    </w:rPr>
  </w:style>
  <w:style w:type="character" w:styleId="Ttulo6Char" w:customStyle="1">
    <w:name w:val="Título 6 Char"/>
    <w:basedOn w:val="Fontepargpadro"/>
    <w:link w:val="Ttulo6"/>
    <w:rsid w:val="007D6619"/>
    <w:rPr>
      <w:rFonts w:eastAsia="Times New Roman"/>
      <w:b w:val="1"/>
      <w:bCs w:val="1"/>
      <w:sz w:val="22"/>
      <w:szCs w:val="22"/>
      <w:lang w:eastAsia="en-US" w:val="en-US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D6619"/>
    <w:rPr>
      <w:rFonts w:asciiTheme="minorHAnsi" w:cstheme="minorBidi" w:eastAsiaTheme="minorEastAsia" w:hAnsiTheme="minorHAnsi"/>
      <w:sz w:val="24"/>
      <w:szCs w:val="24"/>
      <w:lang w:eastAsia="en-US" w:val="en-US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D6619"/>
    <w:rPr>
      <w:rFonts w:asciiTheme="minorHAnsi" w:cstheme="minorBidi" w:eastAsiaTheme="minorEastAsia" w:hAnsiTheme="minorHAnsi"/>
      <w:i w:val="1"/>
      <w:iCs w:val="1"/>
      <w:sz w:val="24"/>
      <w:szCs w:val="24"/>
      <w:lang w:eastAsia="en-US" w:val="en-US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D6619"/>
    <w:rPr>
      <w:rFonts w:asciiTheme="majorHAnsi" w:cstheme="majorBidi" w:eastAsiaTheme="majorEastAsia" w:hAnsiTheme="majorHAnsi"/>
      <w:sz w:val="22"/>
      <w:szCs w:val="22"/>
      <w:lang w:eastAsia="en-US"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rsid w:val="00E92394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rsid w:val="00E92394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rsid w:val="00E92394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EE5A75"/>
    <w:rPr>
      <w:color w:val="0000ff"/>
      <w:u w:val="single"/>
    </w:rPr>
  </w:style>
  <w:style w:type="table" w:styleId="a2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Malgun Gothic" w:cs="Malgun Gothic" w:eastAsia="Malgun Gothic" w:hAnsi="Malgun Gothic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sKna/CAK19rfc/iALXolizYwA==">CgMxLjAyCGguZ2pkZ3hzOAByITF5VExLNGtkeTVzdURYcDR5QWp2OW5rVTMwSWhiNVBBRg==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2023-09-11T15:36:00Z</dcterms:created>
  <dc:creator>Ane Luz</dc:creator>
</cp:coreProperties>
</file>