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52"/>
        <w:jc w:val="center"/>
      </w:pPr>
      <w:r>
        <w:rPr>
          <w:rFonts w:ascii="宋体" w:hAnsi="宋体" w:eastAsia="宋体" w:cs="宋体" w:hint="eastAsia"/>
          <w:b/>
          <w:color w:val="000000"/>
          <w:sz w:val="44"/>
          <w:lang w:eastAsia="zh-CN"/>
        </w:rPr>
        <w:t>阳光社区邻里快办系统</w:t>
      </w:r>
    </w:p>
    <w:p>
      <w:pPr>
        <w:spacing w:after="640"/>
        <w:ind w:firstLine="480"/>
        <w:jc w:val="center"/>
      </w:pPr>
      <w:r>
        <w:rPr>
          <w:rFonts w:ascii="宋体" w:hAnsi="宋体" w:eastAsia="宋体" w:cs="宋体" w:hint="eastAsia"/>
          <w:b/>
          <w:sz w:val="32"/>
          <w:lang w:eastAsia="zh-CN"/>
        </w:rPr>
        <w:t>需求分析说明书</w:t>
      </w:r>
    </w:p>
    <w:p>
      <w:pPr>
        <w:spacing w:after="720"/>
        <w:ind w:firstLine="480"/>
        <w:jc w:val="center"/>
      </w:pPr>
      <w:r>
        <w:rPr>
          <w:sz w:val="24"/>
        </w:rPr>
        <w:t>——</w:t>
      </w:r>
      <w:r>
        <w:rPr>
          <w:rFonts w:ascii="宋体" w:eastAsia="宋体" w:hAnsi="宋体" w:cs="宋体" w:hint="eastAsia"/>
          <w:sz w:val="24"/>
          <w:lang w:eastAsia="zh-CN"/>
        </w:rPr>
        <w:t>社区邻里互助跑腿平台</w:t>
      </w:r>
      <w:r>
        <w:rPr>
          <w:sz w:val="24"/>
        </w:rPr>
        <w:t>——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文档名称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阳光社区邻里快办系统 需求分析说明书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文档类型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软件需求规格说明书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编写日期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2026 年 10 月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适用阶段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概要设计 · 详细设计 · 编码实现 · 测试验收</w:t>
            </w:r>
          </w:p>
        </w:tc>
      </w:tr>
    </w:tbl>
    <w:p>
      <w:r/>
      <w:r/>
    </w:p>
    <w:p>
      <w:pPr>
        <w:sectPr>
          <w:type w:val="nextPage"/>
          <w:pgSz w:w="11906" w:h="16838"/>
          <w:pgMar w:top="1701" w:bottom="1417" w:left="1701" w:right="1417"/>
        </w:sectPr>
      </w:pPr>
    </w:p>
    <w:p>
      <w:pPr>
        <w:ind w:firstLine="0"/>
        <w:jc w:val="center"/>
      </w:pPr>
      <w:r>
        <w:rPr>
          <w:rFonts w:ascii="黑体" w:hAnsi="黑体" w:eastAsia="黑体" w:hint="eastAsia"/>
          <w:b/>
          <w:sz w:val="30"/>
        </w:rPr>
        <w:t>目　　录</w:t>
      </w:r>
    </w:p>
    <w:p>
      <w:hyperlink w:anchor="_Toc_sec_1">
        <w:r>
          <w:rPr>
            <w:rFonts w:hint="eastAsia"/>
            <w:color w:val="000000"/>
            <w:u w:val="none"/>
          </w:rPr>
          <w:t xml:space="preserve">1. 引言</w:t>
        </w:r>
      </w:hyperlink>
    </w:p>
    <w:p>
      <w:pPr>
        <w:ind w:left="283"/>
      </w:pPr>
      <w:hyperlink w:anchor="_Toc_sec_1_1">
        <w:r>
          <w:rPr>
            <w:rFonts w:hint="eastAsia"/>
            <w:color w:val="000000"/>
            <w:u w:val="none"/>
          </w:rPr>
          <w:t xml:space="preserve">1.1 编写目的</w:t>
        </w:r>
      </w:hyperlink>
    </w:p>
    <w:p>
      <w:pPr>
        <w:ind w:left="283"/>
      </w:pPr>
      <w:hyperlink w:anchor="_Toc_sec_1_2">
        <w:r>
          <w:rPr>
            <w:rFonts w:hint="eastAsia"/>
            <w:color w:val="000000"/>
            <w:u w:val="none"/>
          </w:rPr>
          <w:t xml:space="preserve">1.2 项目背景</w:t>
        </w:r>
      </w:hyperlink>
    </w:p>
    <w:p>
      <w:pPr>
        <w:ind w:left="283"/>
      </w:pPr>
      <w:hyperlink w:anchor="_Toc_sec_1_3">
        <w:r>
          <w:rPr>
            <w:rFonts w:hint="eastAsia"/>
            <w:color w:val="000000"/>
            <w:u w:val="none"/>
          </w:rPr>
          <w:t xml:space="preserve">1.3 术语定义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2. 项目概述</w:t>
        </w:r>
      </w:hyperlink>
    </w:p>
    <w:p>
      <w:pPr>
        <w:ind w:left="283"/>
      </w:pPr>
      <w:hyperlink w:anchor="_Toc_sec_2_1">
        <w:r>
          <w:rPr>
            <w:rFonts w:hint="eastAsia"/>
            <w:color w:val="000000"/>
            <w:u w:val="none"/>
          </w:rPr>
          <w:t xml:space="preserve">2.1 建设目标</w:t>
        </w:r>
      </w:hyperlink>
    </w:p>
    <w:p>
      <w:pPr>
        <w:ind w:left="283"/>
      </w:pPr>
      <w:hyperlink w:anchor="_Toc_sec_2_2">
        <w:r>
          <w:rPr>
            <w:rFonts w:hint="eastAsia"/>
            <w:color w:val="000000"/>
            <w:u w:val="none"/>
          </w:rPr>
          <w:t xml:space="preserve">2.2 用户角色</w:t>
        </w:r>
      </w:hyperlink>
    </w:p>
    <w:p>
      <w:pPr>
        <w:ind w:left="283"/>
      </w:pPr>
      <w:hyperlink w:anchor="_Toc_sec_2_3">
        <w:r>
          <w:rPr>
            <w:rFonts w:hint="eastAsia"/>
            <w:color w:val="000000"/>
            <w:u w:val="none"/>
          </w:rPr>
          <w:t xml:space="preserve">2.3 总体业务流程</w:t>
        </w:r>
      </w:hyperlink>
    </w:p>
    <w:p>
      <w:pPr>
        <w:ind w:left="283"/>
      </w:pPr>
      <w:hyperlink w:anchor="_Toc_sec_2_4">
        <w:r>
          <w:rPr>
            <w:rFonts w:hint="eastAsia"/>
            <w:color w:val="000000"/>
            <w:u w:val="none"/>
          </w:rPr>
          <w:t xml:space="preserve">2.4 运行环境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3. 可行性分析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4. 功能需求</w:t>
        </w:r>
      </w:hyperlink>
    </w:p>
    <w:p>
      <w:pPr>
        <w:ind w:left="283"/>
      </w:pPr>
      <w:hyperlink w:anchor="_Toc_sec_4_1">
        <w:r>
          <w:rPr>
            <w:rFonts w:hint="eastAsia"/>
            <w:color w:val="000000"/>
            <w:u w:val="none"/>
          </w:rPr>
          <w:t xml:space="preserve">4.1 功能结构</w:t>
        </w:r>
      </w:hyperlink>
    </w:p>
    <w:p>
      <w:pPr>
        <w:ind w:left="283"/>
      </w:pPr>
      <w:hyperlink w:anchor="_Toc_sec_4_2">
        <w:r>
          <w:rPr>
            <w:rFonts w:hint="eastAsia"/>
            <w:color w:val="000000"/>
            <w:u w:val="none"/>
          </w:rPr>
          <w:t xml:space="preserve">4.2 用户端功能需求</w:t>
        </w:r>
      </w:hyperlink>
    </w:p>
    <w:p>
      <w:pPr>
        <w:ind w:left="283"/>
      </w:pPr>
      <w:hyperlink w:anchor="_Toc_sec_4_3">
        <w:r>
          <w:rPr>
            <w:rFonts w:hint="eastAsia"/>
            <w:color w:val="000000"/>
            <w:u w:val="none"/>
          </w:rPr>
          <w:t xml:space="preserve">4.3 管理端功能需求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5. 业务规则与约束</w:t>
        </w:r>
      </w:hyperlink>
    </w:p>
    <w:p>
      <w:pPr>
        <w:ind w:left="283"/>
      </w:pPr>
      <w:hyperlink w:anchor="_Toc_sec_5_1">
        <w:r>
          <w:rPr>
            <w:rFonts w:hint="eastAsia"/>
            <w:color w:val="000000"/>
            <w:u w:val="none"/>
          </w:rPr>
          <w:t xml:space="preserve">5.1 资金规则</w:t>
        </w:r>
      </w:hyperlink>
    </w:p>
    <w:p>
      <w:pPr>
        <w:ind w:left="283"/>
      </w:pPr>
      <w:hyperlink w:anchor="_Toc_sec_5_2">
        <w:r>
          <w:rPr>
            <w:rFonts w:hint="eastAsia"/>
            <w:color w:val="000000"/>
            <w:u w:val="none"/>
          </w:rPr>
          <w:t xml:space="preserve">5.2 接单门槛规则</w:t>
        </w:r>
      </w:hyperlink>
    </w:p>
    <w:p>
      <w:pPr>
        <w:ind w:left="283"/>
      </w:pPr>
      <w:hyperlink w:anchor="_Toc_sec_5_3">
        <w:r>
          <w:rPr>
            <w:rFonts w:hint="eastAsia"/>
            <w:color w:val="000000"/>
            <w:u w:val="none"/>
          </w:rPr>
          <w:t xml:space="preserve">5.3 信用分规则</w:t>
        </w:r>
      </w:hyperlink>
    </w:p>
    <w:p>
      <w:pPr>
        <w:ind w:left="283"/>
      </w:pPr>
      <w:hyperlink w:anchor="_Toc_sec_5_4">
        <w:r>
          <w:rPr>
            <w:rFonts w:hint="eastAsia"/>
            <w:color w:val="000000"/>
            <w:u w:val="none"/>
          </w:rPr>
          <w:t xml:space="preserve">5.4 状态机定义</w:t>
        </w:r>
      </w:hyperlink>
    </w:p>
    <w:p>
      <w:pPr>
        <w:ind w:left="283"/>
      </w:pPr>
      <w:hyperlink w:anchor="_Toc_sec_5_5">
        <w:r>
          <w:rPr>
            <w:rFonts w:hint="eastAsia"/>
            <w:color w:val="000000"/>
            <w:u w:val="none"/>
          </w:rPr>
          <w:t xml:space="preserve">5.5 权限规则</w:t>
        </w:r>
      </w:hyperlink>
    </w:p>
    <w:p>
      <w:hyperlink w:anchor="_Toc_sec_6">
        <w:r>
          <w:rPr>
            <w:rFonts w:hint="eastAsia"/>
            <w:color w:val="000000"/>
            <w:u w:val="none"/>
          </w:rPr>
          <w:t xml:space="preserve">6. 非功能需求</w:t>
        </w:r>
      </w:hyperlink>
    </w:p>
    <w:p>
      <w:pPr>
        <w:ind w:left="283"/>
      </w:pPr>
      <w:hyperlink w:anchor="_Toc_sec_6_1">
        <w:r>
          <w:rPr>
            <w:rFonts w:hint="eastAsia"/>
            <w:color w:val="000000"/>
            <w:u w:val="none"/>
          </w:rPr>
          <w:t xml:space="preserve">6.1 性能</w:t>
        </w:r>
      </w:hyperlink>
    </w:p>
    <w:p>
      <w:pPr>
        <w:ind w:left="283"/>
      </w:pPr>
      <w:hyperlink w:anchor="_Toc_sec_6_2">
        <w:r>
          <w:rPr>
            <w:rFonts w:hint="eastAsia"/>
            <w:color w:val="000000"/>
            <w:u w:val="none"/>
          </w:rPr>
          <w:t xml:space="preserve">6.2 安全</w:t>
        </w:r>
      </w:hyperlink>
    </w:p>
    <w:p>
      <w:pPr>
        <w:ind w:left="283"/>
      </w:pPr>
      <w:hyperlink w:anchor="_Toc_sec_6_3">
        <w:r>
          <w:rPr>
            <w:rFonts w:hint="eastAsia"/>
            <w:color w:val="000000"/>
            <w:u w:val="none"/>
          </w:rPr>
          <w:t xml:space="preserve">6.3 可靠性</w:t>
        </w:r>
      </w:hyperlink>
    </w:p>
    <w:p>
      <w:pPr>
        <w:ind w:left="283"/>
      </w:pPr>
      <w:hyperlink w:anchor="_Toc_sec_6_4">
        <w:r>
          <w:rPr>
            <w:rFonts w:hint="eastAsia"/>
            <w:color w:val="000000"/>
            <w:u w:val="none"/>
          </w:rPr>
          <w:t xml:space="preserve">6.4 易用性</w:t>
        </w:r>
      </w:hyperlink>
    </w:p>
    <w:p>
      <w:pPr>
        <w:ind w:left="283"/>
      </w:pPr>
      <w:hyperlink w:anchor="_Toc_sec_6_5">
        <w:r>
          <w:rPr>
            <w:rFonts w:hint="eastAsia"/>
            <w:color w:val="000000"/>
            <w:u w:val="none"/>
          </w:rPr>
          <w:t xml:space="preserve">6.5 可维护性</w:t>
        </w:r>
      </w:hyperlink>
    </w:p>
    <w:p>
      <w:pPr>
        <w:ind w:left="283"/>
      </w:pPr>
      <w:hyperlink w:anchor="_Toc_sec_6_6">
        <w:r>
          <w:rPr>
            <w:rFonts w:hint="eastAsia"/>
            <w:color w:val="000000"/>
            <w:u w:val="none"/>
          </w:rPr>
          <w:t xml:space="preserve">6.6 兼容性</w:t>
        </w:r>
      </w:hyperlink>
    </w:p>
    <w:p>
      <w:hyperlink w:anchor="_Toc_sec_7">
        <w:r>
          <w:rPr>
            <w:rFonts w:hint="eastAsia"/>
            <w:color w:val="000000"/>
            <w:u w:val="none"/>
          </w:rPr>
          <w:t xml:space="preserve">7. 数据需求</w:t>
        </w:r>
      </w:hyperlink>
    </w:p>
    <w:p>
      <w:hyperlink w:anchor="_Toc_sec_8">
        <w:r>
          <w:rPr>
            <w:rFonts w:hint="eastAsia"/>
            <w:color w:val="000000"/>
            <w:u w:val="none"/>
          </w:rPr>
          <w:t xml:space="preserve">8. 接口需求</w:t>
        </w:r>
      </w:hyperlink>
    </w:p>
    <w:p>
      <w:hyperlink w:anchor="_Toc_sec_9">
        <w:r>
          <w:rPr>
            <w:rFonts w:hint="eastAsia"/>
            <w:color w:val="000000"/>
            <w:u w:val="none"/>
          </w:rPr>
          <w:t xml:space="preserve">9. 约束与已知边界</w:t>
        </w:r>
      </w:hyperlink>
    </w:p>
    <w:p>
      <w:pPr>
        <w:ind w:left="283"/>
      </w:pPr>
      <w:hyperlink w:anchor="_Toc_sec_9_1">
        <w:r>
          <w:rPr>
            <w:rFonts w:hint="eastAsia"/>
            <w:color w:val="000000"/>
            <w:u w:val="none"/>
          </w:rPr>
          <w:t xml:space="preserve">9.1 实名认证的边界</w:t>
        </w:r>
      </w:hyperlink>
    </w:p>
    <w:p>
      <w:pPr>
        <w:ind w:left="283"/>
      </w:pPr>
      <w:hyperlink w:anchor="_Toc_sec_9_2">
        <w:r>
          <w:rPr>
            <w:rFonts w:hint="eastAsia"/>
            <w:color w:val="000000"/>
            <w:u w:val="none"/>
          </w:rPr>
          <w:t xml:space="preserve">9.2 其他未实现能力</w:t>
        </w:r>
      </w:hyperlink>
    </w:p>
    <w:p>
      <w:pPr>
        <w:ind w:left="283"/>
      </w:pPr>
      <w:hyperlink w:anchor="_Toc_sec_9_3">
        <w:r>
          <w:rPr>
            <w:rFonts w:hint="eastAsia"/>
            <w:color w:val="000000"/>
            <w:u w:val="none"/>
          </w:rPr>
          <w:t xml:space="preserve">9.3 设计约束</w:t>
        </w:r>
      </w:hyperlink>
    </w:p>
    <w:p>
      <w:hyperlink w:anchor="_Toc_sec_10">
        <w:r>
          <w:rPr>
            <w:rFonts w:hint="eastAsia"/>
            <w:color w:val="000000"/>
            <w:u w:val="none"/>
          </w:rPr>
          <w:t xml:space="preserve">10. 需求优先级与实现状态</w:t>
        </w:r>
      </w:hyperlink>
    </w:p>
    <w:p>
      <w:pPr>
        <w:spacing w:after="84"/>
        <w:ind w:firstLine="0"/>
      </w:pPr>
      <w:r>
        <w:rPr>
          <w:rFonts w:ascii="宋体" w:eastAsia="宋体" w:hAnsi="宋体" w:cs="宋体" w:hint="eastAsia"/>
          <w:b/>
          <w:lang w:eastAsia="zh-CN"/>
        </w:rPr>
        <w:t>文档说明：</w:t>
      </w:r>
      <w:r>
        <w:rPr>
          <w:rFonts w:ascii="宋体" w:eastAsia="宋体" w:hAnsi="宋体" w:cs="宋体" w:hint="eastAsia"/>
          <w:lang w:eastAsia="zh-CN"/>
        </w:rPr>
        <w:t>本文档描述系统的功能需求与非功能需求，内容与代码实现一一对应（状态枚举、业务常量、数据表、接口数量均取自源码实测）。文末列出</w:t>
      </w:r>
      <w:r>
        <w:rPr>
          <w:rFonts w:ascii="宋体" w:eastAsia="宋体" w:hAnsi="宋体" w:cs="宋体" w:hint="eastAsia"/>
          <w:b/>
          <w:lang w:eastAsia="zh-CN"/>
        </w:rPr>
        <w:t>已知边界与未实现能力</w:t>
      </w:r>
      <w:r>
        <w:rPr>
          <w:rFonts w:ascii="宋体" w:eastAsia="宋体" w:hAnsi="宋体" w:cs="宋体" w:hint="eastAsia"/>
          <w:lang w:eastAsia="zh-CN"/>
        </w:rPr>
        <w:t>，避免需求描述超出实际交付范围。</w:t>
      </w:r>
      <w:r/>
      <w:r/>
    </w:p>
    <w:p>
      <w:bookmarkStart w:id="34" w:name="_Toc_sec_1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1. 引言</w:t>
      </w:r>
      <w:bookmarkEnd w:id="34"/>
    </w:p>
    <w:p>
      <w:bookmarkStart w:id="35" w:name="_Toc_sec_1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1.1 编写目的</w:t>
      </w:r>
      <w:bookmarkEnd w:id="35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明确</w:t>
      </w:r>
      <w:r>
        <w:t>"</w:t>
      </w:r>
      <w:r>
        <w:rPr>
          <w:rFonts w:ascii="宋体" w:eastAsia="宋体" w:hAnsi="宋体" w:cs="宋体" w:hint="eastAsia"/>
          <w:lang w:eastAsia="zh-CN"/>
        </w:rPr>
        <w:t>阳光社区邻里快办</w:t>
      </w:r>
      <w:r>
        <w:t>"</w:t>
      </w:r>
      <w:r>
        <w:rPr>
          <w:rFonts w:ascii="宋体" w:eastAsia="宋体" w:hAnsi="宋体" w:cs="宋体" w:hint="eastAsia"/>
          <w:lang w:eastAsia="zh-CN"/>
        </w:rPr>
        <w:t>系统的业务目标、用户角色、功能范围、业务规则与质量约束，作为设计、开发、测试与验收的依据，同时作为毕业设计文档体系的组成部分。</w:t>
      </w:r>
    </w:p>
    <w:p>
      <w:bookmarkStart w:id="36" w:name="_Toc_sec_1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1.2 项目背景</w:t>
      </w:r>
      <w:bookmarkEnd w:id="3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社区内存在大量高频、小额的互助需求（代取快递、买菜代购、宠物照护、代扔垃圾等），当前主要靠业主群内口头约定完成。这种模式存在三个问题：</w:t>
      </w:r>
    </w:p>
    <w:p>
      <w:pPr>
        <w:pStyle w:val="ListNumber"/>
        <w:numPr>
          <w:ilvl w:val="0"/>
          <w:numId w:val="10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履约无保障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帮忙方担心白干、求助方担心对方不办事，缺少可信的约束机制；</w:t>
      </w:r>
    </w:p>
    <w:p>
      <w:pPr>
        <w:pStyle w:val="ListNumber"/>
        <w:numPr>
          <w:ilvl w:val="0"/>
          <w:numId w:val="10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报酬无凭据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口头约定的报酬缺乏托管与结算手段，事后容易产生纠纷；</w:t>
      </w:r>
    </w:p>
    <w:p>
      <w:pPr>
        <w:pStyle w:val="ListNumber"/>
        <w:numPr>
          <w:ilvl w:val="0"/>
          <w:numId w:val="10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信息不集中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需求埋没在群消息里，有精力帮忙的邻居看不到。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本系统将上述过程产品化：把</w:t>
      </w:r>
      <w:r>
        <w:t>"</w:t>
      </w:r>
      <w:r>
        <w:rPr>
          <w:rFonts w:ascii="宋体" w:eastAsia="宋体" w:hAnsi="宋体" w:cs="宋体" w:hint="eastAsia"/>
          <w:lang w:eastAsia="zh-CN"/>
        </w:rPr>
        <w:t>口头约定</w:t>
      </w:r>
      <w:r>
        <w:t>"</w:t>
      </w:r>
      <w:r>
        <w:rPr>
          <w:rFonts w:ascii="宋体" w:eastAsia="宋体" w:hAnsi="宋体" w:cs="宋体" w:hint="eastAsia"/>
          <w:lang w:eastAsia="zh-CN"/>
        </w:rPr>
        <w:t>变成</w:t>
      </w:r>
      <w:r>
        <w:rPr>
          <w:rFonts w:ascii="宋体" w:eastAsia="宋体" w:hAnsi="宋体" w:cs="宋体" w:hint="eastAsia"/>
          <w:b/>
          <w:lang w:eastAsia="zh-CN"/>
        </w:rPr>
        <w:t>有资金托管、有状态流转、有信用约束、有争议裁决</w:t>
      </w:r>
      <w:r>
        <w:rPr>
          <w:rFonts w:ascii="宋体" w:eastAsia="宋体" w:hAnsi="宋体" w:cs="宋体" w:hint="eastAsia"/>
          <w:lang w:eastAsia="zh-CN"/>
        </w:rPr>
        <w:t>的线上闭环。</w:t>
      </w:r>
    </w:p>
    <w:p>
      <w:bookmarkStart w:id="37" w:name="_Toc_sec_1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1.3 术语定义</w:t>
      </w:r>
      <w:bookmarkEnd w:id="37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c>
          <w:tcPr>
            <w:tcW w:type="pct" w:w="12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术语</w:t>
            </w:r>
          </w:p>
        </w:tc>
        <w:tc>
          <w:tcPr>
            <w:tcW w:type="pct" w:w="3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含义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发布者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发起跑腿需求（求助方）的普通用户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 / 接单者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承接任务并交付服务的一方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一条待认领的跑腿需求，对应 tasks 表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任务被接单后生成、承载资金与履约关系的记录，对应 orders 表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托管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发布时即从发布者余额扣除报酬，暂存平台，尚未付给任何一方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保证金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接单员为获得接单资格缴纳的固定金额（默认 ¥50）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争议冻结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投诉受理后，订单资金暂停结算，等待管理员裁决</w:t>
            </w:r>
          </w:p>
        </w:tc>
      </w:tr>
    </w:tbl>
    <w:p>
      <w:r/>
      <w:r/>
    </w:p>
    <w:p>
      <w:bookmarkStart w:id="4" w:name="sec_2"/>
      <w:bookmarkEnd w:id="4"/>
    </w:p>
    <w:p>
      <w:bookmarkStart w:id="38" w:name="_Toc_sec_2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2. 项目概述</w:t>
      </w:r>
      <w:bookmarkEnd w:id="38"/>
    </w:p>
    <w:p>
      <w:bookmarkStart w:id="39" w:name="_Toc_sec_2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2.1 建设目标</w:t>
      </w:r>
      <w:bookmarkEnd w:id="39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构建一个面向</w:t>
      </w:r>
      <w:r>
        <w:rPr>
          <w:rFonts w:ascii="宋体" w:eastAsia="宋体" w:hAnsi="宋体" w:cs="宋体" w:hint="eastAsia"/>
          <w:b/>
          <w:lang w:eastAsia="zh-CN"/>
        </w:rPr>
        <w:t>单一社区</w:t>
      </w:r>
      <w:r>
        <w:rPr>
          <w:rFonts w:ascii="宋体" w:eastAsia="宋体" w:hAnsi="宋体" w:cs="宋体" w:hint="eastAsia"/>
          <w:lang w:eastAsia="zh-CN"/>
        </w:rPr>
        <w:t>的邻里互助跑腿平台，实现</w:t>
      </w:r>
      <w:r>
        <w:t>"</w:t>
      </w:r>
      <w:r>
        <w:rPr>
          <w:rFonts w:ascii="宋体" w:eastAsia="宋体" w:hAnsi="宋体" w:cs="宋体" w:hint="eastAsia"/>
          <w:lang w:eastAsia="zh-CN"/>
        </w:rPr>
        <w:t>发布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接单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履约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确认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结算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互评</w:t>
      </w:r>
      <w:r>
        <w:t>"</w:t>
      </w:r>
      <w:r>
        <w:rPr>
          <w:rFonts w:ascii="宋体" w:eastAsia="宋体" w:hAnsi="宋体" w:cs="宋体" w:hint="eastAsia"/>
          <w:lang w:eastAsia="zh-CN"/>
        </w:rPr>
        <w:t>的完整业务闭环，并配套运营管理后台。</w:t>
      </w:r>
    </w:p>
    <w:p>
      <w:bookmarkStart w:id="40" w:name="_Toc_sec_2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2.2 用户角色</w:t>
      </w:r>
      <w:bookmarkEnd w:id="4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96"/>
        <w:gridCol w:w="2851"/>
        <w:gridCol w:w="4493"/>
      </w:tblGrid>
      <w:tr>
        <w:tc>
          <w:tcPr>
            <w:tcW w:type="pct" w:w="7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角色</w:t>
            </w:r>
          </w:p>
        </w:tc>
        <w:tc>
          <w:tcPr>
            <w:tcW w:type="pct" w:w="16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说明</w:t>
            </w:r>
          </w:p>
        </w:tc>
        <w:tc>
          <w:tcPr>
            <w:tcW w:type="pct" w:w="2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主要权限</w:t>
            </w:r>
          </w:p>
        </w:tc>
      </w:tr>
      <w:tr>
        <w:tc>
          <w:tcPr>
            <w:tcW w:type="pct" w:w="7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游客</w:t>
            </w:r>
          </w:p>
        </w:tc>
        <w:tc>
          <w:tcPr>
            <w:tcW w:type="pct" w:w="16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未登录访问者</w:t>
            </w:r>
          </w:p>
        </w:tc>
        <w:tc>
          <w:tcPr>
            <w:tcW w:type="pct" w:w="2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浏览任务大厅、查看公告与分类</w:t>
            </w:r>
          </w:p>
        </w:tc>
      </w:tr>
      <w:tr>
        <w:tc>
          <w:tcPr>
            <w:tcW w:type="pct" w:w="7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普通用户</w:t>
            </w:r>
          </w:p>
        </w:tc>
        <w:tc>
          <w:tcPr>
            <w:tcW w:type="pct" w:w="16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微信登录用户（首次登录自动注册）</w:t>
            </w:r>
          </w:p>
        </w:tc>
        <w:tc>
          <w:tcPr>
            <w:tcW w:type="pct" w:w="2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发布任务、认领自己发布的订单进度、充值提现、发起投诉、评价、被评价</w:t>
            </w:r>
          </w:p>
        </w:tc>
      </w:tr>
      <w:tr>
        <w:tc>
          <w:tcPr>
            <w:tcW w:type="pct" w:w="7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</w:t>
            </w:r>
          </w:p>
        </w:tc>
        <w:tc>
          <w:tcPr>
            <w:tcW w:type="pct" w:w="16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完成实名认证并缴纳保证金的用户</w:t>
            </w:r>
          </w:p>
        </w:tc>
        <w:tc>
          <w:tcPr>
            <w:tcW w:type="pct" w:w="2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在普通用户权限之上额外获得接单资格</w:t>
            </w:r>
          </w:p>
        </w:tc>
      </w:tr>
      <w:tr>
        <w:tc>
          <w:tcPr>
            <w:tcW w:type="pct" w:w="7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16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后台账号，admins.role &gt;= 1</w:t>
            </w:r>
          </w:p>
        </w:tc>
        <w:tc>
          <w:tcPr>
            <w:tcW w:type="pct" w:w="2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用户/任务/订单查询、分类管理、公告管理、投诉裁决</w:t>
            </w:r>
          </w:p>
        </w:tc>
      </w:tr>
      <w:tr>
        <w:tc>
          <w:tcPr>
            <w:tcW w:type="pct" w:w="7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超级管理员</w:t>
            </w:r>
          </w:p>
        </w:tc>
        <w:tc>
          <w:tcPr>
            <w:tcW w:type="pct" w:w="16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admins.role &gt;= 2</w:t>
            </w:r>
          </w:p>
        </w:tc>
        <w:tc>
          <w:tcPr>
            <w:tcW w:type="pct" w:w="2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管理员权限 + 破坏性操作（资金裁决、用户禁用、删除公告、查看完整身份证号）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068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6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 2-1 系统用例图</w:t>
      </w:r>
    </w:p>
    <w:p>
      <w:pPr>
        <w:spacing w:after="42"/>
        <w:ind w:firstLine="0"/>
      </w:pPr>
      <w:r>
        <w:rPr>
          <w:rFonts w:ascii="宋体" w:eastAsia="宋体" w:hAnsi="宋体" w:cs="宋体" w:hint="eastAsia"/>
          <w:sz w:val="21"/>
          <w:lang w:eastAsia="zh-CN"/>
        </w:rPr>
        <w:t>说明：</w:t>
      </w:r>
      <w:r>
        <w:rPr>
          <w:rFonts w:ascii="宋体" w:eastAsia="宋体" w:hAnsi="宋体" w:cs="宋体" w:hint="eastAsia"/>
          <w:b/>
          <w:sz w:val="21"/>
          <w:lang w:eastAsia="zh-CN"/>
        </w:rPr>
        <w:t>接单资格是叠加在普通用户之上的状态</w:t>
      </w:r>
      <w:r>
        <w:rPr>
          <w:rFonts w:ascii="宋体" w:eastAsia="宋体" w:hAnsi="宋体" w:cs="宋体" w:hint="eastAsia"/>
          <w:sz w:val="21"/>
          <w:lang w:eastAsia="zh-CN"/>
        </w:rPr>
        <w:t>，不是独立账号体系。同一账号既可发布也可接单。</w:t>
      </w:r>
    </w:p>
    <w:p>
      <w:bookmarkStart w:id="41" w:name="_Toc_sec_2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2.3 总体业务流程</w:t>
      </w:r>
      <w:bookmarkEnd w:id="41"/>
    </w:p>
    <w:p>
      <w:pPr>
        <w:spacing w:line="300" w:lineRule="auto"/>
      </w:pPr>
      <w:r>
        <w:rPr>
          <w:rFonts w:ascii="宋体" w:hAnsi="宋体" w:eastAsia="宋体" w:cs="宋体" w:hint="eastAsia"/>
          <w:sz w:val="18"/>
          <w:lang w:eastAsia="zh-CN"/>
        </w:rPr>
        <w:t>发布者                平台                接单员</w:t>
        <w:br/>
        <w:t xml:space="preserve">  │  ①发布任务           │                    │</w:t>
        <w:br/>
        <w:t xml:space="preserve">  ├─────────────────────▶│ 扣除报酬并托管       │</w:t>
        <w:br/>
        <w:t xml:space="preserve">  │                      │◀───────────────────┤ ②接单（需已认证+已缴保证金）</w:t>
        <w:br/>
        <w:t xml:space="preserve">  │                      │  资金保持托管状态     │</w:t>
        <w:br/>
        <w:t xml:space="preserve">  │                      │                    ├─ ③开始服务</w:t>
        <w:br/>
        <w:t xml:space="preserve">  │                      │                    ├─ ④上传完成凭证</w:t>
        <w:br/>
        <w:t xml:space="preserve">  │  ⑤确认完成           │                    │</w:t>
        <w:br/>
        <w:t xml:space="preserve">  ├─────────────────────▶│ 报酬结算给接单员      │</w:t>
        <w:br/>
        <w:t xml:space="preserve">  │  ⑥双方互评           │ 信用分变动           │</w:t>
        <w:br/>
        <w:t xml:space="preserve">  │                      │                    │</w:t>
        <w:br/>
        <w:t xml:space="preserve">  └──（异常分支）发起投诉 ─▶ 资金冻结 ─▶ 管理员裁决（退款 / 结算 / 驳回）</w:t>
      </w:r>
    </w:p>
    <w:p>
      <w:bookmarkStart w:id="42" w:name="_Toc_sec_2_4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2.4 运行环境</w:t>
      </w:r>
      <w:bookmarkEnd w:id="42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项目</w:t>
            </w:r>
          </w:p>
        </w:tc>
        <w:tc>
          <w:tcPr>
            <w:tcW w:type="pct" w:w="40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要求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客户端</w:t>
            </w:r>
          </w:p>
        </w:tc>
        <w:tc>
          <w:tcPr>
            <w:tcW w:type="pct" w:w="4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微信小程序（微信基础库 2.x，开发者工具或真机）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辅助端</w:t>
            </w:r>
          </w:p>
        </w:tc>
        <w:tc>
          <w:tcPr>
            <w:tcW w:type="pct" w:w="4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移动端浏览器预览页、运营管理后台（均为浏览器访问）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服务端</w:t>
            </w:r>
          </w:p>
        </w:tc>
        <w:tc>
          <w:tcPr>
            <w:tcW w:type="pct" w:w="4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Node.js ≥ 22（使用内置 node:sqlite），无需 npm install、零第三方依赖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演示数据库</w:t>
            </w:r>
          </w:p>
        </w:tc>
        <w:tc>
          <w:tcPr>
            <w:tcW w:type="pct" w:w="4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SQLite（随服务启动自动建表并写入演示数据）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生产数据库</w:t>
            </w:r>
          </w:p>
        </w:tc>
        <w:tc>
          <w:tcPr>
            <w:tcW w:type="pct" w:w="40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MySQL 8.0（提供建表基线脚本 backend/sql/schema.mysql.sql）</w:t>
            </w:r>
          </w:p>
        </w:tc>
      </w:tr>
    </w:tbl>
    <w:p>
      <w:r/>
      <w:r/>
    </w:p>
    <w:p>
      <w:bookmarkStart w:id="9" w:name="sec_3"/>
      <w:bookmarkEnd w:id="9"/>
    </w:p>
    <w:p>
      <w:bookmarkStart w:id="43" w:name="_Toc_sec_3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3. 可行性分析</w:t>
      </w:r>
      <w:bookmarkEnd w:id="4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555"/>
        <w:gridCol w:w="5357"/>
      </w:tblGrid>
      <w:tr>
        <w:tc>
          <w:tcPr>
            <w:tcW w:type="pct" w:w="10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维度</w:t>
            </w:r>
          </w:p>
        </w:tc>
        <w:tc>
          <w:tcPr>
            <w:tcW w:type="pct" w:w="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结论</w:t>
            </w:r>
          </w:p>
        </w:tc>
        <w:tc>
          <w:tcPr>
            <w:tcW w:type="pct" w:w="31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依据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技术可行性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可行</w:t>
            </w:r>
          </w:p>
        </w:tc>
        <w:tc>
          <w:tcPr>
            <w:tcW w:type="pct" w:w="3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采用微信原生小程序 + Node.js 内置模块，无第三方依赖，本地即可完整运行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经济可行性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可行</w:t>
            </w:r>
          </w:p>
        </w:tc>
        <w:tc>
          <w:tcPr>
            <w:tcW w:type="pct" w:w="3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无服务器与第三方服务采购成本，演示与答辩可离线完成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操作可行性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可行</w:t>
            </w:r>
          </w:p>
        </w:tc>
        <w:tc>
          <w:tcPr>
            <w:tcW w:type="pct" w:w="3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业务即"发单—接单"，与居民既有口头约定习惯一致，学习成本低</w:t>
            </w:r>
          </w:p>
        </w:tc>
      </w:tr>
      <w:tr>
        <w:tc>
          <w:tcPr>
            <w:tcW w:type="pct" w:w="10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法律与合规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基本可行，需注意</w:t>
            </w:r>
          </w:p>
        </w:tc>
        <w:tc>
          <w:tcPr>
            <w:tcW w:type="pct" w:w="31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个人信息处理遵循最小必要与脱敏原则；实名认证为离线格式校验，非联网核验（见 9.1）</w:t>
            </w:r>
          </w:p>
        </w:tc>
      </w:tr>
    </w:tbl>
    <w:p>
      <w:r/>
      <w:r/>
    </w:p>
    <w:p>
      <w:bookmarkStart w:id="10" w:name="sec_4"/>
      <w:bookmarkEnd w:id="10"/>
    </w:p>
    <w:p>
      <w:bookmarkStart w:id="44" w:name="_Toc_sec_4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4. 功能需求</w:t>
      </w:r>
      <w:bookmarkEnd w:id="44"/>
    </w:p>
    <w:p>
      <w:bookmarkStart w:id="45" w:name="_Toc_sec_4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4.1 功能结构</w:t>
      </w:r>
      <w:bookmarkEnd w:id="45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系统划分为</w:t>
      </w:r>
      <w:r>
        <w:rPr>
          <w:rFonts w:ascii="宋体" w:eastAsia="宋体" w:hAnsi="宋体" w:cs="宋体" w:hint="eastAsia"/>
          <w:b/>
          <w:lang w:eastAsia="zh-CN"/>
        </w:rPr>
        <w:t>用户端（小程序）</w:t>
      </w:r>
      <w:r>
        <w:rPr>
          <w:rFonts w:ascii="宋体" w:eastAsia="宋体" w:hAnsi="宋体" w:cs="宋体" w:hint="eastAsia"/>
          <w:lang w:eastAsia="zh-CN"/>
        </w:rPr>
        <w:t>与</w:t>
      </w:r>
      <w:r>
        <w:rPr>
          <w:rFonts w:ascii="宋体" w:eastAsia="宋体" w:hAnsi="宋体" w:cs="宋体" w:hint="eastAsia"/>
          <w:b/>
          <w:lang w:eastAsia="zh-CN"/>
        </w:rPr>
        <w:t>管理端（后台）</w:t>
      </w:r>
      <w:r>
        <w:rPr>
          <w:rFonts w:ascii="宋体" w:eastAsia="宋体" w:hAnsi="宋体" w:cs="宋体" w:hint="eastAsia"/>
          <w:lang w:eastAsia="zh-CN"/>
        </w:rPr>
        <w:t>两部分，后端提供</w:t>
      </w:r>
      <w:r>
        <w:t xml:space="preserve"> 57 </w:t>
      </w:r>
      <w:r>
        <w:rPr>
          <w:rFonts w:ascii="宋体" w:eastAsia="宋体" w:hAnsi="宋体" w:cs="宋体" w:hint="eastAsia"/>
          <w:lang w:eastAsia="zh-CN"/>
        </w:rPr>
        <w:t>个接口入口，按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个业务领域组织。</w:t>
      </w:r>
    </w:p>
    <w:p>
      <w:bookmarkStart w:id="46" w:name="_Toc_sec_4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4.2 用户端功能需求</w:t>
      </w:r>
      <w:bookmarkEnd w:id="46"/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4.2.1 账号与登录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U-01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微信登录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调用 wx.login 获取 code，服务端换取 openid；首次登录自动创建账号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U-02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会话保持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签发 JWT；token 失效（401）时自动清理登录态并跳转登录页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U-03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个人资料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查看/编辑昵称、社区、楼栋房号、手机号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U-04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退出登录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清除本地登录态，下次进入需重新授权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4.2.2 任务浏览与检索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U-05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任务大厅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分页展示待接任务；支持上拉加载更多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U-06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分类筛选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按 6 类服务（代取快递/买菜代购/宠物照护/代扔垃圾/餐饮代取/搬运跑腿）筛选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U-07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关键词搜索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按标题等关键词检索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U-08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排序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报酬优先 / 时间优先 / 就近优先 / 最新发布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U-09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任务详情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查看描述、路线地址、报酬、发布者、期望时间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U-10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首页聚合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轮播广告、公告摘要（最近 3 条）、精选任务、个人概览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4.2.3 任务发布与资金托管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U-11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发布任务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填写标题、描述、分类、取送地址、期望时间、自定义报酬、上传现场图片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U-12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报酬托管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发布即从发布者余额扣除报酬并转入平台托管；余额不足则拒绝发布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U-13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图片上传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本地图片压缩后以 base64 上传，返回可公开访问的 URL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4.2.4 接单与履约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U-14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接单资格校验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仅"已认证 + 保证金托管中"的用户可接单；未通过则返回 403 并说明"还差哪一步"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U-15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并发防重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事务保证同一任务不会被两人同时接单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U-16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开始服务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接单员标记进入服务中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U-17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提交完成凭证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上传完成凭证，任务进入"待确认"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U-18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取消订单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未完成订单可取消，托管资金原路退回发布者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U-19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确认并结算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发布者确认后，托管资金结算给接单员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U-20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订单列表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分角色（我发布的 / 我接取的）分状态查看订单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4.2.5 接单员认证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U-21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提交实名资料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真实姓名、身份证号、手机号、身份证正反面照片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U-22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资料校验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身份证号按 GB 11643-1999 校验格式、出生日期与校验位；姓名须为中文；手机号 11 位；证件照非空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U-23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一证一号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同一身份证号只能绑定一个账号，防止一人多号刷单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U-24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缴纳保证金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审核通过后缴纳固定保证金（默认 ¥50），从余额扣除并进入平台托管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U-25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退出接单员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需先结清进行中的订单；退出后保证金原路退回余额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U-26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驳回后重提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审核未通过可修改资料重新提交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4.2.6 钱包与资金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U-27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余额与流水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展示余额与全部钱包流水（结算/托管/退款/充值/提现/保证金缴纳与退还）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U-28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充值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演示环境为模拟充值，直接入账并写流水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U-29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提现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演示环境为模拟提现，扣减余额并写流水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U-30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地址管理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地址增删改查，支持地址类型区分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低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4.2.7 互动与评价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U-31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双向互评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订单完成后双方可互评，影响信用分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U-32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消息中心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接收订单/任务/投诉/系统消息，支持按类型筛选、单条已读、全部已读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U-33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公告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首页看摘要，公告列表页看全部，详情页看全文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4.2.8 投诉与争议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1382"/>
        <w:gridCol w:w="5270"/>
        <w:gridCol w:w="1037"/>
      </w:tblGrid>
      <w:tr>
        <w:tc>
          <w:tcPr>
            <w:tcW w:type="pct" w:w="5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305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U-34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发起投诉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对进行中订单发起投诉，订单资金进入争议冻结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U-35</w:t>
            </w:r>
          </w:p>
        </w:tc>
        <w:tc>
          <w:tcPr>
            <w:tcW w:type="pct" w:w="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结果通知</w:t>
            </w:r>
          </w:p>
        </w:tc>
        <w:tc>
          <w:tcPr>
            <w:tcW w:type="pct" w:w="305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裁决结果通过站内消息通知双方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</w:tbl>
    <w:p>
      <w:bookmarkStart w:id="13" w:name="sec_4_3"/>
      <w:bookmarkEnd w:id="13"/>
    </w:p>
    <w:p>
      <w:bookmarkStart w:id="47" w:name="_Toc_sec_4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4.3 管理端功能需求</w:t>
      </w:r>
      <w:bookmarkEnd w:id="47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1555"/>
        <w:gridCol w:w="3974"/>
        <w:gridCol w:w="1210"/>
        <w:gridCol w:w="1037"/>
      </w:tblGrid>
      <w:tr>
        <w:tc>
          <w:tcPr>
            <w:tcW w:type="pct" w:w="5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编号</w:t>
            </w:r>
          </w:p>
        </w:tc>
        <w:tc>
          <w:tcPr>
            <w:tcW w:type="pct" w:w="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功能</w:t>
            </w:r>
          </w:p>
        </w:tc>
        <w:tc>
          <w:tcPr>
            <w:tcW w:type="pct" w:w="23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需求描述</w:t>
            </w:r>
          </w:p>
        </w:tc>
        <w:tc>
          <w:tcPr>
            <w:tcW w:type="pct" w:w="7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权限</w:t>
            </w:r>
          </w:p>
        </w:tc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A-01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运营仪表盘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用户/任务/订单等运营指标与状态分布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A-02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用户管理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用户查询、禁用/解禁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超管（禁用）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A-03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任务管理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任务查询、违规下架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A-04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订单与资金查询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查看订单与资金状态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A-05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服务分类管理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分类新增、编辑、启停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低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A-06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投诉受理与裁决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三种资金裁决：退款发布者 / 结算接单员 / 驳回并解冻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超管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A-07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公告管理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发布、编辑、下架/重新发布、删除（删除需超管）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管理员/超管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A-08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接单员认证审核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通过 / 驳回并填写意见；审核状态查询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A-09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查看完整身份证号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专用接口查看明文号，每次写入审计日志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超管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pct" w:w="5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A-10</w:t>
            </w:r>
          </w:p>
        </w:tc>
        <w:tc>
          <w:tcPr>
            <w:tcW w:type="pct" w:w="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审计日志</w:t>
            </w:r>
          </w:p>
        </w:tc>
        <w:tc>
          <w:tcPr>
            <w:tcW w:type="pct" w:w="23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资金、状态、投诉裁决、查看证件等关键操作可追溯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</w:tr>
    </w:tbl>
    <w:p>
      <w:r/>
      <w:r/>
    </w:p>
    <w:p>
      <w:bookmarkStart w:id="14" w:name="sec_5"/>
      <w:bookmarkEnd w:id="14"/>
    </w:p>
    <w:p>
      <w:bookmarkStart w:id="48" w:name="_Toc_sec_5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5. 业务规则与约束</w:t>
      </w:r>
      <w:bookmarkEnd w:id="48"/>
    </w:p>
    <w:p>
      <w:bookmarkStart w:id="49" w:name="_Toc_sec_5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5.1 资金规则（不可违背）</w:t>
      </w:r>
      <w:bookmarkEnd w:id="49"/>
    </w:p>
    <w:p>
      <w:pPr>
        <w:pStyle w:val="ListNumber"/>
        <w:numPr>
          <w:ilvl w:val="0"/>
          <w:numId w:val="11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托管先行</w:t>
      </w:r>
      <w:r>
        <w:rPr>
          <w:rFonts w:ascii="宋体" w:eastAsia="宋体" w:hAnsi="宋体" w:cs="宋体" w:hint="eastAsia"/>
          <w:lang w:eastAsia="zh-CN"/>
        </w:rPr>
        <w:t>：任务发布即扣款托管，绝不允许</w:t>
      </w:r>
      <w:r>
        <w:t>"</w:t>
      </w:r>
      <w:r>
        <w:rPr>
          <w:rFonts w:ascii="宋体" w:eastAsia="宋体" w:hAnsi="宋体" w:cs="宋体" w:hint="eastAsia"/>
          <w:lang w:eastAsia="zh-CN"/>
        </w:rPr>
        <w:t>先服务后付款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资金位置唯一判据</w:t>
      </w:r>
      <w:r>
        <w:rPr>
          <w:rFonts w:ascii="宋体" w:eastAsia="宋体" w:hAnsi="宋体" w:cs="宋体" w:hint="eastAsia"/>
          <w:lang w:eastAsia="zh-CN"/>
        </w:rPr>
        <w:t xml:space="preserve">：钱在哪只看订单的 </w:t>
      </w:r>
      <w:r>
        <w:rPr>
          <w:rFonts w:ascii="Courier New" w:hAnsi="Courier New"/>
          <w:sz w:val="21"/>
        </w:rPr>
        <w:t>pay_status</w:t>
      </w:r>
      <w:r>
        <w:rPr>
          <w:rFonts w:ascii="宋体" w:eastAsia="宋体" w:hAnsi="宋体" w:cs="宋体" w:hint="eastAsia"/>
          <w:lang w:eastAsia="zh-CN"/>
        </w:rPr>
        <w:t>（</w:t>
      </w:r>
      <w:r>
        <w:t>1=</w:t>
      </w:r>
      <w:r>
        <w:rPr>
          <w:rFonts w:ascii="宋体" w:eastAsia="宋体" w:hAnsi="宋体" w:cs="宋体" w:hint="eastAsia"/>
          <w:lang w:eastAsia="zh-CN"/>
        </w:rPr>
        <w:t>托管中</w:t>
      </w:r>
      <w:r>
        <w:t xml:space="preserve"> / 2=</w:t>
      </w:r>
      <w:r>
        <w:rPr>
          <w:rFonts w:ascii="宋体" w:eastAsia="宋体" w:hAnsi="宋体" w:cs="宋体" w:hint="eastAsia"/>
          <w:lang w:eastAsia="zh-CN"/>
        </w:rPr>
        <w:t>已结算</w:t>
      </w:r>
      <w:r>
        <w:t xml:space="preserve"> / 3=</w:t>
      </w:r>
      <w:r>
        <w:rPr>
          <w:rFonts w:ascii="宋体" w:eastAsia="宋体" w:hAnsi="宋体" w:cs="宋体" w:hint="eastAsia"/>
          <w:lang w:eastAsia="zh-CN"/>
        </w:rPr>
        <w:t>已退回），不允许用业务状态推断。</w:t>
      </w:r>
    </w:p>
    <w:p>
      <w:pPr>
        <w:pStyle w:val="ListNumber"/>
        <w:numPr>
          <w:ilvl w:val="0"/>
          <w:numId w:val="11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唯一划转入口</w:t>
      </w:r>
      <w:r>
        <w:rPr>
          <w:rFonts w:ascii="宋体" w:eastAsia="宋体" w:hAnsi="宋体" w:cs="宋体" w:hint="eastAsia"/>
          <w:lang w:eastAsia="zh-CN"/>
        </w:rPr>
        <w:t>：所有余额变动必须经统一记账函数，余额与流水成对写入，禁止</w:t>
      </w:r>
      <w:r>
        <w:t>"</w:t>
      </w:r>
      <w:r>
        <w:rPr>
          <w:rFonts w:ascii="宋体" w:eastAsia="宋体" w:hAnsi="宋体" w:cs="宋体" w:hint="eastAsia"/>
          <w:lang w:eastAsia="zh-CN"/>
        </w:rPr>
        <w:t>改了状态却没动钱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禁止负数</w:t>
      </w:r>
      <w:r>
        <w:rPr>
          <w:rFonts w:ascii="宋体" w:eastAsia="宋体" w:hAnsi="宋体" w:cs="宋体" w:hint="eastAsia"/>
          <w:lang w:eastAsia="zh-CN"/>
        </w:rPr>
        <w:t>：余额不足时扣款失败并回滚，不允许出现负余额。</w:t>
      </w:r>
    </w:p>
    <w:p>
      <w:pPr>
        <w:pStyle w:val="ListNumber"/>
        <w:numPr>
          <w:ilvl w:val="0"/>
          <w:numId w:val="11"/>
        </w:numPr>
        <w:spacing w:after="48"/>
        <w:ind w:firstLine="0"/>
      </w:pPr>
      <w:r>
        <w:rPr>
          <w:rFonts w:ascii="宋体" w:eastAsia="宋体" w:hAnsi="宋体" w:cs="宋体" w:hint="eastAsia"/>
          <w:b/>
          <w:lang w:eastAsia="zh-CN"/>
        </w:rPr>
        <w:t>服务费</w:t>
      </w:r>
      <w:r>
        <w:rPr>
          <w:rFonts w:ascii="宋体" w:eastAsia="宋体" w:hAnsi="宋体" w:cs="宋体" w:hint="eastAsia"/>
          <w:lang w:eastAsia="zh-CN"/>
        </w:rPr>
        <w:t>：默认费率</w:t>
      </w:r>
      <w:r>
        <w:t xml:space="preserve"> 0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 New" w:hAnsi="Courier New"/>
          <w:sz w:val="21"/>
        </w:rPr>
        <w:t>SERVICE_FEE_RATE</w:t>
      </w:r>
      <w:r>
        <w:rPr>
          <w:rFonts w:ascii="宋体" w:eastAsia="宋体" w:hAnsi="宋体" w:cs="宋体" w:hint="eastAsia"/>
          <w:lang w:eastAsia="zh-CN"/>
        </w:rPr>
        <w:t>），可按环境配置。</w:t>
      </w:r>
    </w:p>
    <w:p>
      <w:bookmarkStart w:id="50" w:name="_Toc_sec_5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5.2 接单门槛规则</w:t>
      </w:r>
      <w:bookmarkEnd w:id="5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接单资格判据</w:t>
      </w:r>
      <w:r>
        <w:rPr>
          <w:rFonts w:ascii="宋体" w:eastAsia="宋体" w:hAnsi="宋体" w:cs="宋体" w:hint="eastAsia"/>
          <w:b/>
          <w:lang w:eastAsia="zh-CN"/>
        </w:rPr>
        <w:t>只有一处</w:t>
      </w:r>
      <w:r>
        <w:rPr>
          <w:rFonts w:ascii="宋体" w:eastAsia="宋体" w:hAnsi="宋体" w:cs="宋体" w:hint="eastAsia"/>
          <w:lang w:eastAsia="zh-CN"/>
        </w:rPr>
        <w:t>：认证状态为</w:t>
      </w:r>
      <w:r>
        <w:t>"</w:t>
      </w:r>
      <w:r>
        <w:rPr>
          <w:rFonts w:ascii="宋体" w:eastAsia="宋体" w:hAnsi="宋体" w:cs="宋体" w:hint="eastAsia"/>
          <w:lang w:eastAsia="zh-CN"/>
        </w:rPr>
        <w:t>已认证</w:t>
      </w:r>
      <w:r>
        <w:t>"</w:t>
      </w:r>
      <w:r>
        <w:rPr>
          <w:rFonts w:ascii="宋体" w:eastAsia="宋体" w:hAnsi="宋体" w:cs="宋体" w:hint="eastAsia"/>
          <w:b/>
          <w:lang w:eastAsia="zh-CN"/>
        </w:rPr>
        <w:t>且</w:t>
      </w:r>
      <w:r>
        <w:rPr>
          <w:rFonts w:ascii="宋体" w:eastAsia="宋体" w:hAnsi="宋体" w:cs="宋体" w:hint="eastAsia"/>
          <w:lang w:eastAsia="zh-CN"/>
        </w:rPr>
        <w:t>保证金状态为</w:t>
      </w:r>
      <w:r>
        <w:t>"</w:t>
      </w:r>
      <w:r>
        <w:rPr>
          <w:rFonts w:ascii="宋体" w:eastAsia="宋体" w:hAnsi="宋体" w:cs="宋体" w:hint="eastAsia"/>
          <w:lang w:eastAsia="zh-CN"/>
        </w:rPr>
        <w:t>已缴纳托管</w:t>
      </w:r>
      <w:r>
        <w:t>"</w:t>
      </w:r>
      <w:r>
        <w:rPr>
          <w:rFonts w:ascii="宋体" w:eastAsia="宋体" w:hAnsi="宋体" w:cs="宋体" w:hint="eastAsia"/>
          <w:lang w:eastAsia="zh-CN"/>
        </w:rPr>
        <w:t>。三步缺一不可：</w:t>
      </w:r>
    </w:p>
    <w:p>
      <w:pPr>
        <w:ind w:firstLine="480"/>
      </w:pPr>
      <w:r>
        <w:t xml:space="preserve">1. </w:t>
      </w:r>
      <w:r>
        <w:rPr>
          <w:rFonts w:ascii="宋体" w:eastAsia="宋体" w:hAnsi="宋体" w:cs="宋体" w:hint="eastAsia"/>
          <w:lang w:eastAsia="zh-CN"/>
        </w:rPr>
        <w:t>提交实名资料</w:t>
      </w:r>
      <w:r>
        <w:t xml:space="preserve"> → 2. </w:t>
      </w:r>
      <w:r>
        <w:rPr>
          <w:rFonts w:ascii="宋体" w:eastAsia="宋体" w:hAnsi="宋体" w:cs="宋体" w:hint="eastAsia"/>
          <w:lang w:eastAsia="zh-CN"/>
        </w:rPr>
        <w:t>管理员审核通过</w:t>
      </w:r>
      <w:r>
        <w:t xml:space="preserve"> → 3. </w:t>
      </w:r>
      <w:r>
        <w:rPr>
          <w:rFonts w:ascii="宋体" w:eastAsia="宋体" w:hAnsi="宋体" w:cs="宋体" w:hint="eastAsia"/>
          <w:lang w:eastAsia="zh-CN"/>
        </w:rPr>
        <w:t>缴纳保证金。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未通过时接口返回 </w:t>
      </w:r>
      <w:r>
        <w:rPr>
          <w:b/>
        </w:rPr>
        <w:t>403</w:t>
      </w:r>
      <w:r>
        <w:rPr>
          <w:rFonts w:ascii="宋体" w:eastAsia="宋体" w:hAnsi="宋体" w:cs="宋体" w:hint="eastAsia"/>
          <w:lang w:eastAsia="zh-CN"/>
        </w:rPr>
        <w:t xml:space="preserve"> 并告知具体缺哪一步；认证流程中的状态冲突（重复缴费、审核中重提、有在途订单时退出）返回 </w:t>
      </w:r>
      <w:r>
        <w:rPr>
          <w:b/>
        </w:rPr>
        <w:t>409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51" w:name="_Toc_sec_5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5.3 信用分规则</w:t>
      </w:r>
      <w:bookmarkEnd w:id="51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初始信用分</w:t>
      </w:r>
      <w:r>
        <w:t xml:space="preserve"> 100</w:t>
      </w:r>
      <w:r>
        <w:rPr>
          <w:rFonts w:ascii="宋体" w:eastAsia="宋体" w:hAnsi="宋体" w:cs="宋体" w:hint="eastAsia"/>
          <w:lang w:eastAsia="zh-CN"/>
        </w:rPr>
        <w:t>；交易门槛为信用分</w:t>
      </w:r>
      <w:r>
        <w:t xml:space="preserve"> </w:t>
      </w:r>
      <w:r>
        <w:rPr>
          <w:b/>
        </w:rPr>
        <w:t>≥ 60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 New" w:hAnsi="Courier New"/>
          <w:sz w:val="21"/>
        </w:rPr>
        <w:t>MIN_CREDIT_TO_TRADE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评价与违规会带来信用分变动。</w:t>
      </w:r>
    </w:p>
    <w:p>
      <w:bookmarkStart w:id="52" w:name="_Toc_sec_5_4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5.4 状态机定义</w:t>
      </w:r>
      <w:bookmarkEnd w:id="52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 xml:space="preserve">任务状态 </w:t>
      </w:r>
      <w:r>
        <w:rPr>
          <w:rFonts w:ascii="Courier New" w:hAnsi="Courier New"/>
          <w:b/>
          <w:sz w:val="21"/>
        </w:rPr>
        <w:t>tasks.status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待接单</w:t>
      </w:r>
      <w:r>
        <w:t xml:space="preserve"> / 1 </w:t>
      </w:r>
      <w:r>
        <w:rPr>
          <w:rFonts w:ascii="宋体" w:eastAsia="宋体" w:hAnsi="宋体" w:cs="宋体" w:hint="eastAsia"/>
          <w:lang w:eastAsia="zh-CN"/>
        </w:rPr>
        <w:t>已接单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服务中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待确认</w:t>
      </w:r>
      <w:r>
        <w:t xml:space="preserve"> / 4 </w:t>
      </w:r>
      <w:r>
        <w:rPr>
          <w:rFonts w:ascii="宋体" w:eastAsia="宋体" w:hAnsi="宋体" w:cs="宋体" w:hint="eastAsia"/>
          <w:lang w:eastAsia="zh-CN"/>
        </w:rPr>
        <w:t>已完成</w:t>
      </w:r>
      <w:r>
        <w:t xml:space="preserve"> / 5 </w:t>
      </w:r>
      <w:r>
        <w:rPr>
          <w:rFonts w:ascii="宋体" w:eastAsia="宋体" w:hAnsi="宋体" w:cs="宋体" w:hint="eastAsia"/>
          <w:lang w:eastAsia="zh-CN"/>
        </w:rPr>
        <w:t>已取消</w:t>
      </w:r>
      <w:r>
        <w:t xml:space="preserve"> / 6 </w:t>
      </w:r>
      <w:r>
        <w:rPr>
          <w:rFonts w:ascii="宋体" w:eastAsia="宋体" w:hAnsi="宋体" w:cs="宋体" w:hint="eastAsia"/>
          <w:lang w:eastAsia="zh-CN"/>
        </w:rPr>
        <w:t>争议中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 xml:space="preserve">订单状态 </w:t>
      </w:r>
      <w:r>
        <w:rPr>
          <w:rFonts w:ascii="Courier New" w:hAnsi="Courier New"/>
          <w:b/>
          <w:sz w:val="21"/>
        </w:rPr>
        <w:t>orders.status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1 </w:t>
      </w:r>
      <w:r>
        <w:rPr>
          <w:rFonts w:ascii="宋体" w:eastAsia="宋体" w:hAnsi="宋体" w:cs="宋体" w:hint="eastAsia"/>
          <w:lang w:eastAsia="zh-CN"/>
        </w:rPr>
        <w:t>已接单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服务中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已完成</w:t>
      </w:r>
      <w:r>
        <w:t xml:space="preserve"> / 4 </w:t>
      </w:r>
      <w:r>
        <w:rPr>
          <w:rFonts w:ascii="宋体" w:eastAsia="宋体" w:hAnsi="宋体" w:cs="宋体" w:hint="eastAsia"/>
          <w:lang w:eastAsia="zh-CN"/>
        </w:rPr>
        <w:t>已取消</w:t>
      </w:r>
      <w:r>
        <w:t xml:space="preserve"> / 5 </w:t>
      </w:r>
      <w:r>
        <w:rPr>
          <w:rFonts w:ascii="宋体" w:eastAsia="宋体" w:hAnsi="宋体" w:cs="宋体" w:hint="eastAsia"/>
          <w:lang w:eastAsia="zh-CN"/>
        </w:rPr>
        <w:t>争议中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 xml:space="preserve">支付状态 </w:t>
      </w:r>
      <w:r>
        <w:rPr>
          <w:rFonts w:ascii="Courier New" w:hAnsi="Courier New"/>
          <w:b/>
          <w:sz w:val="21"/>
        </w:rPr>
        <w:t>orders.pay_status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1 </w:t>
      </w:r>
      <w:r>
        <w:rPr>
          <w:rFonts w:ascii="宋体" w:eastAsia="宋体" w:hAnsi="宋体" w:cs="宋体" w:hint="eastAsia"/>
          <w:lang w:eastAsia="zh-CN"/>
        </w:rPr>
        <w:t>托管中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已结算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已退回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投诉状态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待处理</w:t>
      </w:r>
      <w:r>
        <w:t xml:space="preserve"> / 1 </w:t>
      </w:r>
      <w:r>
        <w:rPr>
          <w:rFonts w:ascii="宋体" w:eastAsia="宋体" w:hAnsi="宋体" w:cs="宋体" w:hint="eastAsia"/>
          <w:lang w:eastAsia="zh-CN"/>
        </w:rPr>
        <w:t>处理中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已裁决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已驳回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接单员认证状态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未申请</w:t>
      </w:r>
      <w:r>
        <w:t xml:space="preserve"> / 1 </w:t>
      </w:r>
      <w:r>
        <w:rPr>
          <w:rFonts w:ascii="宋体" w:eastAsia="宋体" w:hAnsi="宋体" w:cs="宋体" w:hint="eastAsia"/>
          <w:lang w:eastAsia="zh-CN"/>
        </w:rPr>
        <w:t>审核中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待缴保证金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已认证</w:t>
      </w:r>
      <w:r>
        <w:t xml:space="preserve"> / 4 </w:t>
      </w:r>
      <w:r>
        <w:rPr>
          <w:rFonts w:ascii="宋体" w:eastAsia="宋体" w:hAnsi="宋体" w:cs="宋体" w:hint="eastAsia"/>
          <w:lang w:eastAsia="zh-CN"/>
        </w:rPr>
        <w:t>审核未通过</w:t>
      </w:r>
      <w:r>
        <w:t xml:space="preserve"> / 5 </w:t>
      </w:r>
      <w:r>
        <w:rPr>
          <w:rFonts w:ascii="宋体" w:eastAsia="宋体" w:hAnsi="宋体" w:cs="宋体" w:hint="eastAsia"/>
          <w:lang w:eastAsia="zh-CN"/>
        </w:rPr>
        <w:t>已退出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保证金状态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未缴纳</w:t>
      </w:r>
      <w:r>
        <w:t xml:space="preserve"> / 1 </w:t>
      </w:r>
      <w:r>
        <w:rPr>
          <w:rFonts w:ascii="宋体" w:eastAsia="宋体" w:hAnsi="宋体" w:cs="宋体" w:hint="eastAsia"/>
          <w:lang w:eastAsia="zh-CN"/>
        </w:rPr>
        <w:t>托管中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已退还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钱包流水类型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1 </w:t>
      </w:r>
      <w:r>
        <w:rPr>
          <w:rFonts w:ascii="宋体" w:eastAsia="宋体" w:hAnsi="宋体" w:cs="宋体" w:hint="eastAsia"/>
          <w:lang w:eastAsia="zh-CN"/>
        </w:rPr>
        <w:t>结算收入</w:t>
      </w:r>
      <w:r>
        <w:t xml:space="preserve"> / 2 </w:t>
      </w:r>
      <w:r>
        <w:rPr>
          <w:rFonts w:ascii="宋体" w:eastAsia="宋体" w:hAnsi="宋体" w:cs="宋体" w:hint="eastAsia"/>
          <w:lang w:eastAsia="zh-CN"/>
        </w:rPr>
        <w:t>托管扣款</w:t>
      </w:r>
      <w:r>
        <w:t xml:space="preserve"> / 3 </w:t>
      </w:r>
      <w:r>
        <w:rPr>
          <w:rFonts w:ascii="宋体" w:eastAsia="宋体" w:hAnsi="宋体" w:cs="宋体" w:hint="eastAsia"/>
          <w:lang w:eastAsia="zh-CN"/>
        </w:rPr>
        <w:t>退款</w:t>
      </w:r>
      <w:r>
        <w:t xml:space="preserve"> / 4 </w:t>
      </w:r>
      <w:r>
        <w:rPr>
          <w:rFonts w:ascii="宋体" w:eastAsia="宋体" w:hAnsi="宋体" w:cs="宋体" w:hint="eastAsia"/>
          <w:lang w:eastAsia="zh-CN"/>
        </w:rPr>
        <w:t>充值</w:t>
      </w:r>
      <w:r>
        <w:t xml:space="preserve"> / 5 </w:t>
      </w:r>
      <w:r>
        <w:rPr>
          <w:rFonts w:ascii="宋体" w:eastAsia="宋体" w:hAnsi="宋体" w:cs="宋体" w:hint="eastAsia"/>
          <w:lang w:eastAsia="zh-CN"/>
        </w:rPr>
        <w:t>提现</w:t>
      </w:r>
      <w:r>
        <w:t xml:space="preserve"> / 6 </w:t>
      </w:r>
      <w:r>
        <w:rPr>
          <w:rFonts w:ascii="宋体" w:eastAsia="宋体" w:hAnsi="宋体" w:cs="宋体" w:hint="eastAsia"/>
          <w:lang w:eastAsia="zh-CN"/>
        </w:rPr>
        <w:t>保证金缴纳</w:t>
      </w:r>
      <w:r>
        <w:t xml:space="preserve"> / 7 </w:t>
      </w:r>
      <w:r>
        <w:rPr>
          <w:rFonts w:ascii="宋体" w:eastAsia="宋体" w:hAnsi="宋体" w:cs="宋体" w:hint="eastAsia"/>
          <w:lang w:eastAsia="zh-CN"/>
        </w:rPr>
        <w:t>保证金退还</w:t>
      </w:r>
    </w:p>
    <w:p>
      <w:pPr>
        <w:spacing w:after="42"/>
        <w:ind w:firstLine="0"/>
      </w:pPr>
      <w:r>
        <w:rPr>
          <w:rFonts w:ascii="宋体" w:eastAsia="宋体" w:hAnsi="宋体" w:cs="宋体" w:hint="eastAsia"/>
          <w:sz w:val="21"/>
          <w:lang w:eastAsia="zh-CN"/>
        </w:rPr>
        <w:t>状态恢复原则：投诉驳回后任务状态从</w:t>
      </w:r>
      <w:r>
        <w:rPr>
          <w:rFonts w:ascii="宋体" w:eastAsia="宋体" w:hAnsi="宋体" w:cs="宋体" w:hint="eastAsia"/>
          <w:b/>
          <w:sz w:val="21"/>
          <w:lang w:eastAsia="zh-CN"/>
        </w:rPr>
        <w:t>事实</w:t>
      </w:r>
      <w:r>
        <w:rPr>
          <w:rFonts w:ascii="宋体" w:eastAsia="宋体" w:hAnsi="宋体" w:cs="宋体" w:hint="eastAsia"/>
          <w:sz w:val="21"/>
          <w:lang w:eastAsia="zh-CN"/>
        </w:rPr>
        <w:t>推导（订单是否已结算</w:t>
      </w:r>
      <w:r>
        <w:rPr>
          <w:sz w:val="21"/>
        </w:rPr>
        <w:t>/</w:t>
      </w:r>
      <w:r>
        <w:rPr>
          <w:rFonts w:ascii="宋体" w:eastAsia="宋体" w:hAnsi="宋体" w:cs="宋体" w:hint="eastAsia"/>
          <w:sz w:val="21"/>
          <w:lang w:eastAsia="zh-CN"/>
        </w:rPr>
        <w:t>已取消、是否已提交凭证），不依赖中间标记字段，避免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任务永久卡在争议态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bookmarkStart w:id="53" w:name="_Toc_sec_5_5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5.5 权限规则</w:t>
      </w:r>
      <w:bookmarkEnd w:id="53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破坏性后台操作（资金裁决、用户禁用、删除公告、查看完整身份证号）要求超级管理员（</w:t>
      </w:r>
      <w:r>
        <w:rPr>
          <w:rFonts w:ascii="Courier New" w:hAnsi="Courier New"/>
          <w:sz w:val="21"/>
        </w:rPr>
        <w:t>role &gt;= 2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身份证号在</w:t>
      </w:r>
      <w:r>
        <w:rPr>
          <w:rFonts w:ascii="宋体" w:eastAsia="宋体" w:hAnsi="宋体" w:cs="宋体" w:hint="eastAsia"/>
          <w:b/>
          <w:lang w:eastAsia="zh-CN"/>
        </w:rPr>
        <w:t>接口结构上不出口</w:t>
      </w:r>
      <w:r>
        <w:rPr>
          <w:rFonts w:ascii="宋体" w:eastAsia="宋体" w:hAnsi="宋体" w:cs="宋体" w:hint="eastAsia"/>
          <w:lang w:eastAsia="zh-CN"/>
        </w:rPr>
        <w:t>：所有列表与详情仅返回脱敏号（保留前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位与后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位）。</w:t>
      </w:r>
      <w:r/>
      <w:r/>
    </w:p>
    <w:p>
      <w:bookmarkStart w:id="54" w:name="_Toc_sec_6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6. 非功能需求</w:t>
      </w:r>
      <w:bookmarkEnd w:id="54"/>
    </w:p>
    <w:p>
      <w:bookmarkStart w:id="55" w:name="_Toc_sec_6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6.1 性能</w:t>
      </w:r>
      <w:bookmarkEnd w:id="55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c>
          <w:tcPr>
            <w:tcW w:type="pct" w:w="12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指标</w:t>
            </w:r>
          </w:p>
        </w:tc>
        <w:tc>
          <w:tcPr>
            <w:tcW w:type="pct" w:w="38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要求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小程序冷启动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目标 &lt; 1.5 s（中端安卓机）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列表加载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分页拉取，单页默认 10~20 条，上限 50</w:t>
            </w:r>
          </w:p>
        </w:tc>
      </w:tr>
      <w:tr>
        <w:tc>
          <w:tcPr>
            <w:tcW w:type="pct" w:w="12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渲染优化</w:t>
            </w:r>
          </w:p>
        </w:tc>
        <w:tc>
          <w:tcPr>
            <w:tcW w:type="pct" w:w="38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列表使用 wx:key；合并连续数据更新以减少跨线程通信</w:t>
            </w:r>
          </w:p>
        </w:tc>
      </w:tr>
    </w:tbl>
    <w:p>
      <w:bookmarkStart w:id="22" w:name="sec_6_2"/>
      <w:bookmarkEnd w:id="22"/>
    </w:p>
    <w:p>
      <w:bookmarkStart w:id="56" w:name="_Toc_sec_6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6.2 安全</w:t>
      </w:r>
      <w:bookmarkEnd w:id="56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项</w:t>
            </w:r>
          </w:p>
        </w:tc>
        <w:tc>
          <w:tcPr>
            <w:tcW w:type="pct" w:w="41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措施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注入防护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全部 SQL 使用参数占位符（实测 630 处 ?，0 处字符串拼接）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身份认证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JWT 签发与校验；密钥无硬编码默认值（环境变量 &gt; 本地密钥文件自动生成）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敏感信息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身份证号接口层脱敏；完整号仅超管可见且每次查看留痕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越权防护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统一鉴权前置；公开接口白名单最小化；后台操作按角色分级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限流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登录、充值、提现、认证提交等接口按分钟限流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传输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生产环境强制 HTTPS + 域名白名单</w:t>
            </w:r>
          </w:p>
        </w:tc>
      </w:tr>
      <w:tr>
        <w:tc>
          <w:tcPr>
            <w:tcW w:type="pct" w:w="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演示后门</w:t>
            </w:r>
          </w:p>
        </w:tc>
        <w:tc>
          <w:tcPr>
            <w:tcW w:type="pct" w:w="41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模拟登录/模拟充值仅对本机与局域网开放，带代理转发头即视为公网并关闭</w:t>
            </w:r>
          </w:p>
        </w:tc>
      </w:tr>
    </w:tbl>
    <w:p>
      <w:bookmarkStart w:id="23" w:name="sec_6_3"/>
      <w:bookmarkEnd w:id="23"/>
    </w:p>
    <w:p>
      <w:bookmarkStart w:id="57" w:name="_Toc_sec_6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6.3 可靠性</w:t>
      </w:r>
      <w:bookmarkEnd w:id="57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关键资金与状态变更使用数据库事务（</w:t>
      </w:r>
      <w:r>
        <w:rPr>
          <w:rFonts w:ascii="Courier New" w:hAnsi="Courier New"/>
          <w:sz w:val="21"/>
        </w:rPr>
        <w:t>BEGIN IMMEDIATE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异常回滚）。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唯一索引防重复：同一身份证号唯一、同一任务不重复成单。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服务启动自动建表；旧库通过迁移函数补齐结构，不需人工干预。</w:t>
      </w:r>
    </w:p>
    <w:p>
      <w:bookmarkStart w:id="58" w:name="_Toc_sec_6_4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6.4 易用性</w:t>
      </w:r>
      <w:bookmarkEnd w:id="58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任务大厅在列表阶段即展示接单资格状态，避免用户点到按钮才被拒。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拒绝接单时给出</w:t>
      </w:r>
      <w:r>
        <w:t>"</w:t>
      </w:r>
      <w:r>
        <w:rPr>
          <w:rFonts w:ascii="宋体" w:eastAsia="宋体" w:hAnsi="宋体" w:cs="宋体" w:hint="eastAsia"/>
          <w:lang w:eastAsia="zh-CN"/>
        </w:rPr>
        <w:t>缺哪一步</w:t>
      </w:r>
      <w:r>
        <w:t>"</w:t>
      </w:r>
      <w:r>
        <w:rPr>
          <w:rFonts w:ascii="宋体" w:eastAsia="宋体" w:hAnsi="宋体" w:cs="宋体" w:hint="eastAsia"/>
          <w:lang w:eastAsia="zh-CN"/>
        </w:rPr>
        <w:t>的具体指引，并引导跳转认证页。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空状态、加载骨架、加载更多</w:t>
      </w:r>
      <w:r>
        <w:t>/</w:t>
      </w:r>
      <w:r>
        <w:rPr>
          <w:rFonts w:ascii="宋体" w:eastAsia="宋体" w:hAnsi="宋体" w:cs="宋体" w:hint="eastAsia"/>
          <w:lang w:eastAsia="zh-CN"/>
        </w:rPr>
        <w:t>已到底提示齐备。</w:t>
      </w:r>
    </w:p>
    <w:p>
      <w:bookmarkStart w:id="59" w:name="_Toc_sec_6_5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6.5 可维护性</w:t>
      </w:r>
      <w:bookmarkEnd w:id="59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后端按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个业务领域分文件组织，单文件职责单一；领域模块只依赖基础模块，</w:t>
      </w:r>
      <w:r>
        <w:rPr>
          <w:rFonts w:ascii="宋体" w:eastAsia="宋体" w:hAnsi="宋体" w:cs="宋体" w:hint="eastAsia"/>
          <w:b/>
          <w:lang w:eastAsia="zh-CN"/>
        </w:rPr>
        <w:t>无循环依赖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状态枚举集中定义（避免裸数字散落）。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提供自检脚本：接口回归测试</w:t>
      </w:r>
      <w:r>
        <w:t xml:space="preserve"> 34 </w:t>
      </w:r>
      <w:r>
        <w:rPr>
          <w:rFonts w:ascii="宋体" w:eastAsia="宋体" w:hAnsi="宋体" w:cs="宋体" w:hint="eastAsia"/>
          <w:lang w:eastAsia="zh-CN"/>
        </w:rPr>
        <w:t>例、语法检查（覆盖全部源文件），以及针对广告轮播</w:t>
      </w:r>
      <w:r>
        <w:t>/</w:t>
      </w:r>
      <w:r>
        <w:rPr>
          <w:rFonts w:ascii="宋体" w:eastAsia="宋体" w:hAnsi="宋体" w:cs="宋体" w:hint="eastAsia"/>
          <w:lang w:eastAsia="zh-CN"/>
        </w:rPr>
        <w:t>接单员文案</w:t>
      </w:r>
      <w:r>
        <w:t>/</w:t>
      </w:r>
      <w:r>
        <w:rPr>
          <w:rFonts w:ascii="宋体" w:eastAsia="宋体" w:hAnsi="宋体" w:cs="宋体" w:hint="eastAsia"/>
          <w:lang w:eastAsia="zh-CN"/>
        </w:rPr>
        <w:t>身份证校验</w:t>
      </w:r>
      <w:r>
        <w:t>/</w:t>
      </w:r>
      <w:r>
        <w:rPr>
          <w:rFonts w:ascii="宋体" w:eastAsia="宋体" w:hAnsi="宋体" w:cs="宋体" w:hint="eastAsia"/>
          <w:lang w:eastAsia="zh-CN"/>
        </w:rPr>
        <w:t>公告撤回的专项校验脚本。</w:t>
      </w:r>
    </w:p>
    <w:p>
      <w:bookmarkStart w:id="60" w:name="_Toc_sec_6_6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6.6 兼容性</w:t>
      </w:r>
      <w:bookmarkEnd w:id="60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小程序依赖微信基础库；浏览器端适配移动端视口（预览页）与桌面端（后台）。</w:t>
      </w:r>
      <w:r/>
      <w:r/>
    </w:p>
    <w:p>
      <w:bookmarkStart w:id="61" w:name="_Toc_sec_7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7. 数据需求</w:t>
      </w:r>
      <w:bookmarkEnd w:id="6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系统共 </w:t>
      </w:r>
      <w:r>
        <w:rPr>
          <w:rFonts w:ascii="宋体" w:eastAsia="宋体" w:hAnsi="宋体" w:cs="宋体" w:hint="eastAsia"/>
          <w:b/>
          <w:lang w:eastAsia="zh-CN"/>
        </w:rPr>
        <w:t>16 张表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分类</w:t>
            </w:r>
          </w:p>
        </w:tc>
        <w:tc>
          <w:tcPr>
            <w:tcW w:type="pct" w:w="3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表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账号与权限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users、admins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业务主链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tasks、orders、categories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acceptor_profiles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资金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wallet_records、recharge_orders、withdraw_orders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互动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reviews、messages、complaints、announcements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辅助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addresses、operation_logs、app_settings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关键实体关系：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一个用户可发布多条任务、可作为接单者承接多条订单；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一条任务被接单后生成</w:t>
      </w:r>
      <w:r>
        <w:rPr>
          <w:rFonts w:ascii="宋体" w:eastAsia="宋体" w:hAnsi="宋体" w:cs="宋体" w:hint="eastAsia"/>
          <w:b/>
          <w:lang w:eastAsia="zh-CN"/>
        </w:rPr>
        <w:t>一条</w:t>
      </w:r>
      <w:r>
        <w:rPr>
          <w:rFonts w:ascii="宋体" w:eastAsia="宋体" w:hAnsi="宋体" w:cs="宋体" w:hint="eastAsia"/>
          <w:lang w:eastAsia="zh-CN"/>
        </w:rPr>
        <w:t>订单（唯一约束防重复）；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一条订单可产生多条钱包流水（托管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结算或退款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保证金另计）；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一条订单可被发起投诉，投诉受理后订单进入争议冻结。</w:t>
      </w:r>
      <w:r/>
      <w:r/>
    </w:p>
    <w:p>
      <w:bookmarkStart w:id="62" w:name="_Toc_sec_8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8. 接口需求</w:t>
      </w:r>
      <w:bookmarkEnd w:id="6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后端提供</w:t>
      </w:r>
      <w:r>
        <w:t xml:space="preserve"> RESTful JSON </w:t>
      </w:r>
      <w:r>
        <w:rPr>
          <w:rFonts w:ascii="宋体" w:eastAsia="宋体" w:hAnsi="宋体" w:cs="宋体" w:hint="eastAsia"/>
          <w:lang w:eastAsia="zh-CN"/>
        </w:rPr>
        <w:t>接口，共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57 个入口</w:t>
      </w:r>
      <w:r>
        <w:rPr>
          <w:rFonts w:ascii="宋体" w:eastAsia="宋体" w:hAnsi="宋体" w:cs="宋体" w:hint="eastAsia"/>
          <w:lang w:eastAsia="zh-CN"/>
        </w:rPr>
        <w:t>，按领域分布：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1210"/>
        <w:gridCol w:w="4666"/>
      </w:tblGrid>
      <w:tr>
        <w:tc>
          <w:tcPr>
            <w:tcW w:type="pct" w:w="1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领域</w:t>
            </w:r>
          </w:p>
        </w:tc>
        <w:tc>
          <w:tcPr>
            <w:tcW w:type="pct" w:w="7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入口数</w:t>
            </w:r>
          </w:p>
        </w:tc>
        <w:tc>
          <w:tcPr>
            <w:tcW w:type="pct" w:w="27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主要职责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后台管理 admin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19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仪表盘、用户、任务、订单、分类、公告、认证审核、审计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 orders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订单列表/详情、开始服务、提交凭证、确认、取消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用户 user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资料、信用、地址等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 tasks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5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大厅、发布、详情、接单、取消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 acceptor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认证提交、状态查询、保证金缴纳、退出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公共 public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配置、公告列表与详情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消息 messages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列表、已读、全部已读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钱包 wallet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余额流水、充值、提现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认证 auth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微信登录、会话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投诉 complaints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发起、查询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上传 upload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图片上传</w:t>
            </w:r>
          </w:p>
        </w:tc>
      </w:tr>
      <w:tr>
        <w:tc>
          <w:tcPr>
            <w:tcW w:type="pct" w:w="1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评价 reviews</w:t>
            </w:r>
          </w:p>
        </w:tc>
        <w:tc>
          <w:tcPr>
            <w:tcW w:type="pct" w:w="7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</w:t>
            </w:r>
          </w:p>
        </w:tc>
        <w:tc>
          <w:tcPr>
            <w:tcW w:type="pct" w:w="27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提交评价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约定：成功统一返回 </w:t>
      </w:r>
      <w:r>
        <w:rPr>
          <w:rFonts w:ascii="Courier New" w:hAnsi="Courier New"/>
          <w:sz w:val="21"/>
        </w:rPr>
        <w:t>{ code: 200, msg, data }</w:t>
      </w:r>
      <w:r>
        <w:rPr>
          <w:rFonts w:ascii="宋体" w:eastAsia="宋体" w:hAnsi="宋体" w:cs="宋体" w:hint="eastAsia"/>
          <w:lang w:eastAsia="zh-CN"/>
        </w:rPr>
        <w:t>；错误用语义化</w:t>
      </w:r>
      <w:r>
        <w:t xml:space="preserve"> HTTP </w:t>
      </w:r>
      <w:r>
        <w:rPr>
          <w:rFonts w:ascii="宋体" w:eastAsia="宋体" w:hAnsi="宋体" w:cs="宋体" w:hint="eastAsia"/>
          <w:lang w:eastAsia="zh-CN"/>
        </w:rPr>
        <w:t>状态码（</w:t>
      </w:r>
      <w:r>
        <w:rPr>
          <w:rFonts w:ascii="Courier New" w:hAnsi="Courier New"/>
          <w:sz w:val="21"/>
        </w:rPr>
        <w:t>400</w:t>
      </w:r>
      <w:r>
        <w:rPr>
          <w:rFonts w:ascii="宋体" w:eastAsia="宋体" w:hAnsi="宋体" w:cs="宋体" w:hint="eastAsia"/>
          <w:lang w:eastAsia="zh-CN"/>
        </w:rPr>
        <w:t xml:space="preserve"> 参数错误、</w:t>
      </w:r>
      <w:r>
        <w:rPr>
          <w:rFonts w:ascii="Courier New" w:hAnsi="Courier New"/>
          <w:sz w:val="21"/>
        </w:rPr>
        <w:t>401</w:t>
      </w:r>
      <w:r>
        <w:rPr>
          <w:rFonts w:ascii="宋体" w:eastAsia="宋体" w:hAnsi="宋体" w:cs="宋体" w:hint="eastAsia"/>
          <w:lang w:eastAsia="zh-CN"/>
        </w:rPr>
        <w:t xml:space="preserve"> 未登录、</w:t>
      </w:r>
      <w:r>
        <w:rPr>
          <w:rFonts w:ascii="Courier New" w:hAnsi="Courier New"/>
          <w:sz w:val="21"/>
        </w:rPr>
        <w:t>403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无权限</w:t>
      </w:r>
      <w:r>
        <w:t>/</w:t>
      </w:r>
      <w:r>
        <w:rPr>
          <w:rFonts w:ascii="宋体" w:eastAsia="宋体" w:hAnsi="宋体" w:cs="宋体" w:hint="eastAsia"/>
          <w:lang w:eastAsia="zh-CN"/>
        </w:rPr>
        <w:t>门槛未达、</w:t>
      </w:r>
      <w:r>
        <w:rPr>
          <w:rFonts w:ascii="Courier New" w:hAnsi="Courier New"/>
          <w:sz w:val="21"/>
        </w:rPr>
        <w:t>404</w:t>
      </w:r>
      <w:r>
        <w:rPr>
          <w:rFonts w:ascii="宋体" w:eastAsia="宋体" w:hAnsi="宋体" w:cs="宋体" w:hint="eastAsia"/>
          <w:lang w:eastAsia="zh-CN"/>
        </w:rPr>
        <w:t xml:space="preserve"> 不存在、</w:t>
      </w:r>
      <w:r>
        <w:rPr>
          <w:rFonts w:ascii="Courier New" w:hAnsi="Courier New"/>
          <w:sz w:val="21"/>
        </w:rPr>
        <w:t>409</w:t>
      </w:r>
      <w:r>
        <w:rPr>
          <w:rFonts w:ascii="宋体" w:eastAsia="宋体" w:hAnsi="宋体" w:cs="宋体" w:hint="eastAsia"/>
          <w:lang w:eastAsia="zh-CN"/>
        </w:rPr>
        <w:t xml:space="preserve"> 状态冲突、</w:t>
      </w:r>
      <w:r>
        <w:rPr>
          <w:rFonts w:ascii="Courier New" w:hAnsi="Courier New"/>
          <w:sz w:val="21"/>
        </w:rPr>
        <w:t>429</w:t>
      </w:r>
      <w:r>
        <w:rPr>
          <w:rFonts w:ascii="宋体" w:eastAsia="宋体" w:hAnsi="宋体" w:cs="宋体" w:hint="eastAsia"/>
          <w:lang w:eastAsia="zh-CN"/>
        </w:rPr>
        <w:t xml:space="preserve"> 触发限流、</w:t>
      </w:r>
      <w:r>
        <w:rPr>
          <w:rFonts w:ascii="Courier New" w:hAnsi="Courier New"/>
          <w:sz w:val="21"/>
        </w:rPr>
        <w:t>501</w:t>
      </w:r>
      <w:r>
        <w:rPr>
          <w:rFonts w:ascii="宋体" w:eastAsia="宋体" w:hAnsi="宋体" w:cs="宋体" w:hint="eastAsia"/>
          <w:lang w:eastAsia="zh-CN"/>
        </w:rPr>
        <w:t xml:space="preserve"> 功能未开放）。</w:t>
      </w:r>
      <w:r/>
      <w:r/>
    </w:p>
    <w:p>
      <w:bookmarkStart w:id="63" w:name="_Toc_sec_9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9. 约束与已知边界（如实说明）</w:t>
      </w:r>
      <w:bookmarkEnd w:id="63"/>
    </w:p>
    <w:p>
      <w:bookmarkStart w:id="64" w:name="_Toc_sec_9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9.1 实名认证的边界</w:t>
      </w:r>
      <w:bookmarkEnd w:id="64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只做离线格式校验，不联网核验真伪。</w:t>
      </w:r>
      <w:r>
        <w:rPr>
          <w:rFonts w:ascii="宋体" w:eastAsia="宋体" w:hAnsi="宋体" w:cs="宋体" w:hint="eastAsia"/>
          <w:lang w:eastAsia="zh-CN"/>
        </w:rPr>
        <w:t>校验项为：</w:t>
      </w:r>
      <w:r>
        <w:t xml:space="preserve">18 </w:t>
      </w:r>
      <w:r>
        <w:rPr>
          <w:rFonts w:ascii="宋体" w:eastAsia="宋体" w:hAnsi="宋体" w:cs="宋体" w:hint="eastAsia"/>
          <w:lang w:eastAsia="zh-CN"/>
        </w:rPr>
        <w:t>位格式、出生日期真实性、</w:t>
      </w:r>
      <w:r>
        <w:t xml:space="preserve">GB 11643-1999 </w:t>
      </w:r>
      <w:r>
        <w:rPr>
          <w:rFonts w:ascii="宋体" w:eastAsia="宋体" w:hAnsi="宋体" w:cs="宋体" w:hint="eastAsia"/>
          <w:lang w:eastAsia="zh-CN"/>
        </w:rPr>
        <w:t>校验位、号码未被占用、姓名中文、手机号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位、证件照非空。</w:t>
      </w:r>
      <w:r>
        <w:rPr>
          <w:rFonts w:ascii="宋体" w:eastAsia="宋体" w:hAnsi="宋体" w:cs="宋体" w:hint="eastAsia"/>
          <w:b/>
          <w:lang w:eastAsia="zh-CN"/>
        </w:rPr>
        <w:t>虚构号码只要校验位算对即可通过</w:t>
      </w:r>
      <w:r>
        <w:rPr>
          <w:rFonts w:ascii="宋体" w:eastAsia="宋体" w:hAnsi="宋体" w:cs="宋体" w:hint="eastAsia"/>
          <w:lang w:eastAsia="zh-CN"/>
        </w:rPr>
        <w:t>并进入</w:t>
      </w:r>
      <w:r>
        <w:t>"</w:t>
      </w:r>
      <w:r>
        <w:rPr>
          <w:rFonts w:ascii="宋体" w:eastAsia="宋体" w:hAnsi="宋体" w:cs="宋体" w:hint="eastAsia"/>
          <w:lang w:eastAsia="zh-CN"/>
        </w:rPr>
        <w:t>待审核</w:t>
      </w:r>
      <w:r>
        <w:t>"</w:t>
      </w:r>
      <w:r>
        <w:rPr>
          <w:rFonts w:ascii="宋体" w:eastAsia="宋体" w:hAnsi="宋体" w:cs="宋体" w:hint="eastAsia"/>
          <w:lang w:eastAsia="zh-CN"/>
        </w:rPr>
        <w:t>，真伪由管理员人工比对证件照片。接入公安</w:t>
      </w:r>
      <w:r>
        <w:t>/</w:t>
      </w:r>
      <w:r>
        <w:rPr>
          <w:rFonts w:ascii="宋体" w:eastAsia="宋体" w:hAnsi="宋体" w:cs="宋体" w:hint="eastAsia"/>
          <w:lang w:eastAsia="zh-CN"/>
        </w:rPr>
        <w:t>运营商核验需要企业资质与付费接口，属部署方运营决策，非本项目缺陷。</w:t>
      </w:r>
    </w:p>
    <w:p>
      <w:bookmarkStart w:id="65" w:name="_Toc_sec_9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9.2 其他未实现能力</w:t>
      </w:r>
      <w:bookmarkEnd w:id="65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项</w:t>
            </w:r>
          </w:p>
        </w:tc>
        <w:tc>
          <w:tcPr>
            <w:tcW w:type="pct" w:w="3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实时通知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 WebSocket/长连接推送，消息靠主动拉取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私密沟通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 IM 通道，双方沟通依赖线下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超时自动确认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发布者长期不确认时无自动结算机制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真实充提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充值为模拟入账，提现为模拟扣减，未对接微信支付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就近排序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为演示用确定性伪距离（由任务 ID 计算），非真实地理测距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金额精度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演示库中金额为 REAL 浮点（MySQL 基线为 DECIMAL(10,2)），未迁移为整数分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工程化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 CI / lint / 类型检查</w:t>
            </w:r>
          </w:p>
        </w:tc>
      </w:tr>
      <w:tr>
        <w:tc>
          <w:tcPr>
            <w:tcW w:type="pct" w:w="11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小程序验证</w:t>
            </w:r>
          </w:p>
        </w:tc>
        <w:tc>
          <w:tcPr>
            <w:tcW w:type="pct" w:w="3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已完成代码审查与结构断言，未在真机完整走查全流程</w:t>
            </w:r>
          </w:p>
        </w:tc>
      </w:tr>
    </w:tbl>
    <w:p>
      <w:bookmarkStart w:id="32" w:name="sec_9_3"/>
      <w:bookmarkEnd w:id="32"/>
    </w:p>
    <w:p>
      <w:bookmarkStart w:id="66" w:name="_Toc_sec_9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9.3 设计约束</w:t>
      </w:r>
      <w:bookmarkEnd w:id="66"/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面向</w:t>
      </w:r>
      <w:r>
        <w:rPr>
          <w:rFonts w:ascii="宋体" w:eastAsia="宋体" w:hAnsi="宋体" w:cs="宋体" w:hint="eastAsia"/>
          <w:b/>
          <w:lang w:eastAsia="zh-CN"/>
        </w:rPr>
        <w:t>单一社区</w:t>
      </w:r>
      <w:r>
        <w:rPr>
          <w:rFonts w:ascii="宋体" w:eastAsia="宋体" w:hAnsi="宋体" w:cs="宋体" w:hint="eastAsia"/>
          <w:lang w:eastAsia="zh-CN"/>
        </w:rPr>
        <w:t>，不支持跨社区撮合；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保证金金额固定（可通过环境变量调整），不随任务金额浮动；</w:t>
      </w:r>
    </w:p>
    <w:p>
      <w:pPr>
        <w:pStyle w:val="ListBullet"/>
        <w:spacing w:after="48"/>
        <w:ind w:firstLine="0"/>
      </w:pPr>
      <w:r>
        <w:rPr>
          <w:rFonts w:ascii="宋体" w:eastAsia="宋体" w:hAnsi="宋体" w:cs="宋体" w:hint="eastAsia"/>
          <w:lang w:eastAsia="zh-CN"/>
        </w:rPr>
        <w:t>演示后门（模拟登录、模拟充值）仅本机</w:t>
      </w:r>
      <w:r>
        <w:t>/</w:t>
      </w:r>
      <w:r>
        <w:rPr>
          <w:rFonts w:ascii="宋体" w:eastAsia="宋体" w:hAnsi="宋体" w:cs="宋体" w:hint="eastAsia"/>
          <w:lang w:eastAsia="zh-CN"/>
        </w:rPr>
        <w:t>局域网开放，生产部署需配置微信密钥与正式</w:t>
      </w:r>
      <w:r>
        <w:t xml:space="preserve"> JWT </w:t>
      </w:r>
      <w:r>
        <w:rPr>
          <w:rFonts w:ascii="宋体" w:eastAsia="宋体" w:hAnsi="宋体" w:cs="宋体" w:hint="eastAsia"/>
          <w:lang w:eastAsia="zh-CN"/>
        </w:rPr>
        <w:t>密钥。</w:t>
      </w:r>
      <w:r/>
      <w:r/>
    </w:p>
    <w:p>
      <w:bookmarkStart w:id="67" w:name="_Toc_sec_10"/>
      <w:pPr>
        <w:pStyle w:val="Heading1"/>
      </w:pPr>
      <w:r>
        <w:rPr>
          <w:rFonts w:ascii="宋体" w:hAnsi="宋体" w:eastAsia="宋体" w:cs="宋体" w:hint="eastAsia"/>
          <w:b/>
          <w:color w:val="000000"/>
          <w:sz w:val="30"/>
          <w:lang w:eastAsia="zh-CN"/>
        </w:rPr>
        <w:t>10. 需求优先级与实现状态</w:t>
      </w:r>
      <w:bookmarkEnd w:id="67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5011"/>
        <w:gridCol w:w="2592"/>
      </w:tblGrid>
      <w:tr>
        <w:tc>
          <w:tcPr>
            <w:tcW w:type="pct" w:w="6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优先级</w:t>
            </w:r>
          </w:p>
        </w:tc>
        <w:tc>
          <w:tcPr>
            <w:tcW w:type="pct" w:w="29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需求范围</w:t>
            </w:r>
          </w:p>
        </w:tc>
        <w:tc>
          <w:tcPr>
            <w:tcW w:type="pct" w:w="1500"/>
            <w:shd w:fill="F0F0F0" w:val="clear" w:color="auto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实现状态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登录、任务发布与托管、接单门槛、履约流转、结算退款、订单管理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接单员实名认证与保证金、后台认证审核与查看留痕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高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投诉与争议冻结、管理员三级资金裁决、审计日志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评价与信用分、消息中心、公告（含撤回）、用户/任务管理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钱包充提（模拟）、地址管理、分类管理、运营仪表盘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中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列表分页与上拉加载、多环境地址自动切换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已实现</w:t>
            </w:r>
          </w:p>
        </w:tc>
      </w:tr>
      <w:tr>
        <w:tc>
          <w:tcPr>
            <w:tcW w:type="pct" w:w="6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pct" w:w="29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真实支付、实时通知、IM、自动确认、真实测距、金额整数分</w:t>
            </w:r>
          </w:p>
        </w:tc>
        <w:tc>
          <w:tcPr>
            <w:tcW w:type="pct" w:w="1500"/>
            <w:vAlign w:val="center"/>
            <w:tcBorders>
              <w:top w:val="none" w:sz="6" w:space="0" w:color="000000"/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未实现（见第 9 章）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701" w:right="1417" w:bottom="1417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94" w:val="center"/>
        <w:tab w:pos="8788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8" w:after="144"/>
      <w:outlineLvl w:val="0"/>
    </w:pPr>
    <w:rPr>
      <w:rFonts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96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