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jc w:val="center"/>
        <w:textAlignment w:val="auto"/>
        <w:rPr>
          <w:rFonts w:hint="eastAsia" w:ascii="宋体" w:hAnsi="宋体" w:cs="宋体"/>
          <w:b/>
          <w:bCs/>
          <w:sz w:val="52"/>
          <w:szCs w:val="52"/>
        </w:rPr>
      </w:pPr>
      <w:r>
        <w:rPr>
          <w:rFonts w:hint="eastAsia" w:ascii="宋体" w:hAnsi="宋体" w:cs="宋体"/>
          <w:b/>
          <w:bCs/>
          <w:sz w:val="52"/>
          <w:szCs w:val="52"/>
          <w:lang w:val="en-US" w:eastAsia="zh-CN"/>
        </w:rPr>
        <w:t xml:space="preserve"> </w:t>
      </w:r>
      <w:r>
        <w:rPr>
          <w:rFonts w:hint="eastAsia" w:ascii="宋体" w:hAnsi="宋体" w:cs="宋体"/>
          <w:b/>
          <w:bCs/>
          <w:sz w:val="52"/>
          <w:szCs w:val="52"/>
        </w:rPr>
        <w:t>“佳缘”线上婚恋交友平台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  <w:r>
        <w:rPr>
          <w:rFonts w:hint="eastAsia" w:ascii="宋体" w:hAnsi="宋体" w:cs="宋体"/>
          <w:b/>
          <w:bCs/>
          <w:sz w:val="52"/>
          <w:szCs w:val="52"/>
          <w:lang w:val="en-US" w:eastAsia="zh-CN"/>
        </w:rPr>
        <w:t>用户手册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jc w:val="center"/>
        <w:textAlignment w:val="auto"/>
        <w:rPr>
          <w:rFonts w:hint="eastAsia" w:ascii="宋体" w:hAnsi="宋体" w:cs="宋体"/>
          <w:b/>
          <w:bCs/>
          <w:sz w:val="52"/>
          <w:szCs w:val="52"/>
        </w:rPr>
      </w:pPr>
      <w:r>
        <w:rPr>
          <w:rFonts w:hint="eastAsia" w:ascii="宋体" w:hAnsi="宋体" w:cs="宋体"/>
          <w:b/>
          <w:bCs/>
          <w:sz w:val="52"/>
          <w:szCs w:val="52"/>
        </w:rPr>
        <w:t>版本：V</w:t>
      </w:r>
      <w:r>
        <w:rPr>
          <w:rFonts w:hint="eastAsia" w:ascii="宋体" w:hAnsi="宋体" w:cs="宋体"/>
          <w:b/>
          <w:bCs/>
          <w:sz w:val="52"/>
          <w:szCs w:val="52"/>
          <w:lang w:val="en-US" w:eastAsia="zh-CN"/>
        </w:rPr>
        <w:t>3</w:t>
      </w:r>
      <w:r>
        <w:rPr>
          <w:rFonts w:hint="eastAsia" w:ascii="宋体" w:hAnsi="宋体" w:cs="宋体"/>
          <w:b/>
          <w:bCs/>
          <w:sz w:val="52"/>
          <w:szCs w:val="52"/>
        </w:rPr>
        <w:t>.0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52"/>
          <w:szCs w:val="52"/>
          <w:lang w:eastAsia="zh-CN"/>
        </w:rPr>
      </w:pPr>
      <w:r>
        <w:drawing>
          <wp:inline distT="0" distB="0" distL="114300" distR="114300">
            <wp:extent cx="1339850" cy="1596390"/>
            <wp:effectExtent l="0" t="0" r="1270" b="381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333500" cy="1633855"/>
            <wp:effectExtent l="0" t="0" r="7620" b="12065"/>
            <wp:docPr id="3" name="图片 10" descr="aa028526bb835591e8cdaa6e1f908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aa028526bb835591e8cdaa6e1f9082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jc w:val="left"/>
        <w:textAlignment w:val="auto"/>
        <w:rPr>
          <w:rFonts w:hint="eastAsia" w:ascii="宋体" w:hAnsi="宋体" w:cs="宋体"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课程名称：</w:t>
      </w:r>
      <w:r>
        <w:rPr>
          <w:rFonts w:hint="eastAsia" w:ascii="宋体" w:hAnsi="宋体" w:cs="宋体"/>
          <w:sz w:val="30"/>
          <w:szCs w:val="30"/>
        </w:rPr>
        <w:t>软件工程实验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jc w:val="left"/>
        <w:textAlignment w:val="auto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项目名称：</w:t>
      </w:r>
      <w:r>
        <w:rPr>
          <w:rFonts w:hint="eastAsia" w:ascii="宋体" w:hAnsi="宋体" w:cs="宋体"/>
          <w:sz w:val="30"/>
          <w:szCs w:val="30"/>
        </w:rPr>
        <w:t>“佳缘”线上婚恋交友平台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jc w:val="left"/>
        <w:textAlignment w:val="auto"/>
        <w:rPr>
          <w:rFonts w:hint="eastAsia" w:ascii="宋体" w:hAnsi="宋体" w:cs="宋体"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所在学校：</w:t>
      </w:r>
      <w:r>
        <w:rPr>
          <w:rFonts w:hint="eastAsia" w:ascii="宋体" w:hAnsi="宋体" w:cs="宋体"/>
          <w:sz w:val="30"/>
          <w:szCs w:val="30"/>
        </w:rPr>
        <w:t xml:space="preserve">广州大学  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jc w:val="left"/>
        <w:textAlignment w:val="auto"/>
        <w:rPr>
          <w:rFonts w:hint="eastAsia" w:ascii="宋体" w:hAnsi="宋体" w:cs="宋体"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所在学院：</w:t>
      </w:r>
      <w:r>
        <w:rPr>
          <w:rFonts w:hint="eastAsia" w:ascii="宋体" w:hAnsi="宋体" w:cs="宋体"/>
          <w:sz w:val="30"/>
          <w:szCs w:val="30"/>
        </w:rPr>
        <w:t xml:space="preserve">经济与统计学院  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jc w:val="left"/>
        <w:textAlignment w:val="auto"/>
        <w:rPr>
          <w:rFonts w:hint="eastAsia" w:ascii="宋体" w:hAnsi="宋体" w:cs="宋体"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所在班级：</w:t>
      </w:r>
      <w:r>
        <w:rPr>
          <w:rFonts w:hint="eastAsia" w:ascii="宋体" w:hAnsi="宋体" w:cs="宋体"/>
          <w:sz w:val="30"/>
          <w:szCs w:val="30"/>
        </w:rPr>
        <w:t>数据201班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jc w:val="left"/>
        <w:textAlignment w:val="auto"/>
        <w:rPr>
          <w:rFonts w:hint="eastAsia" w:ascii="宋体" w:hAnsi="宋体" w:cs="宋体"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项目成员：</w:t>
      </w:r>
      <w:r>
        <w:rPr>
          <w:rFonts w:hint="eastAsia" w:ascii="宋体" w:hAnsi="宋体" w:cs="宋体"/>
          <w:sz w:val="30"/>
          <w:szCs w:val="30"/>
        </w:rPr>
        <w:t>2</w:t>
      </w:r>
      <w:r>
        <w:rPr>
          <w:rFonts w:hint="eastAsia" w:ascii="宋体" w:hAnsi="宋体" w:cs="宋体"/>
          <w:sz w:val="30"/>
          <w:szCs w:val="30"/>
          <w:lang w:val="en-US" w:eastAsia="zh-CN"/>
        </w:rPr>
        <w:t>009700003</w:t>
      </w:r>
      <w:r>
        <w:rPr>
          <w:rFonts w:hint="eastAsia" w:ascii="宋体" w:hAnsi="宋体" w:cs="宋体"/>
          <w:sz w:val="30"/>
          <w:szCs w:val="30"/>
        </w:rPr>
        <w:t xml:space="preserve"> 易鸿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4200" w:firstLineChars="1400"/>
        <w:jc w:val="left"/>
        <w:textAlignment w:val="auto"/>
        <w:rPr>
          <w:rFonts w:hint="eastAsia"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>2064700031 罗玮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4200" w:firstLineChars="1400"/>
        <w:jc w:val="left"/>
        <w:textAlignment w:val="auto"/>
        <w:rPr>
          <w:rFonts w:hint="eastAsia"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>2064700020 黄颖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textAlignment w:val="auto"/>
        <w:rPr>
          <w:rFonts w:hint="eastAsia" w:ascii="宋体" w:hAnsi="宋体" w:cs="宋体"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指导老师：</w:t>
      </w:r>
      <w:r>
        <w:rPr>
          <w:rFonts w:hint="eastAsia" w:ascii="宋体" w:hAnsi="宋体" w:cs="宋体"/>
          <w:sz w:val="30"/>
          <w:szCs w:val="30"/>
        </w:rPr>
        <w:t>麦红老师</w:t>
      </w:r>
    </w:p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firstLine="2711" w:firstLineChars="900"/>
        <w:textAlignment w:val="auto"/>
        <w:rPr>
          <w:rFonts w:hint="eastAsia"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编写日期：</w:t>
      </w:r>
      <w:r>
        <w:rPr>
          <w:rFonts w:hint="eastAsia" w:ascii="宋体" w:hAnsi="宋体" w:cs="宋体"/>
          <w:sz w:val="30"/>
          <w:szCs w:val="30"/>
        </w:rPr>
        <w:t>2022年</w:t>
      </w:r>
      <w:r>
        <w:rPr>
          <w:rFonts w:hint="eastAsia" w:ascii="宋体" w:hAnsi="宋体" w:cs="宋体"/>
          <w:sz w:val="30"/>
          <w:szCs w:val="30"/>
          <w:lang w:val="en-US" w:eastAsia="zh-CN"/>
        </w:rPr>
        <w:t>6</w:t>
      </w:r>
      <w:r>
        <w:rPr>
          <w:rFonts w:hint="eastAsia" w:ascii="宋体" w:hAnsi="宋体" w:cs="宋体"/>
          <w:sz w:val="30"/>
          <w:szCs w:val="30"/>
        </w:rPr>
        <w:t>月</w:t>
      </w:r>
      <w:r>
        <w:rPr>
          <w:rFonts w:hint="eastAsia" w:ascii="宋体" w:hAnsi="宋体" w:cs="宋体"/>
          <w:sz w:val="30"/>
          <w:szCs w:val="30"/>
          <w:lang w:val="en-US" w:eastAsia="zh-CN"/>
        </w:rPr>
        <w:t>11</w:t>
      </w:r>
      <w:r>
        <w:rPr>
          <w:rFonts w:hint="eastAsia" w:ascii="宋体" w:hAnsi="宋体" w:cs="宋体"/>
          <w:sz w:val="30"/>
          <w:szCs w:val="30"/>
        </w:rPr>
        <w:t>日</w:t>
      </w:r>
    </w:p>
    <w:sdt>
      <w:sdtPr>
        <w:rPr>
          <w:rFonts w:ascii="宋体" w:hAnsi="宋体" w:eastAsia="宋体" w:cs="Times New Roman"/>
          <w:b/>
          <w:bCs/>
          <w:kern w:val="2"/>
          <w:sz w:val="21"/>
          <w:szCs w:val="24"/>
          <w:lang w:val="en-US" w:eastAsia="zh-CN" w:bidi="ar-SA"/>
        </w:rPr>
        <w:id w:val="147454567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N/>
            <w:bidi w:val="0"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宋体" w:hAnsi="宋体" w:eastAsia="宋体" w:cs="宋体"/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目</w:t>
          </w:r>
          <w:r>
            <w:rPr>
              <w:rFonts w:hint="eastAsia" w:ascii="宋体" w:hAnsi="宋体" w:cs="宋体"/>
              <w:b/>
              <w:bCs/>
              <w:sz w:val="24"/>
              <w:szCs w:val="24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录</w:t>
          </w:r>
        </w:p>
        <w:p>
          <w:pPr>
            <w:pStyle w:val="1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_Toc26934 </w:instrText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1 引言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_Toc26934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_Toc27046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1.1 编写目的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_Toc27046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_Toc10576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1.2 预期读者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_Toc10576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_Toc30033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1.3 参考资料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_Toc30033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_Toc18047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1.4 历史修订记录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_Toc18047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_Toc28884 </w:instrText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2 概述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_Toc28884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_Toc8170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2.1 项目背景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_Toc8170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_Toc12632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2.2 环境需求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_Toc12632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_Toc26160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2.2.1 硬件支持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_Toc26160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_Toc31923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2.2.2 软件支持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_Toc31923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_Toc2229 </w:instrText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3 普通用户操作说明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_Toc2229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_Toc27132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3.1 系统的注册和登录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_Toc27132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_Toc6773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3.1.1 注册页面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_Toc6773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_Toc8080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3.2 用户页面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_Toc8080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_Toc21084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3.2.1 退出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系统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_Toc21084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_Toc8843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3.2.3 匹配训练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_Toc8843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_Toc11125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3.2.4 历史记录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_Toc11125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_Toc19138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4"/>
              <w:lang w:val="en-US" w:eastAsia="zh-CN" w:bidi="ar-SA"/>
            </w:rPr>
            <w:t>3.2.5 介绍文档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_Toc19138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_Toc2922 </w:instrText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t>4 管理员操作说明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_Toc2922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_Toc18360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4.1管理员的注册和登录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_Toc18360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instrText xml:space="preserve"> HYPERLINK \l _Toc18987 </w:instrTex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4.2 管理员页面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_Toc18987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ageBreakBefore w:val="0"/>
            <w:numPr>
              <w:numId w:val="0"/>
            </w:numPr>
            <w:kinsoku/>
            <w:wordWrap/>
            <w:overflowPunct/>
            <w:topLinePunct w:val="0"/>
            <w:autoSpaceDN/>
            <w:bidi w:val="0"/>
            <w:snapToGrid/>
            <w:spacing w:before="156" w:beforeLines="50" w:after="156" w:afterLines="50" w:line="360" w:lineRule="auto"/>
            <w:ind w:leftChars="0"/>
            <w:textAlignment w:val="auto"/>
            <w:outlineLvl w:val="9"/>
            <w:rPr>
              <w:rFonts w:hint="eastAsia" w:ascii="宋体" w:hAnsi="宋体" w:cs="宋体"/>
              <w:b/>
              <w:bCs/>
              <w:kern w:val="2"/>
              <w:sz w:val="32"/>
              <w:szCs w:val="32"/>
              <w:lang w:val="en-US" w:eastAsia="zh-CN" w:bidi="ar-SA"/>
            </w:rPr>
            <w:sectPr>
              <w:headerReference r:id="rId3" w:type="default"/>
              <w:footerReference r:id="rId4" w:type="default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docGrid w:type="lines" w:linePitch="312" w:charSpace="0"/>
            </w:sectPr>
          </w:pPr>
          <w:r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  <w:fldChar w:fldCharType="end"/>
          </w:r>
          <w:bookmarkStart w:id="184" w:name="_GoBack"/>
          <w:bookmarkEnd w:id="184"/>
        </w:p>
      </w:sdtContent>
    </w:sdt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0"/>
        <w:rPr>
          <w:rFonts w:hint="eastAsia" w:ascii="宋体" w:hAnsi="宋体" w:cs="宋体"/>
          <w:b/>
          <w:bCs/>
          <w:kern w:val="2"/>
          <w:sz w:val="32"/>
          <w:szCs w:val="32"/>
          <w:lang w:val="en-US" w:eastAsia="zh-CN" w:bidi="ar-SA"/>
        </w:rPr>
      </w:pPr>
      <w:bookmarkStart w:id="0" w:name="_Toc26934"/>
      <w:r>
        <w:rPr>
          <w:rFonts w:hint="eastAsia" w:ascii="宋体" w:hAnsi="宋体" w:cs="宋体"/>
          <w:b/>
          <w:bCs/>
          <w:kern w:val="2"/>
          <w:sz w:val="32"/>
          <w:szCs w:val="32"/>
          <w:lang w:val="en-US" w:eastAsia="zh-CN" w:bidi="ar-SA"/>
        </w:rPr>
        <w:t>1 引言</w:t>
      </w:r>
      <w:bookmarkEnd w:id="0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1" w:name="_Toc5590"/>
      <w:bookmarkStart w:id="2" w:name="_Toc425"/>
      <w:bookmarkStart w:id="3" w:name="_Toc11657"/>
      <w:bookmarkStart w:id="4" w:name="_Toc1952"/>
      <w:bookmarkStart w:id="5" w:name="_Toc31869"/>
      <w:bookmarkStart w:id="6" w:name="_Toc2090"/>
      <w:bookmarkStart w:id="7" w:name="_Toc28353"/>
      <w:bookmarkStart w:id="8" w:name="_Toc17442"/>
      <w:bookmarkStart w:id="9" w:name="_Toc18878"/>
      <w:bookmarkStart w:id="10" w:name="_Toc8386"/>
      <w:bookmarkStart w:id="11" w:name="_Toc24814"/>
      <w:bookmarkStart w:id="12" w:name="_Toc27046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1.1 编写目的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eastAsia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编写此用户手册的目的在于能更好地服务于广大使用者，使用户能快捷了解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</w:rPr>
        <w:t>“佳缘”线上婚恋交友平台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的各项功能，方便用户学会平台的使用操作方法。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13" w:name="_Toc27188"/>
      <w:bookmarkStart w:id="14" w:name="_Toc24950"/>
      <w:bookmarkStart w:id="15" w:name="_Toc8957"/>
      <w:bookmarkStart w:id="16" w:name="_Toc12992"/>
      <w:bookmarkStart w:id="17" w:name="_Toc4796"/>
      <w:bookmarkStart w:id="18" w:name="_Toc21887"/>
      <w:bookmarkStart w:id="19" w:name="_Toc30379"/>
      <w:bookmarkStart w:id="20" w:name="_Toc12420"/>
      <w:bookmarkStart w:id="21" w:name="_Toc25167"/>
      <w:bookmarkStart w:id="22" w:name="_Toc1280"/>
      <w:bookmarkStart w:id="23" w:name="_Toc23710"/>
      <w:bookmarkStart w:id="24" w:name="_Toc10576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1.2 预期读者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本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用户手册预期读者为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平台用户、老师、平台开发者及管理人员。</w:t>
      </w:r>
      <w:bookmarkStart w:id="25" w:name="_Toc29249"/>
      <w:bookmarkStart w:id="26" w:name="_Toc20075"/>
      <w:bookmarkStart w:id="27" w:name="_Toc26793"/>
      <w:bookmarkStart w:id="28" w:name="_Toc21298"/>
      <w:bookmarkStart w:id="29" w:name="_Toc13534"/>
      <w:bookmarkStart w:id="30" w:name="_Toc7047"/>
      <w:bookmarkStart w:id="31" w:name="_Toc11325"/>
      <w:bookmarkStart w:id="32" w:name="_Toc23721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33" w:name="_Toc12941"/>
      <w:bookmarkStart w:id="34" w:name="_Toc11083"/>
      <w:bookmarkStart w:id="35" w:name="_Toc29648"/>
      <w:bookmarkStart w:id="36" w:name="_Toc30033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1.3 参考资料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[1] 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</w:rPr>
        <w:t>张海藩,牟永敏.软件工程导论(第 6 版)[M].北京:清华大学出版社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eastAsia="zh-CN"/>
        </w:rPr>
        <w:t>，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</w:rPr>
        <w:t>2013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[2] 《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</w:rPr>
        <w:t>“佳缘”线上婚恋交友平台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需求分析规格说明书》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[</w:t>
      </w:r>
      <w:bookmarkStart w:id="37" w:name="_Toc4255"/>
      <w:bookmarkStart w:id="38" w:name="_Toc22509"/>
      <w:bookmarkStart w:id="39" w:name="_Toc7268"/>
      <w:bookmarkStart w:id="40" w:name="_Toc2007"/>
      <w:bookmarkStart w:id="41" w:name="_Toc18273"/>
      <w:bookmarkStart w:id="42" w:name="_Toc6701"/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3] 《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</w:rPr>
        <w:t>“佳缘”线上婚恋交友平台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设计文档》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[4] 《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</w:rPr>
        <w:t>“佳缘”线上婚恋交友平台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测试文档》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43" w:name="_Toc24168"/>
      <w:bookmarkStart w:id="44" w:name="_Toc15250"/>
      <w:bookmarkStart w:id="45" w:name="_Toc24342"/>
      <w:bookmarkStart w:id="46" w:name="_Toc10460"/>
      <w:bookmarkStart w:id="47" w:name="_Toc22052"/>
      <w:bookmarkStart w:id="48" w:name="_Toc18047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1.4 历史修订记录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表1-1版本更新记录</w:t>
      </w:r>
    </w:p>
    <w:tbl>
      <w:tblPr>
        <w:tblStyle w:val="11"/>
        <w:tblW w:w="86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458"/>
        <w:gridCol w:w="950"/>
        <w:gridCol w:w="1972"/>
        <w:gridCol w:w="1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70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编号</w:t>
            </w:r>
          </w:p>
        </w:tc>
        <w:tc>
          <w:tcPr>
            <w:tcW w:w="24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日期</w:t>
            </w:r>
          </w:p>
        </w:tc>
        <w:tc>
          <w:tcPr>
            <w:tcW w:w="95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版本</w:t>
            </w:r>
          </w:p>
        </w:tc>
        <w:tc>
          <w:tcPr>
            <w:tcW w:w="197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说明</w:t>
            </w:r>
          </w:p>
        </w:tc>
        <w:tc>
          <w:tcPr>
            <w:tcW w:w="155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1</w:t>
            </w:r>
          </w:p>
        </w:tc>
        <w:tc>
          <w:tcPr>
            <w:tcW w:w="24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2022年</w:t>
            </w:r>
            <w:r>
              <w:rPr>
                <w:rFonts w:hint="eastAsia" w:ascii="宋体" w:hAnsi="宋体" w:cs="宋体"/>
                <w:sz w:val="30"/>
                <w:szCs w:val="30"/>
                <w:lang w:val="en-US" w:eastAsia="zh-CN"/>
              </w:rPr>
              <w:t>5</w:t>
            </w:r>
            <w:r>
              <w:rPr>
                <w:rFonts w:hint="eastAsia" w:ascii="宋体" w:hAnsi="宋体" w:cs="宋体"/>
                <w:sz w:val="30"/>
                <w:szCs w:val="30"/>
              </w:rPr>
              <w:t>月</w:t>
            </w:r>
            <w:r>
              <w:rPr>
                <w:rFonts w:hint="eastAsia" w:ascii="宋体" w:hAnsi="宋体" w:cs="宋体"/>
                <w:sz w:val="30"/>
                <w:szCs w:val="30"/>
                <w:lang w:val="en-US" w:eastAsia="zh-CN"/>
              </w:rPr>
              <w:t>15</w:t>
            </w:r>
            <w:r>
              <w:rPr>
                <w:rFonts w:hint="eastAsia" w:ascii="宋体" w:hAnsi="宋体" w:cs="宋体"/>
                <w:sz w:val="30"/>
                <w:szCs w:val="30"/>
              </w:rPr>
              <w:t>日</w:t>
            </w:r>
          </w:p>
        </w:tc>
        <w:tc>
          <w:tcPr>
            <w:tcW w:w="95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  <w:lang w:val="en-US" w:eastAsia="zh-CN"/>
              </w:rPr>
              <w:t>V1</w:t>
            </w:r>
            <w:r>
              <w:rPr>
                <w:rFonts w:hint="eastAsia" w:ascii="宋体" w:hAnsi="宋体" w:cs="宋体"/>
                <w:sz w:val="30"/>
                <w:szCs w:val="30"/>
              </w:rPr>
              <w:t>.0</w:t>
            </w:r>
          </w:p>
        </w:tc>
        <w:tc>
          <w:tcPr>
            <w:tcW w:w="197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  <w:lang w:val="en-US" w:eastAsia="zh-CN"/>
              </w:rPr>
              <w:t>创</w:t>
            </w:r>
            <w:r>
              <w:rPr>
                <w:rFonts w:hint="eastAsia" w:ascii="宋体" w:hAnsi="宋体" w:cs="宋体"/>
                <w:sz w:val="30"/>
                <w:szCs w:val="30"/>
              </w:rPr>
              <w:t>建</w:t>
            </w:r>
            <w:r>
              <w:rPr>
                <w:rFonts w:hint="eastAsia" w:ascii="宋体" w:hAnsi="宋体" w:cs="宋体"/>
                <w:sz w:val="30"/>
                <w:szCs w:val="30"/>
                <w:lang w:val="en-US" w:eastAsia="zh-CN"/>
              </w:rPr>
              <w:t>用户手册</w:t>
            </w:r>
            <w:r>
              <w:rPr>
                <w:rFonts w:hint="eastAsia" w:ascii="宋体" w:hAnsi="宋体" w:cs="宋体"/>
                <w:sz w:val="30"/>
                <w:szCs w:val="30"/>
              </w:rPr>
              <w:t>1.0版本</w:t>
            </w:r>
          </w:p>
        </w:tc>
        <w:tc>
          <w:tcPr>
            <w:tcW w:w="155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sz w:val="30"/>
                <w:szCs w:val="30"/>
              </w:rPr>
              <w:t>黄颖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30"/>
                <w:szCs w:val="3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30"/>
                <w:szCs w:val="30"/>
                <w:lang w:val="en-US" w:eastAsia="zh-CN" w:bidi="ar-SA"/>
              </w:rPr>
              <w:t>2</w:t>
            </w:r>
          </w:p>
        </w:tc>
        <w:tc>
          <w:tcPr>
            <w:tcW w:w="24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default" w:ascii="宋体" w:hAnsi="宋体" w:cs="宋体"/>
                <w:kern w:val="2"/>
                <w:sz w:val="30"/>
                <w:szCs w:val="30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30"/>
                <w:szCs w:val="30"/>
                <w:lang w:val="en-US" w:eastAsia="zh-CN" w:bidi="ar-SA"/>
              </w:rPr>
              <w:t>2022年6月5日</w:t>
            </w:r>
          </w:p>
        </w:tc>
        <w:tc>
          <w:tcPr>
            <w:tcW w:w="95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default" w:ascii="宋体" w:hAnsi="宋体" w:cs="宋体"/>
                <w:kern w:val="2"/>
                <w:sz w:val="30"/>
                <w:szCs w:val="30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30"/>
                <w:szCs w:val="30"/>
                <w:lang w:val="en-US" w:eastAsia="zh-CN" w:bidi="ar-SA"/>
              </w:rPr>
              <w:t>V2.0</w:t>
            </w:r>
          </w:p>
        </w:tc>
        <w:tc>
          <w:tcPr>
            <w:tcW w:w="197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30"/>
                <w:szCs w:val="3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30"/>
                <w:szCs w:val="30"/>
                <w:lang w:val="en-US" w:eastAsia="zh-CN" w:bidi="ar-SA"/>
              </w:rPr>
              <w:t>修正</w:t>
            </w:r>
            <w:r>
              <w:rPr>
                <w:rFonts w:hint="eastAsia" w:ascii="宋体" w:hAnsi="宋体" w:cs="宋体"/>
                <w:sz w:val="30"/>
                <w:szCs w:val="30"/>
                <w:lang w:val="en-US" w:eastAsia="zh-CN"/>
              </w:rPr>
              <w:t>用户手册1</w:t>
            </w:r>
            <w:r>
              <w:rPr>
                <w:rFonts w:hint="eastAsia" w:ascii="宋体" w:hAnsi="宋体" w:cs="宋体"/>
                <w:sz w:val="30"/>
                <w:szCs w:val="30"/>
              </w:rPr>
              <w:t>.0版本</w:t>
            </w:r>
          </w:p>
        </w:tc>
        <w:tc>
          <w:tcPr>
            <w:tcW w:w="155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default" w:ascii="宋体" w:hAnsi="宋体" w:cs="宋体"/>
                <w:kern w:val="2"/>
                <w:sz w:val="30"/>
                <w:szCs w:val="30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30"/>
                <w:szCs w:val="30"/>
                <w:lang w:val="en-US" w:eastAsia="zh-CN" w:bidi="ar-SA"/>
              </w:rPr>
              <w:t>黄颖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default" w:ascii="宋体" w:hAnsi="宋体" w:cs="宋体"/>
                <w:sz w:val="30"/>
                <w:szCs w:val="30"/>
                <w:lang w:val="en-US" w:eastAsia="zh-CN"/>
              </w:rPr>
            </w:pPr>
            <w:r>
              <w:rPr>
                <w:rFonts w:hint="eastAsia" w:ascii="宋体" w:hAnsi="宋体" w:cs="宋体"/>
                <w:sz w:val="30"/>
                <w:szCs w:val="30"/>
                <w:lang w:val="en-US" w:eastAsia="zh-CN"/>
              </w:rPr>
              <w:t>3</w:t>
            </w:r>
          </w:p>
        </w:tc>
        <w:tc>
          <w:tcPr>
            <w:tcW w:w="245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kern w:val="2"/>
                <w:sz w:val="30"/>
                <w:szCs w:val="30"/>
                <w:lang w:val="en-US" w:eastAsia="zh-CN" w:bidi="ar-SA"/>
              </w:rPr>
              <w:t>2022年6月11日</w:t>
            </w:r>
          </w:p>
        </w:tc>
        <w:tc>
          <w:tcPr>
            <w:tcW w:w="95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kern w:val="2"/>
                <w:sz w:val="30"/>
                <w:szCs w:val="30"/>
                <w:lang w:val="en-US" w:eastAsia="zh-CN" w:bidi="ar-SA"/>
              </w:rPr>
              <w:t>V3.0</w:t>
            </w:r>
          </w:p>
        </w:tc>
        <w:tc>
          <w:tcPr>
            <w:tcW w:w="197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default" w:ascii="宋体" w:hAnsi="宋体" w:cs="宋体"/>
                <w:sz w:val="30"/>
                <w:szCs w:val="3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30"/>
                <w:szCs w:val="30"/>
                <w:lang w:val="en-US" w:eastAsia="zh-CN" w:bidi="ar-SA"/>
              </w:rPr>
              <w:t>部分内容补充</w:t>
            </w:r>
          </w:p>
        </w:tc>
        <w:tc>
          <w:tcPr>
            <w:tcW w:w="155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N/>
              <w:bidi w:val="0"/>
              <w:snapToGrid/>
              <w:spacing w:before="156" w:beforeLines="50" w:beforeAutospacing="0" w:after="156" w:afterLines="50" w:afterAutospacing="0" w:line="360" w:lineRule="auto"/>
              <w:ind w:left="0" w:right="0"/>
              <w:jc w:val="center"/>
              <w:textAlignment w:val="auto"/>
              <w:rPr>
                <w:rFonts w:hint="eastAsia" w:ascii="宋体" w:hAnsi="宋体" w:cs="宋体"/>
                <w:sz w:val="30"/>
                <w:szCs w:val="30"/>
              </w:rPr>
            </w:pPr>
            <w:r>
              <w:rPr>
                <w:rFonts w:hint="eastAsia" w:ascii="宋体" w:hAnsi="宋体" w:cs="宋体"/>
                <w:kern w:val="2"/>
                <w:sz w:val="30"/>
                <w:szCs w:val="30"/>
                <w:lang w:val="en-US" w:eastAsia="zh-CN" w:bidi="ar-SA"/>
              </w:rPr>
              <w:t>易鸿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textAlignment w:val="auto"/>
        <w:rPr>
          <w:rFonts w:hint="eastAsia" w:ascii="宋体" w:hAnsi="宋体" w:cs="宋体"/>
          <w:sz w:val="30"/>
          <w:szCs w:val="30"/>
        </w:rPr>
      </w:pP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0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bookmarkStart w:id="49" w:name="_Toc100759780"/>
      <w:bookmarkEnd w:id="49"/>
      <w:bookmarkStart w:id="50" w:name="_Toc19612"/>
      <w:bookmarkStart w:id="51" w:name="_Toc1500"/>
      <w:bookmarkStart w:id="52" w:name="_Toc9050"/>
      <w:bookmarkStart w:id="53" w:name="_Toc28884"/>
      <w:r>
        <w:rPr>
          <w:rFonts w:hint="eastAsia" w:ascii="宋体" w:hAnsi="宋体" w:cs="宋体"/>
          <w:b/>
          <w:bCs/>
          <w:kern w:val="2"/>
          <w:sz w:val="32"/>
          <w:szCs w:val="32"/>
          <w:lang w:val="en-US" w:eastAsia="zh-CN" w:bidi="ar-SA"/>
        </w:rPr>
        <w:t xml:space="preserve">2 </w:t>
      </w: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t>概述</w:t>
      </w:r>
      <w:bookmarkEnd w:id="50"/>
      <w:bookmarkEnd w:id="51"/>
      <w:bookmarkEnd w:id="52"/>
      <w:bookmarkEnd w:id="53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bookmarkStart w:id="54" w:name="_Toc23443"/>
      <w:bookmarkStart w:id="55" w:name="_Toc23381"/>
      <w:bookmarkStart w:id="56" w:name="_Toc8170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2.1 项目背景</w:t>
      </w:r>
      <w:bookmarkEnd w:id="54"/>
      <w:bookmarkEnd w:id="55"/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“佳缘”线上婚恋交友平台主要为帮助适婚人群匹配合适交友对象而设计，平台通过对用户的信息管理，可以实现用户交友信息的匹配。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主要将使用对象分为两类：一类是用户，一类是管理员。不同用户的主要需求分别如下：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普通用户：能够注册、通过个人评分和匹配功能与符合输入条件的对象进行匹配，并通过检索功能进一步了解该对象的个人信息和获取联系方式，可以查找浏览历史和反馈问题。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管理员：对用户注册、信息、反馈和浏览历史进行管理。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57" w:name="_Toc28245"/>
      <w:bookmarkStart w:id="58" w:name="_Toc4445"/>
      <w:bookmarkStart w:id="59" w:name="_Toc8191"/>
      <w:bookmarkStart w:id="60" w:name="_Toc12632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2.2 环境需求</w:t>
      </w:r>
      <w:bookmarkEnd w:id="57"/>
      <w:bookmarkEnd w:id="58"/>
      <w:bookmarkEnd w:id="59"/>
      <w:bookmarkEnd w:id="60"/>
      <w:bookmarkStart w:id="61" w:name="_Toc3188"/>
      <w:bookmarkStart w:id="62" w:name="_Toc11709"/>
      <w:bookmarkStart w:id="63" w:name="_Toc8757"/>
      <w:bookmarkStart w:id="64" w:name="_Toc2373"/>
      <w:bookmarkStart w:id="65" w:name="_Toc27325"/>
      <w:bookmarkStart w:id="66" w:name="_Toc29730"/>
      <w:bookmarkStart w:id="67" w:name="_Toc16121"/>
      <w:bookmarkStart w:id="68" w:name="_Toc29951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2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69" w:name="_Toc30933"/>
      <w:bookmarkStart w:id="70" w:name="_Toc3359"/>
      <w:bookmarkStart w:id="71" w:name="_Toc27102"/>
      <w:bookmarkStart w:id="72" w:name="_Toc26160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2.2.1 硬件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支持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接入 </w:t>
      </w:r>
      <w:r>
        <w:rPr>
          <w:rFonts w:hint="default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Internet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CPU 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为酷睿 </w:t>
      </w:r>
      <w:r>
        <w:rPr>
          <w:rFonts w:hint="default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i5 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以上；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4GB 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及以上内存；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80GB </w:t>
      </w: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及以上硬盘。 </w:t>
      </w:r>
    </w:p>
    <w:p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jc w:val="left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bookmarkStart w:id="73" w:name="_Toc7260"/>
      <w:bookmarkStart w:id="74" w:name="_Toc9125"/>
      <w:bookmarkStart w:id="75" w:name="_Toc6304"/>
      <w:bookmarkStart w:id="76" w:name="_Toc32023"/>
      <w:bookmarkStart w:id="77" w:name="_Toc7215"/>
      <w:bookmarkStart w:id="78" w:name="_Toc26747"/>
      <w:bookmarkStart w:id="79" w:name="_Toc15445"/>
      <w:bookmarkStart w:id="80" w:name="_Toc31820"/>
      <w:bookmarkStart w:id="81" w:name="_Toc21894"/>
      <w:bookmarkStart w:id="82" w:name="_Toc13031"/>
      <w:bookmarkStart w:id="83" w:name="_Toc27546"/>
      <w:bookmarkStart w:id="84" w:name="_Toc31923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2.2.2 软件支持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 xml:space="preserve">操作系统：适用绝大多数windows操作系统平台。 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0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bookmarkStart w:id="85" w:name="_Toc787"/>
      <w:bookmarkStart w:id="86" w:name="_Toc25882"/>
      <w:bookmarkStart w:id="87" w:name="_Toc5003"/>
      <w:bookmarkStart w:id="88" w:name="_Toc2229"/>
      <w:r>
        <w:rPr>
          <w:rFonts w:hint="eastAsia" w:ascii="宋体" w:hAnsi="宋体" w:cs="宋体"/>
          <w:b/>
          <w:bCs/>
          <w:kern w:val="2"/>
          <w:sz w:val="32"/>
          <w:szCs w:val="32"/>
          <w:lang w:val="en-US" w:eastAsia="zh-CN" w:bidi="ar-SA"/>
        </w:rPr>
        <w:t xml:space="preserve">3 </w:t>
      </w: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t>普通用户操作说明</w:t>
      </w:r>
      <w:bookmarkEnd w:id="85"/>
      <w:bookmarkEnd w:id="86"/>
      <w:bookmarkEnd w:id="87"/>
      <w:bookmarkEnd w:id="88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89" w:name="_Toc22478"/>
      <w:bookmarkStart w:id="90" w:name="_Toc18175"/>
      <w:bookmarkStart w:id="91" w:name="_Toc29369"/>
      <w:bookmarkStart w:id="92" w:name="_Toc27132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3.1 系统的注册和登录</w:t>
      </w:r>
      <w:bookmarkEnd w:id="89"/>
      <w:bookmarkEnd w:id="90"/>
      <w:bookmarkEnd w:id="91"/>
      <w:bookmarkEnd w:id="92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bookmarkStart w:id="93" w:name="_Toc18431"/>
      <w:bookmarkStart w:id="94" w:name="_Toc3890"/>
      <w:bookmarkStart w:id="95" w:name="_Toc29915"/>
      <w:bookmarkStart w:id="96" w:name="_Toc6773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3.1.1 注册页面</w:t>
      </w:r>
      <w:bookmarkEnd w:id="93"/>
      <w:bookmarkEnd w:id="94"/>
      <w:bookmarkEnd w:id="95"/>
      <w:bookmarkEnd w:id="9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用户首次使用本平台需要先进行用户注册，用户在登录页面点击“注册”按钮跳转至注册页面，注册需要正确输入用户名、11位手机号（均未注册过的）和性别，满足密码和验证密码相同的条件，而其他注册信息可按需填写，再次点击“注册”按钮即完成注册，注册完毕会自动跳转到登录页面。注册页面如图3-1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590290" cy="2564765"/>
            <wp:effectExtent l="0" t="0" r="6350" b="10795"/>
            <wp:docPr id="4" name="图片 13" descr="8d76ed7f3612c2960d1d28751af2558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8d76ed7f3612c2960d1d28751af25583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图3-1 用户注册页面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97" w:name="_Toc19873"/>
      <w:bookmarkStart w:id="98" w:name="_Toc12784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3.1.2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找回密码</w:t>
      </w:r>
      <w:bookmarkEnd w:id="97"/>
      <w:bookmarkEnd w:id="9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若用户忘记密码，可以点击“忘记密码”跳转至找回密码页面，输入注册手机号和用户名可以直接登录，登陆后进入个人中心查看原密码。忘记密码页面如图3-2所示：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116580" cy="2529840"/>
            <wp:effectExtent l="0" t="0" r="7620" b="0"/>
            <wp:docPr id="5" name="图片 14" descr="6b55675b02de6cd9c68ff26723a1c07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6b55675b02de6cd9c68ff26723a1c079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图3-2 “忘记密码”页面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99" w:name="_Toc5229"/>
      <w:bookmarkStart w:id="100" w:name="_Toc19005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3.1.3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登录页面</w:t>
      </w:r>
      <w:bookmarkEnd w:id="99"/>
      <w:bookmarkEnd w:id="10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已经注册的用户可输入正确的用户名和密码，点击“登录”按钮完成登录。用户登录页面如图3-3所示：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2955925" cy="2376805"/>
            <wp:effectExtent l="0" t="0" r="635" b="635"/>
            <wp:docPr id="6" name="图片 12" descr="b2efcf3ebb1c8b8b659a94f5e38bb7e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b2efcf3ebb1c8b8b659a94f5e38bb7e4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图3-3 用户登录页面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bookmarkStart w:id="101" w:name="_Toc9265"/>
      <w:bookmarkStart w:id="102" w:name="_Toc11753"/>
      <w:bookmarkStart w:id="103" w:name="_Toc24931"/>
      <w:bookmarkStart w:id="104" w:name="_Toc8080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3.2 用户页面</w:t>
      </w:r>
      <w:bookmarkEnd w:id="101"/>
      <w:bookmarkEnd w:id="102"/>
      <w:bookmarkEnd w:id="103"/>
      <w:bookmarkEnd w:id="10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在用户名和密码正确的情况下，用户成功登录进入系统，用户页面分为左右两栏，左栏有个人中心、匹配训练、历史记录、介绍文档、意见反馈、隐私政策、用户协议、版本更新和帮助文档九个板块选项，右栏为主要功能区，包含个人评分、随机匹配和检索、退出应用四大功能。用户页面如图3-4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484245" cy="2301875"/>
            <wp:effectExtent l="0" t="0" r="5715" b="14605"/>
            <wp:docPr id="7" name="图片 50" descr="e2e8753a9d3fb2028e69823f585c7e4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0" descr="e2e8753a9d3fb2028e69823f585c7e4e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图3-4 用户页面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05" w:name="_Toc18716"/>
      <w:bookmarkStart w:id="106" w:name="_Toc12380"/>
      <w:bookmarkStart w:id="107" w:name="_Toc3379"/>
      <w:bookmarkStart w:id="108" w:name="_Toc21084"/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3.2.1 退出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系统</w:t>
      </w:r>
      <w:bookmarkEnd w:id="105"/>
      <w:bookmarkEnd w:id="106"/>
      <w:bookmarkEnd w:id="107"/>
      <w:bookmarkEnd w:id="10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用户点击“退出应用”按钮可退出系统。如图3-5所示：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2252980</wp:posOffset>
                </wp:positionV>
                <wp:extent cx="762000" cy="391160"/>
                <wp:effectExtent l="19050" t="19050" r="26670" b="31750"/>
                <wp:wrapNone/>
                <wp:docPr id="1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9116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62" o:spid="_x0000_s1026" o:spt="1" style="position:absolute;left:0pt;margin-left:340.5pt;margin-top:177.4pt;height:30.8pt;width:60pt;z-index:251658240;mso-width-relative:page;mso-height-relative:page;" filled="f" stroked="t" coordsize="21600,21600" o:gfxdata="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jJxvCNgAAAALAQAADwAAAAAAAAABACAAAAAiAAAAZHJzL2Rvd25yZXYueG1s&#10;UEsBAhQAFAAAAAgAh07iQFh3xEv4AQAA2AMAAA4AAAAAAAAAAQAgAAAAJwEAAGRycy9lMm9Eb2Mu&#10;eG1sUEsFBgAAAAAGAAYAWQEAAJEFAAAAAA==&#10;">
                <v:fill on="f" focussize="0,0"/>
                <v:stroke weight="3pt" color="#FF0000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4486910" cy="2965450"/>
            <wp:effectExtent l="0" t="0" r="8890" b="6350"/>
            <wp:docPr id="8" name="图片 16" descr="e2e8753a9d3fb2028e69823f585c7e4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e2e8753a9d3fb2028e69823f585c7e4e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图3-5 “退出应用”按钮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09" w:name="_Toc7078"/>
      <w:bookmarkStart w:id="110" w:name="_Toc18190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3.2.2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个人中心</w:t>
      </w:r>
      <w:bookmarkEnd w:id="109"/>
      <w:bookmarkEnd w:id="1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color w:val="333333"/>
          <w:sz w:val="30"/>
          <w:szCs w:val="30"/>
          <w:shd w:val="clear" w:color="auto" w:fill="FFFFFF"/>
          <w:lang w:val="en-US" w:eastAsia="zh-CN"/>
        </w:rPr>
        <w:t>点击左栏的“个人中心”按钮，可以查看已填写的个人信息，也可以选择想要修改的个人条件和修改值，修改手机号和用户名会检查有无已经注册的，修改密码需要用户填写原密码。修改好信息后点击“提交”按钮即完成修改。如图3-6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735070" cy="2926080"/>
            <wp:effectExtent l="0" t="0" r="13970" b="0"/>
            <wp:docPr id="9" name="图片 52" descr="b42c0ed8c9bcc6cce0a45eecb6a62fd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2" descr="b42c0ed8c9bcc6cce0a45eecb6a62fd7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图3-6 “个人中心”页面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2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111" w:name="_Toc30087"/>
      <w:bookmarkStart w:id="112" w:name="_Toc26198"/>
      <w:bookmarkStart w:id="113" w:name="_Toc5880"/>
      <w:bookmarkStart w:id="114" w:name="_Toc8843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3.2.3 匹配训练</w:t>
      </w:r>
      <w:bookmarkEnd w:id="111"/>
      <w:bookmarkEnd w:id="112"/>
      <w:bookmarkEnd w:id="113"/>
      <w:bookmarkEnd w:id="1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点击左栏的“匹配训练”按钮，系统会随机在用户数据库中为用户匹配一千个交友对象，用户用鼠标左键双击想修改的好感度，全屏显示会弹出输入窗口，修改后点击OK即可完成好感度修改。如图3-7所示：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4089400" cy="2851150"/>
            <wp:effectExtent l="0" t="0" r="10160" b="13970"/>
            <wp:docPr id="10" name="图片 53" descr="245254d9dff186c4ede4c225f786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3" descr="245254d9dff186c4ede4c225f786d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图3-7“匹配训练”页面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bookmarkStart w:id="115" w:name="_Toc27746"/>
      <w:bookmarkStart w:id="116" w:name="_Toc27856"/>
      <w:bookmarkStart w:id="117" w:name="_Toc28096"/>
      <w:bookmarkStart w:id="118" w:name="_Toc11125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3.2.4 历史记录</w:t>
      </w:r>
      <w:bookmarkEnd w:id="115"/>
      <w:bookmarkEnd w:id="116"/>
      <w:bookmarkEnd w:id="117"/>
      <w:bookmarkEnd w:id="1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点击左栏的“历史记录”按钮，用户可以查看检索记录。如图3-8所示：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4728845" cy="2269490"/>
            <wp:effectExtent l="0" t="0" r="10795" b="1270"/>
            <wp:docPr id="11" name="图片 19" descr="9ffb793414438b5889ecd7aac457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 descr="9ffb793414438b5889ecd7aac4575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图3-8 “历史记录”页面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19" w:name="_Toc23922"/>
      <w:bookmarkStart w:id="120" w:name="_Toc13102"/>
      <w:bookmarkStart w:id="121" w:name="_Toc31252"/>
      <w:bookmarkStart w:id="122" w:name="_Toc19138"/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3.2.5 介绍文档</w:t>
      </w:r>
      <w:bookmarkEnd w:id="119"/>
      <w:bookmarkEnd w:id="120"/>
      <w:bookmarkEnd w:id="121"/>
      <w:bookmarkEnd w:id="1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点击左栏的“介绍文档”按钮，可以查看该平台的相关介绍。如图3-9所示：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/>
        <w:jc w:val="center"/>
        <w:textAlignment w:val="auto"/>
        <w:outlineLvl w:val="9"/>
      </w:pPr>
      <w:r>
        <w:drawing>
          <wp:inline distT="0" distB="0" distL="114300" distR="114300">
            <wp:extent cx="5272405" cy="3697605"/>
            <wp:effectExtent l="0" t="0" r="635" b="57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图3-9 “介绍文档”页面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23" w:name="_Toc6216"/>
      <w:bookmarkStart w:id="124" w:name="_Toc1575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3.2.6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意见反馈</w:t>
      </w:r>
      <w:bookmarkEnd w:id="123"/>
      <w:bookmarkEnd w:id="1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点击左栏的“意见反馈”按钮，填写好反馈信息后点击“提交”按钮即可递交使用系统过程中遇到的问题，方便后续管理员完善系统。如图3-10所示：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347720" cy="2341880"/>
            <wp:effectExtent l="0" t="0" r="5080" b="5080"/>
            <wp:docPr id="12" name="图片 47" descr="63fa10286c9b636ff611a30a38e21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7" descr="63fa10286c9b636ff611a30a38e210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图3-10 “意见反馈”页面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25" w:name="_Toc14021"/>
      <w:bookmarkStart w:id="126" w:name="_Toc23252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3.2.7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隐私政策</w:t>
      </w:r>
      <w:bookmarkEnd w:id="125"/>
      <w:bookmarkEnd w:id="1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点击左栏的“隐私政策”按钮，可以查看平台隐私政策。如图3-11所示：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/>
        <w:jc w:val="center"/>
        <w:textAlignment w:val="auto"/>
      </w:pPr>
      <w:r>
        <w:drawing>
          <wp:inline distT="0" distB="0" distL="114300" distR="114300">
            <wp:extent cx="4613275" cy="3239135"/>
            <wp:effectExtent l="0" t="0" r="4445" b="698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图3-1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“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隐私政策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27" w:name="_Toc26868"/>
      <w:bookmarkStart w:id="128" w:name="_Toc20166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3.2.8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用户协议</w:t>
      </w:r>
      <w:bookmarkEnd w:id="127"/>
      <w:bookmarkEnd w:id="12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点击左栏的“用户协议”按钮，可以查看平台和用户的用户协议。如图3-12所示：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/>
        <w:jc w:val="center"/>
        <w:textAlignment w:val="auto"/>
      </w:pPr>
      <w:r>
        <w:drawing>
          <wp:inline distT="0" distB="0" distL="114300" distR="114300">
            <wp:extent cx="5272405" cy="3463290"/>
            <wp:effectExtent l="0" t="0" r="635" b="1143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before="156" w:beforeLines="50" w:beforeAutospacing="0" w:after="156" w:afterLines="50" w:afterAutospacing="0" w:line="360" w:lineRule="auto"/>
        <w:ind w:left="0" w:right="0" w:firstLine="0" w:firstLineChars="0"/>
        <w:jc w:val="center"/>
        <w:textAlignment w:val="auto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图3-1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“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用户协议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”页面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center"/>
        <w:textAlignment w:val="auto"/>
        <w:rPr>
          <w:rFonts w:hint="default"/>
          <w:lang w:val="en-US" w:eastAsia="zh-CN"/>
        </w:rPr>
      </w:pP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29" w:name="_Toc31568"/>
      <w:bookmarkStart w:id="130" w:name="_Toc19210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3.2.9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版本更新</w:t>
      </w:r>
      <w:bookmarkEnd w:id="129"/>
      <w:bookmarkEnd w:id="13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点击左栏的“版本更新”按钮，可以查看系统的版本更新信息。如图3-13所示：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0"/>
        <w:jc w:val="center"/>
        <w:textAlignment w:val="auto"/>
        <w:outlineLvl w:val="9"/>
      </w:pPr>
      <w:r>
        <w:drawing>
          <wp:inline distT="0" distB="0" distL="114300" distR="114300">
            <wp:extent cx="3810000" cy="2430780"/>
            <wp:effectExtent l="0" t="0" r="0" b="762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before="156" w:beforeLines="50" w:beforeAutospacing="0" w:after="156" w:afterLines="50" w:afterAutospacing="0" w:line="360" w:lineRule="auto"/>
        <w:ind w:left="0" w:right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图3-1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“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版本更新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”页面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31" w:name="_Toc27991"/>
      <w:bookmarkStart w:id="132" w:name="_Toc10869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3.2.10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帮助文档</w:t>
      </w:r>
      <w:bookmarkEnd w:id="131"/>
      <w:bookmarkEnd w:id="13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点击左栏的“帮助文档”按钮，可以查看系统的使用说明。如图3-14所示：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/>
        <w:jc w:val="center"/>
        <w:textAlignment w:val="auto"/>
      </w:pPr>
      <w:r>
        <w:drawing>
          <wp:inline distT="0" distB="0" distL="114300" distR="114300">
            <wp:extent cx="5272405" cy="3716020"/>
            <wp:effectExtent l="0" t="0" r="635" b="254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before="156" w:beforeLines="50" w:beforeAutospacing="0" w:after="156" w:afterLines="50" w:afterAutospacing="0" w:line="360" w:lineRule="auto"/>
        <w:ind w:left="0" w:right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图3-1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“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帮助文档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33" w:name="_Toc21765"/>
      <w:bookmarkStart w:id="134" w:name="_Toc21849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3.2.11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个人评分</w:t>
      </w:r>
      <w:bookmarkEnd w:id="133"/>
      <w:bookmarkEnd w:id="13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点击右栏的“个人评分”按钮，可以输入理想伴侣的条件。如图3-15所示：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686175" cy="2219325"/>
            <wp:effectExtent l="0" t="0" r="1905" b="5715"/>
            <wp:docPr id="13" name="图片 26" descr="f6315b10ea6f3549fb6f8ae8d87f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6" descr="f6315b10ea6f3549fb6f8ae8d87fb0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图3-15 “个人评分”页面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35" w:name="_Toc13315"/>
      <w:bookmarkStart w:id="136" w:name="_Toc11592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3.2.12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模式匹配</w:t>
      </w:r>
      <w:bookmarkEnd w:id="135"/>
      <w:bookmarkEnd w:id="1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点击右栏的“模式匹配”按钮，可以弹出交友条件搜索框，用户按需选择搜索条件和填写相应搜索值后，系统会根据“匹配训练”的模型为其自动匹配好感度高的对象并弹出相应的用户信息。如图3-16所示：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4196080" cy="3272155"/>
            <wp:effectExtent l="0" t="0" r="10160" b="4445"/>
            <wp:docPr id="14" name="图片 54" descr="18c3ebfc22f0f187e4df04de1ee52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4" descr="18c3ebfc22f0f187e4df04de1ee526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图3-16“模式匹配”页面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37" w:name="_Toc2466"/>
      <w:bookmarkStart w:id="138" w:name="_Toc23769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3.2.13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检索ta</w:t>
      </w:r>
      <w:bookmarkEnd w:id="137"/>
      <w:bookmarkEnd w:id="13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点击右栏的“检索ta”按钮，可以弹出交友条件搜索框，用户按需选择搜索条件和填写相应搜索值后，会弹出所有满足该条件的交友对象信息。如图3-17所示：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center"/>
        <w:textAlignment w:val="auto"/>
        <w:outlineLvl w:val="9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3596005" cy="2842260"/>
            <wp:effectExtent l="0" t="0" r="635" b="7620"/>
            <wp:docPr id="15" name="图片 31" descr="3f758250138b96ec481e108e9d78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 descr="3f758250138b96ec481e108e9d785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图3-17 “检索ta”页面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39" w:name="_Toc21220"/>
      <w:bookmarkStart w:id="140" w:name="_Toc9354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3.2.14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我的好友</w:t>
      </w:r>
      <w:bookmarkEnd w:id="139"/>
      <w:bookmarkEnd w:id="14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bookmarkStart w:id="141" w:name="_Toc31729"/>
      <w:bookmarkStart w:id="142" w:name="_Toc3064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我的好友”按钮，可以弹出已添加的好友信息。双击鼠标左键可以与好友进行聊天，双击右键删除好友。左下角有“待ta确认”和“待你通过”两个按钮，点击“待ta确认”可查看用户自己发送的交友申请，点击“待你通过”可查看其他用户发送的交友申请，双击右键添加好友，双击左键删除好友。</w:t>
      </w:r>
      <w:bookmarkEnd w:id="141"/>
      <w:bookmarkEnd w:id="1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outlineLvl w:val="9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4201160" cy="2014220"/>
            <wp:effectExtent l="0" t="0" r="5080" b="12700"/>
            <wp:docPr id="16" name="图片 32" descr="e91bc9db5fd8e0842f5cbe216e2af15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 descr="e91bc9db5fd8e0842f5cbe216e2af151_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图3-18 “我的好友”页面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0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bookmarkStart w:id="143" w:name="_Toc2241"/>
      <w:bookmarkStart w:id="144" w:name="_Toc5401"/>
      <w:bookmarkStart w:id="145" w:name="_Toc7235"/>
      <w:bookmarkStart w:id="146" w:name="_Toc2922"/>
      <w:r>
        <w:rPr>
          <w:rFonts w:hint="eastAsia" w:ascii="宋体" w:hAnsi="宋体" w:cs="宋体"/>
          <w:b/>
          <w:bCs/>
          <w:kern w:val="2"/>
          <w:sz w:val="32"/>
          <w:szCs w:val="32"/>
          <w:lang w:val="en-US" w:eastAsia="zh-CN" w:bidi="ar-SA"/>
        </w:rPr>
        <w:t xml:space="preserve">4 </w:t>
      </w: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t>管理员操作说明</w:t>
      </w:r>
      <w:bookmarkEnd w:id="143"/>
      <w:bookmarkEnd w:id="144"/>
      <w:bookmarkEnd w:id="145"/>
      <w:bookmarkEnd w:id="146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bookmarkStart w:id="147" w:name="_Toc18201"/>
      <w:bookmarkStart w:id="148" w:name="_Toc2729"/>
      <w:bookmarkStart w:id="149" w:name="_Toc13478"/>
      <w:bookmarkStart w:id="150" w:name="_Toc18360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4.1管理员的注册和登录</w:t>
      </w:r>
      <w:bookmarkEnd w:id="147"/>
      <w:bookmarkEnd w:id="148"/>
      <w:bookmarkEnd w:id="149"/>
      <w:bookmarkEnd w:id="15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cs="宋体"/>
          <w:b/>
          <w:kern w:val="2"/>
          <w:sz w:val="28"/>
          <w:szCs w:val="28"/>
          <w:lang w:val="en-US" w:eastAsia="zh-CN" w:bidi="ar-SA"/>
        </w:rPr>
      </w:pPr>
      <w:bookmarkStart w:id="151" w:name="_Toc18834"/>
      <w:bookmarkStart w:id="152" w:name="_Toc10150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>4.1.1注册页面</w:t>
      </w:r>
      <w:bookmarkEnd w:id="151"/>
      <w:bookmarkEnd w:id="15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管理员首次登录本平台前需要先进行管理员注册，管理员在登录页面点击“注册”按钮跳转至注册页面，注册需要正确输入用户名、11位手机号（均未注册过的）和性别，满足密码和验证密码相同的条件，再次点击“注册”按钮即完成注册，注册完毕会自动跳转到登录页面。注册页面如图4-1所示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jc w:val="center"/>
        <w:textAlignment w:val="auto"/>
        <w:outlineLvl w:val="9"/>
      </w:pPr>
      <w:r>
        <w:drawing>
          <wp:inline distT="0" distB="0" distL="114300" distR="114300">
            <wp:extent cx="3154680" cy="1958340"/>
            <wp:effectExtent l="0" t="0" r="0" b="762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图4-1 管理员注册页面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cs="宋体"/>
          <w:b/>
          <w:kern w:val="2"/>
          <w:sz w:val="28"/>
          <w:szCs w:val="28"/>
          <w:lang w:val="en-US" w:eastAsia="zh-CN" w:bidi="ar-SA"/>
        </w:rPr>
      </w:pPr>
      <w:bookmarkStart w:id="153" w:name="_Toc30392"/>
      <w:bookmarkStart w:id="154" w:name="_Toc5495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>4.1.2 登录页面</w:t>
      </w:r>
      <w:bookmarkEnd w:id="153"/>
      <w:bookmarkEnd w:id="15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bookmarkStart w:id="155" w:name="_Toc14093"/>
      <w:bookmarkStart w:id="156" w:name="_Toc6038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管理员完成注册后输入正确的用户名和密码点击“登录”按钮即可登录，登录页面如图4-2所示：</w:t>
      </w:r>
      <w:bookmarkEnd w:id="155"/>
      <w:bookmarkEnd w:id="1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outlineLvl w:val="9"/>
        <w:rPr>
          <w:rFonts w:hint="default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b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154680" cy="2522220"/>
            <wp:effectExtent l="0" t="0" r="0" b="7620"/>
            <wp:docPr id="17" name="图片 39" descr="42c3c0ea5fcfcbd0ee7909e5f713b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9" descr="42c3c0ea5fcfcbd0ee7909e5f713b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157" w:name="_Toc1247"/>
      <w:bookmarkStart w:id="158" w:name="_Toc19010"/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图4-2 管理员登录页面</w:t>
      </w:r>
      <w:bookmarkEnd w:id="157"/>
      <w:bookmarkEnd w:id="158"/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outlineLvl w:val="1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bookmarkStart w:id="159" w:name="_Toc26780"/>
      <w:bookmarkStart w:id="160" w:name="_Toc2009"/>
      <w:bookmarkStart w:id="161" w:name="_Toc12634"/>
      <w:bookmarkStart w:id="162" w:name="_Toc18987"/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4.2 管理员页面</w:t>
      </w:r>
      <w:bookmarkEnd w:id="159"/>
      <w:bookmarkEnd w:id="160"/>
      <w:bookmarkEnd w:id="161"/>
      <w:bookmarkEnd w:id="16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用户名和密码正确的情况下，管理员成功登录进入系统，管理员页面分为左右两栏，左栏有个人中心、意见反馈、注册申请、待办情况、交友情况五个板块，右栏包含用户信息、用户记录和用户修改三大功能。管理员页面如图4-3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4917440" cy="3078480"/>
            <wp:effectExtent l="0" t="0" r="5080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图4-3 管理员页面</w:t>
      </w:r>
    </w:p>
    <w:p>
      <w:pPr>
        <w:keepNext w:val="0"/>
        <w:keepLines w:val="0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退出系统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点击“退出应用”按钮可退出系统。如图4-4所示：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center"/>
        <w:textAlignment w:val="auto"/>
      </w:pPr>
      <w:r>
        <w:drawing>
          <wp:inline distT="0" distB="0" distL="114300" distR="114300">
            <wp:extent cx="4697095" cy="2936240"/>
            <wp:effectExtent l="0" t="0" r="12065" b="508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图4-4 管理员退出页面</w:t>
      </w:r>
    </w:p>
    <w:p>
      <w:pPr>
        <w:pageBreakBefore w:val="0"/>
        <w:numPr>
          <w:numId w:val="0"/>
        </w:numPr>
        <w:kinsoku/>
        <w:wordWrap/>
        <w:overflowPunct/>
        <w:topLinePunct w:val="0"/>
        <w:autoSpaceDN/>
        <w:bidi w:val="0"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</w:pPr>
      <w:bookmarkStart w:id="163" w:name="_Toc26364"/>
      <w:bookmarkStart w:id="164" w:name="_Toc19952"/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-SA"/>
        </w:rPr>
        <w:t xml:space="preserve">4.2.1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-SA"/>
        </w:rPr>
        <w:t>个人中心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点击左栏的“个人中心”按钮，可以选择想要修改的管理员信息和修改值。如图4-5所示：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2967355" cy="2313940"/>
            <wp:effectExtent l="0" t="0" r="4445" b="2540"/>
            <wp:docPr id="18" name="图片 40" descr="48f4fc44d10c2a15ea976ea1b8aec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0" descr="48f4fc44d10c2a15ea976ea1b8aec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图4-5“个人中心”页面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65" w:name="_Toc16391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4.2.2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意见反馈</w:t>
      </w:r>
      <w:bookmarkEnd w:id="1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点击左栏的“意见反馈”按钮，可以查看用户对此系统的反馈意见，管理员可以根据反馈进一步完善系统。如图4-6所示：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544570" cy="2763520"/>
            <wp:effectExtent l="0" t="0" r="6350" b="10160"/>
            <wp:docPr id="19" name="图片 45" descr="0daf598606093e157a4bb458acdd6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5" descr="0daf598606093e157a4bb458acdd66f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图4-6 “意见反馈”页面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66" w:name="_Toc6618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4.2.3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注册申请</w:t>
      </w:r>
      <w:bookmarkEnd w:id="1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点击左栏的“注册申请”按钮，可以查看用户的注册申请，需管理员通过申请后用户才能完成注册。如图4-7所示：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5538470" cy="2302510"/>
            <wp:effectExtent l="0" t="0" r="8890" b="13970"/>
            <wp:docPr id="20" name="图片 36" descr="f0dd219180a3c09195e39b57f955912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6" descr="f0dd219180a3c09195e39b57f955912f_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图4-7 “注册申请”页面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67" w:name="_Toc17549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4.2.4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待办情况</w:t>
      </w:r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点击左栏的“待办情况”按钮，可以查看用户未通过的交友申请。如图4-8所示：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5272405" cy="2526030"/>
            <wp:effectExtent l="0" t="0" r="635" b="3810"/>
            <wp:docPr id="21" name="图片 37" descr="39d2e8ac757ffa45bda00545d87c416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7" descr="39d2e8ac757ffa45bda00545d87c4162_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图4-8“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办情况”页面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68" w:name="_Toc678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4.2.5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交友情况</w:t>
      </w:r>
      <w:bookmarkEnd w:id="16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点击左栏的“交友情况”按钮，可以查看用户已通过的交友申请。如图4-9所示：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5272405" cy="2343150"/>
            <wp:effectExtent l="0" t="0" r="635" b="3810"/>
            <wp:docPr id="22" name="图片 38" descr="430c4e987bbf3310f05a2e11a531a90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8" descr="430c4e987bbf3310f05a2e11a531a90d_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图4-9“交友情况”页面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69" w:name="_Toc6580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4.2.6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用户信息</w:t>
      </w:r>
      <w:bookmarkEnd w:id="1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170" w:name="_Toc31619"/>
      <w:bookmarkStart w:id="171" w:name="_Toc31918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点击右栏的“用户信息”按钮，可以查看已注册用户的详细信息。如图4-10所示：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0" w:firstLineChars="0"/>
        <w:textAlignment w:val="auto"/>
        <w:outlineLvl w:val="9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5269230" cy="2148205"/>
            <wp:effectExtent l="0" t="0" r="3810" b="635"/>
            <wp:docPr id="23" name="图片 42" descr="7d7905d1d500b9ea2806256537ff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2" descr="7d7905d1d500b9ea2806256537ff67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72" w:name="_Toc10666"/>
      <w:bookmarkStart w:id="173" w:name="_Toc181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图4-10“用户信息”页面</w:t>
      </w:r>
      <w:bookmarkEnd w:id="172"/>
      <w:bookmarkEnd w:id="173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74" w:name="_Toc3365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4.2.7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用户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检索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记录</w:t>
      </w:r>
      <w:bookmarkEnd w:id="17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bookmarkStart w:id="175" w:name="_Toc4866"/>
      <w:bookmarkStart w:id="176" w:name="_Toc19444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点击右栏的“检索记录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”按钮，可以查看用户的检索记录，可针对检索记录向用户推荐感兴趣的交友对象。如图4-11所示：</w:t>
      </w:r>
      <w:bookmarkEnd w:id="175"/>
      <w:bookmarkEnd w:id="17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9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272405" cy="2512060"/>
            <wp:effectExtent l="0" t="0" r="635" b="2540"/>
            <wp:docPr id="24" name="图片 55" descr="14a02b89984e3ed3f560c7c5361ed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5" descr="14a02b89984e3ed3f560c7c5361ed8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77" w:name="_Toc20234"/>
      <w:bookmarkStart w:id="178" w:name="_Toc2498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图4-11 “用户记录”页面</w:t>
      </w:r>
      <w:bookmarkEnd w:id="177"/>
      <w:bookmarkEnd w:id="178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79" w:name="_Toc21440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4.2.8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用户修改</w:t>
      </w:r>
      <w:bookmarkEnd w:id="17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180" w:name="_Toc30553"/>
      <w:bookmarkStart w:id="181" w:name="_Toc10299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点击右栏的“用户修改”按钮，管理员可以帮助修改用户信息。如图4-12所示：</w:t>
      </w:r>
      <w:bookmarkEnd w:id="180"/>
      <w:bookmarkEnd w:id="18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0" w:firstLineChars="0"/>
        <w:jc w:val="center"/>
        <w:textAlignment w:val="auto"/>
        <w:outlineLvl w:val="9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sz w:val="30"/>
          <w:szCs w:val="30"/>
          <w:lang w:val="en-US" w:eastAsia="zh-CN"/>
        </w:rPr>
        <w:drawing>
          <wp:inline distT="0" distB="0" distL="114300" distR="114300">
            <wp:extent cx="3401060" cy="2651760"/>
            <wp:effectExtent l="0" t="0" r="12700" b="0"/>
            <wp:docPr id="25" name="图片 44" descr="65f54010ba0303a0d9aad9f3abc8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4" descr="65f54010ba0303a0d9aad9f3abc89f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 w:firstLine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82" w:name="_Toc23402"/>
      <w:bookmarkStart w:id="183" w:name="_Toc713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图4-12 “用户修改”页面</w:t>
      </w:r>
      <w:bookmarkEnd w:id="182"/>
      <w:bookmarkEnd w:id="183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textAlignment w:val="auto"/>
        <w:outlineLvl w:val="2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4.2.9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用户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交友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记录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600" w:firstLineChars="20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点击右栏的“交友情况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”按钮，可以查看用户的检索记录，可针对检索记录向用户推荐感兴趣的交友对象。如图4-13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outlineLvl w:val="9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272405" cy="2343150"/>
            <wp:effectExtent l="0" t="0" r="635" b="381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center"/>
        <w:textAlignment w:val="auto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图4-13 “用户交友记录”页面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2604770</wp:posOffset>
              </wp:positionH>
              <wp:positionV relativeFrom="paragraph">
                <wp:posOffset>-6985</wp:posOffset>
              </wp:positionV>
              <wp:extent cx="1828800" cy="1828800"/>
              <wp:effectExtent l="0" t="0" r="0" b="0"/>
              <wp:wrapNone/>
              <wp:docPr id="39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205.1pt;margin-top:-0.55pt;height:144pt;width:144pt;mso-position-horizontal-relative:margin;mso-wrap-style:none;z-index:251661312;mso-width-relative:page;mso-height-relative:page;" filled="f" stroked="f" coordsize="21600,21600" o:gfxdata="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WIvSJdgAAAAK&#10;AQAADwAAAAAAAAABACAAAAAiAAAAZHJzL2Rvd25yZXYueG1sUEsBAhQAFAAAAAgAh07iQNTHUOMc&#10;AgAAIgQAAA4AAAAAAAAAAQAgAAAAJwEAAGRycy9lMm9Eb2MueG1sUEsFBgAAAAAGAAYAWQEAALUF&#10;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2604770</wp:posOffset>
              </wp:positionH>
              <wp:positionV relativeFrom="paragraph">
                <wp:posOffset>-6985</wp:posOffset>
              </wp:positionV>
              <wp:extent cx="1828800" cy="1828800"/>
              <wp:effectExtent l="0" t="0" r="0" b="0"/>
              <wp:wrapNone/>
              <wp:docPr id="41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205.1pt;margin-top:-0.55pt;height:144pt;width:144pt;mso-position-horizontal-relative:margin;mso-wrap-style:none;z-index:251665408;mso-width-relative:page;mso-height-relative:page;" filled="f" stroked="f" coordsize="21600,21600" o:gfxdata="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Yi9Il2AAAAAoB&#10;AAAPAAAAAAAAAAEAIAAAACIAAABkcnMvZG93bnJldi54bWxQSwECFAAUAAAACACHTuJACXYrdBsC&#10;AAAiBAAADgAAAAAAAAABACAAAAAn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</w:rPr>
      <w:t>“佳缘”线上婚恋交友平台需求分析规格说明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DFBEFD"/>
    <w:multiLevelType w:val="singleLevel"/>
    <w:tmpl w:val="85DFBEF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7ED4403"/>
    <w:multiLevelType w:val="multilevel"/>
    <w:tmpl w:val="F7ED440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nothing"/>
      <w:lvlText w:val="%1.%2.%3."/>
      <w:lvlJc w:val="left"/>
      <w:pPr>
        <w:ind w:left="0" w:firstLine="0"/>
      </w:pPr>
      <w:rPr>
        <w:rFonts w:hint="default"/>
        <w:b w:val="0"/>
        <w:bCs w:val="0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32F0F545"/>
    <w:multiLevelType w:val="singleLevel"/>
    <w:tmpl w:val="32F0F54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2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I3ODMwYmIyNWIyYjBlMWJhOGNkY2JlYmI4MzU0OGMifQ=="/>
  </w:docVars>
  <w:rsids>
    <w:rsidRoot w:val="00CA1051"/>
    <w:rsid w:val="003702DC"/>
    <w:rsid w:val="00444DE4"/>
    <w:rsid w:val="004E2D1D"/>
    <w:rsid w:val="00550A2A"/>
    <w:rsid w:val="006F5DD3"/>
    <w:rsid w:val="00747BB1"/>
    <w:rsid w:val="00755743"/>
    <w:rsid w:val="007970AB"/>
    <w:rsid w:val="009456F6"/>
    <w:rsid w:val="009F72F2"/>
    <w:rsid w:val="00CA1051"/>
    <w:rsid w:val="07A27809"/>
    <w:rsid w:val="07C07490"/>
    <w:rsid w:val="14583C52"/>
    <w:rsid w:val="14ED27E4"/>
    <w:rsid w:val="22D24ECB"/>
    <w:rsid w:val="27735F5F"/>
    <w:rsid w:val="28003F9C"/>
    <w:rsid w:val="2EF35ADF"/>
    <w:rsid w:val="348B2178"/>
    <w:rsid w:val="34E1102D"/>
    <w:rsid w:val="399C4599"/>
    <w:rsid w:val="3BC82C9D"/>
    <w:rsid w:val="3DB03CED"/>
    <w:rsid w:val="41D9745E"/>
    <w:rsid w:val="49D23089"/>
    <w:rsid w:val="4A162DA6"/>
    <w:rsid w:val="4CDD647B"/>
    <w:rsid w:val="4F4C7654"/>
    <w:rsid w:val="4FE05232"/>
    <w:rsid w:val="50BC71AC"/>
    <w:rsid w:val="514A6840"/>
    <w:rsid w:val="579D4C8A"/>
    <w:rsid w:val="5B102BAC"/>
    <w:rsid w:val="5BE45D53"/>
    <w:rsid w:val="5E98256D"/>
    <w:rsid w:val="61BC0C3B"/>
    <w:rsid w:val="6FFA6B05"/>
    <w:rsid w:val="700F60FA"/>
    <w:rsid w:val="7CE976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 w:eastAsia="宋体" w:cs="Times New Roman"/>
      <w:kern w:val="0"/>
      <w:sz w:val="22"/>
      <w:szCs w:val="22"/>
    </w:rPr>
  </w:style>
  <w:style w:type="paragraph" w:styleId="6">
    <w:name w:val="Balloon Text"/>
    <w:basedOn w:val="1"/>
    <w:link w:val="20"/>
    <w:uiPriority w:val="0"/>
    <w:rPr>
      <w:sz w:val="18"/>
      <w:szCs w:val="18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ascii="Calibri" w:hAnsi="Calibri" w:eastAsia="宋体" w:cs="Times New Roman"/>
      <w:kern w:val="0"/>
      <w:sz w:val="22"/>
      <w:szCs w:val="22"/>
    </w:rPr>
  </w:style>
  <w:style w:type="paragraph" w:styleId="10">
    <w:name w:val="toc 2"/>
    <w:basedOn w:val="1"/>
    <w:next w:val="1"/>
    <w:unhideWhenUsed/>
    <w:qFormat/>
    <w:uiPriority w:val="39"/>
    <w:pPr>
      <w:widowControl/>
      <w:tabs>
        <w:tab w:val="left" w:pos="400"/>
        <w:tab w:val="right" w:leader="dot" w:pos="8296"/>
      </w:tabs>
      <w:spacing w:after="100" w:line="276" w:lineRule="auto"/>
      <w:jc w:val="left"/>
    </w:pPr>
    <w:rPr>
      <w:rFonts w:ascii="Calibri" w:hAnsi="Calibri" w:eastAsia="宋体" w:cs="Times New Roman"/>
      <w:kern w:val="0"/>
      <w:sz w:val="22"/>
      <w:szCs w:val="22"/>
    </w:rPr>
  </w:style>
  <w:style w:type="table" w:styleId="12">
    <w:name w:val="Table Grid"/>
    <w:basedOn w:val="11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unhideWhenUsed/>
    <w:uiPriority w:val="99"/>
    <w:rPr>
      <w:color w:val="0000FF"/>
      <w:u w:val="single"/>
    </w:rPr>
  </w:style>
  <w:style w:type="paragraph" w:customStyle="1" w:styleId="15">
    <w:name w:val="_Style 14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 w:cs="Times New Roman"/>
      <w:bCs/>
      <w:color w:val="365F91"/>
      <w:kern w:val="0"/>
      <w:sz w:val="28"/>
      <w:szCs w:val="2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paragraph" w:customStyle="1" w:styleId="17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0">
    <w:name w:val="批注框文本 Char"/>
    <w:link w:val="6"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3113</Words>
  <Characters>3634</Characters>
  <Lines>1</Lines>
  <Paragraphs>1</Paragraphs>
  <TotalTime>1</TotalTime>
  <ScaleCrop>false</ScaleCrop>
  <LinksUpToDate>false</LinksUpToDate>
  <CharactersWithSpaces>7116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2022-04-04T09:16:00Z</dcterms:created>
  <dc:creator>lenovo</dc:creator>
  <cp:lastModifiedBy>易鸿</cp:lastModifiedBy>
  <dcterms:modified xsi:type="dcterms:W3CDTF">2022-06-12T15:05:05Z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248C0D5A3C854CEFA6794B7474F6560C</vt:lpwstr>
  </property>
  <property fmtid="{D5CDD505-2E9C-101B-9397-08002B2CF9AE}" pid="4" name="commondata">
    <vt:lpwstr>eyJoZGlkIjoiOTI3ODMwYmIyNWIyYjBlMWJhOGNkY2JlYmI4MzU0OGMifQ==</vt:lpwstr>
  </property>
</Properties>
</file>