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6"/>
        <w:rPr>
          <w:rFonts w:ascii="Arial" w:cs="Calibri" w:hAnsi="Arial"/>
          <w:sz w:val="22"/>
          <w:szCs w:val="22"/>
        </w:rPr>
      </w:pPr>
      <w:bookmarkStart w:id="0" w:name="_GoBack"/>
      <w:bookmarkEnd w:id="0"/>
      <w:r>
        <w:rPr>
          <w:rFonts w:ascii="Arial" w:cs="Calibri" w:hAnsi="Arial"/>
          <w:sz w:val="22"/>
          <w:szCs w:val="22"/>
        </w:rPr>
        <w:t>Nicolas Servant</w:t>
        <w:tab/>
        <w:tab/>
        <w:tab/>
        <w:tab/>
        <w:tab/>
        <w:tab/>
        <w:tab/>
        <w:tab/>
        <w:t>21 October 2014</w:t>
      </w:r>
    </w:p>
    <w:p>
      <w:pPr>
        <w:pStyle w:val="style26"/>
        <w:rPr>
          <w:rFonts w:ascii="Arial" w:hAnsi="Arial"/>
          <w:sz w:val="22"/>
          <w:szCs w:val="22"/>
        </w:rPr>
      </w:pPr>
      <w:r>
        <w:rPr>
          <w:rFonts w:ascii="Arial" w:hAnsi="Arial"/>
          <w:sz w:val="22"/>
          <w:szCs w:val="22"/>
        </w:rPr>
      </w:r>
    </w:p>
    <w:p>
      <w:pPr>
        <w:pStyle w:val="style26"/>
        <w:rPr>
          <w:rFonts w:ascii="Arial" w:cs="Calibri" w:hAnsi="Arial"/>
          <w:b/>
          <w:sz w:val="22"/>
          <w:szCs w:val="22"/>
        </w:rPr>
      </w:pPr>
      <w:r>
        <w:rPr>
          <w:rFonts w:ascii="Arial" w:cs="Calibri" w:hAnsi="Arial"/>
          <w:b/>
          <w:sz w:val="22"/>
          <w:szCs w:val="22"/>
        </w:rPr>
        <w:t>Hi-C pipeline</w:t>
      </w:r>
    </w:p>
    <w:p>
      <w:pPr>
        <w:pStyle w:val="style26"/>
        <w:rPr>
          <w:rFonts w:ascii="Arial" w:hAnsi="Arial"/>
          <w:sz w:val="22"/>
          <w:szCs w:val="22"/>
        </w:rPr>
      </w:pPr>
      <w:r>
        <w:rPr>
          <w:rFonts w:ascii="Arial" w:hAnsi="Arial"/>
          <w:sz w:val="22"/>
          <w:szCs w:val="22"/>
        </w:rPr>
      </w:r>
    </w:p>
    <w:p>
      <w:pPr>
        <w:pStyle w:val="style26"/>
        <w:rPr>
          <w:rFonts w:ascii="Arial" w:cs="Calibri" w:hAnsi="Arial"/>
          <w:b/>
          <w:color w:val="0070C0"/>
          <w:sz w:val="22"/>
          <w:szCs w:val="22"/>
        </w:rPr>
      </w:pPr>
      <w:r>
        <w:rPr>
          <w:rFonts w:ascii="Arial" w:cs="Calibri" w:hAnsi="Arial"/>
          <w:b/>
          <w:color w:val="0070C0"/>
          <w:sz w:val="22"/>
          <w:szCs w:val="22"/>
        </w:rPr>
        <w:t>Development step 1</w:t>
      </w:r>
    </w:p>
    <w:p>
      <w:pPr>
        <w:pStyle w:val="style26"/>
        <w:rPr>
          <w:rFonts w:ascii="Arial" w:cs="Calibri" w:hAnsi="Arial"/>
          <w:sz w:val="22"/>
          <w:szCs w:val="22"/>
        </w:rPr>
      </w:pPr>
      <w:r>
        <w:rPr>
          <w:rFonts w:ascii="Arial" w:cs="Calibri" w:hAnsi="Arial"/>
          <w:sz w:val="22"/>
          <w:szCs w:val="22"/>
        </w:rPr>
        <w:t>The current pipeline is available under SVN. A test dataset is available in the branches folder. The new beta-version (v2.1) of the pipeline is now available.</w:t>
      </w:r>
    </w:p>
    <w:p>
      <w:pPr>
        <w:pStyle w:val="style26"/>
        <w:rPr>
          <w:rStyle w:val="style17"/>
          <w:rFonts w:ascii="Arial" w:cs="Calibri" w:hAnsi="Arial"/>
          <w:sz w:val="22"/>
          <w:szCs w:val="22"/>
        </w:rPr>
      </w:pPr>
      <w:hyperlink r:id="rId2">
        <w:r>
          <w:rPr>
            <w:rStyle w:val="style17"/>
            <w:rFonts w:ascii="Arial" w:cs="Calibri" w:hAnsi="Arial"/>
            <w:sz w:val="22"/>
            <w:szCs w:val="22"/>
          </w:rPr>
          <w:t>https://svn.curie.fr/svn/U900/pf-integration/ngs/tools/HiC-pip</w:t>
        </w:r>
      </w:hyperlink>
    </w:p>
    <w:p>
      <w:pPr>
        <w:pStyle w:val="style26"/>
        <w:rPr>
          <w:rFonts w:ascii="Arial" w:hAnsi="Arial"/>
          <w:sz w:val="22"/>
          <w:szCs w:val="22"/>
        </w:rPr>
      </w:pPr>
      <w:r>
        <w:rPr>
          <w:rFonts w:ascii="Arial" w:hAnsi="Arial"/>
          <w:sz w:val="22"/>
          <w:szCs w:val="22"/>
        </w:rPr>
        <w:t>Briefly, the new version was improved following the specifications summarized below :</w:t>
      </w:r>
    </w:p>
    <w:p>
      <w:pPr>
        <w:pStyle w:val="style26"/>
        <w:numPr>
          <w:ilvl w:val="0"/>
          <w:numId w:val="2"/>
        </w:numPr>
        <w:rPr>
          <w:rFonts w:ascii="Arial" w:hAnsi="Arial"/>
          <w:sz w:val="22"/>
          <w:szCs w:val="22"/>
        </w:rPr>
      </w:pPr>
      <w:r>
        <w:rPr>
          <w:rFonts w:ascii="Arial" w:hAnsi="Arial"/>
          <w:b/>
          <w:sz w:val="22"/>
          <w:szCs w:val="22"/>
        </w:rPr>
        <w:t>Parallelization.</w:t>
      </w:r>
      <w:r>
        <w:rPr>
          <w:rFonts w:ascii="Arial" w:hAnsi="Arial"/>
          <w:sz w:val="22"/>
          <w:szCs w:val="22"/>
        </w:rPr>
        <w:t xml:space="preserve"> The Hi-C processing part from the raw reads to the list of valid interaction is now parallelized. Input reads have to be splitted and are processed independently. All files are then merged per sample to generate the contact maps.</w:t>
      </w:r>
    </w:p>
    <w:p>
      <w:pPr>
        <w:pStyle w:val="style26"/>
        <w:numPr>
          <w:ilvl w:val="0"/>
          <w:numId w:val="2"/>
        </w:numPr>
        <w:rPr>
          <w:rFonts w:ascii="Arial" w:hAnsi="Arial"/>
          <w:sz w:val="22"/>
          <w:szCs w:val="22"/>
        </w:rPr>
      </w:pPr>
      <w:r>
        <w:rPr>
          <w:rFonts w:ascii="Arial" w:hAnsi="Arial"/>
          <w:b/>
          <w:sz w:val="22"/>
          <w:szCs w:val="22"/>
        </w:rPr>
        <w:t>Data format.</w:t>
      </w:r>
      <w:r>
        <w:rPr>
          <w:rFonts w:ascii="Arial" w:hAnsi="Arial"/>
          <w:sz w:val="22"/>
          <w:szCs w:val="22"/>
        </w:rPr>
        <w:t xml:space="preserve"> All unnecessary file conversions were removed. New and standard format for aligned reads is now used. Standard format for contact maps was proposed to improve load and data storage.</w:t>
      </w:r>
    </w:p>
    <w:p>
      <w:pPr>
        <w:pStyle w:val="style26"/>
        <w:numPr>
          <w:ilvl w:val="0"/>
          <w:numId w:val="2"/>
        </w:numPr>
        <w:rPr>
          <w:rFonts w:ascii="Arial" w:hAnsi="Arial"/>
          <w:sz w:val="22"/>
          <w:szCs w:val="22"/>
        </w:rPr>
      </w:pPr>
      <w:r>
        <w:rPr>
          <w:rFonts w:ascii="Arial" w:hAnsi="Arial"/>
          <w:b/>
          <w:sz w:val="22"/>
          <w:szCs w:val="22"/>
        </w:rPr>
        <w:t>Generation of contact maps.</w:t>
      </w:r>
      <w:r>
        <w:rPr>
          <w:rFonts w:ascii="Arial" w:hAnsi="Arial"/>
          <w:sz w:val="22"/>
          <w:szCs w:val="22"/>
        </w:rPr>
        <w:t xml:space="preserve"> The script used to build the contact map was optimized in C++.</w:t>
      </w:r>
    </w:p>
    <w:p>
      <w:pPr>
        <w:pStyle w:val="style26"/>
        <w:numPr>
          <w:ilvl w:val="0"/>
          <w:numId w:val="2"/>
        </w:numPr>
        <w:rPr>
          <w:rFonts w:ascii="Arial" w:hAnsi="Arial"/>
          <w:sz w:val="22"/>
          <w:szCs w:val="22"/>
        </w:rPr>
      </w:pPr>
      <w:r>
        <w:rPr>
          <w:rFonts w:ascii="Arial" w:hAnsi="Arial"/>
          <w:b/>
          <w:sz w:val="22"/>
          <w:szCs w:val="22"/>
        </w:rPr>
        <w:t>Workflow.</w:t>
      </w:r>
      <w:r>
        <w:rPr>
          <w:rFonts w:ascii="Arial" w:hAnsi="Arial"/>
          <w:sz w:val="22"/>
          <w:szCs w:val="22"/>
        </w:rPr>
        <w:t xml:space="preserve"> The current analysis workflow was improved to remove false positive mapped reads, and to remove duplicated sequence</w:t>
      </w:r>
      <w:r>
        <w:rPr>
          <w:rFonts w:ascii="Arial" w:hAnsi="Arial"/>
          <w:sz w:val="22"/>
          <w:szCs w:val="22"/>
        </w:rPr>
        <w:t>s</w:t>
      </w:r>
      <w:r>
        <w:rPr>
          <w:rFonts w:ascii="Arial" w:hAnsi="Arial"/>
          <w:sz w:val="22"/>
          <w:szCs w:val="22"/>
        </w:rPr>
        <w:t>.</w:t>
      </w:r>
    </w:p>
    <w:p>
      <w:pPr>
        <w:pStyle w:val="style26"/>
        <w:rPr>
          <w:rFonts w:ascii="Arial" w:hAnsi="Arial"/>
          <w:sz w:val="22"/>
          <w:szCs w:val="22"/>
        </w:rPr>
      </w:pPr>
      <w:r>
        <w:rPr>
          <w:rFonts w:ascii="Arial" w:hAnsi="Arial"/>
          <w:sz w:val="22"/>
          <w:szCs w:val="22"/>
        </w:rPr>
        <w:t xml:space="preserve">Altogether, these optimizations first allow us to run a complete Hi-C processing, and second to do it in a very efficient time. </w:t>
      </w:r>
    </w:p>
    <w:p>
      <w:pPr>
        <w:pStyle w:val="style26"/>
        <w:rPr>
          <w:rFonts w:ascii="Arial" w:hAnsi="Arial"/>
          <w:sz w:val="22"/>
          <w:szCs w:val="22"/>
        </w:rPr>
      </w:pPr>
      <w:r>
        <w:rPr>
          <w:rFonts w:ascii="Arial" w:hAnsi="Arial"/>
          <w:sz w:val="22"/>
          <w:szCs w:val="22"/>
        </w:rPr>
      </w:r>
    </w:p>
    <w:p>
      <w:pPr>
        <w:pStyle w:val="style26"/>
        <w:rPr>
          <w:rFonts w:ascii="Arial" w:hAnsi="Arial"/>
          <w:sz w:val="22"/>
          <w:szCs w:val="22"/>
        </w:rPr>
      </w:pPr>
      <w:r>
        <w:rPr>
          <w:rFonts w:ascii="Arial" w:hAnsi="Arial"/>
          <w:sz w:val="22"/>
          <w:szCs w:val="22"/>
        </w:rPr>
        <w:t>The pipeline will be updated according to feedbacks from users. The following improvements are already planned for the coming weeks :</w:t>
      </w:r>
    </w:p>
    <w:p>
      <w:pPr>
        <w:pStyle w:val="style26"/>
        <w:numPr>
          <w:ilvl w:val="0"/>
          <w:numId w:val="1"/>
        </w:numPr>
        <w:rPr>
          <w:rFonts w:ascii="Arial" w:hAnsi="Arial"/>
          <w:sz w:val="22"/>
          <w:szCs w:val="22"/>
        </w:rPr>
      </w:pPr>
      <w:r>
        <w:rPr>
          <w:rFonts w:ascii="Arial" w:hAnsi="Arial"/>
          <w:sz w:val="22"/>
          <w:szCs w:val="22"/>
        </w:rPr>
        <w:t>ICE normalization at the end of the worflow</w:t>
      </w:r>
    </w:p>
    <w:p>
      <w:pPr>
        <w:pStyle w:val="style26"/>
        <w:numPr>
          <w:ilvl w:val="0"/>
          <w:numId w:val="1"/>
        </w:numPr>
        <w:rPr>
          <w:rFonts w:ascii="Arial" w:hAnsi="Arial"/>
          <w:sz w:val="22"/>
          <w:szCs w:val="22"/>
        </w:rPr>
      </w:pPr>
      <w:r>
        <w:rPr>
          <w:rFonts w:ascii="Arial" w:hAnsi="Arial"/>
          <w:sz w:val="22"/>
          <w:szCs w:val="22"/>
        </w:rPr>
        <w:t>Quality Control graphs during the Hi-C processing</w:t>
      </w:r>
    </w:p>
    <w:p>
      <w:pPr>
        <w:pStyle w:val="style26"/>
        <w:rPr>
          <w:rFonts w:ascii="Arial" w:hAnsi="Arial"/>
          <w:sz w:val="22"/>
          <w:szCs w:val="22"/>
        </w:rPr>
      </w:pPr>
      <w:r>
        <w:rPr>
          <w:rFonts w:ascii="Arial" w:hAnsi="Arial"/>
          <w:sz w:val="22"/>
          <w:szCs w:val="22"/>
        </w:rPr>
      </w:r>
    </w:p>
    <w:p>
      <w:pPr>
        <w:pStyle w:val="style26"/>
        <w:rPr>
          <w:rFonts w:ascii="Arial" w:cs="Calibri" w:hAnsi="Arial"/>
          <w:b/>
          <w:color w:val="0070C0"/>
          <w:sz w:val="22"/>
          <w:szCs w:val="22"/>
        </w:rPr>
      </w:pPr>
      <w:r>
        <w:rPr>
          <w:rFonts w:ascii="Arial" w:cs="Calibri" w:hAnsi="Arial"/>
          <w:b/>
          <w:color w:val="0070C0"/>
          <w:sz w:val="22"/>
          <w:szCs w:val="22"/>
        </w:rPr>
        <w:t>Development step 2</w:t>
      </w:r>
    </w:p>
    <w:p>
      <w:pPr>
        <w:pStyle w:val="style26"/>
        <w:rPr>
          <w:rFonts w:ascii="Arial" w:hAnsi="Arial"/>
          <w:sz w:val="22"/>
          <w:szCs w:val="22"/>
        </w:rPr>
      </w:pPr>
      <w:r>
        <w:rPr>
          <w:rFonts w:ascii="Arial" w:hAnsi="Arial"/>
          <w:sz w:val="22"/>
          <w:szCs w:val="22"/>
        </w:rPr>
        <w:t>The secondary analysis of Hi-C data are regularly updated through the HiTC Bioconductor package. However, the visualization of contact maps is still a missing functionality. To my knowledge, no stand alone and simple application is available today.</w:t>
      </w:r>
    </w:p>
    <w:p>
      <w:pPr>
        <w:pStyle w:val="style26"/>
        <w:rPr>
          <w:rFonts w:ascii="Arial" w:hAnsi="Arial"/>
          <w:b w:val="false"/>
          <w:bCs w:val="false"/>
          <w:sz w:val="22"/>
          <w:szCs w:val="22"/>
          <w:u w:val="single"/>
        </w:rPr>
      </w:pPr>
      <w:r>
        <w:rPr>
          <w:rFonts w:ascii="Arial" w:hAnsi="Arial"/>
          <w:b w:val="false"/>
          <w:bCs w:val="false"/>
          <w:sz w:val="22"/>
          <w:szCs w:val="22"/>
          <w:u w:val="single"/>
        </w:rPr>
        <w:t>What would be this tool ?</w:t>
      </w:r>
    </w:p>
    <w:p>
      <w:pPr>
        <w:pStyle w:val="style26"/>
        <w:numPr>
          <w:ilvl w:val="0"/>
          <w:numId w:val="3"/>
        </w:numPr>
        <w:rPr>
          <w:rFonts w:ascii="Arial" w:hAnsi="Arial"/>
          <w:sz w:val="22"/>
          <w:szCs w:val="22"/>
        </w:rPr>
      </w:pPr>
      <w:r>
        <w:rPr>
          <w:rFonts w:ascii="Arial" w:hAnsi="Arial"/>
          <w:sz w:val="22"/>
          <w:szCs w:val="22"/>
        </w:rPr>
        <w:t>A stand-alone application which can be easily install on any laptop (with RAM !)</w:t>
      </w:r>
    </w:p>
    <w:p>
      <w:pPr>
        <w:pStyle w:val="style26"/>
        <w:numPr>
          <w:ilvl w:val="0"/>
          <w:numId w:val="3"/>
        </w:numPr>
        <w:rPr>
          <w:rFonts w:ascii="Arial" w:hAnsi="Arial"/>
          <w:sz w:val="22"/>
          <w:szCs w:val="22"/>
        </w:rPr>
      </w:pPr>
      <w:r>
        <w:rPr>
          <w:rFonts w:ascii="Arial" w:hAnsi="Arial"/>
          <w:sz w:val="22"/>
          <w:szCs w:val="22"/>
        </w:rPr>
        <w:t>A visualization tool able to :</w:t>
      </w:r>
    </w:p>
    <w:p>
      <w:pPr>
        <w:pStyle w:val="style26"/>
        <w:numPr>
          <w:ilvl w:val="0"/>
          <w:numId w:val="3"/>
        </w:numPr>
        <w:ind w:hanging="360" w:left="1440" w:right="0"/>
        <w:rPr>
          <w:rFonts w:ascii="Arial" w:hAnsi="Arial"/>
          <w:sz w:val="22"/>
          <w:szCs w:val="22"/>
        </w:rPr>
      </w:pPr>
      <w:r>
        <w:rPr>
          <w:rFonts w:ascii="Arial" w:hAnsi="Arial"/>
          <w:sz w:val="22"/>
          <w:szCs w:val="22"/>
        </w:rPr>
        <w:t>Load a set of contact maps (a single map or a genome-wide map)</w:t>
      </w:r>
    </w:p>
    <w:p>
      <w:pPr>
        <w:pStyle w:val="style26"/>
        <w:numPr>
          <w:ilvl w:val="0"/>
          <w:numId w:val="3"/>
        </w:numPr>
        <w:ind w:hanging="360" w:left="1440" w:right="0"/>
        <w:rPr>
          <w:rFonts w:ascii="Arial" w:hAnsi="Arial"/>
          <w:sz w:val="22"/>
          <w:szCs w:val="22"/>
        </w:rPr>
      </w:pPr>
      <w:r>
        <w:rPr>
          <w:rFonts w:ascii="Arial" w:hAnsi="Arial"/>
          <w:sz w:val="22"/>
          <w:szCs w:val="22"/>
        </w:rPr>
        <w:t>Switch from heatmap view to triangle view</w:t>
      </w:r>
    </w:p>
    <w:p>
      <w:pPr>
        <w:pStyle w:val="style26"/>
        <w:numPr>
          <w:ilvl w:val="0"/>
          <w:numId w:val="3"/>
        </w:numPr>
        <w:ind w:hanging="360" w:left="1440" w:right="0"/>
        <w:rPr>
          <w:rFonts w:ascii="Arial" w:hAnsi="Arial"/>
          <w:sz w:val="22"/>
          <w:szCs w:val="22"/>
        </w:rPr>
      </w:pPr>
      <w:r>
        <w:rPr>
          <w:rFonts w:ascii="Arial" w:hAnsi="Arial"/>
          <w:sz w:val="22"/>
          <w:szCs w:val="22"/>
        </w:rPr>
        <w:t>Change contrast color for representation</w:t>
      </w:r>
    </w:p>
    <w:p>
      <w:pPr>
        <w:pStyle w:val="style26"/>
        <w:numPr>
          <w:ilvl w:val="0"/>
          <w:numId w:val="3"/>
        </w:numPr>
        <w:ind w:hanging="360" w:left="1440" w:right="0"/>
        <w:rPr>
          <w:rFonts w:ascii="Arial" w:hAnsi="Arial"/>
          <w:sz w:val="22"/>
          <w:szCs w:val="22"/>
        </w:rPr>
      </w:pPr>
      <w:r>
        <w:rPr>
          <w:rFonts w:ascii="Arial" w:hAnsi="Arial"/>
          <w:sz w:val="22"/>
          <w:szCs w:val="22"/>
        </w:rPr>
        <w:t>Zoom in/out</w:t>
      </w:r>
    </w:p>
    <w:p>
      <w:pPr>
        <w:pStyle w:val="style26"/>
        <w:numPr>
          <w:ilvl w:val="0"/>
          <w:numId w:val="3"/>
        </w:numPr>
        <w:ind w:hanging="360" w:left="1440" w:right="0"/>
        <w:rPr>
          <w:rFonts w:ascii="Arial" w:hAnsi="Arial"/>
          <w:sz w:val="22"/>
          <w:szCs w:val="22"/>
        </w:rPr>
      </w:pPr>
      <w:r>
        <w:rPr>
          <w:rFonts w:ascii="Arial" w:hAnsi="Arial"/>
          <w:sz w:val="22"/>
          <w:szCs w:val="22"/>
        </w:rPr>
        <w:t>Change the contact maps resolution according to zoom. For instance, for genome-wide visualization 1Mb bins should be enough. For TADs visualization, up to the max resolution of the input file.</w:t>
      </w:r>
    </w:p>
    <w:p>
      <w:pPr>
        <w:pStyle w:val="style26"/>
        <w:numPr>
          <w:ilvl w:val="0"/>
          <w:numId w:val="3"/>
        </w:numPr>
        <w:rPr>
          <w:rFonts w:ascii="Arial" w:hAnsi="Arial"/>
          <w:sz w:val="22"/>
          <w:szCs w:val="22"/>
        </w:rPr>
      </w:pPr>
      <w:r>
        <w:rPr>
          <w:rFonts w:ascii="Arial" w:hAnsi="Arial"/>
          <w:sz w:val="22"/>
          <w:szCs w:val="22"/>
        </w:rPr>
        <w:t>Add a genome track (BED/WIG/GFF)</w:t>
      </w:r>
    </w:p>
    <w:p>
      <w:pPr>
        <w:pStyle w:val="style26"/>
        <w:numPr>
          <w:ilvl w:val="0"/>
          <w:numId w:val="3"/>
        </w:numPr>
        <w:rPr>
          <w:rFonts w:ascii="Arial" w:hAnsi="Arial"/>
          <w:sz w:val="22"/>
          <w:szCs w:val="22"/>
        </w:rPr>
      </w:pPr>
      <w:r>
        <w:rPr>
          <w:rFonts w:ascii="Arial" w:hAnsi="Arial"/>
          <w:sz w:val="22"/>
          <w:szCs w:val="22"/>
        </w:rPr>
        <w:t>Link to external viewer (UCSC)</w:t>
      </w:r>
    </w:p>
    <w:p>
      <w:pPr>
        <w:pStyle w:val="style26"/>
        <w:rPr>
          <w:rFonts w:ascii="Arial" w:hAnsi="Arial"/>
          <w:sz w:val="22"/>
          <w:szCs w:val="22"/>
        </w:rPr>
      </w:pPr>
      <w:r>
        <w:rPr>
          <w:rFonts w:ascii="Arial" w:hAnsi="Arial"/>
          <w:sz w:val="22"/>
          <w:szCs w:val="22"/>
        </w:rPr>
      </w:r>
    </w:p>
    <w:p>
      <w:pPr>
        <w:pStyle w:val="style26"/>
        <w:rPr>
          <w:rFonts w:ascii="Arial" w:hAnsi="Arial"/>
          <w:sz w:val="22"/>
          <w:szCs w:val="22"/>
          <w:u w:val="single"/>
        </w:rPr>
      </w:pPr>
      <w:r>
        <w:rPr>
          <w:rFonts w:ascii="Arial" w:hAnsi="Arial"/>
          <w:sz w:val="22"/>
          <w:szCs w:val="22"/>
          <w:u w:val="single"/>
        </w:rPr>
        <w:t xml:space="preserve">What would </w:t>
      </w:r>
      <w:r>
        <w:rPr>
          <w:rFonts w:ascii="Arial" w:hAnsi="Arial"/>
          <w:b/>
          <w:bCs/>
          <w:sz w:val="22"/>
          <w:szCs w:val="22"/>
          <w:u w:val="single"/>
        </w:rPr>
        <w:t>not</w:t>
      </w:r>
      <w:r>
        <w:rPr>
          <w:rFonts w:ascii="Arial" w:hAnsi="Arial"/>
          <w:sz w:val="22"/>
          <w:szCs w:val="22"/>
          <w:u w:val="single"/>
        </w:rPr>
        <w:t xml:space="preserve"> be this tool ?</w:t>
      </w:r>
    </w:p>
    <w:p>
      <w:pPr>
        <w:pStyle w:val="style26"/>
        <w:spacing w:after="120" w:before="0"/>
        <w:contextualSpacing w:val="false"/>
        <w:rPr>
          <w:rFonts w:ascii="Arial" w:hAnsi="Arial"/>
          <w:sz w:val="22"/>
          <w:szCs w:val="22"/>
        </w:rPr>
      </w:pPr>
      <w:r>
        <w:rPr>
          <w:rFonts w:ascii="Arial" w:hAnsi="Arial"/>
          <w:sz w:val="22"/>
          <w:szCs w:val="22"/>
        </w:rPr>
        <w:t>This tool is not for Hi-C analysis ! But only for Hi-C visualization.</w:t>
      </w:r>
    </w:p>
    <w:sectPr>
      <w:type w:val="nextPage"/>
      <w:pgSz w:h="16838" w:w="11906"/>
      <w:pgMar w:bottom="1417" w:footer="0" w:gutter="0" w:header="0" w:left="1417" w:right="1417" w:top="1417"/>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Arial">
    <w:charset w:val="01"/>
    <w:family w:val="swiss"/>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00000A"/>
      <w:sz w:val="22"/>
      <w:szCs w:val="22"/>
      <w:lang w:bidi="ar-SA" w:eastAsia="en-US" w:val="en-GB"/>
    </w:rPr>
  </w:style>
  <w:style w:styleId="style1" w:type="paragraph">
    <w:name w:val="Titre 1"/>
    <w:basedOn w:val="style25"/>
    <w:next w:val="style1"/>
    <w:pPr/>
    <w:rPr/>
  </w:style>
  <w:style w:styleId="style2" w:type="paragraph">
    <w:name w:val="Titre 2"/>
    <w:basedOn w:val="style25"/>
    <w:next w:val="style2"/>
    <w:pPr/>
    <w:rPr/>
  </w:style>
  <w:style w:styleId="style3" w:type="paragraph">
    <w:name w:val="Titre 3"/>
    <w:basedOn w:val="style25"/>
    <w:next w:val="style3"/>
    <w:pPr/>
    <w:rPr/>
  </w:style>
  <w:style w:styleId="style15" w:type="character">
    <w:name w:val="Default Paragraph Font"/>
    <w:next w:val="style15"/>
    <w:rPr/>
  </w:style>
  <w:style w:styleId="style16" w:type="character">
    <w:name w:val="Texte de bulles Car"/>
    <w:basedOn w:val="style15"/>
    <w:next w:val="style16"/>
    <w:rPr>
      <w:rFonts w:ascii="Tahoma" w:hAnsi="Tahoma"/>
      <w:sz w:val="16"/>
      <w:szCs w:val="16"/>
    </w:rPr>
  </w:style>
  <w:style w:styleId="style17" w:type="character">
    <w:name w:val="Lien Internet"/>
    <w:basedOn w:val="style15"/>
    <w:next w:val="style17"/>
    <w:rPr>
      <w:color w:val="0000FF"/>
      <w:u w:val="single"/>
      <w:lang w:bidi="zxx-" w:eastAsia="zxx-" w:val="zxx-"/>
    </w:rPr>
  </w:style>
  <w:style w:styleId="style18" w:type="character">
    <w:name w:val="ListLabel 1"/>
    <w:next w:val="style18"/>
    <w:rPr>
      <w:rFonts w:cs="Calibri"/>
    </w:rPr>
  </w:style>
  <w:style w:styleId="style19" w:type="character">
    <w:name w:val="Puces"/>
    <w:next w:val="style19"/>
    <w:rPr>
      <w:rFonts w:ascii="OpenSymbol" w:cs="OpenSymbol" w:eastAsia="OpenSymbol" w:hAnsi="OpenSymbol"/>
    </w:rPr>
  </w:style>
  <w:style w:styleId="style20" w:type="character">
    <w:name w:val="ListLabel 2"/>
    <w:next w:val="style20"/>
    <w:rPr>
      <w:rFonts w:cs="Calibri"/>
    </w:rPr>
  </w:style>
  <w:style w:styleId="style21" w:type="character">
    <w:name w:val="ListLabel 3"/>
    <w:next w:val="style21"/>
    <w:rPr>
      <w:rFonts w:cs="Courier"/>
    </w:rPr>
  </w:style>
  <w:style w:styleId="style22" w:type="character">
    <w:name w:val="ListLabel 4"/>
    <w:next w:val="style22"/>
    <w:rPr>
      <w:rFonts w:cs="Bookshelf Symbol 7"/>
    </w:rPr>
  </w:style>
  <w:style w:styleId="style23" w:type="character">
    <w:name w:val="ListLabel 5"/>
    <w:next w:val="style23"/>
    <w:rPr>
      <w:rFonts w:cs="Symbol"/>
    </w:rPr>
  </w:style>
  <w:style w:styleId="style24" w:type="character">
    <w:name w:val="ListLabel 6"/>
    <w:next w:val="style24"/>
    <w:rPr>
      <w:rFonts w:cs="OpenSymbol"/>
    </w:rPr>
  </w:style>
  <w:style w:styleId="style25" w:type="paragraph">
    <w:name w:val="Titre"/>
    <w:basedOn w:val="style0"/>
    <w:next w:val="style26"/>
    <w:pPr>
      <w:keepNext/>
      <w:spacing w:after="120" w:before="240"/>
      <w:contextualSpacing w:val="false"/>
    </w:pPr>
    <w:rPr>
      <w:rFonts w:ascii="Arial" w:cs="Lohit Hindi" w:eastAsia="DejaVu Sans" w:hAnsi="Arial"/>
      <w:sz w:val="28"/>
      <w:szCs w:val="28"/>
    </w:rPr>
  </w:style>
  <w:style w:styleId="style26" w:type="paragraph">
    <w:name w:val="Corps de texte"/>
    <w:basedOn w:val="style0"/>
    <w:next w:val="style26"/>
    <w:pPr>
      <w:spacing w:after="120" w:before="0"/>
      <w:contextualSpacing w:val="false"/>
    </w:pPr>
    <w:rPr/>
  </w:style>
  <w:style w:styleId="style27" w:type="paragraph">
    <w:name w:val="Liste"/>
    <w:basedOn w:val="style26"/>
    <w:next w:val="style27"/>
    <w:pPr/>
    <w:rPr>
      <w:rFonts w:cs="Lohit Hindi"/>
    </w:rPr>
  </w:style>
  <w:style w:styleId="style28" w:type="paragraph">
    <w:name w:val="Légende"/>
    <w:basedOn w:val="style0"/>
    <w:next w:val="style28"/>
    <w:pPr>
      <w:suppressLineNumbers/>
      <w:spacing w:after="120" w:before="120"/>
      <w:contextualSpacing w:val="false"/>
    </w:pPr>
    <w:rPr>
      <w:rFonts w:cs="Lohit Hindi"/>
      <w:i/>
      <w:iCs/>
      <w:sz w:val="24"/>
      <w:szCs w:val="24"/>
    </w:rPr>
  </w:style>
  <w:style w:styleId="style29" w:type="paragraph">
    <w:name w:val="Index"/>
    <w:basedOn w:val="style0"/>
    <w:next w:val="style29"/>
    <w:pPr>
      <w:suppressLineNumbers/>
    </w:pPr>
    <w:rPr>
      <w:rFonts w:cs="Lohit Hindi"/>
    </w:rPr>
  </w:style>
  <w:style w:styleId="style30" w:type="paragraph">
    <w:name w:val="Balloon Text"/>
    <w:basedOn w:val="style0"/>
    <w:next w:val="style30"/>
    <w:pPr>
      <w:spacing w:after="0" w:before="0" w:line="100" w:lineRule="atLeast"/>
      <w:contextualSpacing w:val="false"/>
    </w:pPr>
    <w:rPr>
      <w:rFonts w:ascii="Tahoma" w:hAnsi="Tahoma"/>
      <w:sz w:val="16"/>
      <w:szCs w:val="16"/>
    </w:rPr>
  </w:style>
  <w:style w:styleId="style31" w:type="paragraph">
    <w:name w:val="List Paragraph"/>
    <w:basedOn w:val="style0"/>
    <w:next w:val="style31"/>
    <w:pPr>
      <w:spacing w:after="200" w:before="0"/>
      <w:ind w:hanging="0" w:left="720" w:right="0"/>
      <w:contextualSpacing/>
    </w:pPr>
    <w:rPr/>
  </w:style>
  <w:style w:styleId="style32" w:type="paragraph">
    <w:name w:val="Citation"/>
    <w:basedOn w:val="style0"/>
    <w:next w:val="style32"/>
    <w:pPr/>
    <w:rPr/>
  </w:style>
  <w:style w:styleId="style33" w:type="paragraph">
    <w:name w:val="Titre principal"/>
    <w:basedOn w:val="style25"/>
    <w:next w:val="style33"/>
    <w:pPr/>
    <w:rPr/>
  </w:style>
  <w:style w:styleId="style34" w:type="paragraph">
    <w:name w:val="Sous-titre"/>
    <w:basedOn w:val="style25"/>
    <w:next w:val="style3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vn.curie.fr/svn/U900/pf-integration/ngs/tools/HiC-pi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54</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2014-03-06T12:14:00Z</dcterms:created>
  <dc:creator>nservant</dc:creator>
  <cp:lastModifiedBy>Servant Nicolas</cp:lastModifiedBy>
  <cp:lastPrinted>2014-03-06T13:37:00Z</cp:lastPrinted>
  <dcterms:modified xsi:type="dcterms:W3CDTF">2014-03-06T13:38:00Z</dcterms:modified>
  <cp:revision>17</cp:revision>
</cp:coreProperties>
</file>