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首页：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首页     关于   营销+案例   　 服务项目        动态资讯     联系我们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字号：</w:t>
      </w:r>
      <w:r>
        <w:rPr>
          <w:rFonts w:hint="eastAsia"/>
          <w:b/>
          <w:bCs/>
          <w:lang w:val="en-US" w:eastAsia="zh-CN"/>
        </w:rPr>
        <w:t>18 light 平滑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SERVICE PROJECT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服务项目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字号：</w:t>
      </w:r>
      <w:r>
        <w:rPr>
          <w:rFonts w:hint="eastAsia"/>
          <w:b/>
          <w:bCs/>
          <w:lang w:val="en-US" w:eastAsia="zh-CN"/>
        </w:rPr>
        <w:t>25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品牌策划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Brand planning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视觉设计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visual design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新媒体运营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New media operation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印刷出版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 and publish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字号：中文22  英文12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尊崇“客户至上，专业服务”   </w:t>
      </w:r>
      <w:r>
        <w:rPr>
          <w:rFonts w:hint="eastAsia"/>
          <w:b/>
          <w:bCs/>
          <w:lang w:val="en-US" w:eastAsia="zh-CN"/>
        </w:rPr>
        <w:t>字号：25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Respecting "customer first, professional service"  </w:t>
      </w:r>
      <w:r>
        <w:rPr>
          <w:rFonts w:hint="eastAsia"/>
          <w:b/>
          <w:bCs/>
          <w:lang w:val="en-US" w:eastAsia="zh-CN"/>
        </w:rPr>
        <w:t>字号：18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 xml:space="preserve"> 公司主要服务于互联网IT、通讯、快消、科技、金融等行业领域，骁博广告在书籍装帧、品牌策划、线下活动等有丰富的项目案例和经验。曾服务过：政府部门、南方电网、新浪、华星光电、广本等知名企业，骁博具备完善的架构和流程管理系统来服务客户；同时不断挑战自我，优化流程，满足客户对品质的更高要求。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字号：20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OUR PROJECTS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成功案例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字号：</w:t>
      </w:r>
      <w:r>
        <w:rPr>
          <w:rFonts w:hint="eastAsia"/>
          <w:b/>
          <w:bCs/>
          <w:lang w:val="en-US" w:eastAsia="zh-CN"/>
        </w:rPr>
        <w:t>25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查看更多案例 </w:t>
      </w:r>
      <w:r>
        <w:rPr>
          <w:rFonts w:hint="eastAsia"/>
          <w:b/>
          <w:bCs/>
          <w:lang w:eastAsia="zh-CN"/>
        </w:rPr>
        <w:t>字号：</w:t>
      </w:r>
      <w:r>
        <w:rPr>
          <w:rFonts w:hint="eastAsia"/>
          <w:b/>
          <w:bCs/>
          <w:lang w:val="en-US" w:eastAsia="zh-CN"/>
        </w:rPr>
        <w:t>22</w:t>
      </w:r>
    </w:p>
    <w:p>
      <w:pPr>
        <w:jc w:val="center"/>
        <w:rPr>
          <w:rFonts w:hint="eastAsia"/>
          <w:b w:val="0"/>
          <w:bCs w:val="0"/>
          <w:lang w:eastAsia="zh-CN"/>
        </w:rPr>
      </w:pPr>
    </w:p>
    <w:p>
      <w:pPr>
        <w:jc w:val="center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LATEST NEWS</w:t>
      </w:r>
    </w:p>
    <w:p>
      <w:pPr>
        <w:jc w:val="center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最新动态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字号：</w:t>
      </w:r>
      <w:r>
        <w:rPr>
          <w:rFonts w:hint="eastAsia"/>
          <w:b/>
          <w:bCs/>
          <w:lang w:val="en-US" w:eastAsia="zh-CN"/>
        </w:rPr>
        <w:t>25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互联网还是平面媒体？这是个问题!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eastAsia="zh-CN"/>
        </w:rPr>
        <w:t>字号：</w:t>
      </w:r>
      <w:r>
        <w:rPr>
          <w:rFonts w:hint="eastAsia"/>
          <w:b/>
          <w:bCs/>
          <w:lang w:val="en-US" w:eastAsia="zh-CN"/>
        </w:rPr>
        <w:t>22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2018/3/26      来源[互联网] </w:t>
      </w:r>
      <w:r>
        <w:rPr>
          <w:rFonts w:hint="eastAsia"/>
          <w:b/>
          <w:bCs/>
          <w:lang w:eastAsia="zh-CN"/>
        </w:rPr>
        <w:t>字号：</w:t>
      </w:r>
      <w:r>
        <w:rPr>
          <w:rFonts w:hint="eastAsia"/>
          <w:b/>
          <w:bCs/>
          <w:lang w:val="en-US" w:eastAsia="zh-CN"/>
        </w:rPr>
        <w:t>20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我的一位当公务员的朋友，强烈认为网络空间比较自由。他给我列举了上头政策的几条硬性规定，比如不涉X独…  </w:t>
      </w:r>
      <w:r>
        <w:rPr>
          <w:rFonts w:hint="eastAsia"/>
          <w:b/>
          <w:bCs/>
          <w:lang w:eastAsia="zh-CN"/>
        </w:rPr>
        <w:t>字号：</w:t>
      </w:r>
      <w:r>
        <w:rPr>
          <w:rFonts w:hint="eastAsia"/>
          <w:b/>
          <w:bCs/>
          <w:lang w:val="en-US" w:eastAsia="zh-CN"/>
        </w:rPr>
        <w:t>20 E l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2018年中国户外媒体行业集中分析           2018-3-26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2017年新媒体发展趋势比较分析               2018-3-26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伦敦数据公司Wavemetrix更新品牌形象    2018-3-26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伦敦数据公司Wavemetrix更新品牌形象    2018-3-26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伦敦数据公司Wavemetrix更新品牌形象    2018-3-26   </w:t>
      </w:r>
      <w:r>
        <w:rPr>
          <w:rFonts w:hint="eastAsia"/>
          <w:b/>
          <w:bCs/>
          <w:lang w:eastAsia="zh-CN"/>
        </w:rPr>
        <w:t>字号：</w:t>
      </w:r>
      <w:r>
        <w:rPr>
          <w:rFonts w:hint="eastAsia"/>
          <w:b/>
          <w:bCs/>
          <w:lang w:val="en-US" w:eastAsia="zh-CN"/>
        </w:rPr>
        <w:t>20 N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联系我们    私品定制   微信公众号  </w:t>
      </w:r>
      <w:r>
        <w:rPr>
          <w:rFonts w:hint="eastAsia"/>
          <w:b/>
          <w:bCs/>
          <w:lang w:val="en-US" w:eastAsia="zh-CN"/>
        </w:rPr>
        <w:t>字号：18 平滑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中国广东省广州市天河区天平架陶庄路5号空间创意园3F015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xbdesign@bravebo.com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020-29842523         876528591   </w:t>
      </w:r>
      <w:r>
        <w:rPr>
          <w:rFonts w:hint="eastAsia"/>
          <w:b/>
          <w:bCs/>
          <w:lang w:val="en-US" w:eastAsia="zh-CN"/>
        </w:rPr>
        <w:t>字号：16 平滑 E L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私品客   定制坊   </w:t>
      </w:r>
      <w:r>
        <w:rPr>
          <w:rFonts w:hint="eastAsia"/>
          <w:b/>
          <w:bCs/>
          <w:lang w:val="en-US" w:eastAsia="zh-CN"/>
        </w:rPr>
        <w:t>字号：16 平滑 E L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特别提示：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 服务客户滑动下一页是logo变化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 成功案例是点击就会出现第一个红色效果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 服务项目点击后变红色</w:t>
      </w:r>
    </w:p>
    <w:p>
      <w:pPr>
        <w:ind w:firstLine="1054" w:firstLineChars="50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底部私品客和定制坊点击后会出现红色框</w:t>
      </w:r>
    </w:p>
    <w:p>
      <w:pPr>
        <w:ind w:firstLine="1050" w:firstLineChars="500"/>
        <w:jc w:val="both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全文字体为：思源黑体 黑字填充80%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0A87" w:usb1="00000000" w:usb2="00000000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4664D"/>
    <w:rsid w:val="29207122"/>
    <w:rsid w:val="3B84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2018-04-02T10:26:00Z</dcterms:created>
  <dc:creator>Administrator</dc:creator>
  <cp:lastModifiedBy>Administrator</cp:lastModifiedBy>
  <dcterms:modified xsi:type="dcterms:W3CDTF">2018-04-02T10:54:05Z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