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2A" w:rsidRDefault="008359AB">
      <w:pPr>
        <w:pStyle w:val="10"/>
        <w:ind w:firstLine="640"/>
        <w:jc w:val="center"/>
      </w:pPr>
      <w:bookmarkStart w:id="0" w:name="_Toc310416855"/>
      <w:bookmarkStart w:id="1" w:name="_Toc421774847"/>
      <w:r>
        <w:rPr>
          <w:rFonts w:hint="eastAsia"/>
        </w:rPr>
        <w:t>宝鸡文理学院本科毕业论文（设计）任务书</w:t>
      </w:r>
      <w:bookmarkStart w:id="2" w:name="_GoBack"/>
      <w:bookmarkEnd w:id="0"/>
      <w:bookmarkEnd w:id="1"/>
      <w:bookmarkEnd w:id="2"/>
    </w:p>
    <w:p w:rsidR="0031332A" w:rsidRDefault="008359AB">
      <w:pPr>
        <w:spacing w:before="180" w:after="60"/>
        <w:ind w:firstLineChars="50" w:firstLine="105"/>
        <w:rPr>
          <w:rFonts w:ascii="黑体" w:eastAsia="黑体" w:hAnsi="宋体"/>
          <w:color w:val="000000"/>
          <w:szCs w:val="21"/>
        </w:rPr>
      </w:pPr>
      <w:r>
        <w:rPr>
          <w:rFonts w:ascii="黑体" w:eastAsia="黑体" w:hAnsi="宋体" w:hint="eastAsia"/>
          <w:color w:val="000000"/>
          <w:szCs w:val="21"/>
        </w:rPr>
        <w:t>学院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   计算机学院     </w:t>
      </w:r>
      <w:r>
        <w:rPr>
          <w:rFonts w:ascii="黑体" w:eastAsia="黑体" w:hAnsi="宋体" w:hint="eastAsia"/>
          <w:color w:val="000000"/>
          <w:szCs w:val="21"/>
        </w:rPr>
        <w:t xml:space="preserve">        专业 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 物联网工程  </w:t>
      </w:r>
      <w:r>
        <w:rPr>
          <w:rFonts w:ascii="黑体" w:eastAsia="黑体" w:hAnsi="宋体" w:hint="eastAsia"/>
          <w:color w:val="000000"/>
          <w:szCs w:val="21"/>
        </w:rPr>
        <w:t xml:space="preserve">         班级 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     </w:t>
      </w:r>
      <w:r>
        <w:rPr>
          <w:rFonts w:ascii="黑体" w:eastAsia="黑体" w:hAnsi="宋体"/>
          <w:color w:val="000000"/>
          <w:szCs w:val="21"/>
          <w:u w:val="single"/>
        </w:rPr>
        <w:t>1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班      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1486"/>
        <w:gridCol w:w="758"/>
        <w:gridCol w:w="1791"/>
        <w:gridCol w:w="1618"/>
        <w:gridCol w:w="2158"/>
      </w:tblGrid>
      <w:tr w:rsidR="0031332A" w:rsidTr="00770FF6">
        <w:trPr>
          <w:trHeight w:val="405"/>
          <w:jc w:val="center"/>
        </w:trPr>
        <w:tc>
          <w:tcPr>
            <w:tcW w:w="1189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课题名称</w:t>
            </w:r>
          </w:p>
        </w:tc>
        <w:tc>
          <w:tcPr>
            <w:tcW w:w="7811" w:type="dxa"/>
            <w:gridSpan w:val="5"/>
            <w:shd w:val="clear" w:color="auto" w:fill="auto"/>
            <w:vAlign w:val="center"/>
          </w:tcPr>
          <w:p w:rsidR="003A4689" w:rsidRPr="00AF3F9E" w:rsidRDefault="00145124" w:rsidP="00AF3F9E">
            <w:pPr>
              <w:jc w:val="center"/>
              <w:rPr>
                <w:rFonts w:ascii="微软雅黑" w:eastAsia="微软雅黑" w:hAnsi="微软雅黑"/>
                <w:color w:val="313030"/>
                <w:sz w:val="23"/>
                <w:szCs w:val="23"/>
                <w:shd w:val="clear" w:color="auto" w:fill="FAFAFA"/>
              </w:rPr>
            </w:pPr>
            <w:r w:rsidRPr="00145124">
              <w:rPr>
                <w:rFonts w:ascii="微软雅黑" w:eastAsia="微软雅黑" w:hAnsi="微软雅黑" w:hint="eastAsia"/>
                <w:color w:val="313030"/>
                <w:sz w:val="23"/>
                <w:szCs w:val="23"/>
                <w:shd w:val="clear" w:color="auto" w:fill="FAFAFA"/>
              </w:rPr>
              <w:t>基于</w:t>
            </w:r>
            <w:proofErr w:type="spellStart"/>
            <w:r w:rsidRPr="00145124">
              <w:rPr>
                <w:rFonts w:ascii="微软雅黑" w:eastAsia="微软雅黑" w:hAnsi="微软雅黑" w:hint="eastAsia"/>
                <w:color w:val="313030"/>
                <w:sz w:val="23"/>
                <w:szCs w:val="23"/>
                <w:shd w:val="clear" w:color="auto" w:fill="FAFAFA"/>
              </w:rPr>
              <w:t>ZigBee</w:t>
            </w:r>
            <w:proofErr w:type="spellEnd"/>
            <w:r w:rsidRPr="00145124">
              <w:rPr>
                <w:rFonts w:ascii="微软雅黑" w:eastAsia="微软雅黑" w:hAnsi="微软雅黑" w:hint="eastAsia"/>
                <w:color w:val="313030"/>
                <w:sz w:val="23"/>
                <w:szCs w:val="23"/>
                <w:shd w:val="clear" w:color="auto" w:fill="FAFAFA"/>
              </w:rPr>
              <w:t>的植物园监测系统设计</w:t>
            </w:r>
          </w:p>
        </w:tc>
      </w:tr>
      <w:tr w:rsidR="0031332A" w:rsidTr="00770FF6">
        <w:trPr>
          <w:trHeight w:val="405"/>
          <w:jc w:val="center"/>
        </w:trPr>
        <w:tc>
          <w:tcPr>
            <w:tcW w:w="2675" w:type="dxa"/>
            <w:gridSpan w:val="2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毕业设计（论文）起止时间</w:t>
            </w:r>
          </w:p>
        </w:tc>
        <w:tc>
          <w:tcPr>
            <w:tcW w:w="6325" w:type="dxa"/>
            <w:gridSpan w:val="4"/>
            <w:shd w:val="clear" w:color="auto" w:fill="auto"/>
            <w:vAlign w:val="center"/>
          </w:tcPr>
          <w:p w:rsidR="0031332A" w:rsidRDefault="008359A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bCs/>
                <w:color w:val="000000"/>
                <w:szCs w:val="21"/>
              </w:rPr>
              <w:t>2019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年1</w:t>
            </w: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月1</w:t>
            </w:r>
            <w:r>
              <w:rPr>
                <w:rFonts w:ascii="宋体" w:hAnsi="宋体"/>
                <w:bCs/>
                <w:color w:val="000000"/>
                <w:szCs w:val="21"/>
              </w:rPr>
              <w:t>6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日起至2</w:t>
            </w:r>
            <w:r>
              <w:rPr>
                <w:rFonts w:ascii="宋体" w:hAnsi="宋体"/>
                <w:bCs/>
                <w:color w:val="000000"/>
                <w:szCs w:val="21"/>
              </w:rPr>
              <w:t>020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年4月5日 （共1</w:t>
            </w: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周）</w:t>
            </w:r>
          </w:p>
        </w:tc>
      </w:tr>
      <w:tr w:rsidR="0031332A" w:rsidTr="00770FF6">
        <w:trPr>
          <w:trHeight w:val="405"/>
          <w:jc w:val="center"/>
        </w:trPr>
        <w:tc>
          <w:tcPr>
            <w:tcW w:w="1189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鲁晔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31332A" w:rsidRDefault="0031332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所在教研室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31332A" w:rsidRDefault="0031332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31332A" w:rsidTr="00770FF6">
        <w:trPr>
          <w:trHeight w:val="405"/>
          <w:jc w:val="center"/>
        </w:trPr>
        <w:tc>
          <w:tcPr>
            <w:tcW w:w="1189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31332A" w:rsidRDefault="00A9289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马天赐</w:t>
            </w:r>
          </w:p>
        </w:tc>
        <w:tc>
          <w:tcPr>
            <w:tcW w:w="758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20169</w:t>
            </w:r>
            <w:r w:rsidR="00530205">
              <w:rPr>
                <w:rFonts w:ascii="宋体" w:hAnsi="宋体" w:hint="eastAsia"/>
                <w:color w:val="000000"/>
                <w:szCs w:val="21"/>
              </w:rPr>
              <w:t>6094041</w:t>
            </w:r>
          </w:p>
        </w:tc>
        <w:tc>
          <w:tcPr>
            <w:tcW w:w="1618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任务下达日期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31332A" w:rsidRDefault="008359A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019</w:t>
            </w:r>
            <w:r>
              <w:rPr>
                <w:rFonts w:ascii="宋体" w:hAnsi="宋体" w:hint="eastAsia"/>
                <w:color w:val="000000"/>
                <w:szCs w:val="21"/>
              </w:rPr>
              <w:t>年1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月2</w:t>
            </w:r>
            <w:r>
              <w:rPr>
                <w:rFonts w:ascii="宋体" w:hAnsi="宋体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31332A" w:rsidTr="00770FF6">
        <w:trPr>
          <w:trHeight w:val="2196"/>
          <w:jc w:val="center"/>
        </w:trPr>
        <w:tc>
          <w:tcPr>
            <w:tcW w:w="9000" w:type="dxa"/>
            <w:gridSpan w:val="6"/>
            <w:shd w:val="clear" w:color="auto" w:fill="auto"/>
          </w:tcPr>
          <w:p w:rsidR="0031332A" w:rsidRDefault="008359AB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课题主要内容</w:t>
            </w:r>
          </w:p>
          <w:p w:rsidR="0031332A" w:rsidRDefault="008359AB" w:rsidP="00C64110"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 w:rsidR="000A436B">
              <w:rPr>
                <w:rFonts w:ascii="宋体" w:hAnsi="宋体"/>
                <w:color w:val="000000"/>
                <w:szCs w:val="21"/>
              </w:rPr>
              <w:t>传统的植物园监测通常是利用人工</w:t>
            </w:r>
            <w:r w:rsidR="00C84494">
              <w:rPr>
                <w:rFonts w:ascii="宋体" w:hAnsi="宋体"/>
                <w:color w:val="000000"/>
                <w:szCs w:val="21"/>
              </w:rPr>
              <w:t>对</w:t>
            </w:r>
            <w:r w:rsidR="00F33A71">
              <w:rPr>
                <w:rFonts w:ascii="宋体" w:hAnsi="宋体"/>
                <w:color w:val="000000"/>
                <w:szCs w:val="21"/>
              </w:rPr>
              <w:t>植物生长所需的各项</w:t>
            </w:r>
            <w:r w:rsidR="005F0156">
              <w:rPr>
                <w:rFonts w:ascii="宋体" w:hAnsi="宋体"/>
                <w:color w:val="000000"/>
                <w:szCs w:val="21"/>
              </w:rPr>
              <w:t>参数信息</w:t>
            </w:r>
            <w:r w:rsidR="003B73EF">
              <w:rPr>
                <w:rFonts w:ascii="宋体" w:hAnsi="宋体"/>
                <w:color w:val="000000"/>
                <w:szCs w:val="21"/>
              </w:rPr>
              <w:t>进行采集</w:t>
            </w:r>
            <w:r w:rsidR="00F4619D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157ECE">
              <w:rPr>
                <w:rFonts w:ascii="宋体" w:hAnsi="宋体"/>
                <w:color w:val="000000"/>
                <w:szCs w:val="21"/>
              </w:rPr>
              <w:t>而</w:t>
            </w:r>
            <w:r>
              <w:rPr>
                <w:rFonts w:ascii="宋体" w:hAnsi="宋体" w:hint="eastAsia"/>
                <w:color w:val="000000"/>
                <w:szCs w:val="21"/>
              </w:rPr>
              <w:t>本课题设计的</w:t>
            </w:r>
            <w:r w:rsidR="00AA3E72" w:rsidRPr="00AA3E72">
              <w:rPr>
                <w:rFonts w:ascii="宋体" w:hAnsi="宋体" w:hint="eastAsia"/>
                <w:color w:val="000000"/>
                <w:szCs w:val="21"/>
              </w:rPr>
              <w:t>植物园监测系统</w:t>
            </w:r>
            <w:r>
              <w:rPr>
                <w:rFonts w:ascii="宋体" w:hAnsi="宋体" w:hint="eastAsia"/>
                <w:color w:val="000000"/>
                <w:szCs w:val="21"/>
              </w:rPr>
              <w:t>是</w:t>
            </w:r>
            <w:r w:rsidR="00E0676C">
              <w:rPr>
                <w:rFonts w:ascii="宋体" w:hAnsi="宋体" w:hint="eastAsia"/>
                <w:color w:val="000000"/>
                <w:szCs w:val="21"/>
              </w:rPr>
              <w:t>利用</w:t>
            </w:r>
            <w:proofErr w:type="spellStart"/>
            <w:r w:rsidR="009C0FD8">
              <w:rPr>
                <w:rFonts w:ascii="宋体" w:hAnsi="宋体" w:hint="eastAsia"/>
                <w:color w:val="000000"/>
                <w:szCs w:val="21"/>
              </w:rPr>
              <w:t>ZigBee</w:t>
            </w:r>
            <w:proofErr w:type="spellEnd"/>
            <w:r w:rsidR="009C0FD8">
              <w:rPr>
                <w:rFonts w:ascii="宋体" w:hAnsi="宋体" w:hint="eastAsia"/>
                <w:color w:val="000000"/>
                <w:szCs w:val="21"/>
              </w:rPr>
              <w:t>技术</w:t>
            </w:r>
            <w:r w:rsidR="00A770DD">
              <w:rPr>
                <w:rFonts w:ascii="宋体" w:hAnsi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szCs w:val="21"/>
              </w:rPr>
              <w:t>通过各种传感器将对</w:t>
            </w:r>
            <w:r w:rsidR="002564C2">
              <w:rPr>
                <w:rFonts w:ascii="宋体" w:hAnsi="宋体" w:hint="eastAsia"/>
                <w:color w:val="000000"/>
                <w:szCs w:val="21"/>
              </w:rPr>
              <w:t>影响植物生长的各项</w:t>
            </w:r>
            <w:r w:rsidR="00ED55D7">
              <w:rPr>
                <w:rFonts w:ascii="宋体" w:hAnsi="宋体" w:hint="eastAsia"/>
                <w:color w:val="000000"/>
                <w:szCs w:val="21"/>
              </w:rPr>
              <w:t>参数进行实时采集</w:t>
            </w:r>
            <w:r w:rsidR="00AC73F8">
              <w:rPr>
                <w:rFonts w:ascii="宋体" w:hAnsi="宋体" w:hint="eastAsia"/>
                <w:color w:val="000000"/>
                <w:szCs w:val="21"/>
              </w:rPr>
              <w:t>并进行相应</w:t>
            </w:r>
            <w:r w:rsidR="006A1505">
              <w:rPr>
                <w:rFonts w:ascii="宋体" w:hAnsi="宋体" w:hint="eastAsia"/>
                <w:color w:val="000000"/>
                <w:szCs w:val="21"/>
              </w:rPr>
              <w:t>控制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  <w:r w:rsidR="009D35BF">
              <w:rPr>
                <w:rFonts w:ascii="宋体" w:hAnsi="宋体" w:hint="eastAsia"/>
                <w:color w:val="000000"/>
                <w:szCs w:val="21"/>
              </w:rPr>
              <w:t>例如如果采集到的</w:t>
            </w:r>
            <w:r w:rsidR="00AF36E0">
              <w:rPr>
                <w:rFonts w:ascii="宋体" w:hAnsi="宋体" w:hint="eastAsia"/>
                <w:color w:val="000000"/>
                <w:szCs w:val="21"/>
              </w:rPr>
              <w:t>土壤湿度</w:t>
            </w:r>
            <w:r w:rsidR="0033161C">
              <w:rPr>
                <w:rFonts w:ascii="宋体" w:hAnsi="宋体" w:hint="eastAsia"/>
                <w:color w:val="000000"/>
                <w:szCs w:val="21"/>
              </w:rPr>
              <w:t>低于当前植物所需要的</w:t>
            </w:r>
            <w:r w:rsidR="00E12C80">
              <w:rPr>
                <w:rFonts w:ascii="宋体" w:hAnsi="宋体" w:hint="eastAsia"/>
                <w:color w:val="000000"/>
                <w:szCs w:val="21"/>
              </w:rPr>
              <w:t>最低湿度</w:t>
            </w:r>
            <w:r w:rsidR="006337AE">
              <w:rPr>
                <w:rFonts w:ascii="宋体" w:hAnsi="宋体" w:hint="eastAsia"/>
                <w:color w:val="000000"/>
                <w:szCs w:val="21"/>
              </w:rPr>
              <w:t>，则</w:t>
            </w:r>
            <w:r w:rsidR="00897244">
              <w:rPr>
                <w:rFonts w:ascii="宋体" w:hAnsi="宋体" w:hint="eastAsia"/>
                <w:color w:val="000000"/>
                <w:szCs w:val="21"/>
              </w:rPr>
              <w:t>开启</w:t>
            </w:r>
            <w:r w:rsidR="00E350F3">
              <w:rPr>
                <w:rFonts w:ascii="宋体" w:hAnsi="宋体" w:hint="eastAsia"/>
                <w:color w:val="000000"/>
                <w:szCs w:val="21"/>
              </w:rPr>
              <w:t>灌溉</w:t>
            </w:r>
            <w:r w:rsidR="00C240F8">
              <w:rPr>
                <w:rFonts w:ascii="宋体" w:hAnsi="宋体" w:hint="eastAsia"/>
                <w:color w:val="000000"/>
                <w:szCs w:val="21"/>
              </w:rPr>
              <w:t>系统</w:t>
            </w:r>
            <w:r w:rsidR="00031055">
              <w:rPr>
                <w:rFonts w:ascii="宋体" w:hAnsi="宋体" w:hint="eastAsia"/>
                <w:color w:val="000000"/>
                <w:szCs w:val="21"/>
              </w:rPr>
              <w:t>进行</w:t>
            </w:r>
            <w:r w:rsidR="00D03F1E">
              <w:rPr>
                <w:rFonts w:ascii="宋体" w:hAnsi="宋体" w:hint="eastAsia"/>
                <w:color w:val="000000"/>
                <w:szCs w:val="21"/>
              </w:rPr>
              <w:t>植物灌溉</w:t>
            </w:r>
            <w:r w:rsidR="004109ED">
              <w:rPr>
                <w:rFonts w:ascii="宋体" w:hAnsi="宋体" w:hint="eastAsia"/>
                <w:color w:val="000000"/>
                <w:szCs w:val="21"/>
              </w:rPr>
              <w:t>，不再需要</w:t>
            </w:r>
            <w:r w:rsidR="008A0705">
              <w:rPr>
                <w:rFonts w:ascii="宋体" w:hAnsi="宋体" w:hint="eastAsia"/>
                <w:color w:val="000000"/>
                <w:szCs w:val="21"/>
              </w:rPr>
              <w:t>人工</w:t>
            </w:r>
            <w:r w:rsidR="009F66E1">
              <w:rPr>
                <w:rFonts w:ascii="宋体" w:hAnsi="宋体" w:hint="eastAsia"/>
                <w:color w:val="000000"/>
                <w:szCs w:val="21"/>
              </w:rPr>
              <w:t>进行</w:t>
            </w:r>
            <w:r w:rsidR="002617BE">
              <w:rPr>
                <w:rFonts w:ascii="宋体" w:hAnsi="宋体" w:hint="eastAsia"/>
                <w:color w:val="000000"/>
                <w:szCs w:val="21"/>
              </w:rPr>
              <w:t>机械化的</w:t>
            </w:r>
            <w:r w:rsidR="00241FAE">
              <w:rPr>
                <w:rFonts w:ascii="宋体" w:hAnsi="宋体" w:hint="eastAsia"/>
                <w:color w:val="000000"/>
                <w:szCs w:val="21"/>
              </w:rPr>
              <w:t>处理</w:t>
            </w:r>
            <w:r w:rsidR="00F030E7">
              <w:rPr>
                <w:rFonts w:ascii="宋体" w:hAnsi="宋体" w:hint="eastAsia"/>
                <w:color w:val="000000"/>
                <w:szCs w:val="21"/>
              </w:rPr>
              <w:t>，极大的解放了人力</w:t>
            </w:r>
            <w:r w:rsidR="009E3402">
              <w:rPr>
                <w:rFonts w:ascii="宋体" w:hAnsi="宋体" w:hint="eastAsia"/>
                <w:color w:val="000000"/>
                <w:szCs w:val="21"/>
              </w:rPr>
              <w:t>以提高效率</w:t>
            </w:r>
            <w:r w:rsidR="0094792F">
              <w:rPr>
                <w:rFonts w:ascii="宋体" w:hAnsi="宋体" w:hint="eastAsia"/>
                <w:color w:val="000000"/>
                <w:szCs w:val="21"/>
              </w:rPr>
              <w:t>。</w:t>
            </w:r>
            <w:r w:rsidR="00812BA8">
              <w:rPr>
                <w:rFonts w:ascii="宋体" w:hAnsi="宋体" w:hint="eastAsia"/>
                <w:color w:val="000000"/>
                <w:szCs w:val="21"/>
              </w:rPr>
              <w:t>同时</w:t>
            </w:r>
            <w:r w:rsidR="00F20F7C">
              <w:rPr>
                <w:rFonts w:ascii="宋体" w:hAnsi="宋体" w:hint="eastAsia"/>
                <w:color w:val="000000"/>
                <w:szCs w:val="21"/>
              </w:rPr>
              <w:t>，本系统还会将采集到的数据</w:t>
            </w:r>
            <w:r w:rsidR="007C4562">
              <w:rPr>
                <w:rFonts w:ascii="宋体" w:hAnsi="宋体" w:hint="eastAsia"/>
                <w:color w:val="000000"/>
                <w:szCs w:val="21"/>
              </w:rPr>
              <w:t>发送至上位机进行数据的动态显示及预警</w:t>
            </w:r>
            <w:r w:rsidR="006C04A7">
              <w:rPr>
                <w:rFonts w:ascii="宋体" w:hAnsi="宋体" w:hint="eastAsia"/>
                <w:color w:val="000000"/>
                <w:szCs w:val="21"/>
              </w:rPr>
              <w:t xml:space="preserve">。 </w:t>
            </w:r>
          </w:p>
        </w:tc>
      </w:tr>
      <w:tr w:rsidR="0031332A" w:rsidTr="00770FF6">
        <w:trPr>
          <w:trHeight w:val="1950"/>
          <w:jc w:val="center"/>
        </w:trPr>
        <w:tc>
          <w:tcPr>
            <w:tcW w:w="9000" w:type="dxa"/>
            <w:gridSpan w:val="6"/>
            <w:shd w:val="clear" w:color="auto" w:fill="auto"/>
          </w:tcPr>
          <w:p w:rsidR="0031332A" w:rsidRDefault="008359AB">
            <w:pPr>
              <w:spacing w:beforeLines="50" w:before="156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课题任务的具体要求</w:t>
            </w:r>
          </w:p>
          <w:p w:rsidR="00902630" w:rsidRDefault="001547C1" w:rsidP="00F30FA6">
            <w:pPr>
              <w:pStyle w:val="a5"/>
              <w:numPr>
                <w:ilvl w:val="0"/>
                <w:numId w:val="3"/>
              </w:numPr>
              <w:ind w:left="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环境温湿度监测:</w:t>
            </w:r>
            <w:r w:rsidR="0030088E">
              <w:rPr>
                <w:rFonts w:ascii="宋体" w:hAnsi="宋体" w:hint="eastAsia"/>
                <w:color w:val="000000"/>
                <w:szCs w:val="21"/>
              </w:rPr>
              <w:t>监测环境温湿度，</w:t>
            </w:r>
            <w:r w:rsidR="00524D02">
              <w:rPr>
                <w:rFonts w:ascii="宋体" w:hAnsi="宋体" w:hint="eastAsia"/>
                <w:color w:val="000000"/>
                <w:szCs w:val="21"/>
              </w:rPr>
              <w:t>当</w:t>
            </w:r>
            <w:r w:rsidR="00D6270B">
              <w:rPr>
                <w:rFonts w:ascii="宋体" w:hAnsi="宋体" w:hint="eastAsia"/>
                <w:color w:val="000000"/>
                <w:szCs w:val="21"/>
              </w:rPr>
              <w:t>温湿度</w:t>
            </w:r>
            <w:r w:rsidR="00602A6A">
              <w:rPr>
                <w:rFonts w:ascii="宋体" w:hAnsi="宋体" w:hint="eastAsia"/>
                <w:color w:val="000000"/>
                <w:szCs w:val="21"/>
              </w:rPr>
              <w:t>不在</w:t>
            </w:r>
            <w:r w:rsidR="007E4861">
              <w:rPr>
                <w:rFonts w:ascii="宋体" w:hAnsi="宋体" w:hint="eastAsia"/>
                <w:color w:val="000000"/>
                <w:szCs w:val="21"/>
              </w:rPr>
              <w:t>植物的适宜范围内时，如霜冻</w:t>
            </w:r>
            <w:r w:rsidR="00EA63B5">
              <w:rPr>
                <w:rFonts w:ascii="宋体" w:hAnsi="宋体" w:hint="eastAsia"/>
                <w:color w:val="000000"/>
                <w:szCs w:val="21"/>
              </w:rPr>
              <w:t>，高温</w:t>
            </w:r>
            <w:r w:rsidR="00796AD8">
              <w:rPr>
                <w:rFonts w:ascii="宋体" w:hAnsi="宋体" w:hint="eastAsia"/>
                <w:color w:val="000000"/>
                <w:szCs w:val="21"/>
              </w:rPr>
              <w:t>等</w:t>
            </w:r>
            <w:r w:rsidR="00F065DA">
              <w:rPr>
                <w:rFonts w:ascii="宋体" w:hAnsi="宋体" w:hint="eastAsia"/>
                <w:color w:val="000000"/>
                <w:szCs w:val="21"/>
              </w:rPr>
              <w:t>，向管理人员发出预警</w:t>
            </w:r>
            <w:r w:rsidR="0000241F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5410A9">
              <w:rPr>
                <w:rFonts w:ascii="宋体" w:hAnsi="宋体" w:hint="eastAsia"/>
                <w:color w:val="000000"/>
                <w:szCs w:val="21"/>
              </w:rPr>
              <w:t>避免</w:t>
            </w:r>
            <w:r w:rsidR="00BA175B">
              <w:rPr>
                <w:rFonts w:ascii="宋体" w:hAnsi="宋体" w:hint="eastAsia"/>
                <w:color w:val="000000"/>
                <w:szCs w:val="21"/>
              </w:rPr>
              <w:t>带来</w:t>
            </w:r>
            <w:r w:rsidR="007F60CF">
              <w:rPr>
                <w:rFonts w:ascii="宋体" w:hAnsi="宋体" w:hint="eastAsia"/>
                <w:color w:val="000000"/>
                <w:szCs w:val="21"/>
              </w:rPr>
              <w:t>更大的损失</w:t>
            </w:r>
            <w:r w:rsidR="00AA2AE5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6A0158" w:rsidRDefault="00F93BED" w:rsidP="006A0158">
            <w:pPr>
              <w:pStyle w:val="a5"/>
              <w:numPr>
                <w:ilvl w:val="0"/>
                <w:numId w:val="3"/>
              </w:numPr>
              <w:ind w:left="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土壤湿度监测:</w:t>
            </w:r>
            <w:r w:rsidR="00C40089">
              <w:rPr>
                <w:rFonts w:ascii="宋体" w:hAnsi="宋体" w:hint="eastAsia"/>
                <w:color w:val="000000"/>
                <w:szCs w:val="21"/>
              </w:rPr>
              <w:t>对不同植物的土壤湿度进行监测</w:t>
            </w:r>
            <w:r w:rsidR="00A66556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5D222C">
              <w:rPr>
                <w:rFonts w:ascii="宋体" w:hAnsi="宋体" w:hint="eastAsia"/>
                <w:color w:val="000000"/>
                <w:szCs w:val="21"/>
              </w:rPr>
              <w:t>当</w:t>
            </w:r>
            <w:r w:rsidR="00545668">
              <w:rPr>
                <w:rFonts w:ascii="宋体" w:hAnsi="宋体" w:hint="eastAsia"/>
                <w:color w:val="000000"/>
                <w:szCs w:val="21"/>
              </w:rPr>
              <w:t>土壤湿度过低时，</w:t>
            </w:r>
            <w:r w:rsidR="00660107">
              <w:rPr>
                <w:rFonts w:ascii="宋体" w:hAnsi="宋体" w:hint="eastAsia"/>
                <w:color w:val="000000"/>
                <w:szCs w:val="21"/>
              </w:rPr>
              <w:t>则自动开启</w:t>
            </w:r>
            <w:r w:rsidR="0051614A">
              <w:rPr>
                <w:rFonts w:ascii="宋体" w:hAnsi="宋体" w:hint="eastAsia"/>
                <w:color w:val="000000"/>
                <w:szCs w:val="21"/>
              </w:rPr>
              <w:t>灌溉系统</w:t>
            </w:r>
            <w:r w:rsidR="002C27D8">
              <w:rPr>
                <w:rFonts w:ascii="宋体" w:hAnsi="宋体" w:hint="eastAsia"/>
                <w:color w:val="000000"/>
                <w:szCs w:val="21"/>
              </w:rPr>
              <w:t>，提高土壤湿度</w:t>
            </w:r>
            <w:r w:rsidR="00DA105D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6A0158" w:rsidRDefault="00DC5C9B" w:rsidP="006A0158">
            <w:pPr>
              <w:pStyle w:val="a5"/>
              <w:numPr>
                <w:ilvl w:val="0"/>
                <w:numId w:val="3"/>
              </w:numPr>
              <w:ind w:left="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光照强度监测:</w:t>
            </w:r>
            <w:r w:rsidR="0064581A">
              <w:rPr>
                <w:rFonts w:ascii="宋体" w:hAnsi="宋体" w:hint="eastAsia"/>
                <w:color w:val="000000"/>
                <w:szCs w:val="21"/>
              </w:rPr>
              <w:t>负责</w:t>
            </w:r>
            <w:r w:rsidR="003249A5">
              <w:rPr>
                <w:rFonts w:ascii="宋体" w:hAnsi="宋体" w:hint="eastAsia"/>
                <w:color w:val="000000"/>
                <w:szCs w:val="21"/>
              </w:rPr>
              <w:t>监测当前环境的光照强度，当光照强度过低时，自动开启</w:t>
            </w:r>
            <w:r w:rsidR="00B978B1">
              <w:rPr>
                <w:rFonts w:ascii="宋体" w:hAnsi="宋体" w:hint="eastAsia"/>
                <w:color w:val="000000"/>
                <w:szCs w:val="21"/>
              </w:rPr>
              <w:t>灯光</w:t>
            </w:r>
            <w:r w:rsidR="00966841">
              <w:rPr>
                <w:rFonts w:ascii="宋体" w:hAnsi="宋体" w:hint="eastAsia"/>
                <w:color w:val="000000"/>
                <w:szCs w:val="21"/>
              </w:rPr>
              <w:t>以</w:t>
            </w:r>
            <w:r w:rsidR="0063225C">
              <w:rPr>
                <w:rFonts w:ascii="宋体" w:hAnsi="宋体" w:hint="eastAsia"/>
                <w:color w:val="000000"/>
                <w:szCs w:val="21"/>
              </w:rPr>
              <w:t>增强</w:t>
            </w:r>
            <w:r w:rsidR="00966841">
              <w:rPr>
                <w:rFonts w:ascii="宋体" w:hAnsi="宋体" w:hint="eastAsia"/>
                <w:color w:val="000000"/>
                <w:szCs w:val="21"/>
              </w:rPr>
              <w:t>植物的光合作用，从而</w:t>
            </w:r>
            <w:r w:rsidR="00252E82">
              <w:rPr>
                <w:rFonts w:ascii="宋体" w:hAnsi="宋体" w:hint="eastAsia"/>
                <w:color w:val="000000"/>
                <w:szCs w:val="21"/>
              </w:rPr>
              <w:t>促进植物的生长</w:t>
            </w:r>
            <w:r w:rsidR="00755C7C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6A0158" w:rsidRDefault="00A065D4" w:rsidP="006A0158">
            <w:pPr>
              <w:pStyle w:val="a5"/>
              <w:numPr>
                <w:ilvl w:val="0"/>
                <w:numId w:val="3"/>
              </w:numPr>
              <w:ind w:left="0" w:firstLine="420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上位机对</w:t>
            </w:r>
            <w:r w:rsidR="00406518">
              <w:rPr>
                <w:rFonts w:ascii="宋体" w:hAnsi="宋体" w:hint="eastAsia"/>
                <w:color w:val="000000"/>
                <w:szCs w:val="21"/>
              </w:rPr>
              <w:t>数据的动态显示、预警及存储</w:t>
            </w:r>
            <w:r w:rsidR="00D317F8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31332A" w:rsidRPr="00C22BBB" w:rsidRDefault="001D59C9" w:rsidP="00C22BBB">
            <w:pPr>
              <w:pStyle w:val="a5"/>
              <w:numPr>
                <w:ilvl w:val="0"/>
                <w:numId w:val="3"/>
              </w:numPr>
              <w:ind w:left="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系统集成、测试与评估</w:t>
            </w:r>
          </w:p>
        </w:tc>
      </w:tr>
      <w:tr w:rsidR="0031332A" w:rsidTr="00770FF6">
        <w:trPr>
          <w:trHeight w:val="1934"/>
          <w:jc w:val="center"/>
        </w:trPr>
        <w:tc>
          <w:tcPr>
            <w:tcW w:w="9000" w:type="dxa"/>
            <w:gridSpan w:val="6"/>
            <w:shd w:val="clear" w:color="auto" w:fill="auto"/>
          </w:tcPr>
          <w:p w:rsidR="0031332A" w:rsidRDefault="008359AB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拟定的工作进度及要求（以周为单位）</w:t>
            </w:r>
          </w:p>
          <w:p w:rsidR="0031332A" w:rsidRDefault="008359A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2019年12月16日-2020年1月19日（16周-20周）开始论文的撰写，搜集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制作毕设资料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，完成硬件模块的设计</w:t>
            </w:r>
          </w:p>
          <w:p w:rsidR="0031332A" w:rsidRDefault="008359A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2020年1月17日-2020年3月22日（1周到5周）完成硬件模块的系统集成，完成软件模块的设计，初步制作毕设，完成初稿</w:t>
            </w:r>
          </w:p>
          <w:p w:rsidR="0031332A" w:rsidRDefault="008359A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2020年3月23日-2020年4月5日（6周-7周）毕设的修改和测试 ，提交论文定稿</w:t>
            </w:r>
          </w:p>
          <w:p w:rsidR="0031332A" w:rsidRDefault="008359A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2020年4月6日-2020年4月19日（8周-9周）学院对毕设及论文进行外审，进一步修改，提交论文</w:t>
            </w:r>
          </w:p>
          <w:p w:rsidR="0031332A" w:rsidRDefault="008359A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2020年4月20日-2020年5月17日（10周到13周）进行毕业设计与论文的答辩</w:t>
            </w:r>
          </w:p>
        </w:tc>
      </w:tr>
      <w:tr w:rsidR="0031332A" w:rsidTr="00770FF6">
        <w:trPr>
          <w:trHeight w:val="1664"/>
          <w:jc w:val="center"/>
        </w:trPr>
        <w:tc>
          <w:tcPr>
            <w:tcW w:w="9000" w:type="dxa"/>
            <w:gridSpan w:val="6"/>
            <w:shd w:val="clear" w:color="auto" w:fill="auto"/>
          </w:tcPr>
          <w:p w:rsidR="0031332A" w:rsidRDefault="008359AB">
            <w:r>
              <w:rPr>
                <w:rFonts w:hint="eastAsia"/>
              </w:rPr>
              <w:t>第一章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绪论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课题背景研究意义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.2</w:t>
            </w:r>
            <w:r w:rsidR="009E401C">
              <w:rPr>
                <w:rFonts w:hint="eastAsia"/>
              </w:rPr>
              <w:t>植物园监测</w:t>
            </w:r>
            <w:r>
              <w:rPr>
                <w:rFonts w:hint="eastAsia"/>
              </w:rPr>
              <w:t>的国内外相关现状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.3</w:t>
            </w:r>
            <w:r w:rsidR="00BD4710">
              <w:rPr>
                <w:rFonts w:hint="eastAsia"/>
              </w:rPr>
              <w:t>植物园监测</w:t>
            </w:r>
            <w:r>
              <w:rPr>
                <w:rFonts w:hint="eastAsia"/>
              </w:rPr>
              <w:t>的发展趋势</w:t>
            </w:r>
          </w:p>
          <w:p w:rsidR="0031332A" w:rsidRDefault="008359AB" w:rsidP="00493669">
            <w:r>
              <w:rPr>
                <w:rFonts w:hint="eastAsia"/>
              </w:rPr>
              <w:t>第二章</w:t>
            </w:r>
            <w:r w:rsidR="004C6864">
              <w:rPr>
                <w:rFonts w:hint="eastAsia"/>
              </w:rPr>
              <w:t xml:space="preserve"> </w:t>
            </w:r>
            <w:r w:rsidR="004C6864">
              <w:rPr>
                <w:rFonts w:hint="eastAsia"/>
              </w:rPr>
              <w:t>相关技术介绍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t>2.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2F40BC">
              <w:rPr>
                <w:rFonts w:hint="eastAsia"/>
              </w:rPr>
              <w:t>技术</w:t>
            </w:r>
            <w:r w:rsidR="00E57C4F">
              <w:rPr>
                <w:rFonts w:hint="eastAsia"/>
              </w:rPr>
              <w:t>概述</w:t>
            </w:r>
          </w:p>
          <w:p w:rsidR="0031332A" w:rsidRDefault="008359AB" w:rsidP="00493669">
            <w:pPr>
              <w:pStyle w:val="20"/>
              <w:spacing w:after="0" w:line="240" w:lineRule="auto"/>
              <w:rPr>
                <w:rFonts w:hint="eastAsia"/>
                <w:szCs w:val="22"/>
              </w:rPr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C36F9B">
              <w:rPr>
                <w:rFonts w:hint="eastAsia"/>
                <w:szCs w:val="22"/>
              </w:rPr>
              <w:t>硬件模块</w:t>
            </w:r>
            <w:r w:rsidR="00A51CEE">
              <w:rPr>
                <w:rFonts w:hint="eastAsia"/>
                <w:szCs w:val="22"/>
              </w:rPr>
              <w:t>介绍</w:t>
            </w:r>
          </w:p>
          <w:p w:rsidR="00E96255" w:rsidRDefault="00E96255" w:rsidP="00E96255">
            <w:pPr>
              <w:pStyle w:val="20"/>
              <w:spacing w:after="0"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E625C7">
              <w:rPr>
                <w:rFonts w:hint="eastAsia"/>
              </w:rPr>
              <w:t xml:space="preserve">    2.2.1</w:t>
            </w:r>
            <w:r w:rsidR="00472E1B">
              <w:rPr>
                <w:rFonts w:hint="eastAsia"/>
              </w:rPr>
              <w:t xml:space="preserve"> </w:t>
            </w:r>
            <w:r w:rsidR="00FB04C3">
              <w:rPr>
                <w:rFonts w:hint="eastAsia"/>
              </w:rPr>
              <w:t>CC2530</w:t>
            </w:r>
            <w:r w:rsidR="00B61FF3">
              <w:rPr>
                <w:rFonts w:hint="eastAsia"/>
              </w:rPr>
              <w:t>芯片</w:t>
            </w:r>
          </w:p>
          <w:p w:rsidR="000D4DDB" w:rsidRDefault="000D4DDB" w:rsidP="004936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</w:rPr>
              <w:t>2.2.2</w:t>
            </w:r>
            <w:r w:rsidR="0056741A">
              <w:rPr>
                <w:rFonts w:hint="eastAsia"/>
              </w:rPr>
              <w:t xml:space="preserve"> </w:t>
            </w:r>
            <w:r w:rsidR="00A25EDD">
              <w:rPr>
                <w:rFonts w:hint="eastAsia"/>
              </w:rPr>
              <w:t>DHT</w:t>
            </w:r>
            <w:r w:rsidR="000B2934">
              <w:rPr>
                <w:rFonts w:hint="eastAsia"/>
              </w:rPr>
              <w:t>12</w:t>
            </w:r>
          </w:p>
          <w:p w:rsidR="0056741A" w:rsidRDefault="0056741A" w:rsidP="004936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2.2.3</w:t>
            </w:r>
            <w:r w:rsidR="00A25EDD">
              <w:rPr>
                <w:rFonts w:hint="eastAsia"/>
              </w:rPr>
              <w:t xml:space="preserve"> GY30</w:t>
            </w:r>
          </w:p>
          <w:p w:rsidR="00FC7718" w:rsidRDefault="00A25EDD" w:rsidP="004936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E24014">
              <w:rPr>
                <w:rFonts w:hint="eastAsia"/>
              </w:rPr>
              <w:t>2.2.4</w:t>
            </w:r>
            <w:r w:rsidR="00607827">
              <w:rPr>
                <w:rFonts w:hint="eastAsia"/>
              </w:rPr>
              <w:t xml:space="preserve"> </w:t>
            </w:r>
            <w:r w:rsidR="004D54F9">
              <w:rPr>
                <w:rFonts w:hint="eastAsia"/>
              </w:rPr>
              <w:t>土壤湿度模块</w:t>
            </w:r>
          </w:p>
          <w:p w:rsidR="003B5869" w:rsidRPr="00B03179" w:rsidRDefault="003B5869" w:rsidP="00F1608E">
            <w:pPr>
              <w:ind w:firstLineChars="200" w:firstLine="420"/>
              <w:rPr>
                <w:rFonts w:hint="eastAsia"/>
              </w:rPr>
            </w:pPr>
            <w:r w:rsidRPr="003B5869">
              <w:t>2.</w:t>
            </w:r>
            <w:r w:rsidR="003335E9">
              <w:rPr>
                <w:rFonts w:hint="eastAsia"/>
              </w:rPr>
              <w:t>3</w:t>
            </w:r>
            <w:r w:rsidRPr="003B5869">
              <w:t xml:space="preserve"> </w:t>
            </w:r>
            <w:r w:rsidRPr="003B5869">
              <w:rPr>
                <w:rFonts w:hint="eastAsia"/>
              </w:rPr>
              <w:t>编程语言</w:t>
            </w:r>
          </w:p>
          <w:p w:rsidR="0031332A" w:rsidRPr="00EF4B3E" w:rsidRDefault="00EF4B3E" w:rsidP="007E5DA8">
            <w:pPr>
              <w:rPr>
                <w:rFonts w:ascii="宋体" w:hAnsi="宋体"/>
                <w:color w:val="000000"/>
                <w:szCs w:val="21"/>
              </w:rPr>
            </w:pPr>
            <w:r w:rsidRPr="004D73C6">
              <w:rPr>
                <w:rFonts w:ascii="宋体" w:hAnsi="宋体" w:hint="eastAsia"/>
                <w:color w:val="000000"/>
                <w:szCs w:val="21"/>
              </w:rPr>
              <w:t xml:space="preserve">第三章 </w:t>
            </w:r>
            <w:r>
              <w:rPr>
                <w:rFonts w:ascii="宋体" w:hAnsi="宋体" w:hint="eastAsia"/>
                <w:color w:val="000000"/>
                <w:szCs w:val="21"/>
              </w:rPr>
              <w:t>需求分析与总体设计</w:t>
            </w:r>
          </w:p>
          <w:p w:rsidR="001E18BD" w:rsidRPr="00981753" w:rsidRDefault="001E18BD" w:rsidP="001E18BD">
            <w:pPr>
              <w:ind w:firstLine="420"/>
            </w:pPr>
            <w:r w:rsidRPr="00981753">
              <w:t xml:space="preserve">  3.1 </w:t>
            </w:r>
            <w:r w:rsidRPr="00981753">
              <w:rPr>
                <w:rFonts w:hint="eastAsia"/>
              </w:rPr>
              <w:t>可行性分析</w:t>
            </w:r>
          </w:p>
          <w:p w:rsidR="001E18BD" w:rsidRPr="00981753" w:rsidRDefault="001E18BD" w:rsidP="001E18BD">
            <w:pPr>
              <w:ind w:firstLine="420"/>
            </w:pPr>
            <w:r w:rsidRPr="00981753">
              <w:rPr>
                <w:rFonts w:hint="eastAsia"/>
              </w:rPr>
              <w:t xml:space="preserve"> </w:t>
            </w:r>
            <w:r w:rsidRPr="00981753">
              <w:t xml:space="preserve">       3.1.1 </w:t>
            </w:r>
            <w:r w:rsidRPr="00981753">
              <w:rPr>
                <w:rFonts w:hint="eastAsia"/>
              </w:rPr>
              <w:t>经济可行性</w:t>
            </w:r>
          </w:p>
          <w:p w:rsidR="001E18BD" w:rsidRPr="00981753" w:rsidRDefault="001E18BD" w:rsidP="001E18BD">
            <w:pPr>
              <w:ind w:firstLine="420"/>
            </w:pPr>
            <w:r w:rsidRPr="00981753">
              <w:rPr>
                <w:rFonts w:hint="eastAsia"/>
              </w:rPr>
              <w:t xml:space="preserve"> </w:t>
            </w:r>
            <w:r w:rsidRPr="00981753">
              <w:t xml:space="preserve">       3.1.2 </w:t>
            </w:r>
            <w:r w:rsidRPr="00981753">
              <w:rPr>
                <w:rFonts w:hint="eastAsia"/>
              </w:rPr>
              <w:t>技术可行性</w:t>
            </w:r>
          </w:p>
          <w:p w:rsidR="001E18BD" w:rsidRPr="00981753" w:rsidRDefault="001E18BD" w:rsidP="001E18BD">
            <w:pPr>
              <w:ind w:firstLine="420"/>
            </w:pPr>
            <w:r w:rsidRPr="00981753">
              <w:rPr>
                <w:rFonts w:hint="eastAsia"/>
              </w:rPr>
              <w:t xml:space="preserve"> </w:t>
            </w:r>
            <w:r w:rsidRPr="00981753">
              <w:t xml:space="preserve">       3.1.3 </w:t>
            </w:r>
            <w:r w:rsidRPr="00981753">
              <w:rPr>
                <w:rFonts w:hint="eastAsia"/>
              </w:rPr>
              <w:t>运行可行性</w:t>
            </w:r>
          </w:p>
          <w:p w:rsidR="001E18BD" w:rsidRPr="00981753" w:rsidRDefault="001E18BD" w:rsidP="001E18BD">
            <w:pPr>
              <w:ind w:firstLine="420"/>
            </w:pPr>
            <w:r w:rsidRPr="00981753">
              <w:rPr>
                <w:rFonts w:hint="eastAsia"/>
              </w:rPr>
              <w:t xml:space="preserve"> </w:t>
            </w:r>
            <w:r w:rsidR="008D4BD9" w:rsidRPr="00981753">
              <w:t xml:space="preserve"> </w:t>
            </w:r>
            <w:r w:rsidRPr="00981753">
              <w:t xml:space="preserve">3.2 </w:t>
            </w:r>
            <w:r w:rsidRPr="00981753">
              <w:rPr>
                <w:rFonts w:hint="eastAsia"/>
              </w:rPr>
              <w:t>需求分析</w:t>
            </w:r>
          </w:p>
          <w:p w:rsidR="001E18BD" w:rsidRPr="00981753" w:rsidRDefault="001E18BD" w:rsidP="001E18BD">
            <w:pPr>
              <w:ind w:firstLine="420"/>
            </w:pPr>
            <w:r w:rsidRPr="00981753">
              <w:rPr>
                <w:rFonts w:hint="eastAsia"/>
              </w:rPr>
              <w:t xml:space="preserve"> </w:t>
            </w:r>
            <w:r w:rsidRPr="00981753">
              <w:t xml:space="preserve">       3.2.1 </w:t>
            </w:r>
            <w:r w:rsidRPr="00981753">
              <w:rPr>
                <w:rFonts w:hint="eastAsia"/>
              </w:rPr>
              <w:t>功能需求分析</w:t>
            </w:r>
          </w:p>
          <w:p w:rsidR="001E18BD" w:rsidRPr="00981753" w:rsidRDefault="001E18BD" w:rsidP="001E18BD">
            <w:pPr>
              <w:ind w:firstLine="420"/>
            </w:pPr>
            <w:r w:rsidRPr="00981753">
              <w:rPr>
                <w:rFonts w:hint="eastAsia"/>
              </w:rPr>
              <w:t xml:space="preserve"> </w:t>
            </w:r>
            <w:r w:rsidRPr="00981753">
              <w:t xml:space="preserve">       3.2.2 </w:t>
            </w:r>
            <w:r w:rsidRPr="00981753">
              <w:rPr>
                <w:rFonts w:hint="eastAsia"/>
              </w:rPr>
              <w:t>性能分析</w:t>
            </w:r>
          </w:p>
          <w:p w:rsidR="001E18BD" w:rsidRPr="00981753" w:rsidRDefault="001E18BD" w:rsidP="001E18BD">
            <w:pPr>
              <w:ind w:firstLine="420"/>
            </w:pPr>
            <w:r w:rsidRPr="00981753">
              <w:rPr>
                <w:rFonts w:hint="eastAsia"/>
              </w:rPr>
              <w:t xml:space="preserve"> </w:t>
            </w:r>
            <w:r w:rsidR="008D4BD9" w:rsidRPr="00981753">
              <w:t xml:space="preserve"> </w:t>
            </w:r>
            <w:r w:rsidRPr="00981753">
              <w:t xml:space="preserve">3.3 </w:t>
            </w:r>
            <w:r w:rsidRPr="00981753">
              <w:rPr>
                <w:rFonts w:hint="eastAsia"/>
              </w:rPr>
              <w:t>总统设计方案</w:t>
            </w:r>
          </w:p>
          <w:p w:rsidR="001E18BD" w:rsidRPr="00981753" w:rsidRDefault="001E18BD" w:rsidP="001E18BD">
            <w:pPr>
              <w:ind w:firstLine="420"/>
            </w:pPr>
            <w:r w:rsidRPr="00981753">
              <w:rPr>
                <w:rFonts w:hint="eastAsia"/>
              </w:rPr>
              <w:t xml:space="preserve"> </w:t>
            </w:r>
            <w:r w:rsidR="008D4BD9" w:rsidRPr="00981753">
              <w:t xml:space="preserve"> </w:t>
            </w:r>
            <w:r w:rsidRPr="00981753">
              <w:t xml:space="preserve">3.4 </w:t>
            </w:r>
            <w:r w:rsidRPr="00981753">
              <w:rPr>
                <w:rFonts w:hint="eastAsia"/>
              </w:rPr>
              <w:t>本章小结</w:t>
            </w:r>
          </w:p>
          <w:p w:rsidR="008021E1" w:rsidRPr="004D73C6" w:rsidRDefault="008359AB" w:rsidP="008021E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第四章</w:t>
            </w:r>
            <w:r w:rsidR="008021E1">
              <w:rPr>
                <w:rFonts w:hint="eastAsia"/>
              </w:rPr>
              <w:t xml:space="preserve"> </w:t>
            </w:r>
            <w:r w:rsidR="008021E1" w:rsidRPr="004D73C6">
              <w:rPr>
                <w:rFonts w:ascii="宋体" w:hAnsi="宋体" w:hint="eastAsia"/>
                <w:color w:val="000000"/>
                <w:szCs w:val="21"/>
              </w:rPr>
              <w:t>系统</w:t>
            </w:r>
            <w:r w:rsidR="008021E1">
              <w:rPr>
                <w:rFonts w:ascii="宋体" w:hAnsi="宋体" w:hint="eastAsia"/>
                <w:color w:val="000000"/>
                <w:szCs w:val="21"/>
              </w:rPr>
              <w:t>硬件电路设计</w:t>
            </w:r>
          </w:p>
          <w:p w:rsidR="007A34F8" w:rsidRDefault="008359AB" w:rsidP="007A34F8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4</w:t>
            </w:r>
            <w:r>
              <w:t>.1</w:t>
            </w:r>
            <w:r w:rsidR="007A34F8">
              <w:rPr>
                <w:rFonts w:ascii="宋体" w:hAnsi="宋体" w:hint="eastAsia"/>
                <w:color w:val="000000"/>
                <w:szCs w:val="21"/>
              </w:rPr>
              <w:t>系统硬件电路概述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4</w:t>
            </w:r>
            <w:r>
              <w:t>.2</w:t>
            </w:r>
            <w:r w:rsidR="00575EFD">
              <w:rPr>
                <w:rFonts w:hint="eastAsia"/>
              </w:rPr>
              <w:t>温湿度采集</w:t>
            </w:r>
            <w:r w:rsidR="001173F6">
              <w:rPr>
                <w:rFonts w:hint="eastAsia"/>
              </w:rPr>
              <w:t>模块</w:t>
            </w:r>
            <w:r w:rsidR="00BA05DF">
              <w:rPr>
                <w:rFonts w:hint="eastAsia"/>
              </w:rPr>
              <w:t>的</w:t>
            </w:r>
            <w:r>
              <w:rPr>
                <w:rFonts w:hint="eastAsia"/>
              </w:rPr>
              <w:t>设计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4.3</w:t>
            </w:r>
            <w:r w:rsidR="00670FF6">
              <w:rPr>
                <w:rFonts w:hint="eastAsia"/>
              </w:rPr>
              <w:t>土壤湿度</w:t>
            </w:r>
            <w:r w:rsidR="00B1781F">
              <w:rPr>
                <w:rFonts w:hint="eastAsia"/>
              </w:rPr>
              <w:t>采集模块</w:t>
            </w:r>
            <w:r w:rsidR="00BA05DF">
              <w:rPr>
                <w:rFonts w:hint="eastAsia"/>
              </w:rPr>
              <w:t>的</w:t>
            </w:r>
            <w:r>
              <w:rPr>
                <w:rFonts w:hint="eastAsia"/>
              </w:rPr>
              <w:t>设计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4.4</w:t>
            </w:r>
            <w:r w:rsidR="009567B4">
              <w:rPr>
                <w:rFonts w:hint="eastAsia"/>
              </w:rPr>
              <w:t>光照强度</w:t>
            </w:r>
            <w:r w:rsidR="009D40F1">
              <w:rPr>
                <w:rFonts w:hint="eastAsia"/>
              </w:rPr>
              <w:t>采集</w:t>
            </w:r>
            <w:r w:rsidR="009567B4">
              <w:rPr>
                <w:rFonts w:hint="eastAsia"/>
              </w:rPr>
              <w:t>模块</w:t>
            </w:r>
            <w:r w:rsidR="00BA05DF">
              <w:rPr>
                <w:rFonts w:hint="eastAsia"/>
              </w:rPr>
              <w:t>的</w:t>
            </w:r>
            <w:r>
              <w:rPr>
                <w:rFonts w:hint="eastAsia"/>
              </w:rPr>
              <w:t>设计</w:t>
            </w:r>
          </w:p>
          <w:p w:rsidR="0031332A" w:rsidRDefault="00433F3A" w:rsidP="00493669">
            <w:pPr>
              <w:pStyle w:val="20"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316C69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  <w:r w:rsidR="00384127">
              <w:rPr>
                <w:rFonts w:hint="eastAsia"/>
              </w:rPr>
              <w:t xml:space="preserve"> </w:t>
            </w:r>
            <w:proofErr w:type="spellStart"/>
            <w:r w:rsidR="008359AB">
              <w:rPr>
                <w:rFonts w:hint="eastAsia"/>
              </w:rPr>
              <w:t>ZigBee</w:t>
            </w:r>
            <w:proofErr w:type="spellEnd"/>
            <w:r w:rsidR="008359AB">
              <w:rPr>
                <w:rFonts w:hint="eastAsia"/>
              </w:rPr>
              <w:t>无线传输模块</w:t>
            </w:r>
          </w:p>
          <w:p w:rsidR="0027032D" w:rsidRDefault="00966E28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4.6</w:t>
            </w:r>
            <w:r w:rsidR="00220ABE">
              <w:rPr>
                <w:rFonts w:hint="eastAsia"/>
              </w:rPr>
              <w:t>本章小节</w:t>
            </w:r>
          </w:p>
          <w:p w:rsidR="00D402FB" w:rsidRPr="004D73C6" w:rsidRDefault="008359AB" w:rsidP="009C5F1F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第五章</w:t>
            </w:r>
            <w:r w:rsidR="00D402FB">
              <w:rPr>
                <w:rFonts w:hint="eastAsia"/>
              </w:rPr>
              <w:t xml:space="preserve"> </w:t>
            </w:r>
            <w:r w:rsidR="00D402FB">
              <w:rPr>
                <w:rFonts w:ascii="宋体" w:hAnsi="宋体" w:hint="eastAsia"/>
                <w:color w:val="000000"/>
                <w:szCs w:val="21"/>
              </w:rPr>
              <w:t>系统软件设计与实现</w:t>
            </w:r>
          </w:p>
          <w:p w:rsidR="0009204E" w:rsidRDefault="008359AB" w:rsidP="00136FDA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5</w:t>
            </w:r>
            <w:r>
              <w:t>.1</w:t>
            </w:r>
            <w:r w:rsidR="0009204E">
              <w:rPr>
                <w:rFonts w:ascii="宋体" w:hAnsi="宋体" w:hint="eastAsia"/>
                <w:color w:val="000000"/>
                <w:szCs w:val="21"/>
              </w:rPr>
              <w:t>系统软件设计概述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>主程序的设定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5.3</w:t>
            </w:r>
            <w:r w:rsidR="001355CB">
              <w:rPr>
                <w:rFonts w:hint="eastAsia"/>
              </w:rPr>
              <w:t>温湿</w:t>
            </w:r>
            <w:r>
              <w:rPr>
                <w:rFonts w:hint="eastAsia"/>
              </w:rPr>
              <w:t>度监测</w:t>
            </w:r>
            <w:r>
              <w:rPr>
                <w:rFonts w:hint="eastAsia"/>
                <w:szCs w:val="22"/>
              </w:rPr>
              <w:t>模块</w:t>
            </w:r>
            <w:r>
              <w:rPr>
                <w:rFonts w:hint="eastAsia"/>
              </w:rPr>
              <w:t>子程序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5.4</w:t>
            </w:r>
            <w:r w:rsidR="00E455EC">
              <w:rPr>
                <w:rFonts w:hint="eastAsia"/>
              </w:rPr>
              <w:t>光照强度</w:t>
            </w:r>
            <w:r>
              <w:rPr>
                <w:rFonts w:hint="eastAsia"/>
              </w:rPr>
              <w:t>监测模块子程序</w:t>
            </w:r>
          </w:p>
          <w:p w:rsidR="0031332A" w:rsidRDefault="004155C2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5.5</w:t>
            </w:r>
            <w:r w:rsidR="006754C3">
              <w:rPr>
                <w:rFonts w:hint="eastAsia"/>
              </w:rPr>
              <w:t>土壤湿度</w:t>
            </w:r>
            <w:r w:rsidR="008359AB">
              <w:rPr>
                <w:rFonts w:hint="eastAsia"/>
              </w:rPr>
              <w:t>监测模块子程序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5.</w:t>
            </w:r>
            <w:r w:rsidR="00C55476">
              <w:rPr>
                <w:rFonts w:hint="eastAsia"/>
              </w:rPr>
              <w:t>6</w:t>
            </w:r>
            <w:r w:rsidR="007D73F4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ZigBee</w:t>
            </w:r>
            <w:proofErr w:type="spellEnd"/>
            <w:r>
              <w:rPr>
                <w:rFonts w:hint="eastAsia"/>
              </w:rPr>
              <w:t>无线传输模块程序</w:t>
            </w:r>
          </w:p>
          <w:p w:rsidR="0031332A" w:rsidRDefault="00C55476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5.7</w:t>
            </w:r>
            <w:r w:rsidR="008359AB">
              <w:rPr>
                <w:rFonts w:hint="eastAsia"/>
              </w:rPr>
              <w:t>上位机监控程序设计</w:t>
            </w:r>
          </w:p>
          <w:p w:rsidR="0031332A" w:rsidRDefault="008359AB" w:rsidP="00493669">
            <w:r>
              <w:rPr>
                <w:rFonts w:hint="eastAsia"/>
              </w:rPr>
              <w:t>第六章</w:t>
            </w:r>
            <w:r w:rsidR="00536C35">
              <w:rPr>
                <w:rFonts w:hint="eastAsia"/>
              </w:rPr>
              <w:t xml:space="preserve"> </w:t>
            </w:r>
            <w:r w:rsidR="00536C35">
              <w:rPr>
                <w:rFonts w:ascii="宋体" w:hAnsi="宋体" w:hint="eastAsia"/>
                <w:color w:val="000000"/>
                <w:szCs w:val="21"/>
              </w:rPr>
              <w:t>系统测试</w:t>
            </w:r>
          </w:p>
          <w:p w:rsidR="0031332A" w:rsidRDefault="008359AB" w:rsidP="00493669">
            <w:pPr>
              <w:pStyle w:val="20"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.1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szCs w:val="22"/>
              </w:rPr>
              <w:t>实验</w:t>
            </w:r>
            <w:r>
              <w:rPr>
                <w:rFonts w:hint="eastAsia"/>
              </w:rPr>
              <w:t>测试</w:t>
            </w:r>
          </w:p>
          <w:p w:rsidR="006E4639" w:rsidRDefault="006E4639" w:rsidP="00493669">
            <w:pPr>
              <w:pStyle w:val="20"/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1E3B59">
              <w:rPr>
                <w:rFonts w:hint="eastAsia"/>
              </w:rPr>
              <w:t>6.1.1</w:t>
            </w:r>
            <w:r w:rsidR="007A70E5">
              <w:rPr>
                <w:rFonts w:hint="eastAsia"/>
              </w:rPr>
              <w:t>硬件测试</w:t>
            </w:r>
          </w:p>
          <w:p w:rsidR="001E3B59" w:rsidRDefault="001E3B59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 xml:space="preserve">   6.1.2 </w:t>
            </w:r>
            <w:r>
              <w:rPr>
                <w:rFonts w:hint="eastAsia"/>
              </w:rPr>
              <w:t>软件测试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6</w:t>
            </w:r>
            <w:r>
              <w:t>.2</w:t>
            </w:r>
            <w:r w:rsidR="00B07BF3">
              <w:rPr>
                <w:rFonts w:hint="eastAsia"/>
              </w:rPr>
              <w:t xml:space="preserve"> </w:t>
            </w:r>
            <w:r w:rsidR="00B07BF3">
              <w:rPr>
                <w:rFonts w:hint="eastAsia"/>
              </w:rPr>
              <w:t>测试结果</w:t>
            </w:r>
          </w:p>
          <w:p w:rsidR="0031332A" w:rsidRDefault="008359AB" w:rsidP="00493669">
            <w:r>
              <w:rPr>
                <w:rFonts w:hint="eastAsia"/>
              </w:rPr>
              <w:t>第七章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总结展望</w:t>
            </w:r>
          </w:p>
          <w:p w:rsidR="0031332A" w:rsidRDefault="008359AB" w:rsidP="00493669">
            <w:pPr>
              <w:pStyle w:val="20"/>
              <w:spacing w:after="0" w:line="240" w:lineRule="auto"/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  <w:szCs w:val="22"/>
              </w:rPr>
              <w:t>总结</w:t>
            </w:r>
          </w:p>
          <w:p w:rsidR="001B4794" w:rsidRDefault="008359AB" w:rsidP="001B4794">
            <w:pPr>
              <w:pStyle w:val="20"/>
              <w:spacing w:after="0" w:line="240" w:lineRule="auto"/>
            </w:pPr>
            <w:r>
              <w:rPr>
                <w:rFonts w:hint="eastAsia"/>
              </w:rPr>
              <w:t>7</w:t>
            </w:r>
            <w:r>
              <w:t>.2</w:t>
            </w:r>
            <w:r>
              <w:rPr>
                <w:rFonts w:hint="eastAsia"/>
              </w:rPr>
              <w:t>展望</w:t>
            </w:r>
          </w:p>
          <w:p w:rsidR="0031332A" w:rsidRDefault="008359AB">
            <w:r>
              <w:rPr>
                <w:rFonts w:hint="eastAsia"/>
              </w:rPr>
              <w:t>致谢</w:t>
            </w:r>
          </w:p>
          <w:p w:rsidR="0031332A" w:rsidRDefault="008359AB">
            <w:r>
              <w:rPr>
                <w:rFonts w:hint="eastAsia"/>
              </w:rPr>
              <w:t>参考文献</w:t>
            </w:r>
          </w:p>
          <w:p w:rsidR="0031332A" w:rsidRDefault="008359AB">
            <w:r>
              <w:rPr>
                <w:rFonts w:hint="eastAsia"/>
              </w:rPr>
              <w:t>附录</w:t>
            </w:r>
          </w:p>
          <w:p w:rsidR="0031332A" w:rsidRDefault="0031332A"/>
        </w:tc>
      </w:tr>
      <w:tr w:rsidR="0031332A" w:rsidTr="00770FF6">
        <w:trPr>
          <w:trHeight w:val="795"/>
          <w:jc w:val="center"/>
        </w:trPr>
        <w:tc>
          <w:tcPr>
            <w:tcW w:w="9000" w:type="dxa"/>
            <w:gridSpan w:val="6"/>
            <w:shd w:val="clear" w:color="auto" w:fill="auto"/>
            <w:vAlign w:val="center"/>
          </w:tcPr>
          <w:p w:rsidR="0031332A" w:rsidRDefault="0031332A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:rsidR="0031332A" w:rsidRDefault="008359AB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指导教师（签字）                                               年    月    日</w:t>
            </w:r>
          </w:p>
        </w:tc>
      </w:tr>
      <w:tr w:rsidR="0031332A" w:rsidTr="00770FF6">
        <w:trPr>
          <w:trHeight w:val="795"/>
          <w:jc w:val="center"/>
        </w:trPr>
        <w:tc>
          <w:tcPr>
            <w:tcW w:w="9000" w:type="dxa"/>
            <w:gridSpan w:val="6"/>
            <w:shd w:val="clear" w:color="auto" w:fill="auto"/>
            <w:vAlign w:val="center"/>
          </w:tcPr>
          <w:p w:rsidR="0031332A" w:rsidRDefault="0031332A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:rsidR="0031332A" w:rsidRDefault="008359AB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教研室主任（签字）                                             年    月    日</w:t>
            </w:r>
          </w:p>
        </w:tc>
      </w:tr>
      <w:tr w:rsidR="0031332A" w:rsidTr="00770FF6">
        <w:trPr>
          <w:trHeight w:val="795"/>
          <w:jc w:val="center"/>
        </w:trPr>
        <w:tc>
          <w:tcPr>
            <w:tcW w:w="9000" w:type="dxa"/>
            <w:gridSpan w:val="6"/>
            <w:shd w:val="clear" w:color="auto" w:fill="auto"/>
            <w:vAlign w:val="center"/>
          </w:tcPr>
          <w:p w:rsidR="0031332A" w:rsidRDefault="0031332A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:rsidR="0031332A" w:rsidRDefault="008359AB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任务接受人（签字）                                             年    月    日</w:t>
            </w:r>
          </w:p>
        </w:tc>
      </w:tr>
    </w:tbl>
    <w:p w:rsidR="0031332A" w:rsidRDefault="0031332A"/>
    <w:sectPr w:rsidR="00313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A7C" w:rsidRDefault="001F0A7C" w:rsidP="00A0461B">
      <w:r>
        <w:separator/>
      </w:r>
    </w:p>
  </w:endnote>
  <w:endnote w:type="continuationSeparator" w:id="0">
    <w:p w:rsidR="001F0A7C" w:rsidRDefault="001F0A7C" w:rsidP="00A0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A7C" w:rsidRDefault="001F0A7C" w:rsidP="00A0461B">
      <w:r>
        <w:separator/>
      </w:r>
    </w:p>
  </w:footnote>
  <w:footnote w:type="continuationSeparator" w:id="0">
    <w:p w:rsidR="001F0A7C" w:rsidRDefault="001F0A7C" w:rsidP="00A04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259BA"/>
    <w:multiLevelType w:val="hybridMultilevel"/>
    <w:tmpl w:val="E392F39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6A047C9F"/>
    <w:multiLevelType w:val="multilevel"/>
    <w:tmpl w:val="6A047C9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B12949"/>
    <w:multiLevelType w:val="hybridMultilevel"/>
    <w:tmpl w:val="4030D90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B6BAF"/>
    <w:rsid w:val="0000241F"/>
    <w:rsid w:val="00013FAB"/>
    <w:rsid w:val="00031055"/>
    <w:rsid w:val="00031632"/>
    <w:rsid w:val="000414E1"/>
    <w:rsid w:val="00085092"/>
    <w:rsid w:val="0009204E"/>
    <w:rsid w:val="00096171"/>
    <w:rsid w:val="000A436B"/>
    <w:rsid w:val="000B2934"/>
    <w:rsid w:val="000D4D68"/>
    <w:rsid w:val="000D4DDB"/>
    <w:rsid w:val="000F4808"/>
    <w:rsid w:val="000F5E65"/>
    <w:rsid w:val="00106081"/>
    <w:rsid w:val="001173F6"/>
    <w:rsid w:val="001355CB"/>
    <w:rsid w:val="00136FDA"/>
    <w:rsid w:val="00144F1D"/>
    <w:rsid w:val="00145124"/>
    <w:rsid w:val="001547C1"/>
    <w:rsid w:val="00157ECE"/>
    <w:rsid w:val="00197286"/>
    <w:rsid w:val="001B4794"/>
    <w:rsid w:val="001D59C9"/>
    <w:rsid w:val="001E18BD"/>
    <w:rsid w:val="001E3B59"/>
    <w:rsid w:val="001F0A7C"/>
    <w:rsid w:val="001F5773"/>
    <w:rsid w:val="00202826"/>
    <w:rsid w:val="00220ABE"/>
    <w:rsid w:val="00241FAE"/>
    <w:rsid w:val="00252E82"/>
    <w:rsid w:val="002564C2"/>
    <w:rsid w:val="002617BE"/>
    <w:rsid w:val="0027032D"/>
    <w:rsid w:val="002A6773"/>
    <w:rsid w:val="002B2A94"/>
    <w:rsid w:val="002C27D8"/>
    <w:rsid w:val="002E55C4"/>
    <w:rsid w:val="002F04D8"/>
    <w:rsid w:val="002F40BC"/>
    <w:rsid w:val="002F7D89"/>
    <w:rsid w:val="0030088E"/>
    <w:rsid w:val="0031332A"/>
    <w:rsid w:val="00316C69"/>
    <w:rsid w:val="003223EA"/>
    <w:rsid w:val="003249A5"/>
    <w:rsid w:val="00327ABD"/>
    <w:rsid w:val="0033161C"/>
    <w:rsid w:val="003335E9"/>
    <w:rsid w:val="00347A6C"/>
    <w:rsid w:val="00384127"/>
    <w:rsid w:val="003A4689"/>
    <w:rsid w:val="003A778A"/>
    <w:rsid w:val="003B5869"/>
    <w:rsid w:val="003B73EF"/>
    <w:rsid w:val="003F0303"/>
    <w:rsid w:val="00406518"/>
    <w:rsid w:val="004109ED"/>
    <w:rsid w:val="004155C2"/>
    <w:rsid w:val="00422165"/>
    <w:rsid w:val="00433F3A"/>
    <w:rsid w:val="00437194"/>
    <w:rsid w:val="004717AF"/>
    <w:rsid w:val="00472E1B"/>
    <w:rsid w:val="00481D43"/>
    <w:rsid w:val="00487469"/>
    <w:rsid w:val="00493669"/>
    <w:rsid w:val="004C6864"/>
    <w:rsid w:val="004D493F"/>
    <w:rsid w:val="004D54F9"/>
    <w:rsid w:val="004D7357"/>
    <w:rsid w:val="00510660"/>
    <w:rsid w:val="00514EC9"/>
    <w:rsid w:val="0051614A"/>
    <w:rsid w:val="00524D02"/>
    <w:rsid w:val="00530205"/>
    <w:rsid w:val="00536C35"/>
    <w:rsid w:val="005410A9"/>
    <w:rsid w:val="00545668"/>
    <w:rsid w:val="00551CDB"/>
    <w:rsid w:val="00567102"/>
    <w:rsid w:val="0056741A"/>
    <w:rsid w:val="00575EFD"/>
    <w:rsid w:val="005D222C"/>
    <w:rsid w:val="005F0156"/>
    <w:rsid w:val="005F3EE7"/>
    <w:rsid w:val="00602006"/>
    <w:rsid w:val="00602A6A"/>
    <w:rsid w:val="00607827"/>
    <w:rsid w:val="0063225C"/>
    <w:rsid w:val="006337AE"/>
    <w:rsid w:val="0064581A"/>
    <w:rsid w:val="00660107"/>
    <w:rsid w:val="00670FF6"/>
    <w:rsid w:val="006754C3"/>
    <w:rsid w:val="006A0158"/>
    <w:rsid w:val="006A1505"/>
    <w:rsid w:val="006B24FF"/>
    <w:rsid w:val="006C04A7"/>
    <w:rsid w:val="006E4639"/>
    <w:rsid w:val="006F54FC"/>
    <w:rsid w:val="0070787D"/>
    <w:rsid w:val="007512F3"/>
    <w:rsid w:val="00752C95"/>
    <w:rsid w:val="00755437"/>
    <w:rsid w:val="00755C7C"/>
    <w:rsid w:val="00763DB4"/>
    <w:rsid w:val="007649DF"/>
    <w:rsid w:val="00770FF6"/>
    <w:rsid w:val="00796AD8"/>
    <w:rsid w:val="00797B9B"/>
    <w:rsid w:val="007A34F8"/>
    <w:rsid w:val="007A70E5"/>
    <w:rsid w:val="007B72A0"/>
    <w:rsid w:val="007C4562"/>
    <w:rsid w:val="007D73F4"/>
    <w:rsid w:val="007E0B6E"/>
    <w:rsid w:val="007E4861"/>
    <w:rsid w:val="007E4BA9"/>
    <w:rsid w:val="007E5DA8"/>
    <w:rsid w:val="007F44C9"/>
    <w:rsid w:val="007F60CF"/>
    <w:rsid w:val="007F7EEE"/>
    <w:rsid w:val="008021E1"/>
    <w:rsid w:val="0080570E"/>
    <w:rsid w:val="00812BA8"/>
    <w:rsid w:val="00831EE6"/>
    <w:rsid w:val="008359AB"/>
    <w:rsid w:val="00850B19"/>
    <w:rsid w:val="00897244"/>
    <w:rsid w:val="008A0705"/>
    <w:rsid w:val="008D4BD9"/>
    <w:rsid w:val="008D666C"/>
    <w:rsid w:val="008D7592"/>
    <w:rsid w:val="008E4599"/>
    <w:rsid w:val="008F2E61"/>
    <w:rsid w:val="00902630"/>
    <w:rsid w:val="00902A00"/>
    <w:rsid w:val="00936F1B"/>
    <w:rsid w:val="0094792F"/>
    <w:rsid w:val="00955916"/>
    <w:rsid w:val="00955F79"/>
    <w:rsid w:val="009567B4"/>
    <w:rsid w:val="00966841"/>
    <w:rsid w:val="00966E28"/>
    <w:rsid w:val="00977030"/>
    <w:rsid w:val="00981753"/>
    <w:rsid w:val="00991418"/>
    <w:rsid w:val="009C0FD8"/>
    <w:rsid w:val="009C5727"/>
    <w:rsid w:val="009C5F1F"/>
    <w:rsid w:val="009C682C"/>
    <w:rsid w:val="009D35BF"/>
    <w:rsid w:val="009D40F1"/>
    <w:rsid w:val="009E3402"/>
    <w:rsid w:val="009E401C"/>
    <w:rsid w:val="009F66E1"/>
    <w:rsid w:val="00A0461B"/>
    <w:rsid w:val="00A065D4"/>
    <w:rsid w:val="00A247DE"/>
    <w:rsid w:val="00A25EDD"/>
    <w:rsid w:val="00A476C2"/>
    <w:rsid w:val="00A51CEE"/>
    <w:rsid w:val="00A66556"/>
    <w:rsid w:val="00A747FA"/>
    <w:rsid w:val="00A770DD"/>
    <w:rsid w:val="00A924AA"/>
    <w:rsid w:val="00A9289E"/>
    <w:rsid w:val="00AA2AE5"/>
    <w:rsid w:val="00AA3E72"/>
    <w:rsid w:val="00AC73F8"/>
    <w:rsid w:val="00AD4046"/>
    <w:rsid w:val="00AE5416"/>
    <w:rsid w:val="00AF084F"/>
    <w:rsid w:val="00AF149D"/>
    <w:rsid w:val="00AF36E0"/>
    <w:rsid w:val="00AF3F9E"/>
    <w:rsid w:val="00B03179"/>
    <w:rsid w:val="00B07BF3"/>
    <w:rsid w:val="00B1781F"/>
    <w:rsid w:val="00B33DFC"/>
    <w:rsid w:val="00B35AD0"/>
    <w:rsid w:val="00B61FF3"/>
    <w:rsid w:val="00B978B1"/>
    <w:rsid w:val="00BA05DF"/>
    <w:rsid w:val="00BA175B"/>
    <w:rsid w:val="00BA648A"/>
    <w:rsid w:val="00BB1A87"/>
    <w:rsid w:val="00BB2B96"/>
    <w:rsid w:val="00BD3D4C"/>
    <w:rsid w:val="00BD4710"/>
    <w:rsid w:val="00C01331"/>
    <w:rsid w:val="00C03692"/>
    <w:rsid w:val="00C07B40"/>
    <w:rsid w:val="00C22BBB"/>
    <w:rsid w:val="00C240F8"/>
    <w:rsid w:val="00C36F9B"/>
    <w:rsid w:val="00C40089"/>
    <w:rsid w:val="00C50327"/>
    <w:rsid w:val="00C55476"/>
    <w:rsid w:val="00C64110"/>
    <w:rsid w:val="00C73DF0"/>
    <w:rsid w:val="00C84494"/>
    <w:rsid w:val="00C848BB"/>
    <w:rsid w:val="00CB4B86"/>
    <w:rsid w:val="00CC1246"/>
    <w:rsid w:val="00CE4496"/>
    <w:rsid w:val="00D0270F"/>
    <w:rsid w:val="00D03F1E"/>
    <w:rsid w:val="00D043CF"/>
    <w:rsid w:val="00D22EA5"/>
    <w:rsid w:val="00D317F8"/>
    <w:rsid w:val="00D402FB"/>
    <w:rsid w:val="00D42497"/>
    <w:rsid w:val="00D6270B"/>
    <w:rsid w:val="00D7604A"/>
    <w:rsid w:val="00D94692"/>
    <w:rsid w:val="00DA105D"/>
    <w:rsid w:val="00DA51F2"/>
    <w:rsid w:val="00DC5C9B"/>
    <w:rsid w:val="00DC6B15"/>
    <w:rsid w:val="00DD4A00"/>
    <w:rsid w:val="00DF4C56"/>
    <w:rsid w:val="00E0676C"/>
    <w:rsid w:val="00E12C80"/>
    <w:rsid w:val="00E15BEC"/>
    <w:rsid w:val="00E20382"/>
    <w:rsid w:val="00E24014"/>
    <w:rsid w:val="00E27E5A"/>
    <w:rsid w:val="00E350F3"/>
    <w:rsid w:val="00E455EC"/>
    <w:rsid w:val="00E57C4F"/>
    <w:rsid w:val="00E625C7"/>
    <w:rsid w:val="00E837DB"/>
    <w:rsid w:val="00E96255"/>
    <w:rsid w:val="00EA63B5"/>
    <w:rsid w:val="00ED55D7"/>
    <w:rsid w:val="00EE01D2"/>
    <w:rsid w:val="00EE257E"/>
    <w:rsid w:val="00EF4B3E"/>
    <w:rsid w:val="00F030E7"/>
    <w:rsid w:val="00F065DA"/>
    <w:rsid w:val="00F06E97"/>
    <w:rsid w:val="00F14B0A"/>
    <w:rsid w:val="00F1608E"/>
    <w:rsid w:val="00F20F7C"/>
    <w:rsid w:val="00F30FA6"/>
    <w:rsid w:val="00F3122C"/>
    <w:rsid w:val="00F33A71"/>
    <w:rsid w:val="00F42E63"/>
    <w:rsid w:val="00F4619D"/>
    <w:rsid w:val="00F55275"/>
    <w:rsid w:val="00F93BED"/>
    <w:rsid w:val="00FA1163"/>
    <w:rsid w:val="00FB04C3"/>
    <w:rsid w:val="00FC7718"/>
    <w:rsid w:val="00FD1599"/>
    <w:rsid w:val="00FE01AE"/>
    <w:rsid w:val="00FF7F5F"/>
    <w:rsid w:val="11BD7A20"/>
    <w:rsid w:val="11F86B7F"/>
    <w:rsid w:val="19FE6D9F"/>
    <w:rsid w:val="25D73A80"/>
    <w:rsid w:val="2BC0512E"/>
    <w:rsid w:val="4AEB6BAF"/>
    <w:rsid w:val="4D7379C1"/>
    <w:rsid w:val="4DF62B25"/>
    <w:rsid w:val="4EEF73DF"/>
    <w:rsid w:val="533E5A4D"/>
    <w:rsid w:val="5E8D4663"/>
    <w:rsid w:val="615604A1"/>
    <w:rsid w:val="7E93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1级标题"/>
    <w:basedOn w:val="a"/>
    <w:pPr>
      <w:spacing w:line="360" w:lineRule="auto"/>
      <w:ind w:firstLineChars="200" w:firstLine="200"/>
      <w:outlineLvl w:val="2"/>
    </w:pPr>
    <w:rPr>
      <w:rFonts w:eastAsia="黑体"/>
      <w:sz w:val="32"/>
      <w:szCs w:val="32"/>
    </w:rPr>
  </w:style>
  <w:style w:type="paragraph" w:customStyle="1" w:styleId="11">
    <w:name w:val="1"/>
    <w:basedOn w:val="a"/>
    <w:next w:val="20"/>
    <w:qFormat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5">
    <w:name w:val="List Paragraph"/>
    <w:basedOn w:val="a"/>
    <w:uiPriority w:val="99"/>
    <w:unhideWhenUsed/>
    <w:rsid w:val="009026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1级标题"/>
    <w:basedOn w:val="a"/>
    <w:pPr>
      <w:spacing w:line="360" w:lineRule="auto"/>
      <w:ind w:firstLineChars="200" w:firstLine="200"/>
      <w:outlineLvl w:val="2"/>
    </w:pPr>
    <w:rPr>
      <w:rFonts w:eastAsia="黑体"/>
      <w:sz w:val="32"/>
      <w:szCs w:val="32"/>
    </w:rPr>
  </w:style>
  <w:style w:type="paragraph" w:customStyle="1" w:styleId="11">
    <w:name w:val="1"/>
    <w:basedOn w:val="a"/>
    <w:next w:val="20"/>
    <w:qFormat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5">
    <w:name w:val="List Paragraph"/>
    <w:basedOn w:val="a"/>
    <w:uiPriority w:val="99"/>
    <w:unhideWhenUsed/>
    <w:rsid w:val="00902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261</Words>
  <Characters>1489</Characters>
  <Application>Microsoft Office Word</Application>
  <DocSecurity>0</DocSecurity>
  <Lines>12</Lines>
  <Paragraphs>3</Paragraphs>
  <ScaleCrop>false</ScaleCrop>
  <Company>HP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与鑫飞翔</dc:creator>
  <cp:lastModifiedBy>JiangLi Yang</cp:lastModifiedBy>
  <cp:revision>443</cp:revision>
  <dcterms:created xsi:type="dcterms:W3CDTF">2019-10-21T02:51:00Z</dcterms:created>
  <dcterms:modified xsi:type="dcterms:W3CDTF">2019-12-08T07:51:00Z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