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CE" w:rsidRDefault="00D438CE" w:rsidP="00D438CE">
      <w:pPr>
        <w:jc w:val="center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黑体" w:eastAsia="黑体" w:hAnsi="黑体" w:hint="eastAsia"/>
          <w:color w:val="000000"/>
          <w:kern w:val="44"/>
          <w:sz w:val="32"/>
          <w:szCs w:val="44"/>
        </w:rPr>
        <w:t>宝鸡文理学院本科毕业设计开题报告</w:t>
      </w:r>
    </w:p>
    <w:p w:rsidR="00D438CE" w:rsidRDefault="00D438CE" w:rsidP="00D438CE">
      <w:pPr>
        <w:spacing w:line="360" w:lineRule="auto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仿宋_GB2312" w:eastAsia="仿宋_GB2312" w:hint="eastAsia"/>
          <w:bCs/>
          <w:sz w:val="24"/>
        </w:rPr>
        <w:t>学生姓名：</w:t>
      </w:r>
      <w:r w:rsidR="00F80D23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077071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974993">
        <w:rPr>
          <w:rFonts w:ascii="仿宋_GB2312" w:eastAsia="仿宋_GB2312" w:hint="eastAsia"/>
          <w:bCs/>
          <w:sz w:val="24"/>
          <w:u w:val="thick"/>
        </w:rPr>
        <w:t>杨将利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>
        <w:rPr>
          <w:rFonts w:ascii="仿宋_GB2312" w:eastAsia="仿宋_GB2312" w:hint="eastAsia"/>
          <w:bCs/>
          <w:sz w:val="24"/>
        </w:rPr>
        <w:t xml:space="preserve">   学号：</w:t>
      </w:r>
      <w:r w:rsidR="009249F5">
        <w:rPr>
          <w:rFonts w:ascii="楷体_GB2312" w:eastAsia="楷体_GB2312" w:hAnsi="_GB2312" w:hint="eastAsia"/>
          <w:bCs/>
          <w:sz w:val="24"/>
          <w:u w:val="thick"/>
        </w:rPr>
        <w:t xml:space="preserve">  </w:t>
      </w:r>
      <w:r w:rsidR="00B8402C">
        <w:rPr>
          <w:rFonts w:ascii="楷体_GB2312" w:eastAsia="楷体_GB2312" w:hAnsi="_GB2312" w:hint="eastAsia"/>
          <w:bCs/>
          <w:sz w:val="24"/>
          <w:u w:val="thick"/>
        </w:rPr>
        <w:t>2016960940</w:t>
      </w:r>
      <w:r w:rsidR="00974993">
        <w:rPr>
          <w:rFonts w:ascii="楷体_GB2312" w:eastAsia="楷体_GB2312" w:hAnsi="_GB2312" w:hint="eastAsia"/>
          <w:bCs/>
          <w:sz w:val="24"/>
          <w:u w:val="thick"/>
        </w:rPr>
        <w:t>79</w:t>
      </w:r>
      <w:r>
        <w:rPr>
          <w:rFonts w:ascii="楷体_GB2312" w:eastAsia="楷体_GB2312" w:hAnsi="_GB2312" w:hint="eastAsia"/>
          <w:bCs/>
          <w:sz w:val="24"/>
          <w:u w:val="thick"/>
        </w:rPr>
        <w:t xml:space="preserve"> </w:t>
      </w:r>
      <w:r>
        <w:rPr>
          <w:rFonts w:ascii="楷体" w:eastAsia="楷体" w:hAnsi="楷体" w:hint="eastAsia"/>
          <w:bCs/>
          <w:sz w:val="24"/>
          <w:u w:val="thick"/>
        </w:rPr>
        <w:t xml:space="preserve"> </w:t>
      </w:r>
      <w:r>
        <w:rPr>
          <w:rFonts w:ascii="仿宋_GB2312" w:eastAsia="仿宋_GB2312" w:hint="eastAsia"/>
          <w:bCs/>
          <w:sz w:val="24"/>
        </w:rPr>
        <w:t xml:space="preserve">   指导教师：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 w:rsidR="008B154C">
        <w:rPr>
          <w:rFonts w:ascii="仿宋_GB2312" w:eastAsia="仿宋_GB2312" w:hint="eastAsia"/>
          <w:bCs/>
          <w:sz w:val="24"/>
          <w:u w:val="thick"/>
        </w:rPr>
        <w:t>海涛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438CE" w:rsidTr="00D438CE">
        <w:trPr>
          <w:trHeight w:val="4265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8CE" w:rsidRDefault="00D438CE" w:rsidP="00C87C25"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 w:rsidR="00D438CE" w:rsidRPr="0058596B" w:rsidRDefault="00D438CE" w:rsidP="00EC096B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</w:t>
            </w:r>
            <w:r w:rsidR="00375CEC">
              <w:rPr>
                <w:rFonts w:ascii="楷体_GB2312" w:eastAsia="楷体_GB2312" w:hAnsiTheme="minorEastAsia" w:hint="eastAsia"/>
                <w:color w:val="000000"/>
                <w:szCs w:val="22"/>
              </w:rPr>
              <w:t>基于</w:t>
            </w:r>
            <w:proofErr w:type="spellStart"/>
            <w:r w:rsidR="00375CEC">
              <w:rPr>
                <w:rFonts w:ascii="楷体_GB2312" w:eastAsia="楷体_GB2312" w:hAnsiTheme="minorEastAsia"/>
                <w:color w:val="000000"/>
                <w:szCs w:val="22"/>
              </w:rPr>
              <w:t>zigbee</w:t>
            </w:r>
            <w:proofErr w:type="spellEnd"/>
            <w:r w:rsidR="00375CEC">
              <w:rPr>
                <w:rFonts w:ascii="楷体_GB2312" w:eastAsia="楷体_GB2312" w:hAnsiTheme="minorEastAsia"/>
                <w:color w:val="000000"/>
                <w:szCs w:val="22"/>
              </w:rPr>
              <w:t>的水族箱监测系统</w:t>
            </w:r>
          </w:p>
          <w:p w:rsidR="00D438CE" w:rsidRDefault="00D438CE" w:rsidP="00C531E1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课题的意义：</w:t>
            </w:r>
            <w:r w:rsidR="00E15C2D" w:rsidRPr="00E15C2D">
              <w:rPr>
                <w:rFonts w:ascii="楷体_GB2312" w:eastAsia="楷体_GB2312" w:hAnsiTheme="minorEastAsia"/>
                <w:color w:val="000000"/>
                <w:szCs w:val="22"/>
              </w:rPr>
              <w:t>随着经济水平的突飞猛进，装饰业的日趋兴起，人们对生活、家居品位的追求愈加重视，体现在经济形态中就是与之相关的休闲、居家装饰等行业日显蓬勃发展之势。居住、工作环境的生动化也越来越和人的精神、情操、新的生活观念紧密地联系在一起。休闲水族</w:t>
            </w:r>
            <w:r w:rsidR="00AE3990">
              <w:rPr>
                <w:rFonts w:ascii="楷体_GB2312" w:eastAsia="楷体_GB2312" w:hAnsiTheme="minorEastAsia" w:hint="eastAsia"/>
                <w:color w:val="000000"/>
                <w:szCs w:val="22"/>
              </w:rPr>
              <w:t>箱</w:t>
            </w:r>
            <w:r w:rsidR="00E15C2D" w:rsidRPr="00E15C2D">
              <w:rPr>
                <w:rFonts w:ascii="楷体_GB2312" w:eastAsia="楷体_GB2312" w:hAnsiTheme="minorEastAsia"/>
                <w:color w:val="000000"/>
                <w:szCs w:val="22"/>
              </w:rPr>
              <w:t>也正是在人类的这种需求下应运而生。</w:t>
            </w:r>
            <w:r w:rsidR="00C531E1">
              <w:rPr>
                <w:rFonts w:ascii="楷体_GB2312" w:eastAsia="楷体_GB2312" w:hAnsiTheme="minorEastAsia"/>
                <w:color w:val="000000"/>
                <w:szCs w:val="22"/>
              </w:rPr>
              <w:t>我们都明白</w:t>
            </w:r>
            <w:r w:rsidR="00C531E1">
              <w:rPr>
                <w:rFonts w:ascii="楷体_GB2312" w:eastAsia="楷体_GB2312" w:hAnsiTheme="minorEastAsia" w:hint="eastAsia"/>
                <w:color w:val="000000"/>
                <w:szCs w:val="22"/>
              </w:rPr>
              <w:t>“养鱼先养水”这样的道理，可见水质等环境因素</w:t>
            </w:r>
            <w:r w:rsidR="007B4CEC">
              <w:rPr>
                <w:rFonts w:ascii="楷体_GB2312" w:eastAsia="楷体_GB2312" w:hAnsiTheme="minorEastAsia" w:hint="eastAsia"/>
                <w:color w:val="000000"/>
                <w:szCs w:val="22"/>
              </w:rPr>
              <w:t>对鱼类的生长是至关重要的，因此为了消除</w:t>
            </w:r>
            <w:r w:rsidR="00A749DC">
              <w:rPr>
                <w:rFonts w:ascii="楷体_GB2312" w:eastAsia="楷体_GB2312" w:hAnsiTheme="minorEastAsia" w:hint="eastAsia"/>
                <w:color w:val="000000"/>
                <w:szCs w:val="22"/>
              </w:rPr>
              <w:t>水质异常隐患所导致的</w:t>
            </w:r>
            <w:r w:rsidR="002748C8">
              <w:rPr>
                <w:rFonts w:ascii="楷体_GB2312" w:eastAsia="楷体_GB2312" w:hAnsiTheme="minorEastAsia" w:hint="eastAsia"/>
                <w:color w:val="000000"/>
                <w:szCs w:val="22"/>
              </w:rPr>
              <w:t>问题，开发一套水族箱监测系统是非常有必要的。</w:t>
            </w:r>
          </w:p>
        </w:tc>
      </w:tr>
      <w:tr w:rsidR="00D438CE" w:rsidTr="00D438CE">
        <w:trPr>
          <w:trHeight w:val="4284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8CE" w:rsidRDefault="00D438CE" w:rsidP="00C87C25"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  <w:szCs w:val="22"/>
              </w:rPr>
            </w:pPr>
            <w:r>
              <w:rPr>
                <w:rFonts w:hint="eastAsia"/>
                <w:b/>
                <w:color w:val="000000"/>
                <w:sz w:val="24"/>
                <w:szCs w:val="22"/>
              </w:rPr>
              <w:t>研究内容</w:t>
            </w:r>
          </w:p>
          <w:p w:rsidR="00822903" w:rsidRDefault="00FE17DF" w:rsidP="00FE17DF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本课题是基于</w:t>
            </w:r>
            <w:proofErr w:type="spellStart"/>
            <w:r>
              <w:rPr>
                <w:rFonts w:ascii="楷体_GB2312" w:eastAsia="楷体_GB2312" w:hAnsiTheme="minorEastAsia"/>
                <w:color w:val="000000"/>
                <w:szCs w:val="22"/>
              </w:rPr>
              <w:t>zigbee</w:t>
            </w:r>
            <w:proofErr w:type="spellEnd"/>
            <w:r>
              <w:rPr>
                <w:rFonts w:ascii="楷体_GB2312" w:eastAsia="楷体_GB2312" w:hAnsiTheme="minorEastAsia"/>
                <w:color w:val="000000"/>
                <w:szCs w:val="22"/>
              </w:rPr>
              <w:t>的水族箱监测系统</w:t>
            </w:r>
          </w:p>
          <w:p w:rsidR="00FE17DF" w:rsidRPr="00AF384F" w:rsidRDefault="00822903" w:rsidP="00AF384F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</w:rPr>
            </w:pP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本次设计主要针对</w:t>
            </w:r>
            <w:r w:rsidR="00E96D47">
              <w:rPr>
                <w:rFonts w:ascii="楷体_GB2312" w:eastAsia="楷体_GB2312" w:hAnsiTheme="minorEastAsia" w:hint="eastAsia"/>
                <w:color w:val="000000" w:themeColor="text1"/>
              </w:rPr>
              <w:t>水族箱水质</w:t>
            </w:r>
            <w:r w:rsidRPr="00D30846">
              <w:rPr>
                <w:rFonts w:ascii="楷体_GB2312" w:eastAsia="楷体_GB2312" w:hAnsiTheme="minorEastAsia" w:hint="eastAsia"/>
                <w:color w:val="000000" w:themeColor="text1"/>
              </w:rPr>
              <w:t>情况监测的研究，由多个检测模块、无线通信模块组成。</w:t>
            </w:r>
            <w:r w:rsidRPr="0058596B">
              <w:rPr>
                <w:rFonts w:ascii="楷体_GB2312" w:eastAsia="楷体_GB2312" w:hAnsiTheme="minorEastAsia"/>
                <w:color w:val="000000"/>
                <w:szCs w:val="22"/>
              </w:rPr>
              <w:t xml:space="preserve"> </w:t>
            </w:r>
          </w:p>
          <w:p w:rsidR="00D438CE" w:rsidRDefault="00AC3118" w:rsidP="00513715">
            <w:pPr>
              <w:ind w:firstLineChars="200" w:firstLine="420"/>
              <w:rPr>
                <w:rFonts w:ascii="楷体_GB2312" w:eastAsia="楷体_GB2312" w:hAnsiTheme="minorEastAsia"/>
                <w:noProof/>
                <w:color w:val="000000"/>
              </w:rPr>
            </w:pP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水温监测模块</w:t>
            </w:r>
            <w:r w:rsidR="00BF70E1">
              <w:rPr>
                <w:rFonts w:ascii="楷体_GB2312" w:eastAsia="楷体_GB2312" w:hAnsiTheme="minorEastAsia" w:hint="eastAsia"/>
                <w:noProof/>
                <w:color w:val="000000"/>
              </w:rPr>
              <w:t>：根据不同的</w:t>
            </w:r>
            <w:r w:rsidR="00F366E3">
              <w:rPr>
                <w:rFonts w:ascii="楷体_GB2312" w:eastAsia="楷体_GB2312" w:hAnsiTheme="minorEastAsia" w:hint="eastAsia"/>
                <w:noProof/>
                <w:color w:val="000000"/>
              </w:rPr>
              <w:t>鱼类</w:t>
            </w:r>
            <w:r w:rsidR="00AF2DC5">
              <w:rPr>
                <w:rFonts w:ascii="楷体_GB2312" w:eastAsia="楷体_GB2312" w:hAnsiTheme="minorEastAsia" w:hint="eastAsia"/>
                <w:noProof/>
                <w:color w:val="000000"/>
              </w:rPr>
              <w:t>可以设置不同的适宜生长温度</w:t>
            </w:r>
            <w:r w:rsidR="00706BF9">
              <w:rPr>
                <w:rFonts w:ascii="楷体_GB2312" w:eastAsia="楷体_GB2312" w:hAnsiTheme="minorEastAsia" w:hint="eastAsia"/>
                <w:noProof/>
                <w:color w:val="000000"/>
              </w:rPr>
              <w:t>范围，当到达温度下临界点时，</w:t>
            </w:r>
            <w:r w:rsidR="005F5921">
              <w:rPr>
                <w:rFonts w:ascii="楷体_GB2312" w:eastAsia="楷体_GB2312" w:hAnsiTheme="minorEastAsia" w:hint="eastAsia"/>
                <w:noProof/>
                <w:color w:val="000000"/>
              </w:rPr>
              <w:t>自动开启</w:t>
            </w:r>
            <w:r w:rsidR="00080B8B">
              <w:rPr>
                <w:rFonts w:ascii="楷体_GB2312" w:eastAsia="楷体_GB2312" w:hAnsiTheme="minorEastAsia" w:hint="eastAsia"/>
                <w:noProof/>
                <w:color w:val="000000"/>
              </w:rPr>
              <w:t>加热模块对水温进行加热</w:t>
            </w:r>
            <w:r w:rsidR="007007F2">
              <w:rPr>
                <w:rFonts w:ascii="楷体_GB2312" w:eastAsia="楷体_GB2312" w:hAnsiTheme="minorEastAsia" w:hint="eastAsia"/>
                <w:noProof/>
                <w:color w:val="000000"/>
              </w:rPr>
              <w:t>，实现了对水温的自动化控制。</w:t>
            </w:r>
          </w:p>
          <w:p w:rsidR="00273833" w:rsidRDefault="00FC548E" w:rsidP="00FC548E">
            <w:pPr>
              <w:ind w:firstLineChars="200" w:firstLine="420"/>
              <w:rPr>
                <w:rFonts w:ascii="楷体_GB2312" w:eastAsia="楷体_GB2312" w:hAnsiTheme="minorEastAsia"/>
                <w:noProof/>
                <w:color w:val="000000"/>
              </w:rPr>
            </w:pP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水质监测</w:t>
            </w:r>
            <w:r w:rsidR="007B6EDC">
              <w:rPr>
                <w:rFonts w:ascii="楷体_GB2312" w:eastAsia="楷体_GB2312" w:hAnsiTheme="minorEastAsia" w:hint="eastAsia"/>
                <w:noProof/>
                <w:color w:val="000000"/>
              </w:rPr>
              <w:t>模块</w:t>
            </w: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:利用浊度</w:t>
            </w:r>
            <w:r w:rsidR="00B92A56">
              <w:rPr>
                <w:rFonts w:ascii="楷体_GB2312" w:eastAsia="楷体_GB2312" w:hAnsiTheme="minorEastAsia" w:hint="eastAsia"/>
                <w:noProof/>
                <w:color w:val="000000"/>
              </w:rPr>
              <w:t>模块</w:t>
            </w:r>
            <w:r w:rsidR="00AD73D0">
              <w:rPr>
                <w:rFonts w:ascii="楷体_GB2312" w:eastAsia="楷体_GB2312" w:hAnsiTheme="minorEastAsia" w:hint="eastAsia"/>
                <w:noProof/>
                <w:color w:val="000000"/>
              </w:rPr>
              <w:t>，可以获得水的浊度数据，当</w:t>
            </w:r>
            <w:r w:rsidR="00296287">
              <w:rPr>
                <w:rFonts w:ascii="楷体_GB2312" w:eastAsia="楷体_GB2312" w:hAnsiTheme="minorEastAsia" w:hint="eastAsia"/>
                <w:noProof/>
                <w:color w:val="000000"/>
              </w:rPr>
              <w:t>浊度到达临界点时</w:t>
            </w:r>
            <w:r w:rsidR="00276544">
              <w:rPr>
                <w:rFonts w:ascii="楷体_GB2312" w:eastAsia="楷体_GB2312" w:hAnsiTheme="minorEastAsia" w:hint="eastAsia"/>
                <w:noProof/>
                <w:color w:val="000000"/>
              </w:rPr>
              <w:t>，</w:t>
            </w:r>
            <w:r w:rsidR="00AF21A5">
              <w:rPr>
                <w:rFonts w:ascii="楷体_GB2312" w:eastAsia="楷体_GB2312" w:hAnsiTheme="minorEastAsia" w:hint="eastAsia"/>
                <w:noProof/>
                <w:color w:val="000000"/>
              </w:rPr>
              <w:t>向用户报警，</w:t>
            </w:r>
            <w:r w:rsidR="00FB7998">
              <w:rPr>
                <w:rFonts w:ascii="楷体_GB2312" w:eastAsia="楷体_GB2312" w:hAnsiTheme="minorEastAsia" w:hint="eastAsia"/>
                <w:noProof/>
                <w:color w:val="000000"/>
              </w:rPr>
              <w:t>提醒用户及时采取措施</w:t>
            </w:r>
            <w:r w:rsidR="00D37E02">
              <w:rPr>
                <w:rFonts w:ascii="楷体_GB2312" w:eastAsia="楷体_GB2312" w:hAnsiTheme="minorEastAsia" w:hint="eastAsia"/>
                <w:noProof/>
                <w:color w:val="000000"/>
              </w:rPr>
              <w:t>。</w:t>
            </w:r>
          </w:p>
          <w:p w:rsidR="0013512C" w:rsidRDefault="00FB7998" w:rsidP="00FB7998">
            <w:pPr>
              <w:ind w:firstLineChars="200" w:firstLine="420"/>
              <w:rPr>
                <w:rFonts w:ascii="楷体_GB2312" w:eastAsia="楷体_GB2312" w:hAnsiTheme="minorEastAsia"/>
                <w:noProof/>
                <w:color w:val="000000"/>
              </w:rPr>
            </w:pP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PH</w:t>
            </w:r>
            <w:r w:rsidR="000E2D35">
              <w:rPr>
                <w:rFonts w:ascii="楷体_GB2312" w:eastAsia="楷体_GB2312" w:hAnsiTheme="minorEastAsia" w:hint="eastAsia"/>
                <w:noProof/>
                <w:color w:val="000000"/>
              </w:rPr>
              <w:t>监测</w:t>
            </w:r>
            <w:r w:rsidR="007B6EDC">
              <w:rPr>
                <w:rFonts w:ascii="楷体_GB2312" w:eastAsia="楷体_GB2312" w:hAnsiTheme="minorEastAsia" w:hint="eastAsia"/>
                <w:noProof/>
                <w:color w:val="000000"/>
              </w:rPr>
              <w:t>模块</w:t>
            </w:r>
            <w:r w:rsidR="000E2D35">
              <w:rPr>
                <w:rFonts w:ascii="楷体_GB2312" w:eastAsia="楷体_GB2312" w:hAnsiTheme="minorEastAsia" w:hint="eastAsia"/>
                <w:noProof/>
                <w:color w:val="000000"/>
              </w:rPr>
              <w:t>：可以</w:t>
            </w:r>
            <w:r w:rsidR="001E42A6">
              <w:rPr>
                <w:rFonts w:ascii="楷体_GB2312" w:eastAsia="楷体_GB2312" w:hAnsiTheme="minorEastAsia" w:hint="eastAsia"/>
                <w:noProof/>
                <w:color w:val="000000"/>
              </w:rPr>
              <w:t>对水的PH进行实时监测，</w:t>
            </w:r>
            <w:r w:rsidR="000B662A">
              <w:rPr>
                <w:rFonts w:ascii="楷体_GB2312" w:eastAsia="楷体_GB2312" w:hAnsiTheme="minorEastAsia" w:hint="eastAsia"/>
                <w:noProof/>
                <w:color w:val="000000"/>
              </w:rPr>
              <w:t>PH异常时，向用户报警。</w:t>
            </w:r>
          </w:p>
          <w:p w:rsidR="00E70721" w:rsidRDefault="00127027" w:rsidP="00127027">
            <w:pPr>
              <w:ind w:firstLineChars="200" w:firstLine="420"/>
              <w:rPr>
                <w:rFonts w:ascii="楷体_GB2312" w:eastAsia="楷体_GB2312" w:hAnsiTheme="minorEastAsia"/>
                <w:noProof/>
                <w:color w:val="000000"/>
              </w:rPr>
            </w:pP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水位监测</w:t>
            </w:r>
            <w:r w:rsidR="007B6EDC">
              <w:rPr>
                <w:rFonts w:ascii="楷体_GB2312" w:eastAsia="楷体_GB2312" w:hAnsiTheme="minorEastAsia" w:hint="eastAsia"/>
                <w:noProof/>
                <w:color w:val="000000"/>
              </w:rPr>
              <w:t>模块</w:t>
            </w: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：当水族箱水位过低，</w:t>
            </w:r>
            <w:r w:rsidR="00456C11">
              <w:rPr>
                <w:rFonts w:ascii="楷体_GB2312" w:eastAsia="楷体_GB2312" w:hAnsiTheme="minorEastAsia" w:hint="eastAsia"/>
                <w:noProof/>
                <w:color w:val="000000"/>
              </w:rPr>
              <w:t>提醒用户</w:t>
            </w:r>
            <w:r w:rsidR="008C5A47">
              <w:rPr>
                <w:rFonts w:ascii="楷体_GB2312" w:eastAsia="楷体_GB2312" w:hAnsiTheme="minorEastAsia" w:hint="eastAsia"/>
                <w:noProof/>
                <w:color w:val="000000"/>
              </w:rPr>
              <w:t>对水族箱进行补水工作。</w:t>
            </w:r>
          </w:p>
          <w:p w:rsidR="006A3CA0" w:rsidRPr="00D30846" w:rsidRDefault="00886559" w:rsidP="006A3CA0">
            <w:pPr>
              <w:ind w:firstLineChars="200" w:firstLine="420"/>
              <w:rPr>
                <w:rFonts w:ascii="楷体_GB2312" w:eastAsia="楷体_GB2312" w:hAnsiTheme="minorEastAsia"/>
                <w:color w:val="000000" w:themeColor="text1"/>
              </w:rPr>
            </w:pP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无线通信模块：</w:t>
            </w:r>
            <w:r w:rsidR="006A3CA0" w:rsidRPr="00A57CC2">
              <w:rPr>
                <w:rFonts w:ascii="楷体_GB2312" w:eastAsia="楷体_GB2312" w:hAnsiTheme="minorEastAsia" w:hint="eastAsia"/>
                <w:color w:val="000000" w:themeColor="text1"/>
              </w:rPr>
              <w:t>无线通信模块采用</w:t>
            </w:r>
            <w:proofErr w:type="spellStart"/>
            <w:r w:rsidR="006A3CA0" w:rsidRPr="00A57CC2">
              <w:rPr>
                <w:rFonts w:ascii="楷体_GB2312" w:eastAsia="楷体_GB2312" w:hAnsiTheme="minorEastAsia" w:hint="eastAsia"/>
                <w:color w:val="000000" w:themeColor="text1"/>
              </w:rPr>
              <w:t>zigbee</w:t>
            </w:r>
            <w:proofErr w:type="spellEnd"/>
            <w:r w:rsidR="006A3CA0" w:rsidRPr="00A57CC2">
              <w:rPr>
                <w:rFonts w:ascii="楷体_GB2312" w:eastAsia="楷体_GB2312" w:hAnsiTheme="minorEastAsia" w:hint="eastAsia"/>
                <w:color w:val="000000" w:themeColor="text1"/>
              </w:rPr>
              <w:t>技术，传感器节点通过IEEE802.15.4的无线传输协议</w:t>
            </w:r>
            <w:r w:rsidR="006A3CA0" w:rsidRPr="00D30846">
              <w:rPr>
                <w:rFonts w:ascii="楷体_GB2312" w:eastAsia="楷体_GB2312" w:hAnsiTheme="minorEastAsia" w:hint="eastAsia"/>
                <w:color w:val="000000" w:themeColor="text1"/>
              </w:rPr>
              <w:t>将采集到的数据发送至终端，终端将收到的数据发送至上位机。</w:t>
            </w:r>
          </w:p>
          <w:p w:rsidR="00886559" w:rsidRPr="006A3CA0" w:rsidRDefault="00886559" w:rsidP="006A3CA0">
            <w:pPr>
              <w:ind w:firstLineChars="200" w:firstLine="482"/>
              <w:rPr>
                <w:b/>
                <w:color w:val="000000"/>
                <w:sz w:val="24"/>
              </w:rPr>
            </w:pPr>
          </w:p>
        </w:tc>
      </w:tr>
      <w:tr w:rsidR="00D438CE" w:rsidTr="00D438CE">
        <w:trPr>
          <w:trHeight w:val="3033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AE" w:rsidRDefault="00D438CE" w:rsidP="00EC37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 w:rsidR="003003D8" w:rsidRDefault="003210F5" w:rsidP="003003D8">
            <w:pPr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</w:p>
          <w:p w:rsidR="00714373" w:rsidRDefault="00EB7B82" w:rsidP="00E167F4">
            <w:pPr>
              <w:ind w:firstLineChars="200" w:firstLine="482"/>
              <w:rPr>
                <w:b/>
                <w:color w:val="000000"/>
                <w:sz w:val="24"/>
              </w:rPr>
            </w:pPr>
            <w:bookmarkStart w:id="0" w:name="_GoBack"/>
            <w:bookmarkEnd w:id="0"/>
            <w:r>
              <w:rPr>
                <w:b/>
                <w:color w:val="000000"/>
                <w:sz w:val="24"/>
              </w:rPr>
              <w:t>经审查</w:t>
            </w:r>
            <w:r>
              <w:rPr>
                <w:rFonts w:hint="eastAsia"/>
                <w:b/>
                <w:color w:val="000000"/>
                <w:sz w:val="24"/>
              </w:rPr>
              <w:t>，同意该生开题</w:t>
            </w:r>
          </w:p>
          <w:p w:rsidR="00B35A90" w:rsidRDefault="00B35A90">
            <w:pPr>
              <w:ind w:right="480"/>
              <w:rPr>
                <w:b/>
                <w:color w:val="000000"/>
                <w:sz w:val="24"/>
              </w:rPr>
            </w:pP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 w:firstLineChars="2450" w:firstLine="590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 w:rsidR="00D438CE" w:rsidRDefault="00D438CE" w:rsidP="00C87C25">
            <w:pPr>
              <w:spacing w:beforeLines="50" w:before="156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:rsidR="00D438CE" w:rsidRDefault="00D438CE" w:rsidP="00D438CE"/>
    <w:p w:rsidR="00A11866" w:rsidRDefault="00A11866"/>
    <w:sectPr w:rsidR="00A1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C29" w:rsidRDefault="006C4C29" w:rsidP="009C6806">
      <w:r>
        <w:separator/>
      </w:r>
    </w:p>
  </w:endnote>
  <w:endnote w:type="continuationSeparator" w:id="0">
    <w:p w:rsidR="006C4C29" w:rsidRDefault="006C4C29" w:rsidP="009C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C29" w:rsidRDefault="006C4C29" w:rsidP="009C6806">
      <w:r>
        <w:separator/>
      </w:r>
    </w:p>
  </w:footnote>
  <w:footnote w:type="continuationSeparator" w:id="0">
    <w:p w:rsidR="006C4C29" w:rsidRDefault="006C4C29" w:rsidP="009C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1">
    <w:nsid w:val="584E04DA"/>
    <w:multiLevelType w:val="singleLevel"/>
    <w:tmpl w:val="584E04D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275CE"/>
    <w:rsid w:val="00046CC0"/>
    <w:rsid w:val="000531BC"/>
    <w:rsid w:val="0005558F"/>
    <w:rsid w:val="0005667F"/>
    <w:rsid w:val="000726DB"/>
    <w:rsid w:val="00077071"/>
    <w:rsid w:val="000777B1"/>
    <w:rsid w:val="00080B8B"/>
    <w:rsid w:val="000B662A"/>
    <w:rsid w:val="000E2D35"/>
    <w:rsid w:val="000F6B53"/>
    <w:rsid w:val="00117DC4"/>
    <w:rsid w:val="00127027"/>
    <w:rsid w:val="00127078"/>
    <w:rsid w:val="00133E55"/>
    <w:rsid w:val="0013512C"/>
    <w:rsid w:val="001824AB"/>
    <w:rsid w:val="00186459"/>
    <w:rsid w:val="001975C0"/>
    <w:rsid w:val="001A0746"/>
    <w:rsid w:val="001B02CA"/>
    <w:rsid w:val="001B4ADC"/>
    <w:rsid w:val="001C602B"/>
    <w:rsid w:val="001E42A6"/>
    <w:rsid w:val="001E7B56"/>
    <w:rsid w:val="001F5679"/>
    <w:rsid w:val="00207F4D"/>
    <w:rsid w:val="00231580"/>
    <w:rsid w:val="002644F9"/>
    <w:rsid w:val="00273833"/>
    <w:rsid w:val="002748C8"/>
    <w:rsid w:val="00276544"/>
    <w:rsid w:val="0028612A"/>
    <w:rsid w:val="00296287"/>
    <w:rsid w:val="002B42A1"/>
    <w:rsid w:val="002B44CC"/>
    <w:rsid w:val="002B643E"/>
    <w:rsid w:val="002D29B9"/>
    <w:rsid w:val="003003D8"/>
    <w:rsid w:val="003210F5"/>
    <w:rsid w:val="00373D10"/>
    <w:rsid w:val="00375CEC"/>
    <w:rsid w:val="003C3A94"/>
    <w:rsid w:val="003D548C"/>
    <w:rsid w:val="003D558C"/>
    <w:rsid w:val="0041672F"/>
    <w:rsid w:val="00452FED"/>
    <w:rsid w:val="00456C11"/>
    <w:rsid w:val="004635DB"/>
    <w:rsid w:val="004A0CB6"/>
    <w:rsid w:val="004C28A8"/>
    <w:rsid w:val="004F0C0F"/>
    <w:rsid w:val="005068CC"/>
    <w:rsid w:val="00513715"/>
    <w:rsid w:val="00537105"/>
    <w:rsid w:val="00541249"/>
    <w:rsid w:val="005701EC"/>
    <w:rsid w:val="005724B5"/>
    <w:rsid w:val="0058596B"/>
    <w:rsid w:val="005F5921"/>
    <w:rsid w:val="00603F5C"/>
    <w:rsid w:val="0067130B"/>
    <w:rsid w:val="00693768"/>
    <w:rsid w:val="006A3CA0"/>
    <w:rsid w:val="006B4953"/>
    <w:rsid w:val="006C4C29"/>
    <w:rsid w:val="006F06F8"/>
    <w:rsid w:val="007007F2"/>
    <w:rsid w:val="00706BF9"/>
    <w:rsid w:val="00714373"/>
    <w:rsid w:val="00722F77"/>
    <w:rsid w:val="00727F8D"/>
    <w:rsid w:val="00745BB6"/>
    <w:rsid w:val="007A01FA"/>
    <w:rsid w:val="007B0823"/>
    <w:rsid w:val="007B4CEC"/>
    <w:rsid w:val="007B6EDC"/>
    <w:rsid w:val="007D18FB"/>
    <w:rsid w:val="007D29FC"/>
    <w:rsid w:val="007E3872"/>
    <w:rsid w:val="00822903"/>
    <w:rsid w:val="00823B51"/>
    <w:rsid w:val="00840C5C"/>
    <w:rsid w:val="008523CB"/>
    <w:rsid w:val="00886559"/>
    <w:rsid w:val="008B154C"/>
    <w:rsid w:val="008C5A47"/>
    <w:rsid w:val="008F4BBF"/>
    <w:rsid w:val="00904DE1"/>
    <w:rsid w:val="00914A61"/>
    <w:rsid w:val="009249F5"/>
    <w:rsid w:val="009719B0"/>
    <w:rsid w:val="00974993"/>
    <w:rsid w:val="00997CA0"/>
    <w:rsid w:val="009C6806"/>
    <w:rsid w:val="00A03076"/>
    <w:rsid w:val="00A058E4"/>
    <w:rsid w:val="00A11866"/>
    <w:rsid w:val="00A14DF2"/>
    <w:rsid w:val="00A168C7"/>
    <w:rsid w:val="00A37A49"/>
    <w:rsid w:val="00A7014B"/>
    <w:rsid w:val="00A749DC"/>
    <w:rsid w:val="00AC3118"/>
    <w:rsid w:val="00AC38FF"/>
    <w:rsid w:val="00AD103C"/>
    <w:rsid w:val="00AD6153"/>
    <w:rsid w:val="00AD6862"/>
    <w:rsid w:val="00AD73D0"/>
    <w:rsid w:val="00AE3990"/>
    <w:rsid w:val="00AE59A1"/>
    <w:rsid w:val="00AF21A5"/>
    <w:rsid w:val="00AF2DC5"/>
    <w:rsid w:val="00AF384F"/>
    <w:rsid w:val="00B35A90"/>
    <w:rsid w:val="00B56A3A"/>
    <w:rsid w:val="00B622BF"/>
    <w:rsid w:val="00B70DB2"/>
    <w:rsid w:val="00B764FB"/>
    <w:rsid w:val="00B82763"/>
    <w:rsid w:val="00B8402C"/>
    <w:rsid w:val="00B92A56"/>
    <w:rsid w:val="00BC426D"/>
    <w:rsid w:val="00BE5BA1"/>
    <w:rsid w:val="00BF70E1"/>
    <w:rsid w:val="00C4028E"/>
    <w:rsid w:val="00C46150"/>
    <w:rsid w:val="00C505D0"/>
    <w:rsid w:val="00C531E1"/>
    <w:rsid w:val="00C7501F"/>
    <w:rsid w:val="00C83A80"/>
    <w:rsid w:val="00C83ED1"/>
    <w:rsid w:val="00C871B4"/>
    <w:rsid w:val="00CA42E0"/>
    <w:rsid w:val="00CD55F5"/>
    <w:rsid w:val="00D0030A"/>
    <w:rsid w:val="00D2008D"/>
    <w:rsid w:val="00D37E02"/>
    <w:rsid w:val="00D438CE"/>
    <w:rsid w:val="00D67C3B"/>
    <w:rsid w:val="00D75377"/>
    <w:rsid w:val="00DA188F"/>
    <w:rsid w:val="00DA3D64"/>
    <w:rsid w:val="00DB488C"/>
    <w:rsid w:val="00DF5CD2"/>
    <w:rsid w:val="00E03727"/>
    <w:rsid w:val="00E10065"/>
    <w:rsid w:val="00E14664"/>
    <w:rsid w:val="00E15A52"/>
    <w:rsid w:val="00E15C2D"/>
    <w:rsid w:val="00E167F4"/>
    <w:rsid w:val="00E46B92"/>
    <w:rsid w:val="00E60671"/>
    <w:rsid w:val="00E61F7F"/>
    <w:rsid w:val="00E70721"/>
    <w:rsid w:val="00E709E5"/>
    <w:rsid w:val="00E75B47"/>
    <w:rsid w:val="00E90481"/>
    <w:rsid w:val="00E96D47"/>
    <w:rsid w:val="00EB7B82"/>
    <w:rsid w:val="00EC096B"/>
    <w:rsid w:val="00EC37AE"/>
    <w:rsid w:val="00ED010A"/>
    <w:rsid w:val="00EE2818"/>
    <w:rsid w:val="00EE7E88"/>
    <w:rsid w:val="00F17ACB"/>
    <w:rsid w:val="00F33327"/>
    <w:rsid w:val="00F36639"/>
    <w:rsid w:val="00F366E3"/>
    <w:rsid w:val="00F71DCC"/>
    <w:rsid w:val="00F80D23"/>
    <w:rsid w:val="00F87B1A"/>
    <w:rsid w:val="00F9102B"/>
    <w:rsid w:val="00FB692E"/>
    <w:rsid w:val="00FB7998"/>
    <w:rsid w:val="00FB7D75"/>
    <w:rsid w:val="00FC548E"/>
    <w:rsid w:val="00FD4DAB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371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37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111</Words>
  <Characters>638</Characters>
  <Application>Microsoft Office Word</Application>
  <DocSecurity>0</DocSecurity>
  <Lines>5</Lines>
  <Paragraphs>1</Paragraphs>
  <ScaleCrop>false</ScaleCrop>
  <Company>HP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 Yang</dc:creator>
  <cp:lastModifiedBy>JiangLi Yang</cp:lastModifiedBy>
  <cp:revision>371</cp:revision>
  <cp:lastPrinted>2019-11-29T08:59:00Z</cp:lastPrinted>
  <dcterms:created xsi:type="dcterms:W3CDTF">2019-11-29T07:08:00Z</dcterms:created>
  <dcterms:modified xsi:type="dcterms:W3CDTF">2019-12-14T02:29:00Z</dcterms:modified>
</cp:coreProperties>
</file>