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adjustRightInd w:val="0"/>
        <w:snapToGrid w:val="0"/>
        <w:spacing w:after="120" w:line="360" w:lineRule="auto"/>
        <w:jc w:val="center"/>
        <w:rPr>
          <w:rFonts w:ascii="微软雅黑" w:hAnsi="微软雅黑" w:eastAsia="微软雅黑"/>
          <w:b/>
          <w:sz w:val="52"/>
          <w:szCs w:val="52"/>
          <w:lang w:eastAsia="zh-CN"/>
        </w:rPr>
      </w:pPr>
    </w:p>
    <w:p>
      <w:pPr>
        <w:pStyle w:val="15"/>
        <w:adjustRightInd w:val="0"/>
        <w:snapToGrid w:val="0"/>
        <w:spacing w:after="120" w:line="360" w:lineRule="auto"/>
        <w:rPr>
          <w:rFonts w:ascii="微软雅黑" w:hAnsi="微软雅黑" w:eastAsia="微软雅黑"/>
          <w:b/>
          <w:sz w:val="52"/>
          <w:szCs w:val="52"/>
          <w:lang w:eastAsia="zh-CN"/>
        </w:rPr>
      </w:pPr>
    </w:p>
    <w:p>
      <w:pPr>
        <w:pStyle w:val="15"/>
        <w:adjustRightInd w:val="0"/>
        <w:snapToGrid w:val="0"/>
        <w:spacing w:after="120" w:line="360" w:lineRule="auto"/>
        <w:jc w:val="center"/>
        <w:rPr>
          <w:rFonts w:ascii="微软雅黑" w:hAnsi="微软雅黑" w:eastAsia="微软雅黑"/>
          <w:b/>
          <w:sz w:val="52"/>
          <w:szCs w:val="52"/>
          <w:lang w:eastAsia="zh-CN"/>
        </w:rPr>
      </w:pPr>
      <w:r>
        <w:rPr>
          <w:rFonts w:ascii="微软雅黑" w:hAnsi="微软雅黑" w:eastAsia="微软雅黑"/>
          <w:b/>
          <w:sz w:val="52"/>
          <w:szCs w:val="52"/>
          <w:lang w:eastAsia="zh-CN"/>
        </w:rPr>
        <w:t xml:space="preserve">NOLO VR </w:t>
      </w:r>
      <w:r>
        <w:rPr>
          <w:rFonts w:hint="eastAsia" w:ascii="微软雅黑" w:hAnsi="微软雅黑" w:eastAsia="微软雅黑"/>
          <w:b/>
          <w:sz w:val="52"/>
          <w:szCs w:val="52"/>
          <w:lang w:eastAsia="zh-CN"/>
        </w:rPr>
        <w:t>UE4</w:t>
      </w:r>
      <w:r>
        <w:rPr>
          <w:rFonts w:ascii="微软雅黑" w:hAnsi="微软雅黑" w:eastAsia="微软雅黑"/>
          <w:b/>
          <w:sz w:val="52"/>
          <w:szCs w:val="52"/>
          <w:lang w:eastAsia="zh-CN"/>
        </w:rPr>
        <w:t xml:space="preserve"> SDK</w:t>
      </w:r>
      <w:r>
        <w:rPr>
          <w:rFonts w:hint="eastAsia" w:ascii="微软雅黑" w:hAnsi="微软雅黑" w:eastAsia="微软雅黑"/>
          <w:b/>
          <w:sz w:val="52"/>
          <w:szCs w:val="52"/>
          <w:lang w:eastAsia="zh-CN"/>
        </w:rPr>
        <w:t xml:space="preserve"> </w:t>
      </w:r>
    </w:p>
    <w:p>
      <w:pPr>
        <w:pStyle w:val="15"/>
        <w:adjustRightInd w:val="0"/>
        <w:snapToGrid w:val="0"/>
        <w:spacing w:after="120" w:line="360" w:lineRule="auto"/>
        <w:jc w:val="center"/>
        <w:rPr>
          <w:rFonts w:ascii="微软雅黑" w:hAnsi="微软雅黑" w:eastAsia="微软雅黑"/>
          <w:b/>
          <w:sz w:val="52"/>
          <w:szCs w:val="52"/>
          <w:lang w:eastAsia="zh-CN"/>
        </w:rPr>
      </w:pPr>
      <w:r>
        <w:rPr>
          <w:rFonts w:hint="eastAsia" w:ascii="微软雅黑" w:hAnsi="微软雅黑" w:eastAsia="微软雅黑"/>
          <w:b/>
          <w:sz w:val="52"/>
          <w:szCs w:val="52"/>
          <w:lang w:eastAsia="zh-CN"/>
        </w:rPr>
        <w:t>接口说明</w:t>
      </w:r>
    </w:p>
    <w:p>
      <w:pPr>
        <w:adjustRightInd w:val="0"/>
        <w:snapToGrid w:val="0"/>
        <w:rPr>
          <w:rFonts w:ascii="微软雅黑" w:hAnsi="微软雅黑" w:eastAsia="微软雅黑"/>
          <w:sz w:val="44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28"/>
        </w:rPr>
      </w:pPr>
    </w:p>
    <w:p>
      <w:pPr>
        <w:pStyle w:val="16"/>
        <w:adjustRightInd w:val="0"/>
        <w:snapToGrid w:val="0"/>
        <w:ind w:firstLine="0" w:firstLineChars="0"/>
        <w:rPr>
          <w:rFonts w:hint="eastAsia" w:ascii="微软雅黑" w:hAnsi="微软雅黑" w:eastAsia="微软雅黑"/>
        </w:rPr>
      </w:pPr>
    </w:p>
    <w:p>
      <w:pPr>
        <w:pStyle w:val="16"/>
        <w:adjustRightInd w:val="0"/>
        <w:snapToGrid w:val="0"/>
        <w:ind w:firstLine="0" w:firstLineChars="0"/>
        <w:rPr>
          <w:rFonts w:hint="eastAsia" w:ascii="微软雅黑" w:hAnsi="微软雅黑" w:eastAsia="微软雅黑"/>
        </w:rPr>
      </w:pPr>
    </w:p>
    <w:p>
      <w:pPr>
        <w:rPr>
          <w:rFonts w:ascii="微软雅黑" w:hAnsi="微软雅黑" w:eastAsia="微软雅黑" w:cs="微软雅黑"/>
          <w:b/>
          <w:bCs/>
          <w:sz w:val="52"/>
          <w:szCs w:val="52"/>
        </w:rPr>
      </w:pPr>
    </w:p>
    <w:p>
      <w:pPr>
        <w:jc w:val="center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北京凌宇智控科技有限公司</w:t>
      </w:r>
    </w:p>
    <w:p>
      <w:pPr>
        <w:jc w:val="center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2018年3月</w:t>
      </w:r>
    </w:p>
    <w:p>
      <w:pPr>
        <w:ind w:firstLine="420"/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ind w:firstLine="42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sdt>
      <w:sdtPr>
        <w:rPr>
          <w:rFonts w:ascii="微软雅黑" w:hAnsi="微软雅黑" w:eastAsia="微软雅黑" w:cs="Times New Roman"/>
          <w:kern w:val="0"/>
          <w:sz w:val="21"/>
          <w:szCs w:val="20"/>
        </w:rPr>
        <w:id w:val="-165948063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Times New Roman"/>
          <w:kern w:val="0"/>
          <w:sz w:val="20"/>
          <w:szCs w:val="20"/>
        </w:rPr>
      </w:sdtEndPr>
      <w:sdtContent>
        <w:p>
          <w:pPr>
            <w:jc w:val="center"/>
            <w:rPr>
              <w:rFonts w:ascii="微软雅黑" w:hAnsi="微软雅黑" w:eastAsia="微软雅黑"/>
              <w:b/>
              <w:sz w:val="36"/>
              <w:szCs w:val="36"/>
            </w:rPr>
          </w:pPr>
          <w:r>
            <w:rPr>
              <w:rFonts w:ascii="微软雅黑" w:hAnsi="微软雅黑" w:eastAsia="微软雅黑"/>
              <w:b/>
              <w:sz w:val="36"/>
              <w:szCs w:val="36"/>
            </w:rPr>
            <w:t>目录</w:t>
          </w:r>
        </w:p>
        <w:p>
          <w:pPr>
            <w:jc w:val="center"/>
            <w:rPr>
              <w:rFonts w:ascii="微软雅黑" w:hAnsi="微软雅黑" w:eastAsia="微软雅黑"/>
              <w:b/>
              <w:sz w:val="36"/>
              <w:szCs w:val="36"/>
            </w:rPr>
          </w:pPr>
        </w:p>
        <w:p>
          <w:pPr>
            <w:pStyle w:val="13"/>
            <w:tabs>
              <w:tab w:val="right" w:leader="dot" w:pos="8300"/>
            </w:tabs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"_Toc1907"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  <w:id w:val="147468889"/>
              <w:placeholder>
                <w:docPart w:val="17F2517EE53BF54E9D7B631014A7B59A"/>
              </w:placeholder>
            </w:sdtPr>
            <w:sdtEnd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  <w:b/>
                  <w:bCs/>
                </w:rPr>
                <w:t>一、 简介</w:t>
              </w:r>
            </w:sdtContent>
          </w:sdt>
          <w:r>
            <w:rPr>
              <w:rFonts w:ascii="微软雅黑" w:hAnsi="微软雅黑" w:eastAsia="微软雅黑"/>
              <w:b/>
              <w:bCs/>
            </w:rPr>
            <w:tab/>
          </w:r>
          <w:r>
            <w:rPr>
              <w:rFonts w:ascii="微软雅黑" w:hAnsi="微软雅黑" w:eastAsia="微软雅黑"/>
              <w:b/>
              <w:bCs/>
            </w:rPr>
            <w:t>3</w:t>
          </w:r>
          <w:r>
            <w:rPr>
              <w:rFonts w:ascii="微软雅黑" w:hAnsi="微软雅黑" w:eastAsia="微软雅黑"/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"_Toc15666"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106633140"/>
              <w:placeholder>
                <w:docPart w:val="EA41C18B4F26A24A82C5E75175582F75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1.关于NOLO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"_Toc14732"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-1368905473"/>
              <w:placeholder>
                <w:docPart w:val="B32A8FC017C815459029132D3B13D39F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2. 关于NOLO CV1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"_Toc16439"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515514657"/>
              <w:placeholder>
                <w:docPart w:val="3265DEDB1B7AAA46B8DBE2BD822804BE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3.关于NOLO HOME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"_Toc9907"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1147939942"/>
              <w:placeholder>
                <w:docPart w:val="05481E2F6819D04E94584B5C899D9920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4.关于NOLO VR UE4 SDK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4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"_Toc1372"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-1804228556"/>
              <w:placeholder>
                <w:docPart w:val="FAF2CFA11BEDD8468016F1A580D1A51F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5.关于移动端SDK架构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4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3"/>
            <w:tabs>
              <w:tab w:val="right" w:leader="dot" w:pos="8300"/>
            </w:tabs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"_Toc20024"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  <w:id w:val="963316399"/>
              <w:placeholder>
                <w:docPart w:val="1CF2B1EDE2A4AE41AE7EEC72D0DD00D1"/>
              </w:placeholder>
            </w:sdtPr>
            <w:sdtEnd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  <w:b/>
                  <w:bCs/>
                </w:rPr>
                <w:t>二、 接入准备</w:t>
              </w:r>
            </w:sdtContent>
          </w:sdt>
          <w:r>
            <w:rPr>
              <w:rFonts w:ascii="微软雅黑" w:hAnsi="微软雅黑" w:eastAsia="微软雅黑"/>
              <w:b/>
              <w:bCs/>
            </w:rPr>
            <w:tab/>
          </w:r>
          <w:r>
            <w:rPr>
              <w:rFonts w:ascii="微软雅黑" w:hAnsi="微软雅黑" w:eastAsia="微软雅黑"/>
              <w:b/>
              <w:bCs/>
            </w:rPr>
            <w:t>5</w:t>
          </w:r>
          <w:r>
            <w:rPr>
              <w:rFonts w:ascii="微软雅黑" w:hAnsi="微软雅黑" w:eastAsia="微软雅黑"/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0"/>
            </w:tabs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"_Toc666"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  <w:id w:val="644023433"/>
              <w:placeholder>
                <w:docPart w:val="6B8E97A10FE55A42923CE41A73E68B1D"/>
              </w:placeholder>
            </w:sdtPr>
            <w:sdtEnd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  <w:b/>
                  <w:bCs/>
                </w:rPr>
                <w:t>三、 接口说明</w:t>
              </w:r>
            </w:sdtContent>
          </w:sdt>
          <w:r>
            <w:rPr>
              <w:rFonts w:ascii="微软雅黑" w:hAnsi="微软雅黑" w:eastAsia="微软雅黑"/>
              <w:b/>
              <w:bCs/>
            </w:rPr>
            <w:tab/>
          </w:r>
          <w:r>
            <w:rPr>
              <w:rFonts w:ascii="微软雅黑" w:hAnsi="微软雅黑" w:eastAsia="微软雅黑"/>
              <w:b/>
              <w:bCs/>
            </w:rPr>
            <w:t>6</w:t>
          </w:r>
          <w:r>
            <w:rPr>
              <w:rFonts w:ascii="微软雅黑" w:hAnsi="微软雅黑" w:eastAsia="微软雅黑"/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"_Toc32324"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893308222"/>
              <w:placeholder>
                <w:docPart w:val="C0DD97FB9DC8FD4CAA473E2314C1FE37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1. 蓝图</w:t>
              </w:r>
              <w:r>
                <w:rPr>
                  <w:rFonts w:ascii="微软雅黑" w:hAnsi="微软雅黑" w:eastAsia="微软雅黑" w:cstheme="minorBidi"/>
                </w:rPr>
                <w:t>接口</w:t>
              </w:r>
              <w:r>
                <w:rPr>
                  <w:rFonts w:hint="eastAsia" w:ascii="微软雅黑" w:hAnsi="微软雅黑" w:eastAsia="微软雅黑" w:cstheme="minorBidi"/>
                </w:rPr>
                <w:t>总览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6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"_Toc12232"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967168443"/>
              <w:placeholder>
                <w:docPart w:val="0BA265D2CE68BF4DB10763EFBDAEACF3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 xml:space="preserve">2. </w:t>
              </w:r>
              <w:r>
                <w:rPr>
                  <w:rFonts w:ascii="微软雅黑" w:hAnsi="微软雅黑" w:eastAsia="微软雅黑" w:cstheme="minorBidi"/>
                </w:rPr>
                <w:t>接口详细说明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7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"_Toc8419"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1414353699"/>
              <w:placeholder>
                <w:docPart w:val="1F8AFCDBDF1EED4A9DF3A0574CBA0CAF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ascii="微软雅黑" w:hAnsi="微软雅黑" w:eastAsia="微软雅黑" w:cstheme="minorBidi"/>
                </w:rPr>
                <w:t xml:space="preserve">3. </w:t>
              </w:r>
              <w:r>
                <w:rPr>
                  <w:rFonts w:hint="eastAsia" w:ascii="微软雅黑" w:hAnsi="微软雅黑" w:eastAsia="微软雅黑" w:cstheme="minorBidi"/>
                </w:rPr>
                <w:t>手柄按键说明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10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3"/>
            <w:tabs>
              <w:tab w:val="right" w:leader="dot" w:pos="8300"/>
            </w:tabs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"_Toc8975"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  <w:id w:val="-925410868"/>
              <w:placeholder>
                <w:docPart w:val="84ACDD81243FDF4998345A835B80B92B"/>
              </w:placeholder>
            </w:sdtPr>
            <w:sdtEndPr>
              <w:rPr>
                <w:rFonts w:ascii="微软雅黑" w:hAnsi="微软雅黑" w:eastAsia="微软雅黑" w:cstheme="minorBidi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  <w:b/>
                  <w:bCs/>
                </w:rPr>
                <w:t>四、注意事项</w:t>
              </w:r>
            </w:sdtContent>
          </w:sdt>
          <w:r>
            <w:rPr>
              <w:rFonts w:ascii="微软雅黑" w:hAnsi="微软雅黑" w:eastAsia="微软雅黑"/>
              <w:b/>
              <w:bCs/>
            </w:rPr>
            <w:tab/>
          </w:r>
          <w:r>
            <w:rPr>
              <w:rFonts w:ascii="微软雅黑" w:hAnsi="微软雅黑" w:eastAsia="微软雅黑"/>
              <w:b/>
              <w:bCs/>
            </w:rPr>
            <w:t>13</w:t>
          </w:r>
          <w:r>
            <w:rPr>
              <w:rFonts w:ascii="微软雅黑" w:hAnsi="微软雅黑" w:eastAsia="微软雅黑"/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"_Toc10440"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884450346"/>
              <w:placeholder>
                <w:docPart w:val="4D10F548702AD240A62AC2F87DA12330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1.标定原点位置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"_Toc3283"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1214857040"/>
              <w:placeholder>
                <w:docPart w:val="50A58D8FDD6389448B5FB5A4F47F0064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2.设置AppKey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"_Toc29503"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870804239"/>
              <w:placeholder>
                <w:docPart w:val="E633494EED62404E9693F5F3DE7F9CC1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3.标定方向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14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"_Toc29128"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-2070877770"/>
              <w:placeholder>
                <w:docPart w:val="192CDCC85F34CE49AEF316954CA7F1F4"/>
              </w:placeholder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4.UE4 摄像机设置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14</w:t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14"/>
            <w:tabs>
              <w:tab w:val="right" w:leader="dot" w:pos="8300"/>
            </w:tabs>
            <w:ind w:left="480"/>
            <w:rPr>
              <w:rFonts w:ascii="微软雅黑" w:hAnsi="微软雅黑" w:eastAsia="微软雅黑"/>
            </w:rPr>
          </w:pPr>
          <w:r>
            <w:fldChar w:fldCharType="begin"/>
          </w:r>
          <w:r>
            <w:instrText xml:space="preserve"> HYPERLINK \l "_Toc25716" </w:instrText>
          </w:r>
          <w:r>
            <w:fldChar w:fldCharType="separate"/>
          </w:r>
          <w:sdt>
            <w:sdt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  <w:id w:val="1406341012"/>
            </w:sdtPr>
            <w:sdtEndPr>
              <w:rPr>
                <w:rFonts w:ascii="微软雅黑" w:hAnsi="微软雅黑" w:eastAsia="微软雅黑" w:cstheme="minorBidi"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微软雅黑" w:hAnsi="微软雅黑" w:eastAsia="微软雅黑" w:cstheme="minorBidi"/>
                </w:rPr>
                <w:t>5.搭配第三方VR SDK</w:t>
              </w:r>
            </w:sdtContent>
          </w:sdt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t>14</w:t>
          </w:r>
          <w:r>
            <w:rPr>
              <w:rFonts w:ascii="微软雅黑" w:hAnsi="微软雅黑" w:eastAsia="微软雅黑"/>
            </w:rPr>
            <w:fldChar w:fldCharType="end"/>
          </w:r>
        </w:p>
      </w:sdtContent>
    </w:sdt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widowControl/>
        <w:jc w:val="left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0" w:name="_Toc15535"/>
      <w:bookmarkStart w:id="1" w:name="_Toc2122"/>
      <w:bookmarkStart w:id="2" w:name="_Toc23527"/>
      <w:bookmarkStart w:id="3" w:name="_Toc13229"/>
      <w:bookmarkStart w:id="4" w:name="_Toc1907"/>
      <w:bookmarkStart w:id="5" w:name="_Toc7701"/>
      <w:bookmarkStart w:id="6" w:name="_Toc22763"/>
      <w:bookmarkStart w:id="7" w:name="_Toc14598"/>
      <w:bookmarkStart w:id="8" w:name="_Toc4872"/>
      <w:bookmarkStart w:id="9" w:name="_Toc25806"/>
      <w:bookmarkStart w:id="10" w:name="_Toc10041"/>
      <w:bookmarkStart w:id="11" w:name="_Toc17134"/>
      <w:bookmarkStart w:id="12" w:name="_Toc21411"/>
      <w:bookmarkStart w:id="13" w:name="_Toc12462"/>
      <w:bookmarkStart w:id="14" w:name="_Toc23020"/>
      <w:bookmarkStart w:id="15" w:name="_Toc28353"/>
      <w:bookmarkStart w:id="16" w:name="_Toc11454"/>
      <w:bookmarkStart w:id="17" w:name="_Toc8640"/>
      <w:bookmarkStart w:id="18" w:name="_Toc11134"/>
      <w:r>
        <w:rPr>
          <w:rFonts w:hint="eastAsia" w:ascii="微软雅黑" w:hAnsi="微软雅黑" w:eastAsia="微软雅黑"/>
        </w:rPr>
        <w:t>简介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pPr>
        <w:pStyle w:val="3"/>
        <w:rPr>
          <w:rFonts w:ascii="微软雅黑" w:hAnsi="微软雅黑" w:eastAsia="微软雅黑"/>
        </w:rPr>
      </w:pPr>
      <w:bookmarkStart w:id="19" w:name="_Toc9371"/>
      <w:bookmarkStart w:id="20" w:name="_Toc6486"/>
      <w:bookmarkStart w:id="21" w:name="_Toc22796"/>
      <w:bookmarkStart w:id="22" w:name="_Toc15666"/>
      <w:r>
        <w:rPr>
          <w:rFonts w:hint="eastAsia" w:ascii="微软雅黑" w:hAnsi="微软雅黑" w:eastAsia="微软雅黑"/>
        </w:rPr>
        <w:t>1.关于NOLO</w:t>
      </w:r>
      <w:bookmarkEnd w:id="19"/>
      <w:bookmarkEnd w:id="20"/>
      <w:bookmarkEnd w:id="21"/>
      <w:bookmarkEnd w:id="22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 致力于将桌面级 VR 的优秀沉浸式体验与移动 VR 的便捷性之间架起一座桥梁，重新定义下一代移动 VR 的交互方式。</w:t>
      </w:r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目前，NOLO 可兼容全球将近 8700 万市场存量的各类移动 VR 头盔，市场潜力巨大。不仅如此，NOLO 也已大规模展开与海内外众多 VR 一体机、PC VR、AR、服务机器人、无人机公司的合作。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</w:rPr>
      </w:pPr>
      <w:bookmarkStart w:id="23" w:name="_Toc28229"/>
      <w:bookmarkStart w:id="24" w:name="_Toc14732"/>
      <w:bookmarkStart w:id="25" w:name="_Toc11386"/>
      <w:bookmarkStart w:id="26" w:name="_Toc24451"/>
      <w:r>
        <w:rPr>
          <w:rFonts w:hint="eastAsia" w:ascii="微软雅黑" w:hAnsi="微软雅黑" w:eastAsia="微软雅黑"/>
        </w:rPr>
        <w:t>关于NOLO CV1</w:t>
      </w:r>
      <w:bookmarkEnd w:id="23"/>
      <w:bookmarkEnd w:id="24"/>
      <w:bookmarkEnd w:id="25"/>
      <w:bookmarkEnd w:id="26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 CV1 是 NOLO Inc. 自主研发的全球首款全沉浸式 VR/AR 交互产品，包含 1 个定位基站、1 个头盔定位器及 2 个交互手柄。</w:t>
      </w:r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 CV1 能适配目前市面上主流的移动 VR 头盔、部分PC VR 和 AR 头盔，以及基于NibiruOS的一体机，为其提供空间定位与交互功能。用户首次使用时，仅需简单设置，即可实现在虚拟世界中真实的移动，以及通过交互手柄与虚拟世界中的事物进行多元化的互动。</w:t>
      </w:r>
    </w:p>
    <w:p>
      <w:pPr>
        <w:pStyle w:val="3"/>
        <w:rPr>
          <w:rFonts w:ascii="微软雅黑" w:hAnsi="微软雅黑" w:eastAsia="微软雅黑"/>
        </w:rPr>
      </w:pPr>
      <w:bookmarkStart w:id="27" w:name="_Toc16439"/>
      <w:bookmarkStart w:id="28" w:name="_Toc23286"/>
      <w:bookmarkStart w:id="29" w:name="_Toc7338"/>
      <w:bookmarkStart w:id="30" w:name="_Toc3475"/>
      <w:r>
        <w:rPr>
          <w:rFonts w:hint="eastAsia" w:ascii="微软雅黑" w:hAnsi="微软雅黑" w:eastAsia="微软雅黑"/>
        </w:rPr>
        <w:t>3.关于NOLO HOME</w:t>
      </w:r>
      <w:bookmarkEnd w:id="27"/>
      <w:bookmarkEnd w:id="28"/>
      <w:bookmarkEnd w:id="29"/>
      <w:bookmarkEnd w:id="30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 HOME 是 NOLO 品牌旗下的移动 VR 生态平台，也是全球首个基于手机的 6-DoF 移动 VR 应用平台。NOLO HOME + NOLO CV1 + 手机，用户可以随时随地、无线便捷得享受到全沉浸式 VR 体验，从而为普通消费者创造一种全新的娱乐游戏方式。目前，Android 用户率先可以下载安装，iOS 版将后续开放。</w:t>
      </w:r>
    </w:p>
    <w:p>
      <w:pPr>
        <w:pStyle w:val="3"/>
        <w:rPr>
          <w:rFonts w:ascii="微软雅黑" w:hAnsi="微软雅黑" w:eastAsia="微软雅黑"/>
        </w:rPr>
      </w:pPr>
      <w:bookmarkStart w:id="31" w:name="_Toc11597"/>
      <w:bookmarkStart w:id="32" w:name="_Toc9831"/>
      <w:bookmarkStart w:id="33" w:name="_Toc9907"/>
      <w:bookmarkStart w:id="34" w:name="_Toc7869"/>
      <w:r>
        <w:rPr>
          <w:rFonts w:hint="eastAsia" w:ascii="微软雅黑" w:hAnsi="微软雅黑" w:eastAsia="微软雅黑"/>
        </w:rPr>
        <w:t>4.关于NOLO VR UE4 SDK</w:t>
      </w:r>
      <w:bookmarkEnd w:id="31"/>
      <w:bookmarkEnd w:id="32"/>
      <w:bookmarkEnd w:id="33"/>
      <w:bookmarkEnd w:id="34"/>
    </w:p>
    <w:p>
      <w:pPr>
        <w:ind w:firstLine="480" w:firstLineChars="200"/>
        <w:rPr>
          <w:rFonts w:ascii="微软雅黑" w:hAnsi="微软雅黑" w:eastAsia="微软雅黑"/>
        </w:rPr>
      </w:pPr>
      <w:bookmarkStart w:id="35" w:name="_Toc977"/>
      <w:bookmarkStart w:id="36" w:name="_Toc10860"/>
      <w:r>
        <w:rPr>
          <w:rFonts w:hint="eastAsia" w:ascii="微软雅黑" w:hAnsi="微软雅黑" w:eastAsia="微软雅黑"/>
        </w:rPr>
        <w:t>NOLO VR UE4 SDK是由NOLO Inc. 开发，便于UE4 开发者获取NOLO设备数据，搭配Cardboard和GearVR 的SDK，开发移动端6-DoF VR游戏。</w:t>
      </w:r>
    </w:p>
    <w:p>
      <w:pPr>
        <w:pStyle w:val="3"/>
        <w:rPr>
          <w:rFonts w:ascii="微软雅黑" w:hAnsi="微软雅黑" w:eastAsia="微软雅黑"/>
        </w:rPr>
      </w:pPr>
      <w:bookmarkStart w:id="37" w:name="_Toc3407"/>
      <w:bookmarkStart w:id="38" w:name="_Toc1372"/>
      <w:r>
        <w:rPr>
          <w:rFonts w:hint="eastAsia" w:ascii="微软雅黑" w:hAnsi="微软雅黑" w:eastAsia="微软雅黑"/>
        </w:rPr>
        <w:t>5.关于移动端SDK架构</w:t>
      </w:r>
      <w:bookmarkEnd w:id="35"/>
      <w:bookmarkEnd w:id="36"/>
      <w:bookmarkEnd w:id="37"/>
      <w:bookmarkEnd w:id="38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 SDK采用C/S架构设计，NOLO HOME为Server端，负责读取NOLO CV1设备数据，并进行处理。游戏为Client端，SDK通过AIDL将游戏与NOLO HOME建立通信，获取NOLO CV1设备数据。游戏本身不需要去读取USB设备数据，只需要与NOLO HOME建立连接来实现数据收发，如（图一）。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7960" cy="2686050"/>
            <wp:effectExtent l="0" t="0" r="5080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（图一）</w:t>
      </w:r>
    </w:p>
    <w:p>
      <w:pPr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 VR Android SDK通过AIDL与NOLO HOME建立进程间通信，来获取设备数据。首先要通过getInstance()来获取NOLOVR的实例，游戏启动前调用isStallServer()判断用户是否安装了NOLO HOME，确认安装之后，调用openServer()绑定Server，在游戏结束后调用closeServer()结束绑定。NOLO VR Unity SDK和NOLO VR UE4 SDK是对NOLO VR Android SDK进行部分接口封装，开发者只需要通过对应接口获取定位和按键数据进行游戏开发即可，如（图二）。</w:t>
      </w: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7325" cy="4939030"/>
            <wp:effectExtent l="0" t="0" r="5715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（图二）</w:t>
      </w:r>
    </w:p>
    <w:p>
      <w:pPr>
        <w:ind w:firstLine="480" w:firstLineChars="200"/>
        <w:jc w:val="center"/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39" w:name="_Toc16347"/>
      <w:bookmarkStart w:id="40" w:name="_Toc31931"/>
      <w:bookmarkStart w:id="41" w:name="_Toc17981"/>
      <w:bookmarkStart w:id="42" w:name="_Toc6734"/>
      <w:bookmarkStart w:id="43" w:name="_Toc3094"/>
      <w:bookmarkStart w:id="44" w:name="_Toc24298"/>
      <w:bookmarkStart w:id="45" w:name="_Toc2748"/>
      <w:bookmarkStart w:id="46" w:name="_Toc10749"/>
      <w:bookmarkStart w:id="47" w:name="_Toc25094"/>
      <w:bookmarkStart w:id="48" w:name="_Toc14567"/>
      <w:bookmarkStart w:id="49" w:name="_Toc24921"/>
      <w:bookmarkStart w:id="50" w:name="_Toc12923"/>
      <w:bookmarkStart w:id="51" w:name="_Toc20024"/>
      <w:bookmarkStart w:id="52" w:name="_Toc30759"/>
      <w:bookmarkStart w:id="53" w:name="_Toc27595"/>
      <w:bookmarkStart w:id="54" w:name="_Toc26271"/>
      <w:bookmarkStart w:id="55" w:name="_Toc15915"/>
      <w:r>
        <w:rPr>
          <w:rFonts w:hint="eastAsia" w:ascii="微软雅黑" w:hAnsi="微软雅黑" w:eastAsia="微软雅黑"/>
        </w:rPr>
        <w:t>接入</w:t>
      </w:r>
      <w:bookmarkEnd w:id="39"/>
      <w:r>
        <w:rPr>
          <w:rFonts w:hint="eastAsia" w:ascii="微软雅黑" w:hAnsi="微软雅黑" w:eastAsia="微软雅黑"/>
        </w:rPr>
        <w:t>准备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开发和调试需要准备：U</w:t>
      </w:r>
      <w:r>
        <w:rPr>
          <w:rFonts w:ascii="微软雅黑" w:hAnsi="微软雅黑" w:eastAsia="微软雅黑"/>
        </w:rPr>
        <w:t>nrealEngine4.18.2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4.18.3，手机上运行需要先安装NOLO HOME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56" w:name="_Toc16546"/>
      <w:bookmarkStart w:id="57" w:name="_Toc19186"/>
      <w:bookmarkStart w:id="58" w:name="_Toc21840"/>
      <w:bookmarkStart w:id="59" w:name="_Toc3338"/>
      <w:bookmarkStart w:id="60" w:name="_Toc24141"/>
      <w:bookmarkStart w:id="61" w:name="_Toc666"/>
      <w:bookmarkStart w:id="62" w:name="_Toc1411"/>
      <w:bookmarkStart w:id="63" w:name="_Toc22405"/>
      <w:bookmarkStart w:id="64" w:name="_Toc17539"/>
      <w:bookmarkStart w:id="65" w:name="_Toc7125"/>
      <w:bookmarkStart w:id="66" w:name="_Toc6928"/>
      <w:bookmarkStart w:id="67" w:name="_Toc4169"/>
      <w:bookmarkStart w:id="68" w:name="_Toc9797"/>
      <w:bookmarkStart w:id="69" w:name="_Toc17187"/>
      <w:bookmarkStart w:id="70" w:name="_Toc30645"/>
      <w:bookmarkStart w:id="71" w:name="_Toc10093"/>
      <w:r>
        <w:rPr>
          <w:rFonts w:hint="eastAsia" w:ascii="微软雅黑" w:hAnsi="微软雅黑" w:eastAsia="微软雅黑"/>
        </w:rPr>
        <w:t>接口说明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>
      <w:pPr>
        <w:pStyle w:val="3"/>
        <w:numPr>
          <w:ilvl w:val="0"/>
          <w:numId w:val="3"/>
        </w:numPr>
        <w:rPr>
          <w:rFonts w:ascii="微软雅黑" w:hAnsi="微软雅黑" w:eastAsia="微软雅黑"/>
        </w:rPr>
      </w:pPr>
      <w:bookmarkStart w:id="72" w:name="_Toc8392"/>
      <w:bookmarkStart w:id="73" w:name="_Toc32324"/>
      <w:bookmarkStart w:id="74" w:name="_Toc15550"/>
      <w:bookmarkStart w:id="75" w:name="_Toc18052"/>
      <w:bookmarkStart w:id="76" w:name="_Toc18748"/>
      <w:bookmarkStart w:id="77" w:name="_Toc5296"/>
      <w:r>
        <w:rPr>
          <w:rFonts w:hint="eastAsia" w:ascii="微软雅黑" w:hAnsi="微软雅黑" w:eastAsia="微软雅黑"/>
        </w:rPr>
        <w:t>蓝图</w:t>
      </w:r>
      <w:r>
        <w:rPr>
          <w:rFonts w:ascii="微软雅黑" w:hAnsi="微软雅黑" w:eastAsia="微软雅黑"/>
        </w:rPr>
        <w:t>接口</w:t>
      </w:r>
      <w:r>
        <w:rPr>
          <w:rFonts w:hint="eastAsia" w:ascii="微软雅黑" w:hAnsi="微软雅黑" w:eastAsia="微软雅黑"/>
        </w:rPr>
        <w:t>总览</w:t>
      </w:r>
      <w:bookmarkEnd w:id="72"/>
      <w:bookmarkEnd w:id="73"/>
      <w:bookmarkEnd w:id="74"/>
      <w:bookmarkEnd w:id="75"/>
      <w:bookmarkEnd w:id="76"/>
      <w:bookmarkEnd w:id="77"/>
    </w:p>
    <w:p>
      <w:pPr>
        <w:pStyle w:val="18"/>
        <w:ind w:left="4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如（图三）。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582035" cy="3596005"/>
            <wp:effectExtent l="0" t="0" r="0" b="10795"/>
            <wp:docPr id="3" name="图片 3" descr="586737820666177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867378206661779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2220" cy="36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（图三）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GetRunningPlatform：获取游戏运行平台。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GetTrackedDevicePositionAndOrientation：获取头部定位器的位置和姿态信息。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GetHandPositionAndOrientation：获取手柄控制器的位置和姿态信息。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GetTrackingStatusByDeviceType：获取设备的跟踪状态。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GetElectricityByDeviceType：获取设备的电量信息。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SetHmdDeviceType：设置游戏开发所使用的头盔类型。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1"/>
          <w:szCs w:val="22"/>
        </w:rPr>
        <w:t>SetAppKey：</w:t>
      </w:r>
      <w:r>
        <w:rPr>
          <w:rFonts w:hint="eastAsia" w:ascii="微软雅黑" w:hAnsi="微软雅黑" w:eastAsia="微软雅黑"/>
        </w:rPr>
        <w:t>设置APP</w:t>
      </w:r>
      <w:r>
        <w:rPr>
          <w:rFonts w:ascii="微软雅黑" w:hAnsi="微软雅黑" w:eastAsia="微软雅黑"/>
        </w:rPr>
        <w:t>K</w:t>
      </w:r>
      <w:r>
        <w:rPr>
          <w:rFonts w:hint="eastAsia" w:ascii="微软雅黑" w:hAnsi="微软雅黑" w:eastAsia="微软雅黑"/>
        </w:rPr>
        <w:t>ey。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1"/>
          <w:szCs w:val="22"/>
        </w:rPr>
        <w:t>ReportError：</w:t>
      </w:r>
      <w:r>
        <w:rPr>
          <w:rFonts w:hint="eastAsia" w:ascii="微软雅黑" w:hAnsi="微软雅黑" w:eastAsia="微软雅黑"/>
        </w:rPr>
        <w:t>捕获异常信息。</w:t>
      </w:r>
    </w:p>
    <w:p>
      <w:pPr>
        <w:pStyle w:val="17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1"/>
          <w:szCs w:val="22"/>
        </w:rPr>
        <w:t>SetTouchDPadMapping：</w:t>
      </w:r>
      <w:r>
        <w:rPr>
          <w:rFonts w:hint="eastAsia" w:ascii="微软雅黑" w:hAnsi="微软雅黑" w:eastAsia="微软雅黑"/>
        </w:rPr>
        <w:t>定义触摸板上下左右四个按键关联事件。</w:t>
      </w:r>
    </w:p>
    <w:p>
      <w:pPr>
        <w:pStyle w:val="3"/>
        <w:rPr>
          <w:rFonts w:ascii="微软雅黑" w:hAnsi="微软雅黑" w:eastAsia="微软雅黑"/>
        </w:rPr>
      </w:pPr>
      <w:bookmarkStart w:id="78" w:name="_Toc21745"/>
      <w:bookmarkStart w:id="79" w:name="_Toc2133"/>
      <w:bookmarkStart w:id="80" w:name="_Toc31428"/>
      <w:bookmarkStart w:id="81" w:name="_Toc29378"/>
      <w:bookmarkStart w:id="82" w:name="_Toc12232"/>
      <w:bookmarkStart w:id="83" w:name="_Toc21060"/>
      <w:r>
        <w:rPr>
          <w:rFonts w:hint="eastAsia" w:ascii="微软雅黑" w:hAnsi="微软雅黑" w:eastAsia="微软雅黑"/>
        </w:rPr>
        <w:t xml:space="preserve">2. </w:t>
      </w:r>
      <w:r>
        <w:rPr>
          <w:rFonts w:ascii="微软雅黑" w:hAnsi="微软雅黑" w:eastAsia="微软雅黑"/>
        </w:rPr>
        <w:t>接口详细说明</w:t>
      </w:r>
      <w:bookmarkEnd w:id="78"/>
      <w:bookmarkEnd w:id="79"/>
      <w:bookmarkEnd w:id="80"/>
      <w:bookmarkEnd w:id="81"/>
      <w:bookmarkEnd w:id="82"/>
      <w:bookmarkEnd w:id="83"/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FString GetRunningPlatform（）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获取游戏运行平台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FString : Android or Default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bCs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bool  GetTrackedDevicePositionAndOrientation（FVector &amp; OutPosition, FRotator &amp; OutOrientation）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获取头部定位器的位置和姿态信息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OutPosition : (out) Current position of the device</w:t>
            </w:r>
          </w:p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OutOrientation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ab/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(out) Current orientation of the device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Bool : True if the specified device id had a valid tracking pose this frame, false otherwise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bCs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Bool GetHandPositionAndOrientation（EControllerHand Hand, FVector&amp; OutPosition, FRotator&amp; OutOrientation）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获取手柄控制器的位置和姿态信息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Hand : Which hand's controller to get the position and orientation for</w:t>
            </w:r>
          </w:p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OutPosition : (out) Current position of the device</w:t>
            </w:r>
          </w:p>
          <w:p>
            <w:pPr>
              <w:rPr>
                <w:rFonts w:ascii="微软雅黑" w:hAnsi="微软雅黑" w:eastAsia="微软雅黑" w:cs="Times New Roman"/>
                <w:color w:val="008000"/>
                <w:kern w:val="0"/>
                <w:sz w:val="19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OutOrientation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ab/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(out) Current orientation of the device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Bool : True if the specified controller is 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bool GetTrackingStatusByDeviceType(const ENoloDeviceType DeviceType)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获取设备的跟踪状态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ENoloDeviceType : Hmd,Left,Right,Basestation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True : Tracked ,false : not Tracked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Bool bool GetElectricityByDeviceType(const ENoloDeviceType DeviceType,int &amp; battery)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根据设备类型获取设备电量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ENoloDeviceType : Hmd,Left,Right,Basestation</w:t>
            </w:r>
          </w:p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Battery : (out)0:shut down 、1:low 、2:middle 、3:high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Bool : True if the battery info  is 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szCs w:val="30"/>
        </w:rPr>
      </w:pPr>
    </w:p>
    <w:p>
      <w:pPr>
        <w:rPr>
          <w:rFonts w:ascii="微软雅黑" w:hAnsi="微软雅黑" w:eastAsia="微软雅黑"/>
          <w:b/>
          <w:szCs w:val="30"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void SetHmdDeviceType(const EMobileVR_HMDDeviceType DeviceType)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设置游戏开发所使用的头盔类型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EMobileVR_HMDDeviceType ：DT_GearVR、 DT_GoogleVR_Cardboard、DT_GoogleVR_Daydream、DT_Other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szCs w:val="30"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 xml:space="preserve">void </w:t>
            </w: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SetAppKey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 xml:space="preserve"> (</w:t>
            </w: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FString appKey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设置</w:t>
            </w: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A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pp</w:t>
            </w: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Key</w:t>
            </w: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，决定app是否有权限获取定位数据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FString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szCs w:val="30"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 xml:space="preserve">void </w:t>
            </w: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ReportError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 xml:space="preserve"> (</w:t>
            </w: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FString appKey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捕获异常信息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FString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rPr>
          <w:rFonts w:ascii="微软雅黑" w:hAnsi="微软雅黑" w:eastAsia="微软雅黑"/>
          <w:b/>
          <w:szCs w:val="30"/>
        </w:rPr>
      </w:pP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6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函数名称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 xml:space="preserve">void </w:t>
            </w: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SetTouchDPadMapping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 xml:space="preserve"> (</w:t>
            </w:r>
            <w: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  <w:t>ENoloVRTouchDPadMapping NewMapping</w:t>
            </w: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功能描述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定义触摸板上下左右四个按键关联事件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参数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ENoloVRTouchDPadMapping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返回值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先决条件</w:t>
            </w:r>
          </w:p>
        </w:tc>
        <w:tc>
          <w:tcPr>
            <w:tcW w:w="6615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pStyle w:val="3"/>
        <w:numPr>
          <w:ilvl w:val="0"/>
          <w:numId w:val="5"/>
        </w:numPr>
        <w:rPr>
          <w:rFonts w:ascii="微软雅黑" w:hAnsi="微软雅黑" w:eastAsia="微软雅黑"/>
        </w:rPr>
      </w:pPr>
      <w:bookmarkStart w:id="84" w:name="_Toc6484"/>
      <w:bookmarkStart w:id="85" w:name="_Toc21894"/>
      <w:bookmarkStart w:id="86" w:name="_Toc8419"/>
      <w:bookmarkStart w:id="87" w:name="_Toc5785"/>
      <w:bookmarkStart w:id="88" w:name="_Toc19483"/>
      <w:bookmarkStart w:id="89" w:name="_Toc1035"/>
      <w:r>
        <w:rPr>
          <w:rFonts w:hint="eastAsia" w:ascii="微软雅黑" w:hAnsi="微软雅黑" w:eastAsia="微软雅黑"/>
        </w:rPr>
        <w:t>手柄按键说明</w:t>
      </w:r>
      <w:bookmarkEnd w:id="84"/>
      <w:bookmarkEnd w:id="85"/>
      <w:bookmarkEnd w:id="86"/>
      <w:bookmarkEnd w:id="87"/>
      <w:bookmarkEnd w:id="88"/>
      <w:bookmarkEnd w:id="89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如（图四）、（图五）、（图六）。</w:t>
      </w:r>
    </w:p>
    <w:p>
      <w:pPr>
        <w:pStyle w:val="17"/>
        <w:ind w:left="440" w:firstLine="0" w:firstLineChars="0"/>
        <w:jc w:val="center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drawing>
          <wp:inline distT="0" distB="0" distL="114300" distR="114300">
            <wp:extent cx="3818255" cy="3841115"/>
            <wp:effectExtent l="0" t="0" r="6985" b="14605"/>
            <wp:docPr id="4" name="图片 4" descr="83269297700598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3269297700598307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440" w:firstLine="0" w:firstLineChars="0"/>
        <w:jc w:val="center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/>
        </w:rPr>
        <w:t>（图四）</w:t>
      </w:r>
    </w:p>
    <w:p>
      <w:pPr>
        <w:pStyle w:val="17"/>
        <w:ind w:left="440" w:firstLine="0" w:firstLineChars="0"/>
        <w:jc w:val="center"/>
        <w:rPr>
          <w:rFonts w:ascii="微软雅黑" w:hAnsi="微软雅黑" w:eastAsia="微软雅黑" w:cs="Times New Roman"/>
        </w:rPr>
      </w:pPr>
    </w:p>
    <w:p>
      <w:pPr>
        <w:pStyle w:val="17"/>
        <w:ind w:left="440" w:firstLine="0" w:firstLineChars="0"/>
        <w:jc w:val="center"/>
        <w:rPr>
          <w:rFonts w:ascii="微软雅黑" w:hAnsi="微软雅黑" w:eastAsia="微软雅黑" w:cs="Times New Roman"/>
        </w:rPr>
      </w:pPr>
      <w:r>
        <w:rPr>
          <w:rFonts w:ascii="微软雅黑" w:hAnsi="微软雅黑" w:eastAsia="微软雅黑" w:cs="Times New Roman"/>
        </w:rPr>
        <w:drawing>
          <wp:inline distT="0" distB="0" distL="0" distR="0">
            <wp:extent cx="3723005" cy="5285740"/>
            <wp:effectExtent l="0" t="0" r="1079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0890" cy="529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440" w:firstLine="0" w:firstLineChars="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（图五）</w:t>
      </w:r>
    </w:p>
    <w:p>
      <w:pPr>
        <w:pStyle w:val="17"/>
        <w:ind w:left="440" w:firstLine="0" w:firstLineChars="0"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790700" cy="1706880"/>
            <wp:effectExtent l="0" t="0" r="7620" b="0"/>
            <wp:docPr id="18" name="图片 18" descr="C:\Users\xiaoyang\AppData\Local\Temp\152206173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oyang\AppData\Local\Temp\1522061735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551" cy="17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1209675" cy="1264920"/>
            <wp:effectExtent l="0" t="0" r="9525" b="0"/>
            <wp:docPr id="17" name="图片 17" descr="C:\Users\xiaoyang\AppData\Local\Temp\1522061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xiaoyang\AppData\Local\Temp\15220617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113" cy="13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440" w:firstLine="0" w:firstLineChars="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（图六）</w:t>
      </w:r>
    </w:p>
    <w:p>
      <w:pPr>
        <w:pStyle w:val="17"/>
        <w:ind w:left="440" w:firstLine="0" w:firstLineChars="0"/>
        <w:jc w:val="center"/>
        <w:rPr>
          <w:rFonts w:ascii="微软雅黑" w:hAnsi="微软雅黑" w:eastAsia="微软雅黑"/>
        </w:rPr>
      </w:pPr>
    </w:p>
    <w:p>
      <w:pPr>
        <w:pStyle w:val="17"/>
        <w:ind w:left="442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按键对照表如下：</w:t>
      </w:r>
    </w:p>
    <w:tbl>
      <w:tblPr>
        <w:tblStyle w:val="8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"/>
        <w:gridCol w:w="2072"/>
        <w:gridCol w:w="1881"/>
        <w:gridCol w:w="2142"/>
        <w:gridCol w:w="15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8" w:hRule="atLeast"/>
        </w:trPr>
        <w:tc>
          <w:tcPr>
            <w:tcW w:w="885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图例按键</w:t>
            </w:r>
          </w:p>
        </w:tc>
        <w:tc>
          <w:tcPr>
            <w:tcW w:w="2072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描述</w:t>
            </w:r>
          </w:p>
        </w:tc>
        <w:tc>
          <w:tcPr>
            <w:tcW w:w="1881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NOLO Events</w:t>
            </w:r>
          </w:p>
        </w:tc>
        <w:tc>
          <w:tcPr>
            <w:tcW w:w="2142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Gamepad Events</w:t>
            </w:r>
          </w:p>
        </w:tc>
        <w:tc>
          <w:tcPr>
            <w:tcW w:w="1532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SteamEvents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TouchPadPress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Nolo_Left_TouchPadPress</w:t>
            </w:r>
          </w:p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  <w:tc>
          <w:tcPr>
            <w:tcW w:w="2142" w:type="dxa"/>
          </w:tcPr>
          <w:p>
            <w:pPr>
              <w:rPr>
                <w:rFonts w:ascii="微软雅黑" w:hAnsi="微软雅黑" w:eastAsia="微软雅黑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MotionController_Left_Thumbstick</w:t>
            </w:r>
          </w:p>
        </w:tc>
        <w:tc>
          <w:tcPr>
            <w:tcW w:w="153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TouchPadTouch</w:t>
            </w:r>
          </w:p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Nolo_Left_TouchPadTouch</w:t>
            </w:r>
          </w:p>
        </w:tc>
        <w:tc>
          <w:tcPr>
            <w:tcW w:w="214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  <w:tc>
          <w:tcPr>
            <w:tcW w:w="153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Steam_Touch_0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B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Menu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Nolo_Left_Menu</w:t>
            </w:r>
          </w:p>
        </w:tc>
        <w:tc>
          <w:tcPr>
            <w:tcW w:w="214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MotionController_Left_Shoulder</w:t>
            </w:r>
          </w:p>
        </w:tc>
        <w:tc>
          <w:tcPr>
            <w:tcW w:w="153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D</w:t>
            </w:r>
          </w:p>
        </w:tc>
        <w:tc>
          <w:tcPr>
            <w:tcW w:w="207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System</w:t>
            </w:r>
          </w:p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Nolo_Left_System</w:t>
            </w:r>
          </w:p>
        </w:tc>
        <w:tc>
          <w:tcPr>
            <w:tcW w:w="214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SpecialLeft</w:t>
            </w:r>
          </w:p>
        </w:tc>
        <w:tc>
          <w:tcPr>
            <w:tcW w:w="153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E</w:t>
            </w: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: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Trigger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Nolo_Left_Trigger</w:t>
            </w:r>
          </w:p>
        </w:tc>
        <w:tc>
          <w:tcPr>
            <w:tcW w:w="214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MotionController_Left_Trigger</w:t>
            </w:r>
          </w:p>
        </w:tc>
        <w:tc>
          <w:tcPr>
            <w:tcW w:w="153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G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Grip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 xml:space="preserve">Nolo_Left_Grip </w:t>
            </w:r>
          </w:p>
        </w:tc>
        <w:tc>
          <w:tcPr>
            <w:tcW w:w="214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MotionController_Left_Grip1</w:t>
            </w:r>
          </w:p>
        </w:tc>
        <w:tc>
          <w:tcPr>
            <w:tcW w:w="153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</w:p>
        </w:tc>
      </w:tr>
    </w:tbl>
    <w:p>
      <w:pPr>
        <w:pStyle w:val="17"/>
        <w:ind w:firstLine="0" w:firstLineChars="0"/>
        <w:rPr>
          <w:rFonts w:ascii="微软雅黑" w:hAnsi="微软雅黑" w:eastAsia="微软雅黑"/>
        </w:rPr>
      </w:pPr>
    </w:p>
    <w:p>
      <w:pPr>
        <w:pStyle w:val="17"/>
        <w:ind w:left="4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触摸板按键值对照表如下：</w:t>
      </w:r>
    </w:p>
    <w:tbl>
      <w:tblPr>
        <w:tblStyle w:val="8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"/>
        <w:gridCol w:w="2072"/>
        <w:gridCol w:w="1881"/>
        <w:gridCol w:w="2142"/>
        <w:gridCol w:w="15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图例按键</w:t>
            </w:r>
          </w:p>
        </w:tc>
        <w:tc>
          <w:tcPr>
            <w:tcW w:w="2072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描述</w:t>
            </w:r>
          </w:p>
        </w:tc>
        <w:tc>
          <w:tcPr>
            <w:tcW w:w="1881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NOLO Events</w:t>
            </w:r>
          </w:p>
        </w:tc>
        <w:tc>
          <w:tcPr>
            <w:tcW w:w="2142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Face Buttos</w:t>
            </w:r>
          </w:p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(Gamepad Events)</w:t>
            </w:r>
          </w:p>
        </w:tc>
        <w:tc>
          <w:tcPr>
            <w:tcW w:w="1532" w:type="dxa"/>
            <w:shd w:val="clear" w:color="auto" w:fill="BEBEBE" w:themeFill="background1" w:themeFillShade="BF"/>
          </w:tcPr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ThumbstickDirections</w:t>
            </w:r>
          </w:p>
          <w:p>
            <w:pPr>
              <w:jc w:val="center"/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0"/>
                <w:sz w:val="20"/>
                <w:szCs w:val="30"/>
              </w:rPr>
              <w:t>(Gamepad Events)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H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Up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b/>
                <w:kern w:val="0"/>
                <w:sz w:val="20"/>
                <w:szCs w:val="3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Nolo_Left_TouchPadUp</w:t>
            </w:r>
          </w:p>
        </w:tc>
        <w:tc>
          <w:tcPr>
            <w:tcW w:w="214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MotionController_Left_FaceButton1</w:t>
            </w:r>
          </w:p>
          <w:p>
            <w:pPr>
              <w:rPr>
                <w:rFonts w:ascii="微软雅黑" w:hAnsi="微软雅黑" w:eastAsia="微软雅黑" w:cs="Times New Roman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53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MotionController_Left_Thumbstick_Up</w:t>
            </w:r>
          </w:p>
          <w:p>
            <w:pPr>
              <w:rPr>
                <w:rFonts w:ascii="微软雅黑" w:hAnsi="微软雅黑" w:eastAsia="微软雅黑" w:cs="Times New Roman"/>
                <w:kern w:val="0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I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Right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Nolo_Left_TouchPadRight</w:t>
            </w:r>
          </w:p>
        </w:tc>
        <w:tc>
          <w:tcPr>
            <w:tcW w:w="214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MotionController_Left_FaceButton2</w:t>
            </w:r>
          </w:p>
          <w:p>
            <w:pPr>
              <w:rPr>
                <w:rFonts w:ascii="微软雅黑" w:hAnsi="微软雅黑" w:eastAsia="微软雅黑" w:cs="Times New Roman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53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MotionController_Left_Thumbstick_Right</w:t>
            </w:r>
          </w:p>
          <w:p>
            <w:pPr>
              <w:rPr>
                <w:rFonts w:ascii="微软雅黑" w:hAnsi="微软雅黑" w:eastAsia="微软雅黑" w:cs="Times New Roman"/>
                <w:kern w:val="0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J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Down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Nolo_Left_TouchPadDown</w:t>
            </w:r>
          </w:p>
        </w:tc>
        <w:tc>
          <w:tcPr>
            <w:tcW w:w="214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MotionController_Left_FaceButton3</w:t>
            </w:r>
          </w:p>
          <w:p>
            <w:pPr>
              <w:rPr>
                <w:rFonts w:ascii="微软雅黑" w:hAnsi="微软雅黑" w:eastAsia="微软雅黑" w:cs="Times New Roman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53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MotionController_Left_Thumbstick_Down</w:t>
            </w:r>
          </w:p>
          <w:p>
            <w:pPr>
              <w:rPr>
                <w:rFonts w:ascii="微软雅黑" w:hAnsi="微软雅黑" w:eastAsia="微软雅黑" w:cs="Times New Roman"/>
                <w:kern w:val="0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" w:type="dxa"/>
          </w:tcPr>
          <w:p>
            <w:pPr>
              <w:jc w:val="center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20"/>
                <w:szCs w:val="20"/>
              </w:rPr>
              <w:t>K</w:t>
            </w:r>
          </w:p>
        </w:tc>
        <w:tc>
          <w:tcPr>
            <w:tcW w:w="2072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Left</w:t>
            </w:r>
          </w:p>
        </w:tc>
        <w:tc>
          <w:tcPr>
            <w:tcW w:w="1881" w:type="dxa"/>
          </w:tcPr>
          <w:p>
            <w:pP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Nolo_Left_TouchPadLeft</w:t>
            </w:r>
          </w:p>
        </w:tc>
        <w:tc>
          <w:tcPr>
            <w:tcW w:w="214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MotionController_Left_FaceButton4</w:t>
            </w:r>
          </w:p>
          <w:p>
            <w:pPr>
              <w:rPr>
                <w:rFonts w:ascii="微软雅黑" w:hAnsi="微软雅黑" w:eastAsia="微软雅黑" w:cs="Times New Roman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532" w:type="dxa"/>
          </w:tcPr>
          <w:p>
            <w:pPr>
              <w:pStyle w:val="17"/>
              <w:ind w:firstLine="0" w:firstLineChars="0"/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hAnsi="微软雅黑" w:eastAsia="微软雅黑" w:cs="Times New Roman"/>
                <w:kern w:val="0"/>
                <w:sz w:val="20"/>
                <w:szCs w:val="20"/>
              </w:rPr>
              <w:t>MotionController_Left_Thumbstick_Left</w:t>
            </w:r>
          </w:p>
          <w:p>
            <w:pPr>
              <w:rPr>
                <w:rFonts w:ascii="微软雅黑" w:hAnsi="微软雅黑" w:eastAsia="微软雅黑" w:cs="Times New Roman"/>
                <w:kern w:val="0"/>
                <w:sz w:val="21"/>
                <w:szCs w:val="22"/>
              </w:rPr>
            </w:pPr>
          </w:p>
        </w:tc>
      </w:tr>
    </w:tbl>
    <w:p>
      <w:pPr>
        <w:pStyle w:val="17"/>
        <w:ind w:firstLine="0" w:firstLineChars="0"/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bookmarkStart w:id="90" w:name="_Toc11792"/>
      <w:bookmarkStart w:id="91" w:name="_Toc7317"/>
      <w:bookmarkStart w:id="92" w:name="_Toc16337"/>
      <w:bookmarkStart w:id="93" w:name="_Toc1827"/>
      <w:bookmarkStart w:id="94" w:name="_Toc24068"/>
      <w:bookmarkStart w:id="95" w:name="_Toc1083"/>
      <w:bookmarkStart w:id="96" w:name="_Toc19074"/>
      <w:bookmarkStart w:id="97" w:name="_Toc19859"/>
      <w:bookmarkStart w:id="98" w:name="_Toc11861"/>
      <w:bookmarkStart w:id="99" w:name="_Toc19941"/>
      <w:bookmarkStart w:id="100" w:name="_Toc2580"/>
      <w:bookmarkStart w:id="101" w:name="_Toc8975"/>
      <w:bookmarkStart w:id="102" w:name="_Toc9445"/>
      <w:bookmarkStart w:id="103" w:name="_Toc28476"/>
      <w:bookmarkStart w:id="104" w:name="_Toc31658"/>
      <w:bookmarkStart w:id="105" w:name="_Toc6158"/>
      <w:r>
        <w:rPr>
          <w:rFonts w:hint="eastAsia" w:ascii="微软雅黑" w:hAnsi="微软雅黑" w:eastAsia="微软雅黑"/>
        </w:rPr>
        <w:t>四、注意事项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>
      <w:pPr>
        <w:pStyle w:val="3"/>
        <w:rPr>
          <w:rFonts w:ascii="微软雅黑" w:hAnsi="微软雅黑" w:eastAsia="微软雅黑"/>
        </w:rPr>
      </w:pPr>
      <w:bookmarkStart w:id="106" w:name="_Toc21567"/>
      <w:bookmarkStart w:id="107" w:name="_Toc20388"/>
      <w:bookmarkStart w:id="108" w:name="_Toc27836"/>
      <w:bookmarkStart w:id="109" w:name="_Toc13990"/>
      <w:bookmarkStart w:id="110" w:name="_Toc18552"/>
      <w:bookmarkStart w:id="111" w:name="_Toc16406"/>
      <w:bookmarkStart w:id="112" w:name="_Toc31956"/>
      <w:bookmarkStart w:id="113" w:name="_Toc24978"/>
      <w:bookmarkStart w:id="114" w:name="_Toc29167"/>
      <w:bookmarkStart w:id="115" w:name="_Toc14577"/>
      <w:bookmarkStart w:id="116" w:name="_Toc13121"/>
      <w:bookmarkStart w:id="117" w:name="_Toc10440"/>
      <w:bookmarkStart w:id="118" w:name="_Toc8442"/>
      <w:bookmarkStart w:id="119" w:name="_Toc14935"/>
      <w:bookmarkStart w:id="120" w:name="_Toc31708"/>
      <w:bookmarkStart w:id="121" w:name="_Toc7963"/>
      <w:r>
        <w:rPr>
          <w:rFonts w:hint="eastAsia" w:ascii="微软雅黑" w:hAnsi="微软雅黑" w:eastAsia="微软雅黑"/>
        </w:rPr>
        <w:t>1.标定原点位置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正常运行时，将头盔定位器放置在地面上，按一下头盔定位器上的按钮，此时，这个位置就会成为游戏中的初始位置。标定原点操作是会被记录到设备中的，当在基站位置发生很大变化时，重新执行一次标定操作即可。</w:t>
      </w:r>
    </w:p>
    <w:p>
      <w:pPr>
        <w:pStyle w:val="3"/>
        <w:rPr>
          <w:rFonts w:ascii="微软雅黑" w:hAnsi="微软雅黑" w:eastAsia="微软雅黑"/>
        </w:rPr>
      </w:pPr>
      <w:bookmarkStart w:id="122" w:name="_Toc13603"/>
      <w:bookmarkStart w:id="123" w:name="_Toc21957"/>
      <w:bookmarkStart w:id="124" w:name="_Toc21168"/>
      <w:bookmarkStart w:id="125" w:name="_Toc18666"/>
      <w:bookmarkStart w:id="126" w:name="_Toc4073"/>
      <w:bookmarkStart w:id="127" w:name="_Toc24509"/>
      <w:bookmarkStart w:id="128" w:name="_Toc28033"/>
      <w:bookmarkStart w:id="129" w:name="_Toc28972"/>
      <w:bookmarkStart w:id="130" w:name="_Toc19044"/>
      <w:bookmarkStart w:id="131" w:name="_Toc20176"/>
      <w:bookmarkStart w:id="132" w:name="_Toc3283"/>
      <w:bookmarkStart w:id="133" w:name="_Toc7351"/>
      <w:bookmarkStart w:id="134" w:name="_Toc10175"/>
      <w:bookmarkStart w:id="135" w:name="_Toc30753"/>
      <w:bookmarkStart w:id="136" w:name="_Toc26645"/>
      <w:bookmarkStart w:id="137" w:name="_Toc7533"/>
      <w:r>
        <w:rPr>
          <w:rFonts w:hint="eastAsia" w:ascii="微软雅黑" w:hAnsi="微软雅黑" w:eastAsia="微软雅黑"/>
        </w:rPr>
        <w:t>2.设置AppKey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>
      <w:pPr>
        <w:ind w:firstLine="480" w:firstLineChars="2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游戏必须设置APPKey，才能正常运行，AppKey是在NOLO开发者平台创建应用时自动生成的。</w:t>
      </w:r>
    </w:p>
    <w:p>
      <w:pPr>
        <w:ind w:firstLine="48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游戏未上传NOLO HOME时，可以使用此公用Appkey进行开发测试。</w:t>
      </w:r>
    </w:p>
    <w:p>
      <w:pPr>
        <w:ind w:firstLine="480" w:firstLineChars="2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公用Appkey：4e4f4c4f484f4d457eff82725bc694a5。</w:t>
      </w:r>
      <w:bookmarkStart w:id="158" w:name="_GoBack"/>
      <w:bookmarkEnd w:id="158"/>
    </w:p>
    <w:p>
      <w:pPr>
        <w:pStyle w:val="3"/>
        <w:rPr>
          <w:rFonts w:ascii="微软雅黑" w:hAnsi="微软雅黑" w:eastAsia="微软雅黑"/>
        </w:rPr>
      </w:pPr>
      <w:bookmarkStart w:id="138" w:name="_Toc19396"/>
      <w:bookmarkStart w:id="139" w:name="_Toc17894"/>
      <w:bookmarkStart w:id="140" w:name="_Toc7091"/>
      <w:bookmarkStart w:id="141" w:name="_Toc15570"/>
      <w:bookmarkStart w:id="142" w:name="_Toc23681"/>
      <w:bookmarkStart w:id="143" w:name="_Toc29503"/>
      <w:bookmarkStart w:id="144" w:name="_Toc26090"/>
      <w:bookmarkStart w:id="145" w:name="_Toc16930"/>
      <w:r>
        <w:rPr>
          <w:rFonts w:hint="eastAsia" w:ascii="微软雅黑" w:hAnsi="微软雅黑" w:eastAsia="微软雅黑"/>
        </w:rPr>
        <w:t>3.标定方向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游戏启动之后，如果游戏正方向不是基站所在方向，需要面对基站双击其中一个手柄的电源键来标定正方向，同样，如果手柄的方向不对，也请面对基站，双击这个手柄的电源键标定正方向。</w:t>
      </w:r>
    </w:p>
    <w:p>
      <w:pPr>
        <w:pStyle w:val="3"/>
        <w:rPr>
          <w:rFonts w:ascii="微软雅黑" w:hAnsi="微软雅黑" w:eastAsia="微软雅黑"/>
        </w:rPr>
      </w:pPr>
      <w:bookmarkStart w:id="146" w:name="_Toc10798"/>
      <w:bookmarkStart w:id="147" w:name="_Toc29386"/>
      <w:bookmarkStart w:id="148" w:name="_Toc9884"/>
      <w:bookmarkStart w:id="149" w:name="_Toc26510"/>
      <w:bookmarkStart w:id="150" w:name="_Toc13756"/>
      <w:bookmarkStart w:id="151" w:name="_Toc29128"/>
      <w:r>
        <w:rPr>
          <w:rFonts w:hint="eastAsia" w:ascii="微软雅黑" w:hAnsi="微软雅黑" w:eastAsia="微软雅黑"/>
        </w:rPr>
        <w:t>4.UE4 摄像机设置</w:t>
      </w:r>
      <w:bookmarkEnd w:id="146"/>
      <w:bookmarkEnd w:id="147"/>
      <w:bookmarkEnd w:id="148"/>
      <w:bookmarkEnd w:id="149"/>
      <w:bookmarkEnd w:id="150"/>
      <w:bookmarkEnd w:id="151"/>
    </w:p>
    <w:p>
      <w:pPr>
        <w:ind w:firstLine="480"/>
        <w:rPr>
          <w:rStyle w:val="19"/>
          <w:rFonts w:ascii="微软雅黑" w:hAnsi="微软雅黑" w:eastAsia="微软雅黑"/>
          <w:lang w:eastAsia="zh-TW"/>
        </w:rPr>
      </w:pPr>
      <w:r>
        <w:rPr>
          <w:rStyle w:val="19"/>
          <w:rFonts w:ascii="微软雅黑" w:hAnsi="微软雅黑" w:eastAsia="微软雅黑"/>
          <w:lang w:eastAsia="zh-TW"/>
        </w:rPr>
        <w:t>NOLO VR提供了6DOF的定位数据，但是对于NOLO VR插件并没有接入UE4 HMD接口（IHeadMountedDisplay），</w:t>
      </w:r>
    </w:p>
    <w:p>
      <w:pPr>
        <w:ind w:firstLine="480"/>
        <w:rPr>
          <w:rStyle w:val="19"/>
          <w:rFonts w:ascii="微软雅黑" w:hAnsi="微软雅黑" w:eastAsia="微软雅黑"/>
        </w:rPr>
      </w:pPr>
      <w:r>
        <w:rPr>
          <w:rStyle w:val="19"/>
          <w:rFonts w:ascii="微软雅黑" w:hAnsi="微软雅黑" w:eastAsia="微软雅黑"/>
          <w:lang w:val="zh-CN"/>
        </w:rPr>
        <w:t>方案一</w:t>
      </w:r>
      <w:r>
        <w:rPr>
          <w:rStyle w:val="19"/>
          <w:rFonts w:ascii="微软雅黑" w:hAnsi="微软雅黑" w:eastAsia="微软雅黑"/>
        </w:rPr>
        <w:t>：当您选择只使用NOLO VR头部定位器的位置信息时，可以按下图设计，即改变摄像机的父类节点的位置信息</w:t>
      </w:r>
      <w:r>
        <w:rPr>
          <w:rStyle w:val="19"/>
          <w:rFonts w:ascii="微软雅黑" w:hAnsi="微软雅黑" w:eastAsia="微软雅黑"/>
          <w:lang w:val="zh-CN"/>
        </w:rPr>
        <w:t>。</w:t>
      </w:r>
      <w:r>
        <w:rPr>
          <w:rStyle w:val="19"/>
          <w:rFonts w:ascii="微软雅黑" w:hAnsi="微软雅黑" w:eastAsia="微软雅黑"/>
        </w:rPr>
        <w:t>即使用手机IMU控制摄像机姿态（Rotation）</w:t>
      </w:r>
      <w:r>
        <w:rPr>
          <w:rStyle w:val="19"/>
          <w:rFonts w:ascii="微软雅黑" w:hAnsi="微软雅黑" w:eastAsia="微软雅黑"/>
          <w:lang w:val="zh-CN"/>
        </w:rPr>
        <w:t>和</w:t>
      </w:r>
      <w:r>
        <w:rPr>
          <w:rStyle w:val="19"/>
          <w:rFonts w:ascii="微软雅黑" w:hAnsi="微软雅黑" w:eastAsia="微软雅黑"/>
        </w:rPr>
        <w:t>NoloVR的位置（position）信息进行定位</w:t>
      </w:r>
      <w:r>
        <w:rPr>
          <w:rStyle w:val="19"/>
          <w:rFonts w:ascii="微软雅黑" w:hAnsi="微软雅黑" w:eastAsia="微软雅黑"/>
          <w:lang w:val="zh-CN"/>
        </w:rPr>
        <w:t>。</w:t>
      </w:r>
    </w:p>
    <w:p>
      <w:pPr>
        <w:ind w:firstLine="480"/>
        <w:rPr>
          <w:rStyle w:val="19"/>
          <w:rFonts w:ascii="微软雅黑" w:hAnsi="微软雅黑" w:eastAsia="微软雅黑"/>
        </w:rPr>
      </w:pPr>
      <w:r>
        <w:rPr>
          <w:rStyle w:val="19"/>
          <w:rFonts w:ascii="微软雅黑" w:hAnsi="微软雅黑" w:eastAsia="微软雅黑"/>
          <w:lang w:val="zh-CN"/>
        </w:rPr>
        <w:t>方案二</w:t>
      </w:r>
      <w:r>
        <w:rPr>
          <w:rStyle w:val="19"/>
          <w:rFonts w:ascii="微软雅黑" w:hAnsi="微软雅黑" w:eastAsia="微软雅黑"/>
        </w:rPr>
        <w:t xml:space="preserve">：当您选择使用NOLO VR头部定位器的位置和姿态数据时，请不要勾选Lock to Hmd,然后使用GetTrackedDevicePositionAndOrientation蓝图接口控制摄像机的position and rotation </w:t>
      </w:r>
      <w:r>
        <w:rPr>
          <w:rStyle w:val="19"/>
          <w:rFonts w:ascii="微软雅黑" w:hAnsi="微软雅黑" w:eastAsia="微软雅黑"/>
          <w:lang w:val="zh-CN"/>
        </w:rPr>
        <w:t>。</w:t>
      </w:r>
    </w:p>
    <w:p>
      <w:pPr>
        <w:ind w:firstLine="480"/>
        <w:rPr>
          <w:rStyle w:val="19"/>
          <w:rFonts w:ascii="微软雅黑" w:hAnsi="微软雅黑" w:eastAsia="微软雅黑"/>
        </w:rPr>
      </w:pPr>
      <w:r>
        <w:rPr>
          <w:rStyle w:val="19"/>
          <w:rFonts w:ascii="微软雅黑" w:hAnsi="微软雅黑" w:eastAsia="微软雅黑"/>
        </w:rPr>
        <w:t>在此：我们建议您使用方案一</w:t>
      </w:r>
      <w:r>
        <w:rPr>
          <w:rStyle w:val="19"/>
          <w:rFonts w:ascii="微软雅黑" w:hAnsi="微软雅黑" w:eastAsia="微软雅黑"/>
          <w:lang w:val="zh-CN"/>
        </w:rPr>
        <w:t>。</w:t>
      </w:r>
    </w:p>
    <w:p>
      <w:pPr>
        <w:ind w:firstLine="480"/>
        <w:rPr>
          <w:rFonts w:ascii="微软雅黑" w:hAnsi="微软雅黑" w:eastAsia="微软雅黑"/>
          <w:lang w:val="zh-TW" w:eastAsia="zh-TW"/>
        </w:rPr>
      </w:pPr>
      <w:r>
        <w:rPr>
          <w:rStyle w:val="19"/>
          <w:rFonts w:ascii="微软雅黑" w:hAnsi="微软雅黑" w:eastAsia="微软雅黑"/>
          <w:lang w:val="zh-CN"/>
        </w:rPr>
        <w:t>注意：该部分与原中文版相比改动较大，英文版已对应翻译，日文版需做相应改动。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375910" cy="2230755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1102" cy="22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（图七）</w:t>
      </w: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bookmarkStart w:id="152" w:name="_Toc20521"/>
      <w:bookmarkStart w:id="153" w:name="_Toc19640"/>
      <w:bookmarkStart w:id="154" w:name="_Toc23467"/>
      <w:bookmarkStart w:id="155" w:name="_Toc25716"/>
      <w:bookmarkStart w:id="156" w:name="_Toc23566"/>
      <w:bookmarkStart w:id="157" w:name="_Toc19224"/>
      <w:r>
        <w:rPr>
          <w:rFonts w:hint="eastAsia" w:ascii="微软雅黑" w:hAnsi="微软雅黑" w:eastAsia="微软雅黑"/>
        </w:rPr>
        <w:t>5.搭配第三方VR SDK</w:t>
      </w:r>
      <w:bookmarkEnd w:id="152"/>
      <w:bookmarkEnd w:id="153"/>
      <w:bookmarkEnd w:id="154"/>
      <w:bookmarkEnd w:id="155"/>
      <w:bookmarkEnd w:id="156"/>
      <w:bookmarkEnd w:id="157"/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NOLO VR插件完全实现UE4引擎的手柄控制接口，在头部定位跟踪这块提供了蓝图接口，获取定位数据，所以完全可以配合Google VR、Gear VR进行游戏开发，解决移动端只有3DOF数据问题。</w:t>
      </w:r>
    </w:p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0" w:h="16840"/>
      <w:pgMar w:top="1440" w:right="1800" w:bottom="1440" w:left="1800" w:header="1531" w:footer="1474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drawing>
        <wp:inline distT="0" distB="0" distL="0" distR="0">
          <wp:extent cx="5270500" cy="594995"/>
          <wp:effectExtent l="0" t="0" r="1270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594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</w:pPr>
    <w:r>
      <w:rPr>
        <w:rFonts w:hint="eastAsia"/>
      </w:rPr>
      <w:drawing>
        <wp:inline distT="0" distB="0" distL="0" distR="0">
          <wp:extent cx="5270500" cy="355600"/>
          <wp:effectExtent l="0" t="0" r="12700" b="0"/>
          <wp:docPr id="2" name="图片 2" descr="/Users/x/Desktop/接/人力/人力 行政 杂七杂八/Word 模板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/Users/x/Desktop/接/人力/人力 行政 杂七杂八/Word 模板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05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840964"/>
    <w:multiLevelType w:val="singleLevel"/>
    <w:tmpl w:val="BD84096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210837F"/>
    <w:multiLevelType w:val="multilevel"/>
    <w:tmpl w:val="F210837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040E46B5"/>
    <w:multiLevelType w:val="multilevel"/>
    <w:tmpl w:val="040E46B5"/>
    <w:lvl w:ilvl="0" w:tentative="0">
      <w:start w:val="1"/>
      <w:numFmt w:val="decimal"/>
      <w:lvlText w:val="%1)"/>
      <w:lvlJc w:val="left"/>
      <w:pPr>
        <w:ind w:left="397" w:firstLine="4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22962B26"/>
    <w:multiLevelType w:val="singleLevel"/>
    <w:tmpl w:val="22962B26"/>
    <w:lvl w:ilvl="0" w:tentative="0">
      <w:start w:val="3"/>
      <w:numFmt w:val="decimal"/>
      <w:suff w:val="space"/>
      <w:lvlText w:val="%1."/>
      <w:lvlJc w:val="left"/>
    </w:lvl>
  </w:abstractNum>
  <w:abstractNum w:abstractNumId="4">
    <w:nsid w:val="5CE45EB5"/>
    <w:multiLevelType w:val="multilevel"/>
    <w:tmpl w:val="5CE45EB5"/>
    <w:lvl w:ilvl="0" w:tentative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B3A"/>
    <w:rsid w:val="00141773"/>
    <w:rsid w:val="0018102E"/>
    <w:rsid w:val="0036656F"/>
    <w:rsid w:val="003B1757"/>
    <w:rsid w:val="00427C34"/>
    <w:rsid w:val="005648E4"/>
    <w:rsid w:val="00641B3A"/>
    <w:rsid w:val="0087470D"/>
    <w:rsid w:val="008B0F2E"/>
    <w:rsid w:val="009F4595"/>
    <w:rsid w:val="00A70161"/>
    <w:rsid w:val="00C4096D"/>
    <w:rsid w:val="00CD2A9D"/>
    <w:rsid w:val="00EC764F"/>
    <w:rsid w:val="179D22A2"/>
    <w:rsid w:val="2F7F0B17"/>
    <w:rsid w:val="444E45DF"/>
    <w:rsid w:val="5A430FA9"/>
    <w:rsid w:val="6410086A"/>
    <w:rsid w:val="64440F0E"/>
    <w:rsid w:val="780A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6"/>
    <w:link w:val="5"/>
    <w:uiPriority w:val="99"/>
    <w:rPr>
      <w:sz w:val="18"/>
      <w:szCs w:val="18"/>
    </w:rPr>
  </w:style>
  <w:style w:type="character" w:customStyle="1" w:styleId="10">
    <w:name w:val="页脚 字符"/>
    <w:basedOn w:val="6"/>
    <w:link w:val="4"/>
    <w:uiPriority w:val="99"/>
    <w:rPr>
      <w:sz w:val="18"/>
      <w:szCs w:val="18"/>
    </w:rPr>
  </w:style>
  <w:style w:type="character" w:customStyle="1" w:styleId="11">
    <w:name w:val="标题 1 字符"/>
    <w:basedOn w:val="6"/>
    <w:link w:val="2"/>
    <w:uiPriority w:val="9"/>
    <w:rPr>
      <w:b/>
      <w:kern w:val="44"/>
      <w:sz w:val="44"/>
    </w:rPr>
  </w:style>
  <w:style w:type="character" w:customStyle="1" w:styleId="12">
    <w:name w:val="标题 2 字符"/>
    <w:basedOn w:val="6"/>
    <w:link w:val="3"/>
    <w:uiPriority w:val="9"/>
    <w:rPr>
      <w:rFonts w:ascii="Arial" w:hAnsi="Arial" w:eastAsia="黑体"/>
      <w:b/>
      <w:sz w:val="32"/>
    </w:rPr>
  </w:style>
  <w:style w:type="paragraph" w:customStyle="1" w:styleId="13">
    <w:name w:val="WPSOffice手动目录 1"/>
    <w:qFormat/>
    <w:uiPriority w:val="0"/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5">
    <w:name w:val="Normal0"/>
    <w:qFormat/>
    <w:uiPriority w:val="0"/>
    <w:rPr>
      <w:rFonts w:ascii="Times New Roman" w:hAnsi="Times New Roman" w:eastAsia="宋体" w:cs="Times New Roman"/>
      <w:kern w:val="0"/>
      <w:sz w:val="21"/>
      <w:szCs w:val="22"/>
      <w:lang w:val="en-US" w:eastAsia="en-US" w:bidi="ar-SA"/>
    </w:rPr>
  </w:style>
  <w:style w:type="paragraph" w:customStyle="1" w:styleId="16">
    <w:name w:val="列出段落1"/>
    <w:basedOn w:val="1"/>
    <w:qFormat/>
    <w:uiPriority w:val="34"/>
    <w:pPr>
      <w:ind w:firstLine="420" w:firstLineChars="200"/>
    </w:pPr>
  </w:style>
  <w:style w:type="paragraph" w:customStyle="1" w:styleId="17">
    <w:name w:val="列出段落2"/>
    <w:basedOn w:val="1"/>
    <w:unhideWhenUsed/>
    <w:qFormat/>
    <w:uiPriority w:val="99"/>
    <w:pPr>
      <w:ind w:firstLine="420" w:firstLineChars="200"/>
    </w:p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None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17F2517EE53BF54E9D7B631014A7B59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E3F35B-C723-0846-B576-2066C81D904E}"/>
      </w:docPartPr>
      <w:docPartBody>
        <w:p>
          <w:pPr>
            <w:pStyle w:val="4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EA41C18B4F26A24A82C5E75175582F75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A013E1-B305-1E43-AF63-EE6CF9FF6584}"/>
      </w:docPartPr>
      <w:docPartBody>
        <w:p>
          <w:pPr>
            <w:pStyle w:val="5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B32A8FC017C815459029132D3B13D39F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EC7D11-E1EF-1743-8172-0CC35582DD77}"/>
      </w:docPartPr>
      <w:docPartBody>
        <w:p>
          <w:pPr>
            <w:pStyle w:val="6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3265DEDB1B7AAA46B8DBE2BD822804BE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5472AC-D50E-5446-8848-E63622ABCB58}"/>
      </w:docPartPr>
      <w:docPartBody>
        <w:p>
          <w:pPr>
            <w:pStyle w:val="7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05481E2F6819D04E94584B5C899D9920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E573BD-0F00-6A4F-9456-91E9777A507C}"/>
      </w:docPartPr>
      <w:docPartBody>
        <w:p>
          <w:pPr>
            <w:pStyle w:val="8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FAF2CFA11BEDD8468016F1A580D1A51F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9D686F-45D4-AC40-A28D-12B14314F2D2}"/>
      </w:docPartPr>
      <w:docPartBody>
        <w:p>
          <w:pPr>
            <w:pStyle w:val="9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1CF2B1EDE2A4AE41AE7EEC72D0DD00D1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C43424-EBEF-DA4D-A39C-C1DF73463A38}"/>
      </w:docPartPr>
      <w:docPartBody>
        <w:p>
          <w:pPr>
            <w:pStyle w:val="10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6B8E97A10FE55A42923CE41A73E68B1D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E9641E-885D-F44A-80B7-C3EC5C65F791}"/>
      </w:docPartPr>
      <w:docPartBody>
        <w:p>
          <w:pPr>
            <w:pStyle w:val="11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C0DD97FB9DC8FD4CAA473E2314C1FE37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0269E1-B277-214F-A1F3-318BFE8DAA2B}"/>
      </w:docPartPr>
      <w:docPartBody>
        <w:p>
          <w:pPr>
            <w:pStyle w:val="12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0BA265D2CE68BF4DB10763EFBDAEACF3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BB8622-C696-B44B-BD87-6860DE87282D}"/>
      </w:docPartPr>
      <w:docPartBody>
        <w:p>
          <w:pPr>
            <w:pStyle w:val="13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1F8AFCDBDF1EED4A9DF3A0574CBA0CAF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22B1A7-E31C-DB49-9267-09EF0E024088}"/>
      </w:docPartPr>
      <w:docPartBody>
        <w:p>
          <w:pPr>
            <w:pStyle w:val="14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84ACDD81243FDF4998345A835B80B92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4CF296-F1BA-5C45-A07C-91C80534300D}"/>
      </w:docPartPr>
      <w:docPartBody>
        <w:p>
          <w:pPr>
            <w:pStyle w:val="15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4D10F548702AD240A62AC2F87DA12330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2012F67-0DA9-D14B-8E65-95A586F1917E}"/>
      </w:docPartPr>
      <w:docPartBody>
        <w:p>
          <w:pPr>
            <w:pStyle w:val="16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50A58D8FDD6389448B5FB5A4F47F006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773697-7E7B-C340-BEA2-E7B632862082}"/>
      </w:docPartPr>
      <w:docPartBody>
        <w:p>
          <w:pPr>
            <w:pStyle w:val="17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E633494EED62404E9693F5F3DE7F9CC1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8FC740-7DF8-7442-8CB7-6A3CFD0935B3}"/>
      </w:docPartPr>
      <w:docPartBody>
        <w:p>
          <w:pPr>
            <w:pStyle w:val="18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192CDCC85F34CE49AEF316954CA7F1F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4A1585-3171-1D40-9A61-9B6843E9A14F}"/>
      </w:docPartPr>
      <w:docPartBody>
        <w:p>
          <w:pPr>
            <w:pStyle w:val="19"/>
          </w:pPr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C77"/>
    <w:rsid w:val="003C3325"/>
    <w:rsid w:val="0082179A"/>
    <w:rsid w:val="00930865"/>
    <w:rsid w:val="00A01C77"/>
    <w:rsid w:val="00FD4113"/>
    <w:rsid w:val="00FF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17F2517EE53BF54E9D7B631014A7B59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5">
    <w:name w:val="EA41C18B4F26A24A82C5E75175582F75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6">
    <w:name w:val="B32A8FC017C815459029132D3B13D39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7">
    <w:name w:val="3265DEDB1B7AAA46B8DBE2BD822804BE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8">
    <w:name w:val="05481E2F6819D04E94584B5C899D9920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9">
    <w:name w:val="FAF2CFA11BEDD8468016F1A580D1A51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0">
    <w:name w:val="1CF2B1EDE2A4AE41AE7EEC72D0DD00D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1">
    <w:name w:val="6B8E97A10FE55A42923CE41A73E68B1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2">
    <w:name w:val="C0DD97FB9DC8FD4CAA473E2314C1FE37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3">
    <w:name w:val="0BA265D2CE68BF4DB10763EFBDAEACF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4">
    <w:name w:val="1F8AFCDBDF1EED4A9DF3A0574CBA0CA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5">
    <w:name w:val="84ACDD81243FDF4998345A835B80B92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6">
    <w:name w:val="4D10F548702AD240A62AC2F87DA1233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7">
    <w:name w:val="50A58D8FDD6389448B5FB5A4F47F0064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8">
    <w:name w:val="E633494EED62404E9693F5F3DE7F9CC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9">
    <w:name w:val="192CDCC85F34CE49AEF316954CA7F1F4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20">
    <w:name w:val="00DF633BB9AA6B4B8F92794DB573797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885</Words>
  <Characters>5047</Characters>
  <Lines>42</Lines>
  <Paragraphs>11</Paragraphs>
  <TotalTime>0</TotalTime>
  <ScaleCrop>false</ScaleCrop>
  <LinksUpToDate>false</LinksUpToDate>
  <CharactersWithSpaces>5921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2018-03-30T02:41:00Z</dcterms:created>
  <dc:creator>office365</dc:creator>
  <cp:lastModifiedBy>Lyrobotix</cp:lastModifiedBy>
  <dcterms:modified xsi:type="dcterms:W3CDTF">2018-12-10T11:42:24Z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