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testpilot-ai-installation-guide"/>
    <w:p>
      <w:pPr>
        <w:pStyle w:val="Heading1"/>
      </w:pPr>
      <w:r>
        <w:t xml:space="preserve">TestPilot AI: Installation Guide</w:t>
      </w:r>
    </w:p>
    <w:p>
      <w:pPr>
        <w:pStyle w:val="FirstParagraph"/>
      </w:pPr>
      <w:r>
        <w:t xml:space="preserve">This guide explains how to run TestPilot AI on your own computer, how to deploy it, and how to check that it works.</w:t>
      </w:r>
    </w:p>
    <w:p>
      <w:pPr>
        <w:numPr>
          <w:ilvl w:val="0"/>
          <w:numId w:val="1001"/>
        </w:numPr>
        <w:pStyle w:val="Compact"/>
      </w:pPr>
      <w:r>
        <w:t xml:space="preserve">Live demo (no installation needed): https://testpilot-ai-8136.ai.studio</w:t>
      </w:r>
    </w:p>
    <w:p>
      <w:pPr>
        <w:numPr>
          <w:ilvl w:val="0"/>
          <w:numId w:val="1001"/>
        </w:numPr>
        <w:pStyle w:val="Compact"/>
      </w:pPr>
      <w:r>
        <w:t xml:space="preserve">Source code: https://github.com/258x5a4201-max/TestPilot-AI</w:t>
      </w:r>
    </w:p>
    <w:p>
      <w:r>
        <w:pict>
          <v:rect style="width:0;height:1.5pt" o:hralign="center" o:hrstd="t" o:hr="t"/>
        </w:pict>
      </w:r>
    </w:p>
    <w:bookmarkStart w:id="20" w:name="prerequisites"/>
    <w:p>
      <w:pPr>
        <w:pStyle w:val="Heading2"/>
      </w:pPr>
      <w:r>
        <w:t xml:space="preserve">1. Prerequisites</w:t>
      </w:r>
    </w:p>
    <w:tbl>
      <w:tblPr>
        <w:tblStyle w:val="Table"/>
        <w:tblW w:type="pct" w:w="5000"/>
        <w:tblLayout w:type="fixed"/>
        <w:tblLook w:firstRow="1" w:lastRow="0" w:firstColumn="0" w:lastColumn="0" w:noHBand="0" w:noVBand="0" w:val="0020"/>
        <w:jc w:val="start"/>
        <w:tblBorders>
          <w:top w:val="single" w:sz="4" w:color="BFC4D6"/>
          <w:left w:val="single" w:sz="4" w:color="BFC4D6"/>
          <w:bottom w:val="single" w:sz="4" w:color="BFC4D6"/>
          <w:right w:val="single" w:sz="4" w:color="BFC4D6"/>
          <w:insideH w:val="single" w:sz="4" w:color="BFC4D6"/>
          <w:insideV w:val="single" w:sz="4" w:color="BFC4D6"/>
        </w:tblBorders>
        <w:tblLayout w:type="fixed"/>
      </w:tblPr>
      <w:tblGrid>
        <w:gridCol w:w="1728"/>
        <w:gridCol w:w="2592"/>
        <w:gridCol w:w="2160"/>
        <w:gridCol w:w="2880"/>
      </w:tblGrid>
      <w:tr>
        <w:trPr>
          <w:tblHeader w:val="true"/>
        </w:trPr>
        <w:tc>
          <w:tcPr>
            <w:tcW w:type="dxa" w:w="1728"/>
            <w:shd w:val="clear" w:color="auto" w:fill="1E1B4B"/>
          </w:tcPr>
          <w:p>
            <w:pPr>
              <w:pStyle w:val="Compact"/>
              <w:spacing w:after="40"/>
              <w:jc w:val="left"/>
            </w:pPr>
            <w:r>
              <w:rPr>
                <w:b/>
                <w:color w:val="FFFFFF"/>
                <w:sz w:val="20"/>
              </w:rPr>
              <w:t xml:space="preserve">Tool</w:t>
            </w:r>
          </w:p>
        </w:tc>
        <w:tc>
          <w:tcPr>
            <w:tcW w:type="dxa" w:w="2592"/>
            <w:shd w:val="clear" w:color="auto" w:fill="1E1B4B"/>
          </w:tcPr>
          <w:p>
            <w:pPr>
              <w:pStyle w:val="Compact"/>
              <w:spacing w:after="40"/>
              <w:jc w:val="left"/>
            </w:pPr>
            <w:r>
              <w:rPr>
                <w:b/>
                <w:color w:val="FFFFFF"/>
                <w:sz w:val="20"/>
              </w:rPr>
              <w:t xml:space="preserve">Version</w:t>
            </w:r>
          </w:p>
        </w:tc>
        <w:tc>
          <w:tcPr>
            <w:tcW w:type="dxa" w:w="2160"/>
            <w:shd w:val="clear" w:color="auto" w:fill="1E1B4B"/>
          </w:tcPr>
          <w:p>
            <w:pPr>
              <w:pStyle w:val="Compact"/>
              <w:spacing w:after="40"/>
              <w:jc w:val="left"/>
            </w:pPr>
            <w:r>
              <w:rPr>
                <w:b/>
                <w:color w:val="FFFFFF"/>
                <w:sz w:val="20"/>
              </w:rPr>
              <w:t xml:space="preserve">Check with</w:t>
            </w:r>
          </w:p>
        </w:tc>
        <w:tc>
          <w:tcPr>
            <w:tcW w:type="dxa" w:w="2880"/>
            <w:shd w:val="clear" w:color="auto" w:fill="1E1B4B"/>
          </w:tcPr>
          <w:p>
            <w:pPr>
              <w:pStyle w:val="Compact"/>
              <w:spacing w:after="40"/>
              <w:jc w:val="left"/>
            </w:pPr>
            <w:r>
              <w:rPr>
                <w:b/>
                <w:color w:val="FFFFFF"/>
                <w:sz w:val="20"/>
              </w:rPr>
              <w:t xml:space="preserve">Download</w:t>
            </w:r>
          </w:p>
        </w:tc>
      </w:tr>
      <w:tr>
        <w:tc>
          <w:tcPr>
            <w:tcW w:type="dxa" w:w="1728"/>
          </w:tcPr>
          <w:p>
            <w:pPr>
              <w:pStyle w:val="Compact"/>
              <w:spacing w:after="40"/>
              <w:jc w:val="left"/>
            </w:pPr>
            <w:r>
              <w:rPr>
                <w:sz w:val="20"/>
              </w:rPr>
              <w:t xml:space="preserve">Node.js</w:t>
            </w:r>
          </w:p>
        </w:tc>
        <w:tc>
          <w:tcPr>
            <w:tcW w:type="dxa" w:w="2592"/>
          </w:tcPr>
          <w:p>
            <w:pPr>
              <w:pStyle w:val="Compact"/>
              <w:spacing w:after="40"/>
              <w:jc w:val="left"/>
            </w:pPr>
            <w:r>
              <w:rPr>
                <w:sz w:val="20"/>
              </w:rPr>
              <w:t xml:space="preserve">18 or newer (20 recommended)</w:t>
            </w:r>
          </w:p>
        </w:tc>
        <w:tc>
          <w:tcPr>
            <w:tcW w:type="dxa" w:w="2160"/>
          </w:tcPr>
          <w:p>
            <w:pPr>
              <w:pStyle w:val="Compact"/>
              <w:spacing w:after="40"/>
              <w:jc w:val="left"/>
            </w:pPr>
            <w:r>
              <w:rPr>
                <w:rStyle w:val="VerbatimChar"/>
                <w:sz w:val="20"/>
              </w:rPr>
              <w:t xml:space="preserve">node -v</w:t>
            </w:r>
          </w:p>
        </w:tc>
        <w:tc>
          <w:tcPr>
            <w:tcW w:type="dxa" w:w="2880"/>
          </w:tcPr>
          <w:p>
            <w:pPr>
              <w:pStyle w:val="Compact"/>
              <w:spacing w:after="40"/>
              <w:jc w:val="left"/>
            </w:pPr>
            <w:r>
              <w:rPr>
                <w:sz w:val="20"/>
              </w:rPr>
              <w:t xml:space="preserve">https://nodejs.org</w:t>
            </w:r>
          </w:p>
        </w:tc>
      </w:tr>
      <w:tr>
        <w:tc>
          <w:tcPr>
            <w:tcW w:type="dxa" w:w="1728"/>
          </w:tcPr>
          <w:p>
            <w:pPr>
              <w:pStyle w:val="Compact"/>
              <w:spacing w:after="40"/>
              <w:jc w:val="left"/>
            </w:pPr>
            <w:r>
              <w:rPr>
                <w:sz w:val="20"/>
              </w:rPr>
              <w:t xml:space="preserve">npm</w:t>
            </w:r>
          </w:p>
        </w:tc>
        <w:tc>
          <w:tcPr>
            <w:tcW w:type="dxa" w:w="2592"/>
          </w:tcPr>
          <w:p>
            <w:pPr>
              <w:pStyle w:val="Compact"/>
              <w:spacing w:after="40"/>
              <w:jc w:val="left"/>
            </w:pPr>
            <w:r>
              <w:rPr>
                <w:sz w:val="20"/>
              </w:rPr>
              <w:t xml:space="preserve">Comes with Node.js</w:t>
            </w:r>
          </w:p>
        </w:tc>
        <w:tc>
          <w:tcPr>
            <w:tcW w:type="dxa" w:w="2160"/>
          </w:tcPr>
          <w:p>
            <w:pPr>
              <w:pStyle w:val="Compact"/>
              <w:spacing w:after="40"/>
              <w:jc w:val="left"/>
            </w:pPr>
            <w:r>
              <w:rPr>
                <w:rStyle w:val="VerbatimChar"/>
                <w:sz w:val="20"/>
              </w:rPr>
              <w:t xml:space="preserve">npm -v</w:t>
            </w:r>
          </w:p>
        </w:tc>
        <w:tc>
          <w:tcPr>
            <w:tcW w:type="dxa" w:w="2880"/>
          </w:tcPr>
          <w:p>
            <w:pPr>
              <w:pStyle w:val="Compact"/>
              <w:spacing w:after="40"/>
            </w:pPr>
          </w:p>
        </w:tc>
      </w:tr>
      <w:tr>
        <w:tc>
          <w:tcPr>
            <w:tcW w:type="dxa" w:w="1728"/>
          </w:tcPr>
          <w:p>
            <w:pPr>
              <w:pStyle w:val="Compact"/>
              <w:spacing w:after="40"/>
              <w:jc w:val="left"/>
            </w:pPr>
            <w:r>
              <w:rPr>
                <w:sz w:val="20"/>
              </w:rPr>
              <w:t xml:space="preserve">Git</w:t>
            </w:r>
          </w:p>
        </w:tc>
        <w:tc>
          <w:tcPr>
            <w:tcW w:type="dxa" w:w="2592"/>
          </w:tcPr>
          <w:p>
            <w:pPr>
              <w:pStyle w:val="Compact"/>
              <w:spacing w:after="40"/>
              <w:jc w:val="left"/>
            </w:pPr>
            <w:r>
              <w:rPr>
                <w:sz w:val="20"/>
              </w:rPr>
              <w:t xml:space="preserve">Any recent version</w:t>
            </w:r>
          </w:p>
        </w:tc>
        <w:tc>
          <w:tcPr>
            <w:tcW w:type="dxa" w:w="2160"/>
          </w:tcPr>
          <w:p>
            <w:pPr>
              <w:pStyle w:val="Compact"/>
              <w:spacing w:after="40"/>
              <w:jc w:val="left"/>
            </w:pPr>
            <w:r>
              <w:rPr>
                <w:rStyle w:val="VerbatimChar"/>
                <w:sz w:val="20"/>
              </w:rPr>
              <w:t xml:space="preserve">git --version</w:t>
            </w:r>
          </w:p>
        </w:tc>
        <w:tc>
          <w:tcPr>
            <w:tcW w:type="dxa" w:w="2880"/>
          </w:tcPr>
          <w:p>
            <w:pPr>
              <w:pStyle w:val="Compact"/>
              <w:spacing w:after="40"/>
              <w:jc w:val="left"/>
            </w:pPr>
            <w:r>
              <w:rPr>
                <w:sz w:val="20"/>
              </w:rPr>
              <w:t xml:space="preserve">https://git-scm.com</w:t>
            </w:r>
          </w:p>
        </w:tc>
      </w:tr>
      <w:tr>
        <w:tc>
          <w:tcPr>
            <w:tcW w:type="dxa" w:w="1728"/>
          </w:tcPr>
          <w:p>
            <w:pPr>
              <w:pStyle w:val="Compact"/>
              <w:spacing w:after="40"/>
              <w:jc w:val="left"/>
            </w:pPr>
            <w:r>
              <w:rPr>
                <w:sz w:val="20"/>
              </w:rPr>
              <w:t xml:space="preserve">Gemini API key</w:t>
            </w:r>
          </w:p>
        </w:tc>
        <w:tc>
          <w:tcPr>
            <w:tcW w:type="dxa" w:w="2592"/>
          </w:tcPr>
          <w:p>
            <w:pPr>
              <w:pStyle w:val="Compact"/>
              <w:spacing w:after="40"/>
              <w:jc w:val="left"/>
            </w:pPr>
            <w:r>
              <w:rPr>
                <w:sz w:val="20"/>
              </w:rPr>
              <w:t xml:space="preserve">Free key from Google AI Studio</w:t>
            </w:r>
          </w:p>
        </w:tc>
        <w:tc>
          <w:tcPr>
            <w:tcW w:type="dxa" w:w="2160"/>
          </w:tcPr>
          <w:p>
            <w:pPr>
              <w:pStyle w:val="Compact"/>
              <w:spacing w:after="40"/>
            </w:pPr>
          </w:p>
        </w:tc>
        <w:tc>
          <w:tcPr>
            <w:tcW w:type="dxa" w:w="2880"/>
          </w:tcPr>
          <w:p>
            <w:pPr>
              <w:pStyle w:val="Compact"/>
              <w:spacing w:after="40"/>
              <w:jc w:val="left"/>
            </w:pPr>
            <w:r>
              <w:rPr>
                <w:sz w:val="20"/>
              </w:rPr>
              <w:t xml:space="preserve">https://aistudio.google.com/apikey</w:t>
            </w:r>
          </w:p>
        </w:tc>
      </w:tr>
    </w:tbl>
    <w:p>
      <w:pPr>
        <w:pStyle w:val="BodyText"/>
      </w:pPr>
      <w:r>
        <w:t xml:space="preserve">A modern browser (Chrome, Edge or Firefox) is also needed.</w:t>
      </w:r>
    </w:p>
    <w:p>
      <w:r>
        <w:pict>
          <v:rect style="width:0;height:1.5pt" o:hralign="center" o:hrstd="t" o:hr="t"/>
        </w:pict>
      </w:r>
    </w:p>
    <w:bookmarkEnd w:id="20"/>
    <w:bookmarkStart w:id="21" w:name="get-the-source-code"/>
    <w:p>
      <w:pPr>
        <w:pStyle w:val="Heading2"/>
      </w:pPr>
      <w:r>
        <w:t xml:space="preserve">2. Get the source code</w:t>
      </w:r>
    </w:p>
    <w:p>
      <w:pPr>
        <w:pStyle w:val="FirstParagraph"/>
      </w:pPr>
      <w:r>
        <w:rPr>
          <w:bCs/>
          <w:b/>
        </w:rPr>
        <w:t xml:space="preserve">Option A: clone with Git (recommended)</w:t>
      </w:r>
    </w:p>
    <w:p>
      <w:pPr>
        <w:pStyle w:val="SourceCode"/>
        <w:shd w:val="clear" w:color="auto" w:fill="F1F2F8"/>
        <w:spacing w:after="0"/>
      </w:pPr>
      <w:r>
        <w:rPr>
          <w:rStyle w:val="FunctionTok"/>
          <w:rFonts w:ascii="Consolas" w:hAnsi="Consolas" w:cs="Consolas"/>
          <w:sz w:val="19"/>
        </w:rPr>
        <w:t xml:space="preserve">git</w:t>
      </w:r>
      <w:r>
        <w:rPr>
          <w:rStyle w:val="NormalTok"/>
          <w:rFonts w:ascii="Consolas" w:hAnsi="Consolas" w:cs="Consolas"/>
          <w:sz w:val="19"/>
        </w:rPr>
        <w:t xml:space="preserve"> clone https://github.com/258x5a4201-max/TestPilot-AI.git</w:t>
      </w:r>
      <w:r>
        <w:rPr>
          <w:rFonts w:ascii="Consolas" w:hAnsi="Consolas" w:cs="Consolas"/>
          <w:sz w:val="19"/>
        </w:rPr>
        <w:br/>
      </w:r>
      <w:r>
        <w:rPr>
          <w:rStyle w:val="BuiltInTok"/>
          <w:rFonts w:ascii="Consolas" w:hAnsi="Consolas" w:cs="Consolas"/>
          <w:sz w:val="19"/>
        </w:rPr>
        <w:t xml:space="preserve">cd</w:t>
      </w:r>
      <w:r>
        <w:rPr>
          <w:rStyle w:val="NormalTok"/>
          <w:rFonts w:ascii="Consolas" w:hAnsi="Consolas" w:cs="Consolas"/>
          <w:sz w:val="19"/>
        </w:rPr>
        <w:t xml:space="preserve"> TestPilot-AI</w:t>
      </w:r>
    </w:p>
    <w:p>
      <w:pPr>
        <w:pStyle w:val="FirstParagraph"/>
      </w:pPr>
      <w:r>
        <w:rPr>
          <w:bCs/>
          <w:b/>
        </w:rPr>
        <w:t xml:space="preserve">Option B: download a ZIP</w:t>
      </w:r>
    </w:p>
    <w:p>
      <w:pPr>
        <w:numPr>
          <w:ilvl w:val="0"/>
          <w:numId w:val="1002"/>
        </w:numPr>
        <w:pStyle w:val="Compact"/>
      </w:pPr>
      <w:r>
        <w:t xml:space="preserve">Open the repository on GitHub.</w:t>
      </w:r>
    </w:p>
    <w:p>
      <w:pPr>
        <w:numPr>
          <w:ilvl w:val="0"/>
          <w:numId w:val="1002"/>
        </w:numPr>
        <w:pStyle w:val="Compact"/>
      </w:pPr>
      <w:r>
        <w:t xml:space="preserve">Click the green</w:t>
      </w:r>
      <w:r>
        <w:t xml:space="preserve"> </w:t>
      </w:r>
      <w:r>
        <w:rPr>
          <w:bCs/>
          <w:b/>
        </w:rPr>
        <w:t xml:space="preserve">Code</w:t>
      </w:r>
      <w:r>
        <w:t xml:space="preserve"> </w:t>
      </w:r>
      <w:r>
        <w:t xml:space="preserve">button, then</w:t>
      </w:r>
      <w:r>
        <w:t xml:space="preserve"> </w:t>
      </w:r>
      <w:r>
        <w:rPr>
          <w:bCs/>
          <w:b/>
        </w:rPr>
        <w:t xml:space="preserve">Download ZIP</w:t>
      </w:r>
      <w:r>
        <w:t xml:space="preserve">.</w:t>
      </w:r>
    </w:p>
    <w:p>
      <w:pPr>
        <w:numPr>
          <w:ilvl w:val="0"/>
          <w:numId w:val="1002"/>
        </w:numPr>
        <w:pStyle w:val="Compact"/>
      </w:pPr>
      <w:r>
        <w:t xml:space="preserve">Unzip it and open a terminal inside the unzipped folder.</w:t>
      </w:r>
    </w:p>
    <w:p>
      <w:r>
        <w:pict>
          <v:rect style="width:0;height:1.5pt" o:hralign="center" o:hrstd="t" o:hr="t"/>
        </w:pict>
      </w:r>
    </w:p>
    <w:bookmarkEnd w:id="21"/>
    <w:bookmarkStart w:id="22" w:name="install-dependencies"/>
    <w:p>
      <w:pPr>
        <w:pStyle w:val="Heading2"/>
      </w:pPr>
      <w:r>
        <w:t xml:space="preserve">3. Install dependencies</w:t>
      </w:r>
    </w:p>
    <w:p>
      <w:pPr>
        <w:pStyle w:val="SourceCode"/>
        <w:shd w:val="clear" w:color="auto" w:fill="F1F2F8"/>
        <w:spacing w:after="0"/>
      </w:pPr>
      <w:r>
        <w:rPr>
          <w:rStyle w:val="ExtensionTok"/>
          <w:rFonts w:ascii="Consolas" w:hAnsi="Consolas" w:cs="Consolas"/>
          <w:sz w:val="19"/>
        </w:rPr>
        <w:t xml:space="preserve">npm</w:t>
      </w:r>
      <w:r>
        <w:rPr>
          <w:rStyle w:val="NormalTok"/>
          <w:rFonts w:ascii="Consolas" w:hAnsi="Consolas" w:cs="Consolas"/>
          <w:sz w:val="19"/>
        </w:rPr>
        <w:t xml:space="preserve"> install</w:t>
      </w:r>
    </w:p>
    <w:p>
      <w:pPr>
        <w:pStyle w:val="FirstParagraph"/>
      </w:pPr>
      <w:r>
        <w:t xml:space="preserve">This reads</w:t>
      </w:r>
      <w:r>
        <w:t xml:space="preserve"> </w:t>
      </w:r>
      <w:r>
        <w:rPr>
          <w:rStyle w:val="VerbatimChar"/>
        </w:rPr>
        <w:t xml:space="preserve">package.json</w:t>
      </w:r>
      <w:r>
        <w:t xml:space="preserve"> </w:t>
      </w:r>
      <w:r>
        <w:t xml:space="preserve">and downloads everything the app needs. It can take a minute or two.</w:t>
      </w:r>
    </w:p>
    <w:p>
      <w:r>
        <w:pict>
          <v:rect style="width:0;height:1.5pt" o:hralign="center" o:hrstd="t" o:hr="t"/>
        </w:pict>
      </w:r>
    </w:p>
    <w:bookmarkEnd w:id="22"/>
    <w:bookmarkStart w:id="23" w:name="add-your-api-key"/>
    <w:p>
      <w:pPr>
        <w:pStyle w:val="Heading2"/>
      </w:pPr>
      <w:r>
        <w:t xml:space="preserve">4. Add your API key</w:t>
      </w:r>
    </w:p>
    <w:p>
      <w:pPr>
        <w:pStyle w:val="FirstParagraph"/>
      </w:pPr>
      <w:r>
        <w:t xml:space="preserve">The app uses the Gemini API for AI discovery, test strategy, synthetic data and Fix with AI. The key must be kept in an environment file and never committed to GitHub.</w:t>
      </w:r>
    </w:p>
    <w:p>
      <w:pPr>
        <w:numPr>
          <w:ilvl w:val="0"/>
          <w:numId w:val="1003"/>
        </w:numPr>
      </w:pPr>
      <w:r>
        <w:t xml:space="preserve">Copy the example file:</w:t>
      </w:r>
    </w:p>
    <w:p>
      <w:pPr>
        <w:numPr>
          <w:ilvl w:val="0"/>
          <w:numId w:val="1000"/>
        </w:numPr>
        <w:pStyle w:val="SourceCode"/>
        <w:shd w:val="clear" w:color="auto" w:fill="F1F2F8"/>
        <w:spacing w:after="0"/>
      </w:pPr>
      <w:r>
        <w:rPr>
          <w:rStyle w:val="CommentTok"/>
          <w:rFonts w:ascii="Consolas" w:hAnsi="Consolas" w:cs="Consolas"/>
          <w:sz w:val="19"/>
        </w:rPr>
        <w:t xml:space="preserve"># macOS / Linux</w:t>
      </w:r>
      <w:r>
        <w:rPr>
          <w:rFonts w:ascii="Consolas" w:hAnsi="Consolas" w:cs="Consolas"/>
          <w:sz w:val="19"/>
        </w:rPr>
        <w:br/>
      </w:r>
      <w:r>
        <w:rPr>
          <w:rStyle w:val="FunctionTok"/>
          <w:rFonts w:ascii="Consolas" w:hAnsi="Consolas" w:cs="Consolas"/>
          <w:sz w:val="19"/>
        </w:rPr>
        <w:t xml:space="preserve">cp</w:t>
      </w:r>
      <w:r>
        <w:rPr>
          <w:rStyle w:val="NormalTok"/>
          <w:rFonts w:ascii="Consolas" w:hAnsi="Consolas" w:cs="Consolas"/>
          <w:sz w:val="19"/>
        </w:rPr>
        <w:t xml:space="preserve"> .env.example .env.local</w:t>
      </w:r>
      <w:r>
        <w:rPr>
          <w:rFonts w:ascii="Consolas" w:hAnsi="Consolas" w:cs="Consolas"/>
          <w:sz w:val="19"/>
        </w:rPr>
        <w:br/>
      </w:r>
      <w:r>
        <w:rPr>
          <w:rFonts w:ascii="Consolas" w:hAnsi="Consolas" w:cs="Consolas"/>
          <w:sz w:val="19"/>
        </w:rPr>
        <w:br/>
      </w:r>
      <w:r>
        <w:rPr>
          <w:rStyle w:val="CommentTok"/>
          <w:rFonts w:ascii="Consolas" w:hAnsi="Consolas" w:cs="Consolas"/>
          <w:sz w:val="19"/>
        </w:rPr>
        <w:t xml:space="preserve"># Windows (Command Prompt)</w:t>
      </w:r>
      <w:r>
        <w:rPr>
          <w:rFonts w:ascii="Consolas" w:hAnsi="Consolas" w:cs="Consolas"/>
          <w:sz w:val="19"/>
        </w:rPr>
        <w:br/>
      </w:r>
      <w:r>
        <w:rPr>
          <w:rStyle w:val="ExtensionTok"/>
          <w:rFonts w:ascii="Consolas" w:hAnsi="Consolas" w:cs="Consolas"/>
          <w:sz w:val="19"/>
        </w:rPr>
        <w:t xml:space="preserve">copy</w:t>
      </w:r>
      <w:r>
        <w:rPr>
          <w:rStyle w:val="NormalTok"/>
          <w:rFonts w:ascii="Consolas" w:hAnsi="Consolas" w:cs="Consolas"/>
          <w:sz w:val="19"/>
        </w:rPr>
        <w:t xml:space="preserve"> .env.example .env.local</w:t>
      </w:r>
    </w:p>
    <w:p>
      <w:pPr>
        <w:numPr>
          <w:ilvl w:val="0"/>
          <w:numId w:val="1003"/>
        </w:numPr>
      </w:pPr>
      <w:r>
        <w:t xml:space="preserve">Open</w:t>
      </w:r>
      <w:r>
        <w:t xml:space="preserve"> </w:t>
      </w:r>
      <w:r>
        <w:rPr>
          <w:rStyle w:val="VerbatimChar"/>
        </w:rPr>
        <w:t xml:space="preserve">.env.local</w:t>
      </w:r>
      <w:r>
        <w:t xml:space="preserve"> </w:t>
      </w:r>
      <w:r>
        <w:t xml:space="preserve">in any text editor and set:</w:t>
      </w:r>
    </w:p>
    <w:p>
      <w:pPr>
        <w:numPr>
          <w:ilvl w:val="0"/>
          <w:numId w:val="1000"/>
        </w:numPr>
        <w:pStyle w:val="SourceCode"/>
        <w:shd w:val="clear" w:color="auto" w:fill="F1F2F8"/>
        <w:spacing w:after="0"/>
      </w:pPr>
      <w:r>
        <w:rPr>
          <w:rStyle w:val="VerbatimChar"/>
          <w:rFonts w:ascii="Consolas" w:hAnsi="Consolas" w:cs="Consolas"/>
          <w:sz w:val="19"/>
        </w:rPr>
        <w:t xml:space="preserve">GEMINI_API_KEY=your_key_here</w:t>
      </w:r>
    </w:p>
    <w:p>
      <w:pPr>
        <w:numPr>
          <w:ilvl w:val="0"/>
          <w:numId w:val="1003"/>
        </w:numPr>
      </w:pPr>
      <w:r>
        <w:t xml:space="preserve">Save the file.</w:t>
      </w:r>
    </w:p>
    <w:p>
      <w:pPr>
        <w:pStyle w:val="BlockText"/>
      </w:pPr>
      <w:r>
        <w:t xml:space="preserve">If the project has no</w:t>
      </w:r>
      <w:r>
        <w:t xml:space="preserve"> </w:t>
      </w:r>
      <w:r>
        <w:rPr>
          <w:rStyle w:val="VerbatimChar"/>
        </w:rPr>
        <w:t xml:space="preserve">.env.example</w:t>
      </w:r>
      <w:r>
        <w:t xml:space="preserve">, create</w:t>
      </w:r>
      <w:r>
        <w:t xml:space="preserve"> </w:t>
      </w:r>
      <w:r>
        <w:rPr>
          <w:rStyle w:val="VerbatimChar"/>
        </w:rPr>
        <w:t xml:space="preserve">.env.local</w:t>
      </w:r>
      <w:r>
        <w:t xml:space="preserve"> </w:t>
      </w:r>
      <w:r>
        <w:t xml:space="preserve">yourself with the line above.</w:t>
      </w:r>
      <w:r>
        <w:t xml:space="preserve"> </w:t>
      </w:r>
      <w:r>
        <w:t xml:space="preserve">Make sure</w:t>
      </w:r>
      <w:r>
        <w:t xml:space="preserve"> </w:t>
      </w:r>
      <w:r>
        <w:rPr>
          <w:rStyle w:val="VerbatimChar"/>
        </w:rPr>
        <w:t xml:space="preserve">.env.local</w:t>
      </w:r>
      <w:r>
        <w:t xml:space="preserve"> </w:t>
      </w:r>
      <w:r>
        <w:t xml:space="preserve">is listed in</w:t>
      </w:r>
      <w:r>
        <w:t xml:space="preserve"> </w:t>
      </w:r>
      <w:r>
        <w:rPr>
          <w:rStyle w:val="VerbatimChar"/>
        </w:rPr>
        <w:t xml:space="preserve">.gitignore</w:t>
      </w:r>
      <w:r>
        <w:t xml:space="preserve">.</w:t>
      </w:r>
    </w:p>
    <w:p>
      <w:r>
        <w:pict>
          <v:rect style="width:0;height:1.5pt" o:hralign="center" o:hrstd="t" o:hr="t"/>
        </w:pict>
      </w:r>
    </w:p>
    <w:bookmarkEnd w:id="23"/>
    <w:bookmarkStart w:id="24" w:name="run-the-app"/>
    <w:p>
      <w:pPr>
        <w:pStyle w:val="Heading2"/>
      </w:pPr>
      <w:r>
        <w:t xml:space="preserve">5. Run the app</w:t>
      </w:r>
    </w:p>
    <w:p>
      <w:pPr>
        <w:pStyle w:val="SourceCode"/>
        <w:shd w:val="clear" w:color="auto" w:fill="F1F2F8"/>
        <w:spacing w:after="0"/>
      </w:pPr>
      <w:r>
        <w:rPr>
          <w:rStyle w:val="ExtensionTok"/>
          <w:rFonts w:ascii="Consolas" w:hAnsi="Consolas" w:cs="Consolas"/>
          <w:sz w:val="19"/>
        </w:rPr>
        <w:t xml:space="preserve">npm</w:t>
      </w:r>
      <w:r>
        <w:rPr>
          <w:rStyle w:val="NormalTok"/>
          <w:rFonts w:ascii="Consolas" w:hAnsi="Consolas" w:cs="Consolas"/>
          <w:sz w:val="19"/>
        </w:rPr>
        <w:t xml:space="preserve"> run dev</w:t>
      </w:r>
    </w:p>
    <w:p>
      <w:pPr>
        <w:pStyle w:val="FirstParagraph"/>
      </w:pPr>
      <w:r>
        <w:t xml:space="preserve">The terminal prints a local address, usually one of these:</w:t>
      </w:r>
    </w:p>
    <w:p>
      <w:pPr>
        <w:numPr>
          <w:ilvl w:val="0"/>
          <w:numId w:val="1004"/>
        </w:numPr>
        <w:pStyle w:val="Compact"/>
      </w:pPr>
      <w:r>
        <w:t xml:space="preserve">http://localhost:3000</w:t>
      </w:r>
    </w:p>
    <w:p>
      <w:pPr>
        <w:numPr>
          <w:ilvl w:val="0"/>
          <w:numId w:val="1004"/>
        </w:numPr>
        <w:pStyle w:val="Compact"/>
      </w:pPr>
      <w:r>
        <w:t xml:space="preserve">http://localhost:5173</w:t>
      </w:r>
    </w:p>
    <w:p>
      <w:pPr>
        <w:pStyle w:val="FirstParagraph"/>
      </w:pPr>
      <w:r>
        <w:t xml:space="preserve">Open it in your browser. You should see the TestPilot AI dashboard.</w:t>
      </w:r>
    </w:p>
    <w:p>
      <w:r>
        <w:pict>
          <v:rect style="width:0;height:1.5pt" o:hralign="center" o:hrstd="t" o:hr="t"/>
        </w:pict>
      </w:r>
    </w:p>
    <w:bookmarkEnd w:id="24"/>
    <w:bookmarkStart w:id="25" w:name="build-for-production-optional"/>
    <w:p>
      <w:pPr>
        <w:pStyle w:val="Heading2"/>
      </w:pPr>
      <w:r>
        <w:t xml:space="preserve">6. Build for production (optional)</w:t>
      </w:r>
    </w:p>
    <w:p>
      <w:pPr>
        <w:pStyle w:val="SourceCode"/>
        <w:shd w:val="clear" w:color="auto" w:fill="F1F2F8"/>
        <w:spacing w:after="0"/>
      </w:pPr>
      <w:r>
        <w:rPr>
          <w:rStyle w:val="ExtensionTok"/>
          <w:rFonts w:ascii="Consolas" w:hAnsi="Consolas" w:cs="Consolas"/>
          <w:sz w:val="19"/>
        </w:rPr>
        <w:t xml:space="preserve">npm</w:t>
      </w:r>
      <w:r>
        <w:rPr>
          <w:rStyle w:val="NormalTok"/>
          <w:rFonts w:ascii="Consolas" w:hAnsi="Consolas" w:cs="Consolas"/>
          <w:sz w:val="19"/>
        </w:rPr>
        <w:t xml:space="preserve"> run build</w:t>
      </w:r>
      <w:r>
        <w:rPr>
          <w:rFonts w:ascii="Consolas" w:hAnsi="Consolas" w:cs="Consolas"/>
          <w:sz w:val="19"/>
        </w:rPr>
        <w:br/>
      </w:r>
      <w:r>
        <w:rPr>
          <w:rStyle w:val="ExtensionTok"/>
          <w:rFonts w:ascii="Consolas" w:hAnsi="Consolas" w:cs="Consolas"/>
          <w:sz w:val="19"/>
        </w:rPr>
        <w:t xml:space="preserve">npm</w:t>
      </w:r>
      <w:r>
        <w:rPr>
          <w:rStyle w:val="NormalTok"/>
          <w:rFonts w:ascii="Consolas" w:hAnsi="Consolas" w:cs="Consolas"/>
          <w:sz w:val="19"/>
        </w:rPr>
        <w:t xml:space="preserve"> run preview</w:t>
      </w:r>
    </w:p>
    <w:p>
      <w:pPr>
        <w:pStyle w:val="FirstParagraph"/>
      </w:pPr>
      <w:r>
        <w:t xml:space="preserve">The production files are created in the</w:t>
      </w:r>
      <w:r>
        <w:t xml:space="preserve"> </w:t>
      </w:r>
      <w:r>
        <w:rPr>
          <w:rStyle w:val="VerbatimChar"/>
        </w:rPr>
        <w:t xml:space="preserve">dist</w:t>
      </w:r>
      <w:r>
        <w:t xml:space="preserve"> </w:t>
      </w:r>
      <w:r>
        <w:t xml:space="preserve">(or</w:t>
      </w:r>
      <w:r>
        <w:t xml:space="preserve"> </w:t>
      </w:r>
      <w:r>
        <w:rPr>
          <w:rStyle w:val="VerbatimChar"/>
        </w:rPr>
        <w:t xml:space="preserve">build</w:t>
      </w:r>
      <w:r>
        <w:t xml:space="preserve">) folder.</w:t>
      </w:r>
    </w:p>
    <w:p>
      <w:pPr>
        <w:pStyle w:val="BlockText"/>
      </w:pPr>
      <w:r>
        <w:t xml:space="preserve">Script names depend on how the project was exported from Google AI Studio. If a command is not found, open</w:t>
      </w:r>
      <w:r>
        <w:t xml:space="preserve"> </w:t>
      </w:r>
      <w:r>
        <w:rPr>
          <w:rStyle w:val="VerbatimChar"/>
        </w:rPr>
        <w:t xml:space="preserve">package.json</w:t>
      </w:r>
      <w:r>
        <w:t xml:space="preserve"> </w:t>
      </w:r>
      <w:r>
        <w:t xml:space="preserve">and look at the</w:t>
      </w:r>
      <w:r>
        <w:t xml:space="preserve"> </w:t>
      </w:r>
      <w:r>
        <w:rPr>
          <w:rStyle w:val="VerbatimChar"/>
        </w:rPr>
        <w:t xml:space="preserve">"scripts"</w:t>
      </w:r>
      <w:r>
        <w:t xml:space="preserve"> </w:t>
      </w:r>
      <w:r>
        <w:t xml:space="preserve">section for the correct names.</w:t>
      </w:r>
    </w:p>
    <w:p>
      <w:r>
        <w:pict>
          <v:rect style="width:0;height:1.5pt" o:hralign="center" o:hrstd="t" o:hr="t"/>
        </w:pict>
      </w:r>
    </w:p>
    <w:bookmarkEnd w:id="25"/>
    <w:bookmarkStart w:id="26" w:name="deploy-online-optional"/>
    <w:p>
      <w:pPr>
        <w:pStyle w:val="Heading2"/>
      </w:pPr>
      <w:r>
        <w:t xml:space="preserve">7. Deploy online (optional)</w:t>
      </w:r>
    </w:p>
    <w:p>
      <w:pPr>
        <w:pStyle w:val="FirstParagraph"/>
      </w:pPr>
      <w:r>
        <w:rPr>
          <w:bCs/>
          <w:b/>
        </w:rPr>
        <w:t xml:space="preserve">Option A: Google AI Studio to Cloud Run</w:t>
      </w:r>
    </w:p>
    <w:p>
      <w:pPr>
        <w:numPr>
          <w:ilvl w:val="0"/>
          <w:numId w:val="1005"/>
        </w:numPr>
        <w:pStyle w:val="Compact"/>
      </w:pPr>
      <w:r>
        <w:t xml:space="preserve">Open the project in Google AI Studio (Build mode).</w:t>
      </w:r>
    </w:p>
    <w:p>
      <w:pPr>
        <w:numPr>
          <w:ilvl w:val="0"/>
          <w:numId w:val="1005"/>
        </w:numPr>
        <w:pStyle w:val="Compact"/>
      </w:pPr>
      <w:r>
        <w:t xml:space="preserve">Click</w:t>
      </w:r>
      <w:r>
        <w:t xml:space="preserve"> </w:t>
      </w:r>
      <w:r>
        <w:rPr>
          <w:bCs/>
          <w:b/>
        </w:rPr>
        <w:t xml:space="preserve">Deploy</w:t>
      </w:r>
      <w:r>
        <w:t xml:space="preserve"> </w:t>
      </w:r>
      <w:r>
        <w:t xml:space="preserve">and choose or create a Google Cloud project.</w:t>
      </w:r>
    </w:p>
    <w:p>
      <w:pPr>
        <w:numPr>
          <w:ilvl w:val="0"/>
          <w:numId w:val="1005"/>
        </w:numPr>
        <w:pStyle w:val="Compact"/>
      </w:pPr>
      <w:r>
        <w:t xml:space="preserve">Add</w:t>
      </w:r>
      <w:r>
        <w:t xml:space="preserve"> </w:t>
      </w:r>
      <w:r>
        <w:rPr>
          <w:rStyle w:val="VerbatimChar"/>
        </w:rPr>
        <w:t xml:space="preserve">GEMINI_API_KEY</w:t>
      </w:r>
      <w:r>
        <w:t xml:space="preserve"> </w:t>
      </w:r>
      <w:r>
        <w:t xml:space="preserve">as an environment variable or secret in the deploy settings.</w:t>
      </w:r>
    </w:p>
    <w:p>
      <w:pPr>
        <w:numPr>
          <w:ilvl w:val="0"/>
          <w:numId w:val="1005"/>
        </w:numPr>
        <w:pStyle w:val="Compact"/>
      </w:pPr>
      <w:r>
        <w:t xml:space="preserve">Open the URL it gives you and test it in a private browser window.</w:t>
      </w:r>
    </w:p>
    <w:p>
      <w:pPr>
        <w:pStyle w:val="FirstParagraph"/>
      </w:pPr>
      <w:r>
        <w:rPr>
          <w:bCs/>
          <w:b/>
        </w:rPr>
        <w:t xml:space="preserve">Option B: Vercel or Netlify (frontend)</w:t>
      </w:r>
    </w:p>
    <w:p>
      <w:pPr>
        <w:numPr>
          <w:ilvl w:val="0"/>
          <w:numId w:val="1006"/>
        </w:numPr>
        <w:pStyle w:val="Compact"/>
      </w:pPr>
      <w:r>
        <w:t xml:space="preserve">Push the code to GitHub.</w:t>
      </w:r>
    </w:p>
    <w:p>
      <w:pPr>
        <w:numPr>
          <w:ilvl w:val="0"/>
          <w:numId w:val="1006"/>
        </w:numPr>
        <w:pStyle w:val="Compact"/>
      </w:pPr>
      <w:r>
        <w:t xml:space="preserve">Import the repository on https://vercel.com or https://netlify.com.</w:t>
      </w:r>
    </w:p>
    <w:p>
      <w:pPr>
        <w:numPr>
          <w:ilvl w:val="0"/>
          <w:numId w:val="1006"/>
        </w:numPr>
        <w:pStyle w:val="Compact"/>
      </w:pPr>
      <w:r>
        <w:t xml:space="preserve">Add</w:t>
      </w:r>
      <w:r>
        <w:t xml:space="preserve"> </w:t>
      </w:r>
      <w:r>
        <w:rPr>
          <w:rStyle w:val="VerbatimChar"/>
        </w:rPr>
        <w:t xml:space="preserve">GEMINI_API_KEY</w:t>
      </w:r>
      <w:r>
        <w:t xml:space="preserve"> </w:t>
      </w:r>
      <w:r>
        <w:t xml:space="preserve">under</w:t>
      </w:r>
      <w:r>
        <w:t xml:space="preserve"> </w:t>
      </w:r>
      <w:r>
        <w:rPr>
          <w:bCs/>
          <w:b/>
        </w:rPr>
        <w:t xml:space="preserve">Environment Variables</w:t>
      </w:r>
      <w:r>
        <w:t xml:space="preserve">.</w:t>
      </w:r>
    </w:p>
    <w:p>
      <w:pPr>
        <w:numPr>
          <w:ilvl w:val="0"/>
          <w:numId w:val="1006"/>
        </w:numPr>
        <w:pStyle w:val="Compact"/>
      </w:pPr>
      <w:r>
        <w:t xml:space="preserve">Click</w:t>
      </w:r>
      <w:r>
        <w:t xml:space="preserve"> </w:t>
      </w:r>
      <w:r>
        <w:rPr>
          <w:bCs/>
          <w:b/>
        </w:rPr>
        <w:t xml:space="preserve">Deploy</w:t>
      </w:r>
      <w:r>
        <w:t xml:space="preserve">.</w:t>
      </w:r>
    </w:p>
    <w:p>
      <w:pPr>
        <w:pStyle w:val="BlockText"/>
      </w:pPr>
      <w:r>
        <w:t xml:space="preserve">Never put the API key in the code or in the GitHub repository.</w:t>
      </w:r>
    </w:p>
    <w:p>
      <w:r>
        <w:pict>
          <v:rect style="width:0;height:1.5pt" o:hralign="center" o:hrstd="t" o:hr="t"/>
        </w:pict>
      </w:r>
    </w:p>
    <w:bookmarkEnd w:id="26"/>
    <w:bookmarkStart w:id="27" w:name="quick-test-2-minutes"/>
    <w:p>
      <w:pPr>
        <w:pStyle w:val="Heading2"/>
      </w:pPr>
      <w:r>
        <w:t xml:space="preserve">8. Quick test (2 minutes)</w:t>
      </w:r>
    </w:p>
    <w:p>
      <w:pPr>
        <w:numPr>
          <w:ilvl w:val="0"/>
          <w:numId w:val="1007"/>
        </w:numPr>
        <w:pStyle w:val="Compact"/>
      </w:pPr>
      <w:r>
        <w:t xml:space="preserve">Open the app (live URL or localhost).</w:t>
      </w:r>
    </w:p>
    <w:p>
      <w:pPr>
        <w:numPr>
          <w:ilvl w:val="0"/>
          <w:numId w:val="1007"/>
        </w:numPr>
        <w:pStyle w:val="Compact"/>
      </w:pPr>
      <w:r>
        <w:rPr>
          <w:bCs/>
          <w:b/>
        </w:rPr>
        <w:t xml:space="preserve">Step 1, Submit Target:</w:t>
      </w:r>
      <w:r>
        <w:t xml:space="preserve"> </w:t>
      </w:r>
      <w:r>
        <w:t xml:space="preserve">enter</w:t>
      </w:r>
      <w:r>
        <w:t xml:space="preserve"> </w:t>
      </w:r>
      <w:r>
        <w:rPr>
          <w:rStyle w:val="VerbatimChar"/>
        </w:rPr>
        <w:t xml:space="preserve">https://www.saucedemo.com</w:t>
      </w:r>
      <w:r>
        <w:t xml:space="preserve">.</w:t>
      </w:r>
    </w:p>
    <w:p>
      <w:pPr>
        <w:numPr>
          <w:ilvl w:val="0"/>
          <w:numId w:val="1007"/>
        </w:numPr>
        <w:pStyle w:val="Compact"/>
      </w:pPr>
      <w:r>
        <w:t xml:space="preserve">Optional test login: username</w:t>
      </w:r>
      <w:r>
        <w:t xml:space="preserve"> </w:t>
      </w:r>
      <w:r>
        <w:rPr>
          <w:rStyle w:val="VerbatimChar"/>
        </w:rPr>
        <w:t xml:space="preserve">standard_user</w:t>
      </w:r>
      <w:r>
        <w:t xml:space="preserve">, password</w:t>
      </w:r>
      <w:r>
        <w:t xml:space="preserve"> </w:t>
      </w:r>
      <w:r>
        <w:rPr>
          <w:rStyle w:val="VerbatimChar"/>
        </w:rPr>
        <w:t xml:space="preserve">secret_sauce</w:t>
      </w:r>
      <w:r>
        <w:t xml:space="preserve">. Leave the OpenAPI / Swagger field empty.</w:t>
      </w:r>
    </w:p>
    <w:p>
      <w:pPr>
        <w:numPr>
          <w:ilvl w:val="0"/>
          <w:numId w:val="1007"/>
        </w:numPr>
        <w:pStyle w:val="Compact"/>
      </w:pPr>
      <w:r>
        <w:t xml:space="preserve">Continue through the steps: ownership verification, AI Discovery, Test Strategy, Synthetic Data, Execution and Reports.</w:t>
      </w:r>
    </w:p>
    <w:p>
      <w:pPr>
        <w:numPr>
          <w:ilvl w:val="0"/>
          <w:numId w:val="1007"/>
        </w:numPr>
        <w:pStyle w:val="Compact"/>
      </w:pPr>
      <w:r>
        <w:t xml:space="preserve">Check that you see:</w:t>
      </w:r>
    </w:p>
    <w:p>
      <w:pPr>
        <w:numPr>
          <w:ilvl w:val="1"/>
          <w:numId w:val="1008"/>
        </w:numPr>
        <w:pStyle w:val="Compact"/>
      </w:pPr>
      <w:r>
        <w:t xml:space="preserve">an</w:t>
      </w:r>
      <w:r>
        <w:t xml:space="preserve"> </w:t>
      </w:r>
      <w:r>
        <w:rPr>
          <w:bCs/>
          <w:b/>
        </w:rPr>
        <w:t xml:space="preserve">App Map</w:t>
      </w:r>
      <w:r>
        <w:t xml:space="preserve"> </w:t>
      </w:r>
      <w:r>
        <w:t xml:space="preserve">with pages, forms and APIs and a risk level on each</w:t>
      </w:r>
    </w:p>
    <w:p>
      <w:pPr>
        <w:numPr>
          <w:ilvl w:val="1"/>
          <w:numId w:val="1008"/>
        </w:numPr>
        <w:pStyle w:val="Compact"/>
      </w:pPr>
      <w:r>
        <w:t xml:space="preserve">a</w:t>
      </w:r>
      <w:r>
        <w:t xml:space="preserve"> </w:t>
      </w:r>
      <w:r>
        <w:rPr>
          <w:bCs/>
          <w:b/>
        </w:rPr>
        <w:t xml:space="preserve">Selected vs Skipped</w:t>
      </w:r>
      <w:r>
        <w:t xml:space="preserve"> </w:t>
      </w:r>
      <w:r>
        <w:t xml:space="preserve">test strategy table</w:t>
      </w:r>
    </w:p>
    <w:p>
      <w:pPr>
        <w:numPr>
          <w:ilvl w:val="1"/>
          <w:numId w:val="1008"/>
        </w:numPr>
        <w:pStyle w:val="Compact"/>
      </w:pPr>
      <w:r>
        <w:rPr>
          <w:bCs/>
          <w:b/>
        </w:rPr>
        <w:t xml:space="preserve">synthetic datasets</w:t>
      </w:r>
      <w:r>
        <w:t xml:space="preserve"> </w:t>
      </w:r>
      <w:r>
        <w:t xml:space="preserve">per field (valid, boundary, malicious, unicode) and</w:t>
      </w:r>
      <w:r>
        <w:t xml:space="preserve"> </w:t>
      </w:r>
      <w:r>
        <w:rPr>
          <w:bCs/>
          <w:b/>
        </w:rPr>
        <w:t xml:space="preserve">Playwright test suites</w:t>
      </w:r>
    </w:p>
    <w:p>
      <w:pPr>
        <w:numPr>
          <w:ilvl w:val="1"/>
          <w:numId w:val="1008"/>
        </w:numPr>
        <w:pStyle w:val="Compact"/>
      </w:pPr>
      <w:r>
        <w:t xml:space="preserve">a</w:t>
      </w:r>
      <w:r>
        <w:t xml:space="preserve"> </w:t>
      </w:r>
      <w:r>
        <w:rPr>
          <w:bCs/>
          <w:b/>
        </w:rPr>
        <w:t xml:space="preserve">report</w:t>
      </w:r>
      <w:r>
        <w:t xml:space="preserve"> </w:t>
      </w:r>
      <w:r>
        <w:t xml:space="preserve">with a health score and severity ranking</w:t>
      </w:r>
    </w:p>
    <w:p>
      <w:pPr>
        <w:numPr>
          <w:ilvl w:val="0"/>
          <w:numId w:val="1007"/>
        </w:numPr>
        <w:pStyle w:val="Compact"/>
      </w:pPr>
      <w:r>
        <w:t xml:space="preserve">Open a failed test and click</w:t>
      </w:r>
      <w:r>
        <w:t xml:space="preserve"> </w:t>
      </w:r>
      <w:r>
        <w:rPr>
          <w:bCs/>
          <w:b/>
        </w:rPr>
        <w:t xml:space="preserve">Fix with AI</w:t>
      </w:r>
      <w:r>
        <w:t xml:space="preserve"> </w:t>
      </w:r>
      <w:r>
        <w:t xml:space="preserve">to see a root cause and suggested fix.</w:t>
      </w:r>
    </w:p>
    <w:p>
      <w:pPr>
        <w:pStyle w:val="FirstParagraph"/>
      </w:pPr>
      <w:r>
        <w:t xml:space="preserve">Other safe practice targets: https://the-internet.herokuapp.com (login</w:t>
      </w:r>
      <w:r>
        <w:t xml:space="preserve"> </w:t>
      </w:r>
      <w:r>
        <w:rPr>
          <w:rStyle w:val="VerbatimChar"/>
        </w:rPr>
        <w:t xml:space="preserve">tomsmith</w:t>
      </w:r>
      <w:r>
        <w:t xml:space="preserve"> </w:t>
      </w:r>
      <w:r>
        <w:t xml:space="preserve">/</w:t>
      </w:r>
      <w:r>
        <w:t xml:space="preserve"> </w:t>
      </w:r>
      <w:r>
        <w:rPr>
          <w:rStyle w:val="VerbatimChar"/>
        </w:rPr>
        <w:t xml:space="preserve">SuperSecretPassword!</w:t>
      </w:r>
      <w:r>
        <w:t xml:space="preserve">) and https://demo.playwright.dev/todomvc.</w:t>
      </w:r>
    </w:p>
    <w:p>
      <w:pPr>
        <w:pStyle w:val="BodyText"/>
      </w:pPr>
      <w:r>
        <w:t xml:space="preserve">Use light tests only on sites you do not own. Rate-limit, load and security tests need ownership verification.</w:t>
      </w:r>
    </w:p>
    <w:p>
      <w:r>
        <w:pict>
          <v:rect style="width:0;height:1.5pt" o:hralign="center" o:hrstd="t" o:hr="t"/>
        </w:pict>
      </w:r>
    </w:p>
    <w:bookmarkEnd w:id="27"/>
    <w:bookmarkStart w:id="28" w:name="optional-slack-alerts"/>
    <w:p>
      <w:pPr>
        <w:pStyle w:val="Heading2"/>
      </w:pPr>
      <w:r>
        <w:t xml:space="preserve">9. Optional: Slack alerts</w:t>
      </w:r>
    </w:p>
    <w:p>
      <w:pPr>
        <w:numPr>
          <w:ilvl w:val="0"/>
          <w:numId w:val="1009"/>
        </w:numPr>
        <w:pStyle w:val="Compact"/>
      </w:pPr>
      <w:r>
        <w:t xml:space="preserve">Go to https://api.slack.com/apps, click</w:t>
      </w:r>
      <w:r>
        <w:t xml:space="preserve"> </w:t>
      </w:r>
      <w:r>
        <w:rPr>
          <w:bCs/>
          <w:b/>
        </w:rPr>
        <w:t xml:space="preserve">Create New App</w:t>
      </w:r>
      <w:r>
        <w:t xml:space="preserve">, then</w:t>
      </w:r>
      <w:r>
        <w:t xml:space="preserve"> </w:t>
      </w:r>
      <w:r>
        <w:rPr>
          <w:bCs/>
          <w:b/>
        </w:rPr>
        <w:t xml:space="preserve">From scratch</w:t>
      </w:r>
      <w:r>
        <w:t xml:space="preserve">.</w:t>
      </w:r>
    </w:p>
    <w:p>
      <w:pPr>
        <w:numPr>
          <w:ilvl w:val="0"/>
          <w:numId w:val="1009"/>
        </w:numPr>
        <w:pStyle w:val="Compact"/>
      </w:pPr>
      <w:r>
        <w:t xml:space="preserve">Open</w:t>
      </w:r>
      <w:r>
        <w:t xml:space="preserve"> </w:t>
      </w:r>
      <w:r>
        <w:rPr>
          <w:bCs/>
          <w:b/>
        </w:rPr>
        <w:t xml:space="preserve">Incoming Webhooks</w:t>
      </w:r>
      <w:r>
        <w:t xml:space="preserve"> </w:t>
      </w:r>
      <w:r>
        <w:t xml:space="preserve">and turn</w:t>
      </w:r>
      <w:r>
        <w:t xml:space="preserve"> </w:t>
      </w:r>
      <w:r>
        <w:rPr>
          <w:bCs/>
          <w:b/>
        </w:rPr>
        <w:t xml:space="preserve">Activate Incoming Webhooks</w:t>
      </w:r>
      <w:r>
        <w:t xml:space="preserve"> </w:t>
      </w:r>
      <w:r>
        <w:t xml:space="preserve">on.</w:t>
      </w:r>
    </w:p>
    <w:p>
      <w:pPr>
        <w:numPr>
          <w:ilvl w:val="0"/>
          <w:numId w:val="1009"/>
        </w:numPr>
        <w:pStyle w:val="Compact"/>
      </w:pPr>
      <w:r>
        <w:t xml:space="preserve">Click</w:t>
      </w:r>
      <w:r>
        <w:t xml:space="preserve"> </w:t>
      </w:r>
      <w:r>
        <w:rPr>
          <w:bCs/>
          <w:b/>
        </w:rPr>
        <w:t xml:space="preserve">Add New Webhook to Workspace</w:t>
      </w:r>
      <w:r>
        <w:t xml:space="preserve">, choose a channel, and click</w:t>
      </w:r>
      <w:r>
        <w:t xml:space="preserve"> </w:t>
      </w:r>
      <w:r>
        <w:rPr>
          <w:bCs/>
          <w:b/>
        </w:rPr>
        <w:t xml:space="preserve">Allow</w:t>
      </w:r>
      <w:r>
        <w:t xml:space="preserve">.</w:t>
      </w:r>
    </w:p>
    <w:p>
      <w:pPr>
        <w:numPr>
          <w:ilvl w:val="0"/>
          <w:numId w:val="1009"/>
        </w:numPr>
        <w:pStyle w:val="Compact"/>
      </w:pPr>
      <w:r>
        <w:t xml:space="preserve">Copy the webhook URL (it starts with</w:t>
      </w:r>
      <w:r>
        <w:t xml:space="preserve"> </w:t>
      </w:r>
      <w:r>
        <w:rPr>
          <w:rStyle w:val="VerbatimChar"/>
        </w:rPr>
        <w:t xml:space="preserve">https://hooks.slack.com/services/</w:t>
      </w:r>
      <w:r>
        <w:t xml:space="preserve">).</w:t>
      </w:r>
    </w:p>
    <w:p>
      <w:pPr>
        <w:numPr>
          <w:ilvl w:val="0"/>
          <w:numId w:val="1009"/>
        </w:numPr>
        <w:pStyle w:val="Compact"/>
      </w:pPr>
      <w:r>
        <w:t xml:space="preserve">In the app, open the Slack and Email Webhook Alerts page, paste the URL, and click</w:t>
      </w:r>
      <w:r>
        <w:t xml:space="preserve"> </w:t>
      </w:r>
      <w:r>
        <w:rPr>
          <w:bCs/>
          <w:b/>
        </w:rPr>
        <w:t xml:space="preserve">Send Test Notification Ping</w:t>
      </w:r>
      <w:r>
        <w:t xml:space="preserve">.</w:t>
      </w:r>
    </w:p>
    <w:p>
      <w:pPr>
        <w:pStyle w:val="FirstParagraph"/>
      </w:pPr>
      <w:r>
        <w:t xml:space="preserve">Keep the webhook URL private.</w:t>
      </w:r>
    </w:p>
    <w:p>
      <w:r>
        <w:pict>
          <v:rect style="width:0;height:1.5pt" o:hralign="center" o:hrstd="t" o:hr="t"/>
        </w:pict>
      </w:r>
    </w:p>
    <w:bookmarkEnd w:id="28"/>
    <w:bookmarkStart w:id="29" w:name="troubleshooting"/>
    <w:p>
      <w:pPr>
        <w:pStyle w:val="Heading2"/>
      </w:pPr>
      <w:r>
        <w:t xml:space="preserve">10. Troubleshooting</w:t>
      </w:r>
    </w:p>
    <w:tbl>
      <w:tblPr>
        <w:tblStyle w:val="Table"/>
        <w:tblW w:type="pct" w:w="5000"/>
        <w:tblLayout w:type="fixed"/>
        <w:tblLook w:firstRow="1" w:lastRow="0" w:firstColumn="0" w:lastColumn="0" w:noHBand="0" w:noVBand="0" w:val="0020"/>
        <w:jc w:val="start"/>
        <w:tblBorders>
          <w:top w:val="single" w:sz="4" w:color="BFC4D6"/>
          <w:left w:val="single" w:sz="4" w:color="BFC4D6"/>
          <w:bottom w:val="single" w:sz="4" w:color="BFC4D6"/>
          <w:right w:val="single" w:sz="4" w:color="BFC4D6"/>
          <w:insideH w:val="single" w:sz="4" w:color="BFC4D6"/>
          <w:insideV w:val="single" w:sz="4" w:color="BFC4D6"/>
        </w:tblBorders>
        <w:tblLayout w:type="fixed"/>
      </w:tblPr>
      <w:tblGrid>
        <w:gridCol w:w="2880"/>
        <w:gridCol w:w="2880"/>
        <w:gridCol w:w="3600"/>
      </w:tblGrid>
      <w:tr>
        <w:trPr>
          <w:tblHeader w:val="true"/>
        </w:trPr>
        <w:tc>
          <w:tcPr>
            <w:tcW w:type="dxa" w:w="2880"/>
            <w:shd w:val="clear" w:color="auto" w:fill="1E1B4B"/>
          </w:tcPr>
          <w:p>
            <w:pPr>
              <w:pStyle w:val="Compact"/>
              <w:spacing w:after="40"/>
              <w:jc w:val="left"/>
            </w:pPr>
            <w:r>
              <w:rPr>
                <w:b/>
                <w:color w:val="FFFFFF"/>
                <w:sz w:val="20"/>
              </w:rPr>
              <w:t xml:space="preserve">Problem</w:t>
            </w:r>
          </w:p>
        </w:tc>
        <w:tc>
          <w:tcPr>
            <w:tcW w:type="dxa" w:w="2880"/>
            <w:shd w:val="clear" w:color="auto" w:fill="1E1B4B"/>
          </w:tcPr>
          <w:p>
            <w:pPr>
              <w:pStyle w:val="Compact"/>
              <w:spacing w:after="40"/>
              <w:jc w:val="left"/>
            </w:pPr>
            <w:r>
              <w:rPr>
                <w:b/>
                <w:color w:val="FFFFFF"/>
                <w:sz w:val="20"/>
              </w:rPr>
              <w:t xml:space="preserve">Likely cause</w:t>
            </w:r>
          </w:p>
        </w:tc>
        <w:tc>
          <w:tcPr>
            <w:tcW w:type="dxa" w:w="3600"/>
            <w:shd w:val="clear" w:color="auto" w:fill="1E1B4B"/>
          </w:tcPr>
          <w:p>
            <w:pPr>
              <w:pStyle w:val="Compact"/>
              <w:spacing w:after="40"/>
              <w:jc w:val="left"/>
            </w:pPr>
            <w:r>
              <w:rPr>
                <w:b/>
                <w:color w:val="FFFFFF"/>
                <w:sz w:val="20"/>
              </w:rPr>
              <w:t xml:space="preserve">Fix</w:t>
            </w:r>
          </w:p>
        </w:tc>
      </w:tr>
      <w:tr>
        <w:tc>
          <w:tcPr>
            <w:tcW w:type="dxa" w:w="2880"/>
          </w:tcPr>
          <w:p>
            <w:pPr>
              <w:pStyle w:val="Compact"/>
              <w:spacing w:after="40"/>
              <w:jc w:val="left"/>
            </w:pPr>
            <w:r>
              <w:rPr>
                <w:rStyle w:val="VerbatimChar"/>
                <w:sz w:val="20"/>
              </w:rPr>
              <w:t xml:space="preserve">npm: command not found</w:t>
            </w:r>
          </w:p>
        </w:tc>
        <w:tc>
          <w:tcPr>
            <w:tcW w:type="dxa" w:w="2880"/>
          </w:tcPr>
          <w:p>
            <w:pPr>
              <w:pStyle w:val="Compact"/>
              <w:spacing w:after="40"/>
              <w:jc w:val="left"/>
            </w:pPr>
            <w:r>
              <w:rPr>
                <w:sz w:val="20"/>
              </w:rPr>
              <w:t xml:space="preserve">Node.js is not installed</w:t>
            </w:r>
          </w:p>
        </w:tc>
        <w:tc>
          <w:tcPr>
            <w:tcW w:type="dxa" w:w="3600"/>
          </w:tcPr>
          <w:p>
            <w:pPr>
              <w:pStyle w:val="Compact"/>
              <w:spacing w:after="40"/>
              <w:jc w:val="left"/>
            </w:pPr>
            <w:r>
              <w:rPr>
                <w:sz w:val="20"/>
              </w:rPr>
              <w:t xml:space="preserve">Install Node.js 18 or newer and reopen the terminal</w:t>
            </w:r>
          </w:p>
        </w:tc>
      </w:tr>
      <w:tr>
        <w:tc>
          <w:tcPr>
            <w:tcW w:type="dxa" w:w="2880"/>
          </w:tcPr>
          <w:p>
            <w:pPr>
              <w:pStyle w:val="Compact"/>
              <w:spacing w:after="40"/>
              <w:jc w:val="left"/>
            </w:pPr>
            <w:r>
              <w:rPr>
                <w:rStyle w:val="VerbatimChar"/>
                <w:sz w:val="20"/>
              </w:rPr>
              <w:t xml:space="preserve">npm install</w:t>
            </w:r>
            <w:r>
              <w:rPr>
                <w:sz w:val="20"/>
              </w:rPr>
              <w:t xml:space="preserve"> </w:t>
            </w:r>
            <w:r>
              <w:rPr>
                <w:sz w:val="20"/>
              </w:rPr>
              <w:t xml:space="preserve">fails with version errors</w:t>
            </w:r>
          </w:p>
        </w:tc>
        <w:tc>
          <w:tcPr>
            <w:tcW w:type="dxa" w:w="2880"/>
          </w:tcPr>
          <w:p>
            <w:pPr>
              <w:pStyle w:val="Compact"/>
              <w:spacing w:after="40"/>
              <w:jc w:val="left"/>
            </w:pPr>
            <w:r>
              <w:rPr>
                <w:sz w:val="20"/>
              </w:rPr>
              <w:t xml:space="preserve">Old Node.js</w:t>
            </w:r>
          </w:p>
        </w:tc>
        <w:tc>
          <w:tcPr>
            <w:tcW w:type="dxa" w:w="3600"/>
          </w:tcPr>
          <w:p>
            <w:pPr>
              <w:pStyle w:val="Compact"/>
              <w:spacing w:after="40"/>
              <w:jc w:val="left"/>
            </w:pPr>
            <w:r>
              <w:rPr>
                <w:sz w:val="20"/>
              </w:rPr>
              <w:t xml:space="preserve">Upgrade Node.js, then delete</w:t>
            </w:r>
            <w:r>
              <w:rPr>
                <w:sz w:val="20"/>
              </w:rPr>
              <w:t xml:space="preserve"> </w:t>
            </w:r>
            <w:r>
              <w:rPr>
                <w:rStyle w:val="VerbatimChar"/>
                <w:sz w:val="20"/>
              </w:rPr>
              <w:t xml:space="preserve">node_modules</w:t>
            </w:r>
            <w:r>
              <w:rPr>
                <w:sz w:val="20"/>
              </w:rPr>
              <w:t xml:space="preserve"> </w:t>
            </w:r>
            <w:r>
              <w:rPr>
                <w:sz w:val="20"/>
              </w:rPr>
              <w:t xml:space="preserve">and run</w:t>
            </w:r>
            <w:r>
              <w:rPr>
                <w:sz w:val="20"/>
              </w:rPr>
              <w:t xml:space="preserve"> </w:t>
            </w:r>
            <w:r>
              <w:rPr>
                <w:rStyle w:val="VerbatimChar"/>
                <w:sz w:val="20"/>
              </w:rPr>
              <w:t xml:space="preserve">npm install</w:t>
            </w:r>
            <w:r>
              <w:rPr>
                <w:sz w:val="20"/>
              </w:rPr>
              <w:t xml:space="preserve"> </w:t>
            </w:r>
            <w:r>
              <w:rPr>
                <w:sz w:val="20"/>
              </w:rPr>
              <w:t xml:space="preserve">again</w:t>
            </w:r>
          </w:p>
        </w:tc>
      </w:tr>
      <w:tr>
        <w:tc>
          <w:tcPr>
            <w:tcW w:type="dxa" w:w="2880"/>
          </w:tcPr>
          <w:p>
            <w:pPr>
              <w:pStyle w:val="Compact"/>
              <w:spacing w:after="40"/>
              <w:jc w:val="left"/>
            </w:pPr>
            <w:r>
              <w:rPr>
                <w:sz w:val="20"/>
              </w:rPr>
              <w:t xml:space="preserve">Blank page or AI features do nothing</w:t>
            </w:r>
          </w:p>
        </w:tc>
        <w:tc>
          <w:tcPr>
            <w:tcW w:type="dxa" w:w="2880"/>
          </w:tcPr>
          <w:p>
            <w:pPr>
              <w:pStyle w:val="Compact"/>
              <w:spacing w:after="40"/>
              <w:jc w:val="left"/>
            </w:pPr>
            <w:r>
              <w:rPr>
                <w:sz w:val="20"/>
              </w:rPr>
              <w:t xml:space="preserve">Missing or wrong API key</w:t>
            </w:r>
          </w:p>
        </w:tc>
        <w:tc>
          <w:tcPr>
            <w:tcW w:type="dxa" w:w="3600"/>
          </w:tcPr>
          <w:p>
            <w:pPr>
              <w:pStyle w:val="Compact"/>
              <w:spacing w:after="40"/>
              <w:jc w:val="left"/>
            </w:pPr>
            <w:r>
              <w:rPr>
                <w:sz w:val="20"/>
              </w:rPr>
              <w:t xml:space="preserve">Check</w:t>
            </w:r>
            <w:r>
              <w:rPr>
                <w:sz w:val="20"/>
              </w:rPr>
              <w:t xml:space="preserve"> </w:t>
            </w:r>
            <w:r>
              <w:rPr>
                <w:rStyle w:val="VerbatimChar"/>
                <w:sz w:val="20"/>
              </w:rPr>
              <w:t xml:space="preserve">.env.local</w:t>
            </w:r>
            <w:r>
              <w:rPr>
                <w:sz w:val="20"/>
              </w:rPr>
              <w:t xml:space="preserve">, restart</w:t>
            </w:r>
            <w:r>
              <w:rPr>
                <w:sz w:val="20"/>
              </w:rPr>
              <w:t xml:space="preserve"> </w:t>
            </w:r>
            <w:r>
              <w:rPr>
                <w:rStyle w:val="VerbatimChar"/>
                <w:sz w:val="20"/>
              </w:rPr>
              <w:t xml:space="preserve">npm run dev</w:t>
            </w:r>
            <w:r>
              <w:rPr>
                <w:sz w:val="20"/>
              </w:rPr>
              <w:t xml:space="preserve"> </w:t>
            </w:r>
            <w:r>
              <w:rPr>
                <w:sz w:val="20"/>
              </w:rPr>
              <w:t xml:space="preserve">after editing it</w:t>
            </w:r>
          </w:p>
        </w:tc>
      </w:tr>
      <w:tr>
        <w:tc>
          <w:tcPr>
            <w:tcW w:type="dxa" w:w="2880"/>
          </w:tcPr>
          <w:p>
            <w:pPr>
              <w:pStyle w:val="Compact"/>
              <w:spacing w:after="40"/>
              <w:jc w:val="left"/>
            </w:pPr>
            <w:r>
              <w:rPr>
                <w:sz w:val="20"/>
              </w:rPr>
              <w:t xml:space="preserve">Error 403 or 429 from the AI</w:t>
            </w:r>
          </w:p>
        </w:tc>
        <w:tc>
          <w:tcPr>
            <w:tcW w:type="dxa" w:w="2880"/>
          </w:tcPr>
          <w:p>
            <w:pPr>
              <w:pStyle w:val="Compact"/>
              <w:spacing w:after="40"/>
              <w:jc w:val="left"/>
            </w:pPr>
            <w:r>
              <w:rPr>
                <w:sz w:val="20"/>
              </w:rPr>
              <w:t xml:space="preserve">Key restricted or free quota used up</w:t>
            </w:r>
          </w:p>
        </w:tc>
        <w:tc>
          <w:tcPr>
            <w:tcW w:type="dxa" w:w="3600"/>
          </w:tcPr>
          <w:p>
            <w:pPr>
              <w:pStyle w:val="Compact"/>
              <w:spacing w:after="40"/>
              <w:jc w:val="left"/>
            </w:pPr>
            <w:r>
              <w:rPr>
                <w:sz w:val="20"/>
              </w:rPr>
              <w:t xml:space="preserve">Wait a few minutes, or create a new key in Google AI Studio</w:t>
            </w:r>
          </w:p>
        </w:tc>
      </w:tr>
      <w:tr>
        <w:tc>
          <w:tcPr>
            <w:tcW w:type="dxa" w:w="2880"/>
          </w:tcPr>
          <w:p>
            <w:pPr>
              <w:pStyle w:val="Compact"/>
              <w:spacing w:after="40"/>
              <w:jc w:val="left"/>
            </w:pPr>
            <w:r>
              <w:rPr>
                <w:sz w:val="20"/>
              </w:rPr>
              <w:t xml:space="preserve">Port already in use</w:t>
            </w:r>
          </w:p>
        </w:tc>
        <w:tc>
          <w:tcPr>
            <w:tcW w:type="dxa" w:w="2880"/>
          </w:tcPr>
          <w:p>
            <w:pPr>
              <w:pStyle w:val="Compact"/>
              <w:spacing w:after="40"/>
              <w:jc w:val="left"/>
            </w:pPr>
            <w:r>
              <w:rPr>
                <w:sz w:val="20"/>
              </w:rPr>
              <w:t xml:space="preserve">Another app uses 3000 or 5173</w:t>
            </w:r>
          </w:p>
        </w:tc>
        <w:tc>
          <w:tcPr>
            <w:tcW w:type="dxa" w:w="3600"/>
          </w:tcPr>
          <w:p>
            <w:pPr>
              <w:pStyle w:val="Compact"/>
              <w:spacing w:after="40"/>
              <w:jc w:val="left"/>
            </w:pPr>
            <w:r>
              <w:rPr>
                <w:sz w:val="20"/>
              </w:rPr>
              <w:t xml:space="preserve">Stop the other app, or run with a different port, for example</w:t>
            </w:r>
            <w:r>
              <w:rPr>
                <w:sz w:val="20"/>
              </w:rPr>
              <w:t xml:space="preserve"> </w:t>
            </w:r>
            <w:r>
              <w:rPr>
                <w:rStyle w:val="VerbatimChar"/>
                <w:sz w:val="20"/>
              </w:rPr>
              <w:t xml:space="preserve">npm run dev -- --port 3001</w:t>
            </w:r>
          </w:p>
        </w:tc>
      </w:tr>
      <w:tr>
        <w:tc>
          <w:tcPr>
            <w:tcW w:type="dxa" w:w="2880"/>
          </w:tcPr>
          <w:p>
            <w:pPr>
              <w:pStyle w:val="Compact"/>
              <w:spacing w:after="40"/>
              <w:jc w:val="left"/>
            </w:pPr>
            <w:r>
              <w:rPr>
                <w:sz w:val="20"/>
              </w:rPr>
              <w:t xml:space="preserve">Changes to</w:t>
            </w:r>
            <w:r>
              <w:rPr>
                <w:sz w:val="20"/>
              </w:rPr>
              <w:t xml:space="preserve"> </w:t>
            </w:r>
            <w:r>
              <w:rPr>
                <w:rStyle w:val="VerbatimChar"/>
                <w:sz w:val="20"/>
              </w:rPr>
              <w:t xml:space="preserve">.env.local</w:t>
            </w:r>
            <w:r>
              <w:rPr>
                <w:sz w:val="20"/>
              </w:rPr>
              <w:t xml:space="preserve"> </w:t>
            </w:r>
            <w:r>
              <w:rPr>
                <w:sz w:val="20"/>
              </w:rPr>
              <w:t xml:space="preserve">have no effect</w:t>
            </w:r>
          </w:p>
        </w:tc>
        <w:tc>
          <w:tcPr>
            <w:tcW w:type="dxa" w:w="2880"/>
          </w:tcPr>
          <w:p>
            <w:pPr>
              <w:pStyle w:val="Compact"/>
              <w:spacing w:after="40"/>
              <w:jc w:val="left"/>
            </w:pPr>
            <w:r>
              <w:rPr>
                <w:sz w:val="20"/>
              </w:rPr>
              <w:t xml:space="preserve">Dev server was not restarted</w:t>
            </w:r>
          </w:p>
        </w:tc>
        <w:tc>
          <w:tcPr>
            <w:tcW w:type="dxa" w:w="3600"/>
          </w:tcPr>
          <w:p>
            <w:pPr>
              <w:pStyle w:val="Compact"/>
              <w:spacing w:after="40"/>
              <w:jc w:val="left"/>
            </w:pPr>
            <w:r>
              <w:rPr>
                <w:sz w:val="20"/>
              </w:rPr>
              <w:t xml:space="preserve">Stop with Ctrl+C and run</w:t>
            </w:r>
            <w:r>
              <w:rPr>
                <w:sz w:val="20"/>
              </w:rPr>
              <w:t xml:space="preserve"> </w:t>
            </w:r>
            <w:r>
              <w:rPr>
                <w:rStyle w:val="VerbatimChar"/>
                <w:sz w:val="20"/>
              </w:rPr>
              <w:t xml:space="preserve">npm run dev</w:t>
            </w:r>
            <w:r>
              <w:rPr>
                <w:sz w:val="20"/>
              </w:rPr>
              <w:t xml:space="preserve"> </w:t>
            </w:r>
            <w:r>
              <w:rPr>
                <w:sz w:val="20"/>
              </w:rPr>
              <w:t xml:space="preserve">again</w:t>
            </w:r>
          </w:p>
        </w:tc>
      </w:tr>
      <w:tr>
        <w:tc>
          <w:tcPr>
            <w:tcW w:type="dxa" w:w="2880"/>
          </w:tcPr>
          <w:p>
            <w:pPr>
              <w:pStyle w:val="Compact"/>
              <w:spacing w:after="40"/>
              <w:jc w:val="left"/>
            </w:pPr>
            <w:r>
              <w:rPr>
                <w:sz w:val="20"/>
              </w:rPr>
              <w:t xml:space="preserve">Intrusive tests are locked</w:t>
            </w:r>
          </w:p>
        </w:tc>
        <w:tc>
          <w:tcPr>
            <w:tcW w:type="dxa" w:w="2880"/>
          </w:tcPr>
          <w:p>
            <w:pPr>
              <w:pStyle w:val="Compact"/>
              <w:spacing w:after="40"/>
              <w:jc w:val="left"/>
            </w:pPr>
            <w:r>
              <w:rPr>
                <w:sz w:val="20"/>
              </w:rPr>
              <w:t xml:space="preserve">Ownership not verified</w:t>
            </w:r>
          </w:p>
        </w:tc>
        <w:tc>
          <w:tcPr>
            <w:tcW w:type="dxa" w:w="3600"/>
          </w:tcPr>
          <w:p>
            <w:pPr>
              <w:pStyle w:val="Compact"/>
              <w:spacing w:after="40"/>
              <w:jc w:val="left"/>
            </w:pPr>
            <w:r>
              <w:rPr>
                <w:sz w:val="20"/>
              </w:rPr>
              <w:t xml:space="preserve">This is intended. Verify the domain first (DNS TXT record or</w:t>
            </w:r>
            <w:r>
              <w:rPr>
                <w:sz w:val="20"/>
              </w:rPr>
              <w:t xml:space="preserve"> </w:t>
            </w:r>
            <w:r>
              <w:rPr>
                <w:rStyle w:val="VerbatimChar"/>
                <w:sz w:val="20"/>
              </w:rPr>
              <w:t xml:space="preserve">/.well-known/</w:t>
            </w:r>
            <w:r>
              <w:rPr>
                <w:sz w:val="20"/>
              </w:rPr>
              <w:t xml:space="preserve"> </w:t>
            </w:r>
            <w:r>
              <w:rPr>
                <w:sz w:val="20"/>
              </w:rPr>
              <w:t xml:space="preserve">file)</w:t>
            </w:r>
          </w:p>
        </w:tc>
      </w:tr>
      <w:tr>
        <w:tc>
          <w:tcPr>
            <w:tcW w:type="dxa" w:w="2880"/>
          </w:tcPr>
          <w:p>
            <w:pPr>
              <w:pStyle w:val="Compact"/>
              <w:spacing w:after="40"/>
              <w:jc w:val="left"/>
            </w:pPr>
            <w:r>
              <w:rPr>
                <w:sz w:val="20"/>
              </w:rPr>
              <w:t xml:space="preserve">Deployed app works locally but not online</w:t>
            </w:r>
          </w:p>
        </w:tc>
        <w:tc>
          <w:tcPr>
            <w:tcW w:type="dxa" w:w="2880"/>
          </w:tcPr>
          <w:p>
            <w:pPr>
              <w:pStyle w:val="Compact"/>
              <w:spacing w:after="40"/>
              <w:jc w:val="left"/>
            </w:pPr>
            <w:r>
              <w:rPr>
                <w:sz w:val="20"/>
              </w:rPr>
              <w:t xml:space="preserve">API key missing in deploy settings</w:t>
            </w:r>
          </w:p>
        </w:tc>
        <w:tc>
          <w:tcPr>
            <w:tcW w:type="dxa" w:w="3600"/>
          </w:tcPr>
          <w:p>
            <w:pPr>
              <w:pStyle w:val="Compact"/>
              <w:spacing w:after="40"/>
              <w:jc w:val="left"/>
            </w:pPr>
            <w:r>
              <w:rPr>
                <w:sz w:val="20"/>
              </w:rPr>
              <w:t xml:space="preserve">Add</w:t>
            </w:r>
            <w:r>
              <w:rPr>
                <w:sz w:val="20"/>
              </w:rPr>
              <w:t xml:space="preserve"> </w:t>
            </w:r>
            <w:r>
              <w:rPr>
                <w:rStyle w:val="VerbatimChar"/>
                <w:sz w:val="20"/>
              </w:rPr>
              <w:t xml:space="preserve">GEMINI_API_KEY</w:t>
            </w:r>
            <w:r>
              <w:rPr>
                <w:sz w:val="20"/>
              </w:rPr>
              <w:t xml:space="preserve"> </w:t>
            </w:r>
            <w:r>
              <w:rPr>
                <w:sz w:val="20"/>
              </w:rPr>
              <w:t xml:space="preserve">as an environment variable on the host</w:t>
            </w:r>
          </w:p>
        </w:tc>
      </w:tr>
    </w:tbl>
    <w:p>
      <w:r>
        <w:pict>
          <v:rect style="width:0;height:1.5pt" o:hralign="center" o:hrstd="t" o:hr="t"/>
        </w:pict>
      </w:r>
    </w:p>
    <w:bookmarkEnd w:id="29"/>
    <w:bookmarkStart w:id="30" w:name="project-notes"/>
    <w:p>
      <w:pPr>
        <w:pStyle w:val="Heading2"/>
      </w:pPr>
      <w:r>
        <w:t xml:space="preserve">11. Project notes</w:t>
      </w:r>
    </w:p>
    <w:p>
      <w:pPr>
        <w:numPr>
          <w:ilvl w:val="0"/>
          <w:numId w:val="1010"/>
        </w:numPr>
        <w:pStyle w:val="Compact"/>
      </w:pPr>
      <w:r>
        <w:t xml:space="preserve">Features marked</w:t>
      </w:r>
      <w:r>
        <w:t xml:space="preserve"> </w:t>
      </w:r>
      <w:r>
        <w:rPr>
          <w:bCs/>
          <w:b/>
        </w:rPr>
        <w:t xml:space="preserve">Demo mode</w:t>
      </w:r>
      <w:r>
        <w:t xml:space="preserve"> </w:t>
      </w:r>
      <w:r>
        <w:t xml:space="preserve">in the README run on sample data until the backend execution engine is connected to live targets.</w:t>
      </w:r>
    </w:p>
    <w:p>
      <w:pPr>
        <w:numPr>
          <w:ilvl w:val="0"/>
          <w:numId w:val="1010"/>
        </w:numPr>
        <w:pStyle w:val="Compact"/>
      </w:pPr>
      <w:r>
        <w:t xml:space="preserve">Generated test data is fully synthetic and contains no real personal information.</w:t>
      </w:r>
    </w:p>
    <w:p>
      <w:pPr>
        <w:numPr>
          <w:ilvl w:val="0"/>
          <w:numId w:val="1010"/>
        </w:numPr>
        <w:pStyle w:val="Compact"/>
      </w:pPr>
      <w:r>
        <w:t xml:space="preserve">Only test applications you own or have written permission to test.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mbria" w:hAnsi="Cambria"/>
      <w:b/>
      <w:bCs/>
      <w:color w:val="1E1B4B"/>
      <w:sz w:val="52"/>
      <w:szCs w:val="36"/>
    </w:rPr>
  </w:style>
  <w:style w:styleId="Subtitle" w:type="paragraph">
    <w:name w:val="Subtitle"/>
    <w:basedOn w:val="Title"/>
    <w:next w:val="BodyText"/>
    <w:qFormat/>
    <w:pPr>
      <w:keepNext/>
      <w:keepLines/>
      <w:spacing w:after="240" w:before="240"/>
      <w:jc w:val="center"/>
    </w:pPr>
    <w:rPr>
      <w:rFonts w:ascii="Calibri" w:hAnsi="Calibri"/>
      <w:color w:val="4F46E5"/>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mbria" w:hAnsi="Cambria"/>
      <w:b/>
      <w:bCs/>
      <w:color w:val="1E1B4B"/>
      <w:sz w:val="4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mbria" w:hAnsi="Cambria"/>
      <w:b/>
      <w:bCs/>
      <w:color w:val="4F46E5"/>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mbria" w:hAnsi="Cambria"/>
      <w:b/>
      <w:bCs/>
      <w:color w:val="1E1B4B"/>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2026-10-28T04:41:55Z</dcterms:created>
  <dcterms:modified xsi:type="dcterms:W3CDTF">2026-10-28T04:41:55Z</dcterms:modified>
</cp:coreProperties>
</file>

<file path=docProps/custom.xml><?xml version="1.0" encoding="utf-8"?>
<Properties xmlns="http://schemas.openxmlformats.org/officeDocument/2006/custom-properties" xmlns:vt="http://schemas.openxmlformats.org/officeDocument/2006/docPropsVTypes"/>
</file>