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5DDD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医疗健康数据可视化与智能管理系统需求分析文档</w:t>
      </w:r>
    </w:p>
    <w:p w14:paraId="2B69E230">
      <w:pPr>
        <w:spacing w:before="120" w:after="120" w:line="288" w:lineRule="auto"/>
        <w:ind w:left="0"/>
        <w:jc w:val="left"/>
      </w:pPr>
      <w:bookmarkStart w:id="27" w:name="_GoBack"/>
      <w:bookmarkEnd w:id="27"/>
      <w:r>
        <w:rPr>
          <w:rFonts w:ascii="Arial" w:hAnsi="Arial" w:eastAsia="等线" w:cs="Arial"/>
          <w:b/>
          <w:sz w:val="22"/>
        </w:rPr>
        <w:t>文档目的</w:t>
      </w:r>
      <w:r>
        <w:rPr>
          <w:rFonts w:ascii="Arial" w:hAnsi="Arial" w:eastAsia="等线" w:cs="Arial"/>
          <w:sz w:val="22"/>
        </w:rPr>
        <w:t>：明确医疗健康数据可视化与智能管理系统的核心需求、功能边界及实施标准，聚焦“社会病情概览大屏+个人健康管理+智能病情预测”三大核心场景，为系统开发、测试及交付提供清晰依据，确保开发成果与业务预期高度一致。</w:t>
      </w:r>
    </w:p>
    <w:p w14:paraId="04DC3576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1 项目概述</w:t>
      </w:r>
      <w:bookmarkEnd w:id="0"/>
    </w:p>
    <w:p w14:paraId="25FAC516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002CD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全民健康意识提升与医疗数据数字化的趋势下，公众既需要直观了解社会层面的病情分布特征，也迫切需求个性化、智能化的健康管理工具。一方面，通过整合权威医疗平台数据，以可视化形式呈现社会病情概览，可帮助公众快速掌握疾病流行趋势；另一方面，个人健康管理需求日益精细化，需要便捷的健康数据记录、异常检测、风险预警及智能指导服务。</w:t>
      </w:r>
    </w:p>
    <w:p w14:paraId="750ED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本项目以“宏观数据展示+微观个人管理”为核心，构建集医疗可视化大屏、机器学习病情预测、生理健康管理、心理健康管理于一体的综合性系统。其中，可视化大屏数据来源于权威医疗平台（好大夫在线：</w:t>
      </w:r>
      <w:r>
        <w:fldChar w:fldCharType="begin"/>
      </w:r>
      <w:r>
        <w:instrText xml:space="preserve"> HYPERLINK "https://www.haodf.com/citiao/jibing-ganmao/bingcheng.html?p=%25s"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https://www.haodf.com/citiao/jibing-ganmao/bingcheng.html?p=%s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）的爬虫采集，专注于社会病情概览展示；个人健康管理与病情预测模块聚焦用户个体需求，形成“数据展示-智能预测-健康管理”的完整服务链条。</w:t>
      </w:r>
    </w:p>
    <w:p w14:paraId="71FDFBE8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项目目标</w:t>
      </w:r>
      <w:bookmarkEnd w:id="2"/>
    </w:p>
    <w:p w14:paraId="06C3C822">
      <w:pPr>
        <w:spacing w:before="260" w:after="120" w:line="288" w:lineRule="auto"/>
        <w:ind w:left="0"/>
        <w:jc w:val="left"/>
        <w:outlineLvl w:val="3"/>
      </w:pPr>
      <w:bookmarkStart w:id="3" w:name="heading_4"/>
      <w:r>
        <w:rPr>
          <w:rFonts w:ascii="Arial" w:hAnsi="Arial" w:eastAsia="等线" w:cs="Arial"/>
          <w:b/>
          <w:sz w:val="28"/>
        </w:rPr>
        <w:t>1.2.1 业务目标</w:t>
      </w:r>
      <w:bookmarkEnd w:id="3"/>
    </w:p>
    <w:p w14:paraId="7E538DB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构建社会病情概览可视化大屏，通过多维度图表直观展示爬虫采集的医疗数据，为公众提供疾病流行趋势参考；</w:t>
      </w:r>
    </w:p>
    <w:p w14:paraId="5C61126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实现基于机器学习的病情初步预测功能，支持用户通过输入症状特征获取疾病诊断建议；</w:t>
      </w:r>
    </w:p>
    <w:p w14:paraId="2E21FF3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打造覆盖生理健康与心理健康的个性化管理体系，支持数据记录、异常检测、健康画像构建、风险预警及智能干预；</w:t>
      </w:r>
    </w:p>
    <w:p w14:paraId="3C3CB67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提供AI智能交互与个性化内容推荐服务，提升用户健康管理的便捷性与精准性。</w:t>
      </w:r>
    </w:p>
    <w:p w14:paraId="2A48D07B">
      <w:pPr>
        <w:spacing w:before="260" w:after="120" w:line="288" w:lineRule="auto"/>
        <w:ind w:left="0"/>
        <w:jc w:val="left"/>
        <w:outlineLvl w:val="3"/>
      </w:pPr>
      <w:bookmarkStart w:id="4" w:name="heading_5"/>
      <w:r>
        <w:rPr>
          <w:rFonts w:ascii="Arial" w:hAnsi="Arial" w:eastAsia="等线" w:cs="Arial"/>
          <w:b/>
          <w:sz w:val="28"/>
        </w:rPr>
        <w:t>1.2.2 技术目标</w:t>
      </w:r>
      <w:bookmarkEnd w:id="4"/>
    </w:p>
    <w:p w14:paraId="1E71385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实现定向爬虫开发，精准采集目标医疗平台的疾病相关数据，确保数据完整性与时效性；</w:t>
      </w:r>
    </w:p>
    <w:p w14:paraId="4640E0D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构建高交互性、可视化效果优良的大屏展示模块，支持多维度数据呈现；</w:t>
      </w:r>
    </w:p>
    <w:p w14:paraId="30E9BED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优化机器学习预测模型，提升病情初步诊断的准确率；</w:t>
      </w:r>
    </w:p>
    <w:p w14:paraId="6B19BAE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确保系统操作流程简洁、响应迅速，支持健康数据的安全存储与高效处理。</w:t>
      </w:r>
    </w:p>
    <w:p w14:paraId="4B38DFCA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1.3 核心边界说明</w:t>
      </w:r>
      <w:bookmarkEnd w:id="5"/>
    </w:p>
    <w:p w14:paraId="3E0308D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数据流向：仅支持“爬虫采集→大屏展示”“用户录入→个人管理模块使用”，用户健康数据不反哺大屏数据；</w:t>
      </w:r>
    </w:p>
    <w:p w14:paraId="0218AA7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角色范围：无管理员、医护人员等账户区分，所有用户权限一致，均能访问所有功能模块；</w:t>
      </w:r>
    </w:p>
    <w:p w14:paraId="50B0319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功能边界：仅包含文档描述的功能，未明确提及的功能（如多角色权限、数据共享、第三方接口集成等）暂不纳入开发范围。</w:t>
      </w:r>
    </w:p>
    <w:p w14:paraId="15A37641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 需求分析方法论</w:t>
      </w:r>
      <w:bookmarkEnd w:id="6"/>
    </w:p>
    <w:p w14:paraId="56A65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采用“场景拆解+功能映射+边界界定”的分析方法：</w:t>
      </w:r>
    </w:p>
    <w:p w14:paraId="238F784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场景拆解：将核心业务拆解为“大屏浏览”“病情预测”“生理健康管理”“心理健康管理”四大核心场景；</w:t>
      </w:r>
    </w:p>
    <w:p w14:paraId="6805690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功能映射：基于每个场景的用户行为，提炼具体功能点，明确输入、输出及处理逻辑；</w:t>
      </w:r>
    </w:p>
    <w:p w14:paraId="0D4A810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边界界定：严格遵循“描述即存在，未描述即不存在”原则，明确功能范围与数据流向限制，避免需求蔓延。</w:t>
      </w:r>
    </w:p>
    <w:p w14:paraId="483417AB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3 核心功能需求</w:t>
      </w:r>
      <w:bookmarkEnd w:id="7"/>
    </w:p>
    <w:p w14:paraId="43353A4D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3.1 总体功能架构</w:t>
      </w:r>
      <w:bookmarkEnd w:id="8"/>
    </w:p>
    <w:p w14:paraId="22B1FB8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系统分为四大核心模块</w:t>
      </w:r>
    </w:p>
    <w:p w14:paraId="6B367CB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社会病情预览模块：可视化大屏</w:t>
      </w:r>
    </w:p>
    <w:p w14:paraId="114C101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</w:rPr>
        <w:t>社会病情</w:t>
      </w:r>
      <w:r>
        <w:rPr>
          <w:rFonts w:hint="eastAsia" w:ascii="Arial" w:hAnsi="Arial" w:eastAsia="等线" w:cs="Arial"/>
          <w:sz w:val="22"/>
          <w:lang w:val="en-US" w:eastAsia="zh-CN"/>
        </w:rPr>
        <w:t>分析</w:t>
      </w:r>
      <w:r>
        <w:rPr>
          <w:rFonts w:hint="eastAsia" w:ascii="Arial" w:hAnsi="Arial" w:eastAsia="等线" w:cs="Arial"/>
          <w:sz w:val="22"/>
        </w:rPr>
        <w:t>模块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数据分析</w:t>
      </w:r>
    </w:p>
    <w:p w14:paraId="44988E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病情预测模块：病情预测</w:t>
      </w:r>
    </w:p>
    <w:p w14:paraId="6D3A37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健康管理模块：</w:t>
      </w:r>
    </w:p>
    <w:p w14:paraId="34A5042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drawing>
          <wp:inline distT="0" distB="0" distL="114300" distR="114300">
            <wp:extent cx="4899025" cy="5171440"/>
            <wp:effectExtent l="0" t="0" r="317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1A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6F518CD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3.2 详细功能需求</w:t>
      </w:r>
      <w:bookmarkEnd w:id="9"/>
    </w:p>
    <w:p w14:paraId="0B8C8659"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ascii="Arial" w:hAnsi="Arial" w:eastAsia="等线" w:cs="Arial"/>
          <w:b/>
          <w:sz w:val="28"/>
        </w:rPr>
        <w:t>3.2.1 医疗可视化大屏模块（数据来源：好大夫在线爬虫采集）</w:t>
      </w:r>
      <w:bookmarkEnd w:id="10"/>
    </w:p>
    <w:p w14:paraId="0A1788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该模块聚焦社会病情概览展示，通过多维度图表呈现爬虫采集的疾病数据，具体需求如下：</w:t>
      </w:r>
    </w:p>
    <w:p w14:paraId="30EE05D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各年龄段患病占比展示</w:t>
      </w:r>
    </w:p>
    <w:p w14:paraId="3FB1C095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图表类型：柱状图/折线图（支持切换）；</w:t>
      </w:r>
    </w:p>
    <w:p w14:paraId="493E884B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数据维度：按年龄段划分（0-18岁、19-35岁、36-55岁、56岁以上），展示各年龄段总体患病占比及Top5高发疾病占比；</w:t>
      </w:r>
    </w:p>
    <w:p w14:paraId="2693544F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交互功能：支持按疾病类型筛选数据，查看特定疾病在各年龄段的分布情况；</w:t>
      </w:r>
    </w:p>
    <w:p w14:paraId="137ACF0C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数据更新：支持手动触发更新（爬虫重新采集），默认更新周期为每日1次。</w:t>
      </w:r>
    </w:p>
    <w:p w14:paraId="6958305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疾病数据信息展示</w:t>
      </w:r>
    </w:p>
    <w:p w14:paraId="00D73BF8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展示形式：数据卡片+趋势图；</w:t>
      </w:r>
    </w:p>
    <w:p w14:paraId="6B4C3DA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核心数据：采集范围内的疾病总体发病率、Top10疾病名称及发病率、近7天/30天疾病趋势变化；</w:t>
      </w:r>
    </w:p>
    <w:p w14:paraId="4C885F64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详情功能：点击疾病名称可查看该疾病的核心信息（如症状、高发人群、就诊科室，数据来源于爬虫采集的页面内容）。</w:t>
      </w:r>
    </w:p>
    <w:p w14:paraId="3E7D17F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医院科室环形图展示</w:t>
      </w:r>
    </w:p>
    <w:p w14:paraId="69FE2EC4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图表类型：环形图；</w:t>
      </w:r>
    </w:p>
    <w:p w14:paraId="7F555BEB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数据内容：展示采集数据中各医院科室（如呼吸与危重症医学科、中医科、普通内科等）的接诊量占比；</w:t>
      </w:r>
    </w:p>
    <w:p w14:paraId="5249523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交互功能：鼠标悬浮时显示科室名称、接诊量、接诊占比等详细信息。</w:t>
      </w:r>
    </w:p>
    <w:p w14:paraId="6BDBCC2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疾病关键词云图展示</w:t>
      </w:r>
    </w:p>
    <w:p w14:paraId="21FA1828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图表类型：词云图；</w:t>
      </w:r>
    </w:p>
    <w:p w14:paraId="3882DC63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数据逻辑：关键词来源于采集的疾病名称、症状描述，字体大小与对应疾病的发病率/提及频次正相关；</w:t>
      </w:r>
    </w:p>
    <w:p w14:paraId="7BCE1BF1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交互功能：点击关键词可跳转至对应疾病的详细数据展示区域。</w:t>
      </w:r>
    </w:p>
    <w:p w14:paraId="75FEE8C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患者身高体重平均数图展示</w:t>
      </w:r>
    </w:p>
    <w:p w14:paraId="3C920025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图表类型：散点图+数据标注；</w:t>
      </w:r>
    </w:p>
    <w:p w14:paraId="185019FA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数据内容：展示不同疾病患者的身高体重分布情况，标注各疾病患者的身高平均数、体重平均数及BMI平均数；</w:t>
      </w:r>
    </w:p>
    <w:p w14:paraId="7582354F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交互功能：支持按疾病类型筛选数据，对比不同疾病患者的身体指标差异。</w:t>
      </w:r>
    </w:p>
    <w:p w14:paraId="1DC5809F"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3.2.2 病情智能预测模块</w:t>
      </w:r>
      <w:bookmarkEnd w:id="11"/>
    </w:p>
    <w:p w14:paraId="11B72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基于机器学习模型，实现病情初步预测，为用户提供健康参考，具体需求如下：</w:t>
      </w:r>
    </w:p>
    <w:p w14:paraId="1AA4E5C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症状特征输入</w:t>
      </w:r>
    </w:p>
    <w:p w14:paraId="1E5EB951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输入方式：支持两种模式（可切换）：</w:t>
      </w:r>
    </w:p>
    <w:p w14:paraId="288D83DD">
      <w:pPr>
        <w:numPr>
          <w:ilvl w:val="0"/>
          <w:numId w:val="3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标签选择：系统提供常见症状标签（如“头痛”“发热”“鼻塞”“喉咙痛”等，基于爬虫采集的疾病症状数据整理）；</w:t>
      </w:r>
    </w:p>
    <w:p w14:paraId="4FE913D1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文本输入：用户手动输入症状描述，支持关键词联想（如输入“咳”，联想“咳嗽”“咳痰”等）；</w:t>
      </w:r>
    </w:p>
    <w:p w14:paraId="058D6DC1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补充信息：支持输入症状持续时间（1天内/1-3天/3-7天/7天以上）、严重程度（轻微/中度/严重）。</w:t>
      </w:r>
    </w:p>
    <w:p w14:paraId="03FBCBD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模型推理与结果展示</w:t>
      </w:r>
    </w:p>
    <w:p w14:paraId="1F71E965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核心逻辑：用户提交症状后，系统调用训练好的机器学习模型进行推理；</w:t>
      </w:r>
    </w:p>
    <w:p w14:paraId="4037032E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输出内容：可能的疾病名称、诊断置信度（百分比）、疾病简要说明（来源于爬虫采集的疾病信息）；</w:t>
      </w:r>
    </w:p>
    <w:p w14:paraId="5E531C57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提示说明：明确标注“本预测仅为初步参考，不构成医疗诊断，如有不适请及时就医”。</w:t>
      </w:r>
    </w:p>
    <w:p w14:paraId="17200D58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3.2.3 生理健康管理模块</w:t>
      </w:r>
      <w:bookmarkEnd w:id="12"/>
    </w:p>
    <w:p w14:paraId="6EA65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支持用户记录生理健康数据，实现异常检测、健康画像构建及智能干预，具体需求如下：</w:t>
      </w:r>
    </w:p>
    <w:p w14:paraId="111E4FC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健康数据录入</w:t>
      </w:r>
    </w:p>
    <w:p w14:paraId="1575A1E1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录入指标：心率（次/分钟）、BMI（自动计算：体重kg/身高m²）、收缩压（mmHg）、舒张压（mmHg）、血氧饱和度（%）、睡眠时长（小时）、压力指数（1-10分）；</w:t>
      </w:r>
    </w:p>
    <w:p w14:paraId="1F98D8BF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录入方式：手动输入+数值校验（如心率范围限制在40-180次/分钟，超出则提示“数值异常，请核对后重新输入”）；</w:t>
      </w:r>
    </w:p>
    <w:p w14:paraId="675BE44A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数据存储：支持查看历史录入记录（按日期排序）。</w:t>
      </w:r>
    </w:p>
    <w:p w14:paraId="3C900F3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异常检测与健康画像</w:t>
      </w:r>
    </w:p>
    <w:p w14:paraId="6C64C7FA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异常检测：系统内置生理指标正常范围标准，录入数据后自动比对，标记异常指标（如收缩压≥140mmHg标记为“偏高”）；</w:t>
      </w:r>
    </w:p>
    <w:p w14:paraId="2CE31869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健康画像：基于历史录入数据，生成用户生理健康标签（如“血压偏高”“睡眠不足”“BMI正常”等），直观展示健康状态。</w:t>
      </w:r>
    </w:p>
    <w:p w14:paraId="6D589EB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风险预估与预警</w:t>
      </w:r>
    </w:p>
    <w:p w14:paraId="5FE610D5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风险预估：结合异常指标及健康画像，评估用户潜在健康风险（如“高血压风险”“睡眠不足相关风险”）；</w:t>
      </w:r>
    </w:p>
    <w:p w14:paraId="04C9B1B1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预警方式：异常指标实时提示（红色标记），高风险状态弹出预警提示框，展示风险说明。</w:t>
      </w:r>
    </w:p>
    <w:p w14:paraId="17893C9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实时建议与干预计划</w:t>
      </w:r>
    </w:p>
    <w:p w14:paraId="4558EDE7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实时建议：针对异常指标生成即时指导（如“收缩压偏高，建议减少高盐饮食，适当运动”）；</w:t>
      </w:r>
    </w:p>
    <w:p w14:paraId="6C667C7E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干预计划：基于健康画像与风险评估，生成个性化计划，包含三部分：</w:t>
      </w:r>
    </w:p>
    <w:p w14:paraId="60FFACC1">
      <w:pPr>
        <w:numPr>
          <w:ilvl w:val="0"/>
          <w:numId w:val="5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运动干预：结合用户健康状态推荐适宜运动（如“每周3次快走，每次30分钟”）；</w:t>
      </w:r>
    </w:p>
    <w:p w14:paraId="63A2934B">
      <w:pPr>
        <w:numPr>
          <w:ilvl w:val="0"/>
          <w:numId w:val="5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生物钟调节：针对睡眠时长异常等情况，给出作息建议（如“建议23:00前入睡，保证7-8小时睡眠”）；</w:t>
      </w:r>
    </w:p>
    <w:p w14:paraId="2B6561A0">
      <w:pPr>
        <w:numPr>
          <w:ilvl w:val="0"/>
          <w:numId w:val="6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膳食营养：结合指标异常推荐饮食方案（如“血压偏高，建议多食用芹菜、木耳等食材，减少腌制食品摄入”）。</w:t>
      </w:r>
    </w:p>
    <w:p w14:paraId="27B8A0C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AI智能问答与健康文章推荐</w:t>
      </w:r>
    </w:p>
    <w:p w14:paraId="05D234B4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AI智能问答助手：支持用户咨询生理健康相关问题（如“血压偏高怎么办”“BMI如何计算”），提供即时文字解答；</w:t>
      </w:r>
    </w:p>
    <w:p w14:paraId="57AAA9DF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个性化推荐：基于用户健康画像与异常指标，推送相关健康文章（如针对“睡眠不足”推送《改善睡眠质量的5个实用方法》）。</w:t>
      </w:r>
    </w:p>
    <w:p w14:paraId="2D0E79E9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3.2.4 心理健康管理模块</w:t>
      </w:r>
      <w:bookmarkEnd w:id="13"/>
    </w:p>
    <w:p w14:paraId="52708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聚焦用户情绪记录与心理状态管理，提供个性化心理服务，具体需求如下：</w:t>
      </w:r>
    </w:p>
    <w:p w14:paraId="4550FAF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情绪记录</w:t>
      </w:r>
    </w:p>
    <w:p w14:paraId="5D09EDEC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记录内容：情绪类型（开心/平静/焦虑/烦躁/悲伤等）、记录时间（默认当前时间，支持修改）、备注说明（可选，用户输入情绪相关描述）；</w:t>
      </w:r>
    </w:p>
    <w:p w14:paraId="063BBB36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数据可视化：以日历视图+折线图展示历史情绪变化趋势，直观呈现情绪波动情况。</w:t>
      </w:r>
    </w:p>
    <w:p w14:paraId="080CBE4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问卷式心理状况评测</w:t>
      </w:r>
    </w:p>
    <w:p w14:paraId="13BE1E55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评测形式：结构化问卷（包含情绪状态、压力水平、睡眠质量等相关问题）；</w:t>
      </w:r>
    </w:p>
    <w:p w14:paraId="41A8039E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结果输出：完成问卷后，生成心理状况评分（0-100分）及简要分析（如“轻度焦虑倾向，建议通过放松训练缓解”）；</w:t>
      </w:r>
    </w:p>
    <w:p w14:paraId="7D256B31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数据存储：支持查看历史评测记录及分数变化趋势。</w:t>
      </w:r>
    </w:p>
    <w:p w14:paraId="370574D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AI心理对话助手</w:t>
      </w:r>
    </w:p>
    <w:p w14:paraId="04F48E95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功能定位：提供心理疏导与咨询服务，支持用户输入心理困扰（如“工作压力大”“情绪低落”）；</w:t>
      </w:r>
    </w:p>
    <w:p w14:paraId="3F898181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响应逻辑：基于NLP技术，提供共情式回复与专业疏导建议，避免医疗化诊断表述。</w:t>
      </w:r>
    </w:p>
    <w:p w14:paraId="0251512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个人心理成长计划</w:t>
      </w:r>
    </w:p>
    <w:p w14:paraId="591D765B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生成逻辑：基于情绪记录与心理评测结果，制定个性化成长计划；</w:t>
      </w:r>
    </w:p>
    <w:p w14:paraId="33A90EF2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计划内容：包含每日情绪调节任务（如“冥想10分钟”“记录3件开心的事”）、压力缓解方法、长期心理建设建议；</w:t>
      </w:r>
    </w:p>
    <w:p w14:paraId="47967AA1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进度跟踪：支持用户标记任务完成情况，展示计划执行进度。</w:t>
      </w:r>
    </w:p>
    <w:p w14:paraId="5CDDB17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心理数据可视化</w:t>
      </w:r>
    </w:p>
    <w:p w14:paraId="7B3CB98E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展示内容：情绪分布占比（饼图）、心理评测分数变化（折线图）、成长计划完成率（进度条）；</w:t>
      </w:r>
    </w:p>
    <w:p w14:paraId="25555965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交互功能：支持按时间维度（周/月）切换数据展示周期，查看心理状态变化趋势。</w:t>
      </w:r>
    </w:p>
    <w:p w14:paraId="7D284C3E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 非功能需求</w:t>
      </w:r>
      <w:bookmarkEnd w:id="14"/>
    </w:p>
    <w:p w14:paraId="5912665C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4.1 性能需求</w:t>
      </w:r>
      <w:bookmarkEnd w:id="15"/>
    </w:p>
    <w:p w14:paraId="0447D2E8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响应速度：页面加载时间≤3秒，数据提交与查询响应时间≤1秒；</w:t>
      </w:r>
    </w:p>
    <w:p w14:paraId="05F108D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爬虫性能：单次采集目标页面数据时间≤10秒，支持批量采集（最多50页），采集过程不影响系统正常运行；</w:t>
      </w:r>
    </w:p>
    <w:p w14:paraId="2A2E631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并发支持：支持至少100名用户同时在线使用，无明显卡顿。</w:t>
      </w:r>
    </w:p>
    <w:p w14:paraId="77DDB8D3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4.2 数据需求</w:t>
      </w:r>
      <w:bookmarkEnd w:id="16"/>
    </w:p>
    <w:p w14:paraId="30ED95A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数据准确性：爬虫采集的数据需与目标页面内容一致，误差率≤1%；</w:t>
      </w:r>
    </w:p>
    <w:p w14:paraId="1B2A6BCC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数据安全性：用户健康数据（生理/心理）仅本人可查看，采用加密存储，防止数据泄露；</w:t>
      </w:r>
    </w:p>
    <w:p w14:paraId="7724AD5D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数据时效性：大屏数据默认每日更新1次，支持手动触发更新；用户个人数据实时存储与展示。</w:t>
      </w:r>
    </w:p>
    <w:p w14:paraId="5232C99D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4.3 易用性需求</w:t>
      </w:r>
      <w:bookmarkEnd w:id="17"/>
    </w:p>
    <w:p w14:paraId="0181A7E4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操作流程：功能模块导航清晰，核心操作（如数据录入、症状提交）步骤≤3步；</w:t>
      </w:r>
    </w:p>
    <w:p w14:paraId="4930619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界面设计：简洁直观，可视化图表清晰易懂，支持不同设备（电脑、平板）适配；</w:t>
      </w:r>
    </w:p>
    <w:p w14:paraId="052FFFF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提示说明：关键操作与异常情况需提供明确提示（如数据录入格式错误、预测结果免责声明）。</w:t>
      </w:r>
    </w:p>
    <w:p w14:paraId="5E2DD4DC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4.4 兼容性需求</w:t>
      </w:r>
      <w:bookmarkEnd w:id="18"/>
    </w:p>
    <w:p w14:paraId="495CC65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浏览器兼容：支持Chrome、Firefox、Edge等主流浏览器（最新版本及上一版本）；</w:t>
      </w:r>
    </w:p>
    <w:p w14:paraId="4EE4DDD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设备兼容：支持桌面端（Windows、MacOS）、平板设备正常访问，界面自适应调整。</w:t>
      </w:r>
    </w:p>
    <w:p w14:paraId="2D71B40B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4.5 可靠性需求</w:t>
      </w:r>
      <w:bookmarkEnd w:id="19"/>
    </w:p>
    <w:p w14:paraId="5BC33792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系统稳定性：无外力干扰下，连续运行时间≥72小时无故障；</w:t>
      </w:r>
    </w:p>
    <w:p w14:paraId="773EA641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数据备份：用户个人数据每日自动备份，防止数据丢失；</w:t>
      </w:r>
    </w:p>
    <w:p w14:paraId="7BD2A13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异常处理：爬虫采集失败时提供重试机制，系统报错时给出友好提示并记录错误日志。</w:t>
      </w:r>
    </w:p>
    <w:p w14:paraId="29BBB767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5 数据需求说明</w:t>
      </w:r>
      <w:bookmarkEnd w:id="20"/>
    </w:p>
    <w:p w14:paraId="365EFE52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5.1 数据来源</w:t>
      </w:r>
      <w:bookmarkEnd w:id="21"/>
    </w:p>
    <w:p w14:paraId="599474E9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大屏数据：唯一来源为爬虫采集的好大夫在线目标页面（</w:t>
      </w:r>
      <w:r>
        <w:fldChar w:fldCharType="begin"/>
      </w:r>
      <w:r>
        <w:instrText xml:space="preserve"> HYPERLINK "https://www.haodf.com/citiao/jibing-ganmao/bingcheng.html?p=%25s"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https://www.haodf.com/citiao/jibing-ganmao/bingcheng.html?p=%s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），包含疾病名称、症状、就诊科室、患者咨询记录等相关数据；</w:t>
      </w:r>
    </w:p>
    <w:p w14:paraId="03B02A0A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个人数据：用户手动录入的生理健康数据、情绪记录、心理评测答案等；</w:t>
      </w:r>
    </w:p>
    <w:p w14:paraId="2252C9EF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知识库数据：系统内置的健康常识、干预建议、心理疏导话术等（静态数据，开发阶段录入）。</w:t>
      </w:r>
    </w:p>
    <w:p w14:paraId="1621CC29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5.2 数据格式要求</w:t>
      </w:r>
      <w:bookmarkEnd w:id="22"/>
    </w:p>
    <w:p w14:paraId="0C84552E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结构化数据：爬虫采集的数据需整理为JSON格式，包含字段：疾病ID、疾病名称、症状列表、就诊科室、高发年龄段、发病率等；</w:t>
      </w:r>
    </w:p>
    <w:p w14:paraId="6C4086F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用户录入数据：日期格式（YYYY-MM-DD HH:MM）、数值型数据（保留1位小数，如心率78.0次/分钟）、文本数据（长度≤500字）。</w:t>
      </w:r>
    </w:p>
    <w:p w14:paraId="0FA75A0C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6 约束条件</w:t>
      </w:r>
      <w:bookmarkEnd w:id="23"/>
    </w:p>
    <w:p w14:paraId="6C7D2BEE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法律合规：爬虫采集需遵守目标网站robots协议，仅采集公开可访问的非隐私数据，不涉及用户个人隐私信息；</w:t>
      </w:r>
    </w:p>
    <w:p w14:paraId="3A5754BD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医疗免责：所有疾病预测结果、健康建议仅为参考，不构成医疗诊断，系统需在显著位置标注免责声明；</w:t>
      </w:r>
    </w:p>
    <w:p w14:paraId="144F2734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功能限制：严格按照文档描述开发，未提及的功能（如多角色权限、数据共享、第三方登录等）暂不实现；</w:t>
      </w:r>
    </w:p>
    <w:p w14:paraId="3739F78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数据流向限制：用户个人数据仅用于自身健康管理，不参与大屏数据聚合与展示。</w:t>
      </w:r>
    </w:p>
    <w:p w14:paraId="40614D9F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7 验收标准</w:t>
      </w:r>
      <w:bookmarkEnd w:id="24"/>
    </w:p>
    <w:p w14:paraId="7FB62FB4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7.1 功能验收</w:t>
      </w:r>
      <w:bookmarkEnd w:id="25"/>
    </w:p>
    <w:p w14:paraId="34BA7FA9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所有核心功能需按需求文档实现，无功能缺失；</w:t>
      </w:r>
    </w:p>
    <w:p w14:paraId="0155A2EB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大屏数据采集与展示正常，图表交互符合预期；</w:t>
      </w:r>
    </w:p>
    <w:p w14:paraId="16B03FBE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病情预测模块能正确接收症状输入并输出结果，置信度计算合理；</w:t>
      </w:r>
    </w:p>
    <w:p w14:paraId="4034F10E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生理/心理健康数据录入、可视化、干预计划生成流程通畅；</w:t>
      </w:r>
    </w:p>
    <w:p w14:paraId="1E435016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AI问答助手能准确响应用户咨询，无无效回复。</w:t>
      </w:r>
    </w:p>
    <w:p w14:paraId="4A06CA03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7.2 非功能验收</w:t>
      </w:r>
      <w:bookmarkEnd w:id="26"/>
    </w:p>
    <w:p w14:paraId="386BD8F8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性能指标：页面加载、数据响应速度符合需求要求；</w:t>
      </w:r>
    </w:p>
    <w:p w14:paraId="5D8211F0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兼容性：在指定浏览器与设备上正常运行，无界面错乱；</w:t>
      </w:r>
    </w:p>
    <w:p w14:paraId="627B2CFF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可靠性：连续运行72小时无故障，数据备份正常；</w:t>
      </w:r>
    </w:p>
    <w:p w14:paraId="3421BBC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易用性：无技术背景的用户可独立完成核心操作（如数据录入、病情预测）。</w:t>
      </w:r>
    </w:p>
    <w:p w14:paraId="2BCD7F4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DC14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7C0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7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0E89278"/>
    <w:multiLevelType w:val="singleLevel"/>
    <w:tmpl w:val="F0E8927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0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1AD50295"/>
    <w:multiLevelType w:val="singleLevel"/>
    <w:tmpl w:val="1AD502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23E97754"/>
    <w:multiLevelType w:val="singleLevel"/>
    <w:tmpl w:val="23E9775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3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0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6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2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3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7">
    <w:nsid w:val="77633216"/>
    <w:multiLevelType w:val="singleLevel"/>
    <w:tmpl w:val="7763321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8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55"/>
  </w:num>
  <w:num w:numId="2">
    <w:abstractNumId w:val="39"/>
  </w:num>
  <w:num w:numId="3">
    <w:abstractNumId w:val="94"/>
  </w:num>
  <w:num w:numId="4">
    <w:abstractNumId w:val="33"/>
  </w:num>
  <w:num w:numId="5">
    <w:abstractNumId w:val="25"/>
  </w:num>
  <w:num w:numId="6">
    <w:abstractNumId w:val="59"/>
  </w:num>
  <w:num w:numId="7">
    <w:abstractNumId w:val="75"/>
  </w:num>
  <w:num w:numId="8">
    <w:abstractNumId w:val="105"/>
  </w:num>
  <w:num w:numId="9">
    <w:abstractNumId w:val="57"/>
  </w:num>
  <w:num w:numId="10">
    <w:abstractNumId w:val="9"/>
  </w:num>
  <w:num w:numId="11">
    <w:abstractNumId w:val="76"/>
  </w:num>
  <w:num w:numId="12">
    <w:abstractNumId w:val="96"/>
  </w:num>
  <w:num w:numId="13">
    <w:abstractNumId w:val="37"/>
  </w:num>
  <w:num w:numId="14">
    <w:abstractNumId w:val="91"/>
  </w:num>
  <w:num w:numId="15">
    <w:abstractNumId w:val="50"/>
  </w:num>
  <w:num w:numId="16">
    <w:abstractNumId w:val="74"/>
  </w:num>
  <w:num w:numId="17">
    <w:abstractNumId w:val="44"/>
  </w:num>
  <w:num w:numId="18">
    <w:abstractNumId w:val="42"/>
  </w:num>
  <w:num w:numId="19">
    <w:abstractNumId w:val="14"/>
  </w:num>
  <w:num w:numId="20">
    <w:abstractNumId w:val="88"/>
  </w:num>
  <w:num w:numId="21">
    <w:abstractNumId w:val="99"/>
  </w:num>
  <w:num w:numId="22">
    <w:abstractNumId w:val="62"/>
  </w:num>
  <w:num w:numId="23">
    <w:abstractNumId w:val="86"/>
  </w:num>
  <w:num w:numId="24">
    <w:abstractNumId w:val="22"/>
  </w:num>
  <w:num w:numId="25">
    <w:abstractNumId w:val="110"/>
  </w:num>
  <w:num w:numId="26">
    <w:abstractNumId w:val="108"/>
  </w:num>
  <w:num w:numId="27">
    <w:abstractNumId w:val="32"/>
  </w:num>
  <w:num w:numId="28">
    <w:abstractNumId w:val="101"/>
  </w:num>
  <w:num w:numId="29">
    <w:abstractNumId w:val="10"/>
  </w:num>
  <w:num w:numId="30">
    <w:abstractNumId w:val="83"/>
  </w:num>
  <w:num w:numId="31">
    <w:abstractNumId w:val="4"/>
  </w:num>
  <w:num w:numId="32">
    <w:abstractNumId w:val="93"/>
  </w:num>
  <w:num w:numId="33">
    <w:abstractNumId w:val="111"/>
  </w:num>
  <w:num w:numId="34">
    <w:abstractNumId w:val="1"/>
  </w:num>
  <w:num w:numId="35">
    <w:abstractNumId w:val="73"/>
  </w:num>
  <w:num w:numId="36">
    <w:abstractNumId w:val="92"/>
  </w:num>
  <w:num w:numId="37">
    <w:abstractNumId w:val="53"/>
  </w:num>
  <w:num w:numId="38">
    <w:abstractNumId w:val="46"/>
  </w:num>
  <w:num w:numId="39">
    <w:abstractNumId w:val="79"/>
  </w:num>
  <w:num w:numId="40">
    <w:abstractNumId w:val="109"/>
  </w:num>
  <w:num w:numId="41">
    <w:abstractNumId w:val="28"/>
  </w:num>
  <w:num w:numId="42">
    <w:abstractNumId w:val="7"/>
  </w:num>
  <w:num w:numId="43">
    <w:abstractNumId w:val="27"/>
  </w:num>
  <w:num w:numId="44">
    <w:abstractNumId w:val="97"/>
  </w:num>
  <w:num w:numId="45">
    <w:abstractNumId w:val="3"/>
  </w:num>
  <w:num w:numId="46">
    <w:abstractNumId w:val="68"/>
  </w:num>
  <w:num w:numId="47">
    <w:abstractNumId w:val="6"/>
  </w:num>
  <w:num w:numId="48">
    <w:abstractNumId w:val="98"/>
  </w:num>
  <w:num w:numId="49">
    <w:abstractNumId w:val="106"/>
  </w:num>
  <w:num w:numId="50">
    <w:abstractNumId w:val="89"/>
  </w:num>
  <w:num w:numId="51">
    <w:abstractNumId w:val="80"/>
  </w:num>
  <w:num w:numId="52">
    <w:abstractNumId w:val="102"/>
  </w:num>
  <w:num w:numId="53">
    <w:abstractNumId w:val="60"/>
  </w:num>
  <w:num w:numId="54">
    <w:abstractNumId w:val="61"/>
  </w:num>
  <w:num w:numId="55">
    <w:abstractNumId w:val="41"/>
  </w:num>
  <w:num w:numId="56">
    <w:abstractNumId w:val="81"/>
  </w:num>
  <w:num w:numId="57">
    <w:abstractNumId w:val="71"/>
  </w:num>
  <w:num w:numId="58">
    <w:abstractNumId w:val="49"/>
  </w:num>
  <w:num w:numId="59">
    <w:abstractNumId w:val="72"/>
  </w:num>
  <w:num w:numId="60">
    <w:abstractNumId w:val="24"/>
  </w:num>
  <w:num w:numId="61">
    <w:abstractNumId w:val="85"/>
  </w:num>
  <w:num w:numId="62">
    <w:abstractNumId w:val="63"/>
  </w:num>
  <w:num w:numId="63">
    <w:abstractNumId w:val="82"/>
  </w:num>
  <w:num w:numId="64">
    <w:abstractNumId w:val="58"/>
  </w:num>
  <w:num w:numId="65">
    <w:abstractNumId w:val="35"/>
  </w:num>
  <w:num w:numId="66">
    <w:abstractNumId w:val="65"/>
  </w:num>
  <w:num w:numId="67">
    <w:abstractNumId w:val="23"/>
  </w:num>
  <w:num w:numId="68">
    <w:abstractNumId w:val="84"/>
  </w:num>
  <w:num w:numId="69">
    <w:abstractNumId w:val="18"/>
  </w:num>
  <w:num w:numId="70">
    <w:abstractNumId w:val="52"/>
  </w:num>
  <w:num w:numId="71">
    <w:abstractNumId w:val="78"/>
  </w:num>
  <w:num w:numId="72">
    <w:abstractNumId w:val="54"/>
  </w:num>
  <w:num w:numId="73">
    <w:abstractNumId w:val="67"/>
  </w:num>
  <w:num w:numId="74">
    <w:abstractNumId w:val="104"/>
  </w:num>
  <w:num w:numId="75">
    <w:abstractNumId w:val="47"/>
  </w:num>
  <w:num w:numId="76">
    <w:abstractNumId w:val="36"/>
  </w:num>
  <w:num w:numId="77">
    <w:abstractNumId w:val="17"/>
  </w:num>
  <w:num w:numId="78">
    <w:abstractNumId w:val="107"/>
  </w:num>
  <w:num w:numId="79">
    <w:abstractNumId w:val="43"/>
  </w:num>
  <w:num w:numId="80">
    <w:abstractNumId w:val="26"/>
  </w:num>
  <w:num w:numId="81">
    <w:abstractNumId w:val="77"/>
  </w:num>
  <w:num w:numId="82">
    <w:abstractNumId w:val="48"/>
  </w:num>
  <w:num w:numId="83">
    <w:abstractNumId w:val="12"/>
  </w:num>
  <w:num w:numId="84">
    <w:abstractNumId w:val="95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70"/>
  </w:num>
  <w:num w:numId="92">
    <w:abstractNumId w:val="31"/>
  </w:num>
  <w:num w:numId="93">
    <w:abstractNumId w:val="66"/>
  </w:num>
  <w:num w:numId="94">
    <w:abstractNumId w:val="40"/>
  </w:num>
  <w:num w:numId="95">
    <w:abstractNumId w:val="103"/>
  </w:num>
  <w:num w:numId="96">
    <w:abstractNumId w:val="0"/>
  </w:num>
  <w:num w:numId="97">
    <w:abstractNumId w:val="29"/>
  </w:num>
  <w:num w:numId="98">
    <w:abstractNumId w:val="51"/>
  </w:num>
  <w:num w:numId="99">
    <w:abstractNumId w:val="90"/>
  </w:num>
  <w:num w:numId="100">
    <w:abstractNumId w:val="64"/>
  </w:num>
  <w:num w:numId="101">
    <w:abstractNumId w:val="13"/>
  </w:num>
  <w:num w:numId="102">
    <w:abstractNumId w:val="45"/>
  </w:num>
  <w:num w:numId="103">
    <w:abstractNumId w:val="69"/>
  </w:num>
  <w:num w:numId="104">
    <w:abstractNumId w:val="87"/>
  </w:num>
  <w:num w:numId="105">
    <w:abstractNumId w:val="19"/>
  </w:num>
  <w:num w:numId="106">
    <w:abstractNumId w:val="100"/>
  </w:num>
  <w:num w:numId="107">
    <w:abstractNumId w:val="2"/>
  </w:num>
  <w:num w:numId="108">
    <w:abstractNumId w:val="5"/>
  </w:num>
  <w:num w:numId="109">
    <w:abstractNumId w:val="56"/>
  </w:num>
  <w:num w:numId="110">
    <w:abstractNumId w:val="16"/>
  </w:num>
  <w:num w:numId="111">
    <w:abstractNumId w:val="34"/>
  </w:num>
  <w:num w:numId="11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00820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4636</Words>
  <Characters>4986</Characters>
  <TotalTime>3</TotalTime>
  <ScaleCrop>false</ScaleCrop>
  <LinksUpToDate>false</LinksUpToDate>
  <CharactersWithSpaces>5023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2025-12-10T01:29:00Z</dcterms:created>
  <dc:creator>Apache POI</dc:creator>
  <cp:lastModifiedBy>WPS_1601506685</cp:lastModifiedBy>
  <dcterms:modified xsi:type="dcterms:W3CDTF">2025-12-11T06:56:00Z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eyJoZGlkIjoiNGY5NjYzZjU4YTYyMDNkODZkNmViNTMxZTFiMWQzNjkiLCJ1c2VySWQiOiIxMTI2MjUwOTk2In0=</vt:lpwstr>
  </property>
  <property fmtid="{D5CDD505-2E9C-101B-9397-08002B2CF9AE}" pid="3" name="KSOProductBuildVer">
    <vt:lpwstr>2052-12.1.0.24034</vt:lpwstr>
  </property>
  <property fmtid="{D5CDD505-2E9C-101B-9397-08002B2CF9AE}" pid="4" name="ICV">
    <vt:lpwstr>65ADB033E26E43ECA9F83710710451E7_12</vt:lpwstr>
  </property>
</Properties>
</file>