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00" w:line="300"/>
        <w:jc w:val="center"/>
      </w:pPr>
      <w:r>
        <w:drawing>
          <wp:anchor distT="0" distB="0" distL="0" distR="0" simplePos="0" allowOverlap="1" behindDoc="1" locked="0" layoutInCell="1" relativeHeight="0">
            <wp:simplePos x="0" y="0"/>
            <wp:positionH relativeFrom="page">
              <wp:posOffset>200000</wp:posOffset>
            </wp:positionH>
            <wp:positionV relativeFrom="page">
              <wp:posOffset>200000</wp:posOffset>
            </wp:positionV>
            <wp:extent cx="7162800" cy="102679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62800" cy="10267950"/>
                    </a:xfrm>
                    <a:prstGeom prst="rect">
                      <a:avLst/>
                    </a:prstGeom>
                  </pic:spPr>
                </pic:pic>
              </a:graphicData>
            </a:graphic>
          </wp:anchor>
        </w:drawing>
      </w:r>
      <w:r>
        <w:rPr>
          <w:rFonts w:ascii="Times New Roman" w:cs="Times New Roman" w:eastAsia="Times New Roman" w:hAnsi="Times New Roman"/>
          <w:b/>
          <w:bCs/>
          <w:sz w:val="26"/>
          <w:szCs w:val="26"/>
        </w:rPr>
        <w:t xml:space="preserve">TRƯỜNG ĐẠI HỌC SƯ PHẠM KỸ THUẬT TP. HỒ CHÍ MINH</w:t>
      </w:r>
    </w:p>
    <w:p>
      <w:pPr>
        <w:spacing w:after="60" w:line="300"/>
        <w:jc w:val="center"/>
      </w:pPr>
      <w:r>
        <w:rPr>
          <w:rFonts w:ascii="Times New Roman" w:cs="Times New Roman" w:eastAsia="Times New Roman" w:hAnsi="Times New Roman"/>
          <w:b/>
          <w:bCs/>
          <w:color w:val="000000"/>
          <w:sz w:val="26"/>
          <w:szCs w:val="26"/>
        </w:rPr>
        <w:t xml:space="preserve">KHOA CÔNG NGHỆ THÔNG TIN</w:t>
      </w:r>
    </w:p>
    <w:p>
      <w:pPr>
        <w:spacing w:after="60" w:line="300"/>
        <w:jc w:val="center"/>
      </w:pPr>
      <w:r>
        <w:rPr>
          <w:rFonts w:ascii="Times New Roman" w:cs="Times New Roman" w:eastAsia="Times New Roman" w:hAnsi="Times New Roman"/>
          <w:b/>
          <w:bCs/>
          <w:color w:val="000000"/>
          <w:sz w:val="26"/>
          <w:szCs w:val="26"/>
        </w:rPr>
        <w:t xml:space="preserve">MÔN: HỌC MÁY NÂNG CAO</w:t>
      </w:r>
    </w:p>
    <w:p>
      <w:pPr>
        <w:spacing w:after="100" w:before="140"/>
        <w:jc w:val="center"/>
      </w:pPr>
      <w:r>
        <w:drawing>
          <wp:inline distT="0" distB="0" distL="0" distR="0">
            <wp:extent cx="142875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1171575"/>
                    </a:xfrm>
                    <a:prstGeom prst="rect">
                      <a:avLst/>
                    </a:prstGeom>
                  </pic:spPr>
                </pic:pic>
              </a:graphicData>
            </a:graphic>
          </wp:inline>
        </w:drawing>
      </w:r>
    </w:p>
    <w:p>
      <w:pPr>
        <w:spacing w:after="60" w:line="300"/>
        <w:jc w:val="center"/>
      </w:pPr>
      <w:r>
        <w:rPr>
          <w:rFonts w:ascii="Times New Roman" w:cs="Times New Roman" w:eastAsia="Times New Roman" w:hAnsi="Times New Roman"/>
          <w:b/>
          <w:bCs/>
          <w:color w:val="000000"/>
          <w:sz w:val="26"/>
          <w:szCs w:val="26"/>
        </w:rPr>
        <w:t xml:space="preserve">----------</w:t>
      </w:r>
    </w:p>
    <w:p>
      <w:pPr>
        <w:spacing w:after="160"/>
      </w:pPr>
    </w:p>
    <w:p>
      <w:pPr>
        <w:spacing w:after="60" w:line="300"/>
        <w:jc w:val="center"/>
      </w:pPr>
      <w:r>
        <w:rPr>
          <w:rFonts w:ascii="Times New Roman" w:cs="Times New Roman" w:eastAsia="Times New Roman" w:hAnsi="Times New Roman"/>
          <w:b/>
          <w:bCs/>
          <w:color w:val="000000"/>
          <w:sz w:val="26"/>
          <w:szCs w:val="26"/>
        </w:rPr>
        <w:t xml:space="preserve">LÊ PHÚ NHÂN – 2591317</w:t>
      </w:r>
    </w:p>
    <w:p>
      <w:pPr>
        <w:spacing w:after="60" w:line="300"/>
        <w:jc w:val="center"/>
      </w:pPr>
      <w:r>
        <w:rPr>
          <w:rFonts w:ascii="Times New Roman" w:cs="Times New Roman" w:eastAsia="Times New Roman" w:hAnsi="Times New Roman"/>
          <w:b/>
          <w:bCs/>
          <w:color w:val="000000"/>
          <w:sz w:val="26"/>
          <w:szCs w:val="26"/>
        </w:rPr>
        <w:t xml:space="preserve">PHẠM TRUNG KIÊN – 2591310</w:t>
      </w:r>
    </w:p>
    <w:p>
      <w:pPr>
        <w:spacing w:after="60" w:line="300"/>
        <w:jc w:val="center"/>
      </w:pPr>
      <w:r>
        <w:rPr>
          <w:rFonts w:ascii="Times New Roman" w:cs="Times New Roman" w:eastAsia="Times New Roman" w:hAnsi="Times New Roman"/>
          <w:b/>
          <w:bCs/>
          <w:color w:val="000000"/>
          <w:sz w:val="26"/>
          <w:szCs w:val="26"/>
        </w:rPr>
        <w:t xml:space="preserve">NGUYỄN MINH TUẤN – 2591325</w:t>
      </w:r>
    </w:p>
    <w:p>
      <w:pPr>
        <w:spacing w:after="180"/>
      </w:pPr>
    </w:p>
    <w:p>
      <w:pPr>
        <w:spacing w:after="60" w:line="300"/>
        <w:jc w:val="center"/>
      </w:pPr>
      <w:r>
        <w:rPr>
          <w:rFonts w:ascii="Times New Roman" w:cs="Times New Roman" w:eastAsia="Times New Roman" w:hAnsi="Times New Roman"/>
          <w:color w:val="000000"/>
          <w:sz w:val="26"/>
          <w:szCs w:val="26"/>
        </w:rPr>
        <w:t xml:space="preserve">Đề tài:</w:t>
      </w:r>
    </w:p>
    <w:p>
      <w:pPr>
        <w:spacing w:after="60" w:line="300"/>
        <w:jc w:val="center"/>
      </w:pPr>
      <w:r>
        <w:rPr>
          <w:rFonts w:ascii="Times New Roman" w:cs="Times New Roman" w:eastAsia="Times New Roman" w:hAnsi="Times New Roman"/>
          <w:b/>
          <w:bCs/>
          <w:color w:val="000000"/>
          <w:sz w:val="36"/>
          <w:szCs w:val="36"/>
        </w:rPr>
        <w:t xml:space="preserve">ỨNG DỤNG MẠNG NƠ-RON ĐA TẦNG (MLP) KẾT HỢP</w:t>
      </w:r>
    </w:p>
    <w:p>
      <w:pPr>
        <w:spacing w:after="60" w:line="300"/>
        <w:jc w:val="center"/>
      </w:pPr>
      <w:r>
        <w:rPr>
          <w:rFonts w:ascii="Times New Roman" w:cs="Times New Roman" w:eastAsia="Times New Roman" w:hAnsi="Times New Roman"/>
          <w:b/>
          <w:bCs/>
          <w:color w:val="000000"/>
          <w:sz w:val="36"/>
          <w:szCs w:val="36"/>
        </w:rPr>
        <w:t xml:space="preserve">HỆ SUY DIỄN MỜ MAMDANI TRONG PHÁT HIỆN</w:t>
      </w:r>
    </w:p>
    <w:p>
      <w:pPr>
        <w:spacing w:after="60" w:line="300"/>
        <w:jc w:val="center"/>
      </w:pPr>
      <w:r>
        <w:rPr>
          <w:rFonts w:ascii="Times New Roman" w:cs="Times New Roman" w:eastAsia="Times New Roman" w:hAnsi="Times New Roman"/>
          <w:b/>
          <w:bCs/>
          <w:color w:val="000000"/>
          <w:sz w:val="36"/>
          <w:szCs w:val="36"/>
        </w:rPr>
        <w:t xml:space="preserve">ĐĂNG NHẬP RỦI RO (RBA)</w:t>
      </w:r>
    </w:p>
    <w:p>
      <w:pPr>
        <w:spacing w:after="240"/>
      </w:pPr>
    </w:p>
    <w:p>
      <w:pPr>
        <w:spacing w:after="60" w:line="300"/>
        <w:jc w:val="center"/>
      </w:pPr>
      <w:r>
        <w:rPr>
          <w:rFonts w:ascii="Times New Roman" w:cs="Times New Roman" w:eastAsia="Times New Roman" w:hAnsi="Times New Roman"/>
          <w:b/>
          <w:bCs/>
          <w:color w:val="000000"/>
          <w:sz w:val="26"/>
          <w:szCs w:val="26"/>
        </w:rPr>
        <w:t xml:space="preserve">GIẢNG VIÊN HƯỚNG DẪN</w:t>
      </w:r>
    </w:p>
    <w:p>
      <w:pPr>
        <w:spacing w:after="60" w:line="300"/>
        <w:jc w:val="center"/>
      </w:pPr>
      <w:r>
        <w:rPr>
          <w:rFonts w:ascii="Times New Roman" w:cs="Times New Roman" w:eastAsia="Times New Roman" w:hAnsi="Times New Roman"/>
          <w:b/>
          <w:bCs/>
          <w:color w:val="000000"/>
          <w:sz w:val="26"/>
          <w:szCs w:val="26"/>
        </w:rPr>
        <w:t xml:space="preserve">TS. HOÀNG VĂN DŨNG</w:t>
      </w:r>
    </w:p>
    <w:p>
      <w:pPr>
        <w:spacing w:after="160"/>
      </w:pPr>
    </w:p>
    <w:p>
      <w:pPr>
        <w:spacing w:after="60" w:line="300"/>
        <w:jc w:val="center"/>
      </w:pPr>
      <w:r>
        <w:rPr>
          <w:rFonts w:ascii="Times New Roman" w:cs="Times New Roman" w:eastAsia="Times New Roman" w:hAnsi="Times New Roman"/>
          <w:b/>
          <w:bCs/>
          <w:color w:val="000000"/>
          <w:sz w:val="26"/>
          <w:szCs w:val="26"/>
        </w:rPr>
        <w:t xml:space="preserve">KHÓA 2025 - 2027</w:t>
      </w:r>
    </w:p>
    <w:p>
      <w:pPr>
        <w:pStyle w:val="Heading1"/>
        <w:pageBreakBefore/>
        <w:spacing w:after="160" w:line="360" w:lineRule="auto"/>
        <w:jc w:val="center"/>
      </w:pPr>
      <w:r>
        <w:rPr>
          <w:rFonts w:ascii="Times New Roman" w:cs="Times New Roman" w:eastAsia="Times New Roman" w:hAnsi="Times New Roman"/>
          <w:b/>
          <w:bCs/>
          <w:color w:val="000000"/>
          <w:sz w:val="28"/>
          <w:szCs w:val="28"/>
        </w:rPr>
        <w:t xml:space="preserve">LỜI CẢM ƠN</w:t>
      </w:r>
    </w:p>
    <w:p>
      <w:pPr>
        <w:spacing w:after="120" w:line="360" w:lineRule="auto"/>
        <w:ind w:firstLine="420"/>
        <w:jc w:val="both"/>
      </w:pPr>
      <w:r>
        <w:rPr>
          <w:rFonts w:ascii="Times New Roman" w:cs="Times New Roman" w:eastAsia="Times New Roman" w:hAnsi="Times New Roman"/>
          <w:b w:val="1"/>
          <w:bCs w:val="1"/>
          <w:color w:val="000000"/>
          <w:sz w:val="26"/>
          <w:szCs w:val="26"/>
        </w:rPr>
        <w:t xml:space="preserve">Nhóm thực hiện xin gửi lời cảm ơn chân thành đến TS. Hoàng Văn Dũng đã tận tình hướng dẫn trong suốt quá trình thực hiện đồ án môn Học Máy Nâng Cao. Báo cáo trình bày việc xây dựng một hệ thống lai kết hợp mạng nơ-ron đa tầng (MLP) với hệ suy diễn mờ Mamdani cho bài toán phát hiện đăng nhập rủi ro. Do thời gian và kiến thức còn hạn chế, báo cáo khó tránh khỏi thiếu sót; nhóm rất mong nhận được góp ý của quý thầy cô.</w:t>
      </w:r>
    </w:p>
    <w:p>
      <w:pPr>
        <w:spacing w:before="160" w:line="360" w:lineRule="auto"/>
        <w:jc w:val="right"/>
      </w:pPr>
      <w:r>
        <w:rPr>
          <w:rFonts w:ascii="Times New Roman" w:cs="Times New Roman" w:eastAsia="Times New Roman" w:hAnsi="Times New Roman"/>
          <w:i/>
          <w:iCs/>
          <w:sz w:val="26"/>
          <w:szCs w:val="26"/>
        </w:rPr>
        <w:t xml:space="preserve">Nhóm thực hiện</w:t>
      </w:r>
    </w:p>
    <w:p>
      <w:pPr>
        <w:pStyle w:val="Heading1"/>
        <w:pageBreakBefore/>
        <w:spacing w:after="160" w:line="360" w:lineRule="auto"/>
        <w:jc w:val="center"/>
      </w:pPr>
      <w:r>
        <w:rPr>
          <w:rFonts w:ascii="Times New Roman" w:cs="Times New Roman" w:eastAsia="Times New Roman" w:hAnsi="Times New Roman"/>
          <w:b/>
          <w:bCs/>
          <w:color w:val="000000"/>
          <w:sz w:val="28"/>
          <w:szCs w:val="28"/>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spacing w:after="160" w:line="360" w:lineRule="auto"/>
        <w:jc w:val="center"/>
      </w:pPr>
      <w:r>
        <w:rPr>
          <w:rFonts w:ascii="Times New Roman" w:cs="Times New Roman" w:eastAsia="Times New Roman" w:hAnsi="Times New Roman"/>
          <w:b/>
          <w:bCs/>
          <w:color w:val="000000"/>
          <w:sz w:val="28"/>
          <w:szCs w:val="28"/>
        </w:rPr>
        <w:t xml:space="preserve">PHẦN MỞ ĐẦU</w:t>
      </w:r>
    </w:p>
    <w:p>
      <w:pPr>
        <w:pStyle w:val="Heading2"/>
        <w:spacing w:after="100" w:before="200" w:line="360" w:lineRule="auto"/>
      </w:pPr>
      <w:r>
        <w:rPr>
          <w:rFonts w:ascii="Times New Roman" w:cs="Times New Roman" w:eastAsia="Times New Roman" w:hAnsi="Times New Roman"/>
          <w:b/>
          <w:bCs/>
          <w:color w:val="000000"/>
          <w:sz w:val="26"/>
          <w:szCs w:val="26"/>
        </w:rPr>
        <w:t xml:space="preserve">1. Lý do chọn đề tài</w:t>
      </w:r>
    </w:p>
    <w:p>
      <w:pPr>
        <w:spacing w:after="120" w:line="360" w:lineRule="auto"/>
        <w:ind w:firstLine="420"/>
        <w:jc w:val="both"/>
      </w:pPr>
      <w:r>
        <w:rPr>
          <w:rFonts w:ascii="Times New Roman" w:cs="Times New Roman" w:eastAsia="Times New Roman" w:hAnsi="Times New Roman"/>
          <w:b w:val="1"/>
          <w:bCs w:val="1"/>
          <w:color w:val="000000"/>
          <w:sz w:val="26"/>
          <w:szCs w:val="26"/>
        </w:rPr>
        <w:t xml:space="preserve">Xác thực dựa trên rủi ro (Risk-Based Authentication — RBA) là cơ chế bảo mật hiện đại: thay vì chỉ kiểm tra “đúng mật khẩu là cho vào”, hệ thống chấm một điểm rủi ro cho mỗi lượt đăng nhập dựa trên ngữ cảnh (vị trí, nhà mạng, thiết bị, thời điểm, hành vi lịch sử). Rủi ro cao thì yêu cầu xác thực bổ sung (OTP/2FA), rủi ro thấp thì cho qua — cân bằng giữa an toàn và trải nghiệm người dùng. Đề tài kết hợp MLP (học từ dữ liệu) với hệ mờ Mamdani (mã hóa tri thức chuyên gia) để vừa tận dụng khả năng học phi tuyến, vừa tăng tính giải thích cho mô hình.</w:t>
      </w:r>
    </w:p>
    <w:p>
      <w:pPr>
        <w:pStyle w:val="Heading2"/>
        <w:spacing w:after="100" w:before="200" w:line="360" w:lineRule="auto"/>
      </w:pPr>
      <w:r>
        <w:rPr>
          <w:rFonts w:ascii="Times New Roman" w:cs="Times New Roman" w:eastAsia="Times New Roman" w:hAnsi="Times New Roman"/>
          <w:b/>
          <w:bCs/>
          <w:color w:val="000000"/>
          <w:sz w:val="26"/>
          <w:szCs w:val="26"/>
        </w:rPr>
        <w:t xml:space="preserve">2. Mục tiêu và phạm vi</w:t>
      </w:r>
    </w:p>
    <w:p>
      <w:pPr>
        <w:pStyle w:val="ListParagraph"/>
        <w:numPr>
          <w:ilvl w:val="0"/>
          <w:numId w:val="2"/>
        </w:numPr>
        <w:spacing w:after="60" w:line="360" w:lineRule="auto"/>
        <w:jc w:val="both"/>
      </w:pPr>
      <w:r>
        <w:rPr>
          <w:rFonts w:ascii="Times New Roman" w:cs="Times New Roman" w:eastAsia="Times New Roman" w:hAnsi="Times New Roman"/>
          <w:b w:val="1"/>
          <w:bCs w:val="1"/>
          <w:color w:val="000000"/>
          <w:sz w:val="26"/>
          <w:szCs w:val="26"/>
        </w:rPr>
        <w:t xml:space="preserve">Xây dựng mô hình lai MLP + Mamdani Fuzzy phân loại lượt đăng nhập là tấn công hay bình thường.</w:t>
      </w:r>
    </w:p>
    <w:p>
      <w:pPr>
        <w:pStyle w:val="ListParagraph"/>
        <w:numPr>
          <w:ilvl w:val="0"/>
          <w:numId w:val="2"/>
        </w:numPr>
        <w:spacing w:after="60" w:line="360" w:lineRule="auto"/>
        <w:jc w:val="both"/>
      </w:pPr>
      <w:r>
        <w:rPr>
          <w:rFonts w:ascii="Times New Roman" w:cs="Times New Roman" w:eastAsia="Times New Roman" w:hAnsi="Times New Roman"/>
          <w:b w:val="1"/>
          <w:bCs w:val="1"/>
          <w:color w:val="000000"/>
          <w:sz w:val="26"/>
          <w:szCs w:val="26"/>
        </w:rPr>
        <w:t xml:space="preserve">Trình bày, minh họa và giải thích rõ hai thuật toán cốt lõi: suy diễn mờ Mamdani và huấn luyện MLP (forward/backpropagation).</w:t>
      </w:r>
    </w:p>
    <w:p>
      <w:pPr>
        <w:pStyle w:val="ListParagraph"/>
        <w:numPr>
          <w:ilvl w:val="0"/>
          <w:numId w:val="2"/>
        </w:numPr>
        <w:spacing w:after="60" w:line="360" w:lineRule="auto"/>
        <w:jc w:val="both"/>
      </w:pPr>
      <w:r>
        <w:rPr>
          <w:rFonts w:ascii="Times New Roman" w:cs="Times New Roman" w:eastAsia="Times New Roman" w:hAnsi="Times New Roman"/>
          <w:b w:val="1"/>
          <w:bCs w:val="1"/>
          <w:color w:val="000000"/>
          <w:sz w:val="26"/>
          <w:szCs w:val="26"/>
        </w:rPr>
        <w:t xml:space="preserve">Đánh giá thực nghiệm trên bộ dữ liệu RBA khoảng 500.000 lượt đăng nhập và phân tích kết quả.</w:t>
      </w:r>
    </w:p>
    <w:p>
      <w:pPr>
        <w:pStyle w:val="Heading1"/>
        <w:pageBreakBefore/>
        <w:spacing w:after="160" w:line="360" w:lineRule="auto"/>
        <w:jc w:val="center"/>
      </w:pPr>
      <w:r>
        <w:rPr>
          <w:rFonts w:ascii="Times New Roman" w:cs="Times New Roman" w:eastAsia="Times New Roman" w:hAnsi="Times New Roman"/>
          <w:b/>
          <w:bCs/>
          <w:color w:val="000000"/>
          <w:sz w:val="28"/>
          <w:szCs w:val="28"/>
        </w:rPr>
        <w:t xml:space="preserve">PHẦN NỘI DUNG</w:t>
      </w:r>
    </w:p>
    <w:p>
      <w:pPr>
        <w:pStyle w:val="Heading1"/>
        <w:pageBreakBefore/>
        <w:spacing w:after="160" w:before="120" w:line="360" w:lineRule="auto"/>
      </w:pPr>
      <w:r>
        <w:rPr>
          <w:rFonts w:ascii="Times New Roman" w:cs="Times New Roman" w:eastAsia="Times New Roman" w:hAnsi="Times New Roman"/>
          <w:b/>
          <w:bCs/>
          <w:color w:val="000000"/>
          <w:sz w:val="28"/>
          <w:szCs w:val="28"/>
        </w:rPr>
        <w:t xml:space="preserve">CHƯƠNG 1: CƠ SỞ LÝ THUYẾT</w:t>
      </w:r>
    </w:p>
    <w:p>
      <w:pPr>
        <w:pStyle w:val="Heading2"/>
        <w:spacing w:after="100" w:before="200" w:line="360" w:lineRule="auto"/>
      </w:pPr>
      <w:r>
        <w:rPr>
          <w:rFonts w:ascii="Times New Roman" w:cs="Times New Roman" w:eastAsia="Times New Roman" w:hAnsi="Times New Roman"/>
          <w:b/>
          <w:bCs/>
          <w:color w:val="000000"/>
          <w:sz w:val="26"/>
          <w:szCs w:val="26"/>
        </w:rPr>
        <w:t xml:space="preserve">1.1. Bài toán phát hiện đăng nhập rủi ro (RBA)</w:t>
      </w:r>
    </w:p>
    <w:p>
      <w:pPr>
        <w:spacing w:after="120" w:line="360" w:lineRule="auto"/>
        <w:ind w:firstLine="420"/>
        <w:jc w:val="both"/>
      </w:pPr>
      <w:r>
        <w:rPr>
          <w:rFonts w:ascii="Times New Roman" w:cs="Times New Roman" w:eastAsia="Times New Roman" w:hAnsi="Times New Roman"/>
          <w:b w:val="1"/>
          <w:bCs w:val="1"/>
          <w:color w:val="000000"/>
          <w:sz w:val="26"/>
          <w:szCs w:val="26"/>
        </w:rPr>
        <w:t xml:space="preserve">Mỗi lượt đăng nhập được biểu diễn bởi các thuộc tính ngữ cảnh và được gán nhãn nhị phân: 1 = đến từ IP tấn công, 0 = bình thường. Mô hình trả về xác suất tấn công (số thực trong [0,1]) và nhãn dự đoán theo ngưỡng 0.5. Đây là bài toán phân loại nhị phân mất cân bằng nặng (tỉ lệ dương chỉ khoảng 3%).</w:t>
      </w:r>
    </w:p>
    <w:p>
      <w:pPr>
        <w:pStyle w:val="Heading2"/>
        <w:spacing w:after="100" w:before="200" w:line="360" w:lineRule="auto"/>
      </w:pPr>
      <w:r>
        <w:rPr>
          <w:rFonts w:ascii="Times New Roman" w:cs="Times New Roman" w:eastAsia="Times New Roman" w:hAnsi="Times New Roman"/>
          <w:b/>
          <w:bCs/>
          <w:color w:val="000000"/>
          <w:sz w:val="26"/>
          <w:szCs w:val="26"/>
        </w:rPr>
        <w:t xml:space="preserve">1.2. Perceptron và mạng nơ-ron đa tầng (MLP)</w:t>
      </w:r>
    </w:p>
    <w:p>
      <w:pPr>
        <w:spacing w:after="120" w:line="360" w:lineRule="auto"/>
        <w:ind w:firstLine="420"/>
        <w:jc w:val="both"/>
      </w:pPr>
      <w:r>
        <w:rPr>
          <w:rFonts w:ascii="Times New Roman" w:cs="Times New Roman" w:eastAsia="Times New Roman" w:hAnsi="Times New Roman"/>
          <w:b w:val="1"/>
          <w:bCs w:val="1"/>
          <w:color w:val="000000"/>
          <w:sz w:val="26"/>
          <w:szCs w:val="26"/>
        </w:rPr>
        <w:t xml:space="preserve">Perceptron là đơn vị tính toán cơ bản của mạng nơ-ron: nhận nhiều đầu vào, tính tổng có trọng số cộng bias rồi đưa qua hàm kích hoạt để ra một đầu ra:</w:t>
      </w:r>
    </w:p>
    <w:p>
      <w:pPr>
        <w:spacing w:after="100" w:before="60" w:line="360" w:lineRule="auto"/>
        <w:jc w:val="center"/>
      </w:pPr>
      <w:r>
        <w:rPr>
          <w:rFonts w:ascii="Cambria Math" w:cs="Cambria Math" w:eastAsia="Cambria Math" w:hAnsi="Cambria Math"/>
          <w:color w:val="000000"/>
          <w:sz w:val="26"/>
          <w:szCs w:val="26"/>
        </w:rPr>
        <w:t xml:space="preserve">z = w·x + b ;   ŷ = f(z)</w:t>
      </w:r>
    </w:p>
    <w:p>
      <w:pPr>
        <w:spacing w:after="120" w:line="360" w:lineRule="auto"/>
        <w:ind w:firstLine="420"/>
        <w:jc w:val="both"/>
      </w:pPr>
      <w:r>
        <w:rPr>
          <w:rFonts w:ascii="Times New Roman" w:cs="Times New Roman" w:eastAsia="Times New Roman" w:hAnsi="Times New Roman"/>
          <w:b w:val="1"/>
          <w:bCs w:val="1"/>
          <w:color w:val="000000"/>
          <w:sz w:val="26"/>
          <w:szCs w:val="26"/>
        </w:rPr>
        <w:t xml:space="preserve">MLP (Multi-Layer Perceptron) là nhiều perceptron xếp thành lớp và nhiều lớp nối tiếp nhau. Nhờ hàm kích hoạt phi tuyến (ReLU) và nhiều tầng, MLP học được quan hệ phức tạp mà mô hình tuyến tính không nắm được. MLP được coi là nền tảng của học sâu.</w:t>
      </w:r>
    </w:p>
    <w:p>
      <w:pPr>
        <w:pStyle w:val="Heading2"/>
        <w:spacing w:after="100" w:before="200" w:line="360" w:lineRule="auto"/>
      </w:pPr>
      <w:r>
        <w:rPr>
          <w:rFonts w:ascii="Times New Roman" w:cs="Times New Roman" w:eastAsia="Times New Roman" w:hAnsi="Times New Roman"/>
          <w:b/>
          <w:bCs/>
          <w:color w:val="000000"/>
          <w:sz w:val="26"/>
          <w:szCs w:val="26"/>
        </w:rPr>
        <w:t xml:space="preserve">1.3. Logic mờ và hệ suy diễn Mamdani</w:t>
      </w:r>
    </w:p>
    <w:p>
      <w:pPr>
        <w:spacing w:after="120" w:line="360" w:lineRule="auto"/>
        <w:ind w:firstLine="420"/>
        <w:jc w:val="both"/>
      </w:pPr>
      <w:r>
        <w:rPr>
          <w:rFonts w:ascii="Times New Roman" w:cs="Times New Roman" w:eastAsia="Times New Roman" w:hAnsi="Times New Roman"/>
          <w:b w:val="1"/>
          <w:bCs w:val="1"/>
          <w:color w:val="000000"/>
          <w:sz w:val="26"/>
          <w:szCs w:val="26"/>
        </w:rPr>
        <w:t xml:space="preserve">Logic mờ cho phép một giá trị thuộc về một tập với “mức độ thuộc” trong [0,1] thay vì chỉ đúng/sai. Hệ suy diễn mờ Mamdani biến tri thức chuyên gia thành các luật IF-THEN và suy ra kết luận qua 4 bước: mờ hóa → đánh giá luật → gộp → giải mờ. Đây là cách đưa kiến thức miền vào mô hình một cách minh bạch, dễ giải thích.</w:t>
      </w:r>
    </w:p>
    <w:p>
      <w:pPr>
        <w:pStyle w:val="Heading2"/>
        <w:spacing w:after="100" w:before="200" w:line="360" w:lineRule="auto"/>
      </w:pPr>
      <w:r>
        <w:rPr>
          <w:rFonts w:ascii="Times New Roman" w:cs="Times New Roman" w:eastAsia="Times New Roman" w:hAnsi="Times New Roman"/>
          <w:b/>
          <w:bCs/>
          <w:color w:val="000000"/>
          <w:sz w:val="26"/>
          <w:szCs w:val="26"/>
        </w:rPr>
        <w:t xml:space="preserve">1.4. Mô hình lai MLP + Mamdani Fuzzy</w:t>
      </w:r>
    </w:p>
    <w:p>
      <w:pPr>
        <w:spacing w:after="120" w:line="360" w:lineRule="auto"/>
        <w:ind w:firstLine="420"/>
        <w:jc w:val="both"/>
      </w:pPr>
      <w:r>
        <w:rPr>
          <w:rFonts w:ascii="Times New Roman" w:cs="Times New Roman" w:eastAsia="Times New Roman" w:hAnsi="Times New Roman"/>
          <w:b w:val="1"/>
          <w:bCs w:val="1"/>
          <w:color w:val="000000"/>
          <w:sz w:val="26"/>
          <w:szCs w:val="26"/>
        </w:rPr>
        <w:t xml:space="preserve">Đề tài kết hợp ở tầng đặc trưng (feature-level fusion): hệ mờ Mamdani sinh ra các đặc trưng rủi ro (mức độ thuộc + điểm rủi ro tổng hợp), ghép chung với đặc trưng số và đặc trưng phân loại làm đầu vào cho MLP. Hệ mờ đóng vai trò “bộ trích xuất tri thức”, MLP là bộ phân loại chính; hai thành phần bổ trợ lẫn nhau chứ không chạy song song để so sánh.</w:t>
      </w:r>
    </w:p>
    <w:p>
      <w:pPr>
        <w:spacing w:after="40" w:before="120"/>
        <w:jc w:val="center"/>
      </w:pPr>
      <w:r>
        <w:drawing>
          <wp:inline distT="0" distB="0" distL="0" distR="0">
            <wp:extent cx="4476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362325"/>
                    </a:xfrm>
                    <a:prstGeom prst="rect">
                      <a:avLst/>
                    </a:prstGeom>
                  </pic:spPr>
                </pic:pic>
              </a:graphicData>
            </a:graphic>
          </wp:inline>
        </w:drawing>
      </w:r>
    </w:p>
    <w:p>
      <w:pPr>
        <w:spacing w:after="160" w:line="360" w:lineRule="auto"/>
        <w:jc w:val="center"/>
      </w:pPr>
      <w:r>
        <w:rPr>
          <w:rFonts w:ascii="Times New Roman" w:cs="Times New Roman" w:eastAsia="Times New Roman" w:hAnsi="Times New Roman"/>
          <w:color w:val="44546A"/>
          <w:sz w:val="26"/>
          <w:szCs w:val="26"/>
        </w:rPr>
        <w:t xml:space="preserve">Hình 1.1: Kiến trúc tổng thể hệ lai MLP + Mamdani Fuzzy.</w:t>
      </w:r>
    </w:p>
    <w:p>
      <w:pPr>
        <w:pStyle w:val="Heading1"/>
        <w:pageBreakBefore/>
        <w:spacing w:after="160" w:before="120" w:line="360" w:lineRule="auto"/>
      </w:pPr>
      <w:r>
        <w:rPr>
          <w:rFonts w:ascii="Times New Roman" w:cs="Times New Roman" w:eastAsia="Times New Roman" w:hAnsi="Times New Roman"/>
          <w:b/>
          <w:bCs/>
          <w:color w:val="000000"/>
          <w:sz w:val="28"/>
          <w:szCs w:val="28"/>
        </w:rPr>
        <w:t xml:space="preserve">CHƯƠNG 2: PHƯƠNG PHÁP VÀ TRIỂN KHAI</w:t>
      </w:r>
    </w:p>
    <w:p>
      <w:pPr>
        <w:pStyle w:val="Heading2"/>
        <w:spacing w:after="100" w:before="200" w:line="360" w:lineRule="auto"/>
      </w:pPr>
      <w:r>
        <w:rPr>
          <w:rFonts w:ascii="Times New Roman" w:cs="Times New Roman" w:eastAsia="Times New Roman" w:hAnsi="Times New Roman"/>
          <w:b/>
          <w:bCs/>
          <w:color w:val="000000"/>
          <w:sz w:val="26"/>
          <w:szCs w:val="26"/>
        </w:rPr>
        <w:t xml:space="preserve">2.1. Dữ liệu và trích xuất đặc trưng</w:t>
      </w:r>
    </w:p>
    <w:p>
      <w:pPr>
        <w:spacing w:after="120" w:line="360" w:lineRule="auto"/>
        <w:ind w:firstLine="420"/>
        <w:jc w:val="both"/>
      </w:pPr>
      <w:r>
        <w:rPr>
          <w:rFonts w:ascii="Times New Roman" w:cs="Times New Roman" w:eastAsia="Times New Roman" w:hAnsi="Times New Roman"/>
          <w:b w:val="1"/>
          <w:bCs w:val="1"/>
          <w:color w:val="000000"/>
          <w:sz w:val="26"/>
          <w:szCs w:val="26"/>
        </w:rPr>
        <w:t xml:space="preserve">Bộ dữ liệu gồm khoảng 500.000 lượt đăng nhập (nguồn: Login Data Set for Risk-Based Authentication, Wiefling và cộng sự, IFIP SEC 2019), nhãn “Is Attack IP” (~3% dương). Dữ liệu chia Train/Validation/Test theo tỉ lệ 70/15/15, có phân tầng theo nhãn.</w:t>
      </w:r>
    </w:p>
    <w:p>
      <w:pPr>
        <w:spacing w:after="120" w:line="360" w:lineRule="auto"/>
        <w:ind w:firstLine="420"/>
        <w:jc w:val="both"/>
      </w:pPr>
      <w:r>
        <w:rPr>
          <w:rFonts w:ascii="Times New Roman" w:cs="Times New Roman" w:eastAsia="Times New Roman" w:hAnsi="Times New Roman"/>
          <w:b w:val="1"/>
          <w:bCs w:val="1"/>
          <w:color w:val="000000"/>
          <w:sz w:val="26"/>
          <w:szCs w:val="26"/>
        </w:rPr>
        <w:t xml:space="preserve">Từ các cột thô, nhóm tạo 19 đặc trưng số gồm: nhóm thời gian (giờ, thứ, cuối tuần, giờ lạ), độ trễ mạng (RTT), độ hiếm quốc gia/ASN, và nhóm hành vi lịch sử theo người dùng (thời gian từ lần đăng nhập trước, có đổi quốc gia/thành phố/ASN/thiết bị/trình duyệt/OS không, tỉ lệ đăng nhập thành công tích lũy, số thay đổi).</w:t>
      </w:r>
    </w:p>
    <w:p>
      <w:pPr>
        <w:pStyle w:val="ListParagraph"/>
        <w:numPr>
          <w:ilvl w:val="0"/>
          <w:numId w:val="2"/>
        </w:numPr>
        <w:spacing w:after="60" w:line="360" w:lineRule="auto"/>
        <w:jc w:val="both"/>
      </w:pPr>
      <w:r>
        <w:rPr>
          <w:rFonts w:ascii="Times New Roman" w:cs="Times New Roman" w:eastAsia="Times New Roman" w:hAnsi="Times New Roman"/>
          <w:b/>
          <w:bCs/>
          <w:color w:val="000000"/>
          <w:sz w:val="26"/>
          <w:szCs w:val="26"/>
        </w:rPr>
        <w:t xml:space="preserve">Chống rò rỉ dữ liệu (data leakage): </w:t>
      </w:r>
      <w:r>
        <w:rPr>
          <w:rFonts w:ascii="Times New Roman" w:cs="Times New Roman" w:eastAsia="Times New Roman" w:hAnsi="Times New Roman"/>
          <w:color w:val="000000"/>
          <w:sz w:val="26"/>
          <w:szCs w:val="26"/>
        </w:rPr>
        <w:t xml:space="preserve">đặc trưng lịch sử chỉ dùng thông tin quá khứ của người dùng; các thống kê toàn cục (median RTT, độ hiếm Country/ASN) chỉ tính trên tập train rồi áp cho val/test.</w:t>
      </w:r>
    </w:p>
    <w:p>
      <w:pPr>
        <w:pStyle w:val="Heading2"/>
        <w:spacing w:after="100" w:before="200" w:line="360" w:lineRule="auto"/>
      </w:pPr>
      <w:r>
        <w:rPr>
          <w:rFonts w:ascii="Times New Roman" w:cs="Times New Roman" w:eastAsia="Times New Roman" w:hAnsi="Times New Roman"/>
          <w:b/>
          <w:bCs/>
          <w:color w:val="000000"/>
          <w:sz w:val="26"/>
          <w:szCs w:val="26"/>
        </w:rPr>
        <w:t xml:space="preserve">2.2. Hệ suy diễn mờ Mamdani</w:t>
      </w:r>
    </w:p>
    <w:p>
      <w:pPr>
        <w:spacing w:after="120" w:line="360" w:lineRule="auto"/>
        <w:ind w:firstLine="420"/>
        <w:jc w:val="both"/>
      </w:pPr>
      <w:r>
        <w:rPr>
          <w:rFonts w:ascii="Times New Roman" w:cs="Times New Roman" w:eastAsia="Times New Roman" w:hAnsi="Times New Roman"/>
          <w:b w:val="1"/>
          <w:bCs w:val="1"/>
          <w:color w:val="000000"/>
          <w:sz w:val="26"/>
          <w:szCs w:val="26"/>
        </w:rPr>
        <w:t xml:space="preserve">Hệ mờ dùng 5 biến liên tục (thời gian từ lần đăng nhập trước, độ hiếm quốc gia, độ hiếm ASN, tỉ lệ thành công, số thay đổi), mỗi biến mờ hóa thành 3 mức Low/Medium/High bằng hàm tam giác với ngưỡng học từ phân vị 20/50/80 trên tập train.</w:t>
      </w:r>
    </w:p>
    <w:p>
      <w:pPr>
        <w:spacing w:after="40" w:before="120"/>
        <w:jc w:val="center"/>
      </w:pPr>
      <w:r>
        <w:drawing>
          <wp:inline distT="0" distB="0" distL="0" distR="0">
            <wp:extent cx="4381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28875"/>
                    </a:xfrm>
                    <a:prstGeom prst="rect">
                      <a:avLst/>
                    </a:prstGeom>
                  </pic:spPr>
                </pic:pic>
              </a:graphicData>
            </a:graphic>
          </wp:inline>
        </w:drawing>
      </w:r>
    </w:p>
    <w:p>
      <w:pPr>
        <w:spacing w:after="160" w:line="360" w:lineRule="auto"/>
        <w:jc w:val="center"/>
      </w:pPr>
      <w:r>
        <w:rPr>
          <w:rFonts w:ascii="Times New Roman" w:cs="Times New Roman" w:eastAsia="Times New Roman" w:hAnsi="Times New Roman"/>
          <w:color w:val="44546A"/>
          <w:sz w:val="26"/>
          <w:szCs w:val="26"/>
        </w:rPr>
        <w:t xml:space="preserve">Hình 2.1: Các hàm thuộc Low/Medium/High.</w:t>
      </w:r>
    </w:p>
    <w:p>
      <w:pPr>
        <w:pStyle w:val="Heading3"/>
        <w:spacing w:after="80" w:before="140" w:line="360" w:lineRule="auto"/>
      </w:pPr>
      <w:r>
        <w:rPr>
          <w:rFonts w:ascii="Times New Roman" w:cs="Times New Roman" w:eastAsia="Times New Roman" w:hAnsi="Times New Roman"/>
          <w:b/>
          <w:bCs/>
          <w:i/>
          <w:iCs/>
          <w:color w:val="000000"/>
          <w:sz w:val="26"/>
          <w:szCs w:val="26"/>
        </w:rPr>
        <w:t xml:space="preserve">2.2.1. Tám luật mờ IF-THEN</w:t>
      </w:r>
    </w:p>
    <w:p>
      <w:pPr>
        <w:spacing w:after="120" w:line="360" w:lineRule="auto"/>
        <w:jc w:val="both"/>
      </w:pPr>
      <w:r>
        <w:rPr>
          <w:rFonts w:ascii="Times New Roman" w:cs="Times New Roman" w:eastAsia="Times New Roman" w:hAnsi="Times New Roman"/>
          <w:b w:val="1"/>
          <w:bCs w:val="1"/>
          <w:color w:val="000000"/>
          <w:sz w:val="26"/>
          <w:szCs w:val="26"/>
        </w:rPr>
        <w:t xml:space="preserve">Toán tử: AND = min, OR = max, NOT = 1 − μ. Cột “kích hoạt” là ví dụ cho một lượt đăng nhập rủi ro cao:</w:t>
      </w:r>
    </w:p>
    <w:tbl>
      <w:tblPr>
        <w:tblW w:type="dxa" w:w="9060"/>
        <w:tblBorders>
          <w:top w:val="single" w:color="AAAAAA" w:sz="4"/>
          <w:left w:val="single" w:color="AAAAAA" w:sz="4"/>
          <w:bottom w:val="single" w:color="AAAAAA" w:sz="4"/>
          <w:right w:val="single" w:color="AAAAAA" w:sz="4"/>
          <w:insideH w:val="single" w:color="CCCCCC" w:sz="2"/>
          <w:insideV w:val="single" w:color="CCCCCC" w:sz="2"/>
        </w:tblBorders>
      </w:tblPr>
      <w:tblGrid>
        <w:gridCol w:w="620"/>
        <w:gridCol w:w="3700"/>
        <w:gridCol w:w="1240"/>
        <w:gridCol w:w="1200"/>
        <w:gridCol w:w="1300"/>
      </w:tblGrid>
      <w:tr>
        <w:trPr>
          <w:tblHeader/>
        </w:trPr>
        <w:tc>
          <w:tcPr>
            <w:tcW w:type="dxa" w:w="620"/>
            <w:shd w:fill="44546A" w:val="clear"/>
            <w:tcMar>
              <w:top w:type="dxa" w:w="30"/>
              <w:left w:type="dxa" w:w="70"/>
              <w:bottom w:type="dxa" w:w="30"/>
              <w:right w:type="dxa" w:w="70"/>
            </w:tcMar>
          </w:tcPr>
          <w:p>
            <w:pPr>
              <w:spacing w:after="0" w:line="240"/>
              <w:jc w:val="center"/>
            </w:pPr>
            <w:r>
              <w:rPr>
                <w:rFonts w:ascii="Times New Roman" w:cs="Times New Roman" w:eastAsia="Times New Roman" w:hAnsi="Times New Roman"/>
                <w:b/>
                <w:bCs/>
                <w:color w:val="FFFFFF"/>
                <w:sz w:val="24"/>
                <w:szCs w:val="24"/>
              </w:rPr>
              <w:t xml:space="preserve">Luật</w:t>
            </w:r>
          </w:p>
        </w:tc>
        <w:tc>
          <w:tcPr>
            <w:tcW w:type="dxa" w:w="3700"/>
            <w:shd w:fill="44546A" w:val="clear"/>
            <w:tcMar>
              <w:top w:type="dxa" w:w="30"/>
              <w:left w:type="dxa" w:w="70"/>
              <w:bottom w:type="dxa" w:w="30"/>
              <w:right w:type="dxa" w:w="70"/>
            </w:tcMar>
          </w:tcPr>
          <w:p>
            <w:pPr>
              <w:spacing w:after="0" w:line="240"/>
              <w:jc w:val="center"/>
            </w:pPr>
            <w:r>
              <w:rPr>
                <w:rFonts w:ascii="Times New Roman" w:cs="Times New Roman" w:eastAsia="Times New Roman" w:hAnsi="Times New Roman"/>
                <w:b/>
                <w:bCs/>
                <w:color w:val="FFFFFF"/>
                <w:sz w:val="24"/>
                <w:szCs w:val="24"/>
              </w:rPr>
              <w:t xml:space="preserve">Điều kiện (IF)</w:t>
            </w:r>
          </w:p>
        </w:tc>
        <w:tc>
          <w:tcPr>
            <w:tcW w:type="dxa" w:w="1240"/>
            <w:shd w:fill="44546A" w:val="clear"/>
            <w:tcMar>
              <w:top w:type="dxa" w:w="30"/>
              <w:left w:type="dxa" w:w="70"/>
              <w:bottom w:type="dxa" w:w="30"/>
              <w:right w:type="dxa" w:w="70"/>
            </w:tcMar>
          </w:tcPr>
          <w:p>
            <w:pPr>
              <w:spacing w:after="0" w:line="240"/>
              <w:jc w:val="center"/>
            </w:pPr>
            <w:r>
              <w:rPr>
                <w:rFonts w:ascii="Times New Roman" w:cs="Times New Roman" w:eastAsia="Times New Roman" w:hAnsi="Times New Roman"/>
                <w:b/>
                <w:bCs/>
                <w:color w:val="FFFFFF"/>
                <w:sz w:val="24"/>
                <w:szCs w:val="24"/>
              </w:rPr>
              <w:t xml:space="preserve">Toán tử</w:t>
            </w:r>
          </w:p>
        </w:tc>
        <w:tc>
          <w:tcPr>
            <w:tcW w:type="dxa" w:w="1200"/>
            <w:shd w:fill="44546A" w:val="clear"/>
            <w:tcMar>
              <w:top w:type="dxa" w:w="30"/>
              <w:left w:type="dxa" w:w="70"/>
              <w:bottom w:type="dxa" w:w="30"/>
              <w:right w:type="dxa" w:w="70"/>
            </w:tcMar>
          </w:tcPr>
          <w:p>
            <w:pPr>
              <w:spacing w:after="0" w:line="240"/>
              <w:jc w:val="center"/>
            </w:pPr>
            <w:r>
              <w:rPr>
                <w:rFonts w:ascii="Times New Roman" w:cs="Times New Roman" w:eastAsia="Times New Roman" w:hAnsi="Times New Roman"/>
                <w:b/>
                <w:bCs/>
                <w:color w:val="FFFFFF"/>
                <w:sz w:val="24"/>
                <w:szCs w:val="24"/>
              </w:rPr>
              <w:t xml:space="preserve">Kết luận</w:t>
            </w:r>
          </w:p>
        </w:tc>
        <w:tc>
          <w:tcPr>
            <w:tcW w:type="dxa" w:w="1300"/>
            <w:shd w:fill="44546A" w:val="clear"/>
            <w:tcMar>
              <w:top w:type="dxa" w:w="30"/>
              <w:left w:type="dxa" w:w="70"/>
              <w:bottom w:type="dxa" w:w="30"/>
              <w:right w:type="dxa" w:w="70"/>
            </w:tcMar>
          </w:tcPr>
          <w:p>
            <w:pPr>
              <w:spacing w:after="0" w:line="240"/>
              <w:jc w:val="center"/>
            </w:pPr>
            <w:r>
              <w:rPr>
                <w:rFonts w:ascii="Times New Roman" w:cs="Times New Roman" w:eastAsia="Times New Roman" w:hAnsi="Times New Roman"/>
                <w:b/>
                <w:bCs/>
                <w:color w:val="FFFFFF"/>
                <w:sz w:val="24"/>
                <w:szCs w:val="24"/>
              </w:rPr>
              <w:t xml:space="preserve">Kích hoạt</w:t>
            </w:r>
          </w:p>
        </w:tc>
      </w:tr>
      <w:tr>
        <w:tc>
          <w:tcPr>
            <w:tcW w:type="dxa" w:w="62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R1</w:t>
            </w:r>
          </w:p>
        </w:tc>
        <w:tc>
          <w:tcPr>
            <w:tcW w:type="dxa" w:w="370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new_country AND new_asn AND gap_high</w:t>
            </w:r>
          </w:p>
        </w:tc>
        <w:tc>
          <w:tcPr>
            <w:tcW w:type="dxa" w:w="124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AND</w:t>
            </w:r>
          </w:p>
        </w:tc>
        <w:tc>
          <w:tcPr>
            <w:tcW w:type="dxa" w:w="120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High</w:t>
            </w:r>
          </w:p>
        </w:tc>
        <w:tc>
          <w:tcPr>
            <w:tcW w:type="dxa" w:w="130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0.052</w:t>
            </w:r>
          </w:p>
        </w:tc>
      </w:tr>
      <w:tr>
        <w:tc>
          <w:tcPr>
            <w:tcW w:type="dxa" w:w="62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R2</w:t>
            </w:r>
          </w:p>
        </w:tc>
        <w:tc>
          <w:tcPr>
            <w:tcW w:type="dxa" w:w="370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success_rate Low</w:t>
            </w:r>
          </w:p>
        </w:tc>
        <w:tc>
          <w:tcPr>
            <w:tcW w:type="dxa" w:w="124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w:t>
            </w:r>
          </w:p>
        </w:tc>
        <w:tc>
          <w:tcPr>
            <w:tcW w:type="dxa" w:w="120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High</w:t>
            </w:r>
          </w:p>
        </w:tc>
        <w:tc>
          <w:tcPr>
            <w:tcW w:type="dxa" w:w="130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0.629</w:t>
            </w:r>
          </w:p>
        </w:tc>
      </w:tr>
      <w:tr>
        <w:tc>
          <w:tcPr>
            <w:tcW w:type="dxa" w:w="62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R3</w:t>
            </w:r>
          </w:p>
        </w:tc>
        <w:tc>
          <w:tcPr>
            <w:tcW w:type="dxa" w:w="370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num_changes High</w:t>
            </w:r>
          </w:p>
        </w:tc>
        <w:tc>
          <w:tcPr>
            <w:tcW w:type="dxa" w:w="124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w:t>
            </w:r>
          </w:p>
        </w:tc>
        <w:tc>
          <w:tcPr>
            <w:tcW w:type="dxa" w:w="120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High</w:t>
            </w:r>
          </w:p>
        </w:tc>
        <w:tc>
          <w:tcPr>
            <w:tcW w:type="dxa" w:w="130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0.600</w:t>
            </w:r>
          </w:p>
        </w:tc>
      </w:tr>
      <w:tr>
        <w:tc>
          <w:tcPr>
            <w:tcW w:type="dxa" w:w="62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R4</w:t>
            </w:r>
          </w:p>
        </w:tc>
        <w:tc>
          <w:tcPr>
            <w:tcW w:type="dxa" w:w="370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asn_rarity High</w:t>
            </w:r>
          </w:p>
        </w:tc>
        <w:tc>
          <w:tcPr>
            <w:tcW w:type="dxa" w:w="124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w:t>
            </w:r>
          </w:p>
        </w:tc>
        <w:tc>
          <w:tcPr>
            <w:tcW w:type="dxa" w:w="120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High</w:t>
            </w:r>
          </w:p>
        </w:tc>
        <w:tc>
          <w:tcPr>
            <w:tcW w:type="dxa" w:w="130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0.943</w:t>
            </w:r>
          </w:p>
        </w:tc>
      </w:tr>
      <w:tr>
        <w:tc>
          <w:tcPr>
            <w:tcW w:type="dxa" w:w="62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R5</w:t>
            </w:r>
          </w:p>
        </w:tc>
        <w:tc>
          <w:tcPr>
            <w:tcW w:type="dxa" w:w="370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NOT new_country AND NOT new_asn AND changes_low AND success_high</w:t>
            </w:r>
          </w:p>
        </w:tc>
        <w:tc>
          <w:tcPr>
            <w:tcW w:type="dxa" w:w="124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AND</w:t>
            </w:r>
          </w:p>
        </w:tc>
        <w:tc>
          <w:tcPr>
            <w:tcW w:type="dxa" w:w="120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Low</w:t>
            </w:r>
          </w:p>
        </w:tc>
        <w:tc>
          <w:tcPr>
            <w:tcW w:type="dxa" w:w="130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0.000</w:t>
            </w:r>
          </w:p>
        </w:tc>
      </w:tr>
      <w:tr>
        <w:tc>
          <w:tcPr>
            <w:tcW w:type="dxa" w:w="62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R6</w:t>
            </w:r>
          </w:p>
        </w:tc>
        <w:tc>
          <w:tcPr>
            <w:tcW w:type="dxa" w:w="370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gap_low AND country_rarity_low</w:t>
            </w:r>
          </w:p>
        </w:tc>
        <w:tc>
          <w:tcPr>
            <w:tcW w:type="dxa" w:w="124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AND</w:t>
            </w:r>
          </w:p>
        </w:tc>
        <w:tc>
          <w:tcPr>
            <w:tcW w:type="dxa" w:w="120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Low</w:t>
            </w:r>
          </w:p>
        </w:tc>
        <w:tc>
          <w:tcPr>
            <w:tcW w:type="dxa" w:w="130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0.000</w:t>
            </w:r>
          </w:p>
        </w:tc>
      </w:tr>
      <w:tr>
        <w:tc>
          <w:tcPr>
            <w:tcW w:type="dxa" w:w="62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R7</w:t>
            </w:r>
          </w:p>
        </w:tc>
        <w:tc>
          <w:tcPr>
            <w:tcW w:type="dxa" w:w="370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changes_med OR gap_med</w:t>
            </w:r>
          </w:p>
        </w:tc>
        <w:tc>
          <w:tcPr>
            <w:tcW w:type="dxa" w:w="124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OR</w:t>
            </w:r>
          </w:p>
        </w:tc>
        <w:tc>
          <w:tcPr>
            <w:tcW w:type="dxa" w:w="120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Medium</w:t>
            </w:r>
          </w:p>
        </w:tc>
        <w:tc>
          <w:tcPr>
            <w:tcW w:type="dxa" w:w="130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0.000</w:t>
            </w:r>
          </w:p>
        </w:tc>
      </w:tr>
      <w:tr>
        <w:tc>
          <w:tcPr>
            <w:tcW w:type="dxa" w:w="62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R8</w:t>
            </w:r>
          </w:p>
        </w:tc>
        <w:tc>
          <w:tcPr>
            <w:tcW w:type="dxa" w:w="370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success_med AND (NOT new_country OR NOT new_asn)</w:t>
            </w:r>
          </w:p>
        </w:tc>
        <w:tc>
          <w:tcPr>
            <w:tcW w:type="dxa" w:w="124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AND/OR</w:t>
            </w:r>
          </w:p>
        </w:tc>
        <w:tc>
          <w:tcPr>
            <w:tcW w:type="dxa" w:w="120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Medium</w:t>
            </w:r>
          </w:p>
        </w:tc>
        <w:tc>
          <w:tcPr>
            <w:tcW w:type="dxa" w:w="130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0.000</w:t>
            </w:r>
          </w:p>
        </w:tc>
      </w:tr>
    </w:tbl>
    <w:p>
      <w:pPr>
        <w:spacing w:after="100" w:line="360" w:lineRule="auto"/>
        <w:jc w:val="both"/>
      </w:pPr>
      <w:r>
        <w:rPr>
          <w:rFonts w:ascii="Times New Roman" w:cs="Times New Roman" w:eastAsia="Times New Roman" w:hAnsi="Times New Roman"/>
          <w:b w:val="1"/>
          <w:bCs w:val="1"/>
          <w:color w:val="000000"/>
          <w:sz w:val="26"/>
          <w:szCs w:val="26"/>
        </w:rPr>
        <w:t xml:space="preserve">Thiết kế bất đối xứng có chủ đích: 4 luật đẩy về High, 2 luật kéo về Low, 2 luật giữ Medium — đúng tinh thần bảo mật (ưu tiên phát hiện rủi ro).</w:t>
      </w:r>
    </w:p>
    <w:p>
      <w:pPr>
        <w:pStyle w:val="Heading3"/>
        <w:spacing w:after="80" w:before="140" w:line="360" w:lineRule="auto"/>
      </w:pPr>
      <w:r>
        <w:rPr>
          <w:rFonts w:ascii="Times New Roman" w:cs="Times New Roman" w:eastAsia="Times New Roman" w:hAnsi="Times New Roman"/>
          <w:b/>
          <w:bCs/>
          <w:i/>
          <w:iCs/>
          <w:color w:val="000000"/>
          <w:sz w:val="26"/>
          <w:szCs w:val="26"/>
        </w:rPr>
        <w:t xml:space="preserve">2.2.2. Bốn bước suy diễn và ví dụ ra điểm 0.8391</w:t>
      </w:r>
    </w:p>
    <w:p>
      <w:pPr>
        <w:pStyle w:val="ListParagraph"/>
        <w:numPr>
          <w:ilvl w:val="0"/>
          <w:numId w:val="2"/>
        </w:numPr>
        <w:spacing w:after="60" w:line="360" w:lineRule="auto"/>
        <w:jc w:val="both"/>
      </w:pPr>
      <w:r>
        <w:rPr>
          <w:rFonts w:ascii="Times New Roman" w:cs="Times New Roman" w:eastAsia="Times New Roman" w:hAnsi="Times New Roman"/>
          <w:b/>
          <w:bCs/>
          <w:color w:val="000000"/>
          <w:sz w:val="26"/>
          <w:szCs w:val="26"/>
        </w:rPr>
        <w:t xml:space="preserve">Bước 1 — Fuzzification: </w:t>
      </w:r>
      <w:r>
        <w:rPr>
          <w:rFonts w:ascii="Times New Roman" w:cs="Times New Roman" w:eastAsia="Times New Roman" w:hAnsi="Times New Roman"/>
          <w:color w:val="000000"/>
          <w:sz w:val="26"/>
          <w:szCs w:val="26"/>
        </w:rPr>
        <w:t xml:space="preserve">mờ hóa 5 biến (ví dụ asn_rarity High ≈ 0.943).</w:t>
      </w:r>
    </w:p>
    <w:p>
      <w:pPr>
        <w:pStyle w:val="ListParagraph"/>
        <w:numPr>
          <w:ilvl w:val="0"/>
          <w:numId w:val="2"/>
        </w:numPr>
        <w:spacing w:after="60" w:line="360" w:lineRule="auto"/>
        <w:jc w:val="both"/>
      </w:pPr>
      <w:r>
        <w:rPr>
          <w:rFonts w:ascii="Times New Roman" w:cs="Times New Roman" w:eastAsia="Times New Roman" w:hAnsi="Times New Roman"/>
          <w:b/>
          <w:bCs/>
          <w:color w:val="000000"/>
          <w:sz w:val="26"/>
          <w:szCs w:val="26"/>
        </w:rPr>
        <w:t xml:space="preserve">Bước 2 — Đánh giá luật: </w:t>
      </w:r>
      <w:r>
        <w:rPr>
          <w:rFonts w:ascii="Times New Roman" w:cs="Times New Roman" w:eastAsia="Times New Roman" w:hAnsi="Times New Roman"/>
          <w:color w:val="000000"/>
          <w:sz w:val="26"/>
          <w:szCs w:val="26"/>
        </w:rPr>
        <w:t xml:space="preserve">R1=0.052, R2=0.629, R3=0.600, R4=0.943 (đều → High); R5–R8 = 0.</w:t>
      </w:r>
    </w:p>
    <w:p>
      <w:pPr>
        <w:pStyle w:val="ListParagraph"/>
        <w:numPr>
          <w:ilvl w:val="0"/>
          <w:numId w:val="2"/>
        </w:numPr>
        <w:spacing w:after="60" w:line="360" w:lineRule="auto"/>
        <w:jc w:val="both"/>
      </w:pPr>
      <w:r>
        <w:rPr>
          <w:rFonts w:ascii="Times New Roman" w:cs="Times New Roman" w:eastAsia="Times New Roman" w:hAnsi="Times New Roman"/>
          <w:b/>
          <w:bCs/>
          <w:color w:val="000000"/>
          <w:sz w:val="26"/>
          <w:szCs w:val="26"/>
        </w:rPr>
        <w:t xml:space="preserve">Bước 3 — Aggregation (max): </w:t>
      </w:r>
      <w:r>
        <w:rPr>
          <w:rFonts w:ascii="Times New Roman" w:cs="Times New Roman" w:eastAsia="Times New Roman" w:hAnsi="Times New Roman"/>
          <w:color w:val="000000"/>
          <w:sz w:val="26"/>
          <w:szCs w:val="26"/>
        </w:rPr>
        <w:t xml:space="preserve">cắt tập mờ hệ quả tại độ kích hoạt rồi gộp bằng max; tập High bị cắt tại 0.943.</w:t>
      </w:r>
    </w:p>
    <w:p>
      <w:pPr>
        <w:pStyle w:val="ListParagraph"/>
        <w:numPr>
          <w:ilvl w:val="0"/>
          <w:numId w:val="2"/>
        </w:numPr>
        <w:spacing w:after="60" w:line="360" w:lineRule="auto"/>
        <w:jc w:val="both"/>
      </w:pPr>
      <w:r>
        <w:rPr>
          <w:rFonts w:ascii="Times New Roman" w:cs="Times New Roman" w:eastAsia="Times New Roman" w:hAnsi="Times New Roman"/>
          <w:b/>
          <w:bCs/>
          <w:color w:val="000000"/>
          <w:sz w:val="26"/>
          <w:szCs w:val="26"/>
        </w:rPr>
        <w:t xml:space="preserve">Bước 4 — Defuzzification (Centroid): </w:t>
      </w:r>
      <w:r>
        <w:rPr>
          <w:rFonts w:ascii="Times New Roman" w:cs="Times New Roman" w:eastAsia="Times New Roman" w:hAnsi="Times New Roman"/>
          <w:color w:val="000000"/>
          <w:sz w:val="26"/>
          <w:szCs w:val="26"/>
        </w:rPr>
        <w:t xml:space="preserve">lấy trọng tâm hình đã gộp trên lưới 51 điểm.</w:t>
      </w:r>
    </w:p>
    <w:p>
      <w:pPr>
        <w:spacing w:after="100" w:before="60" w:line="360" w:lineRule="auto"/>
        <w:jc w:val="center"/>
      </w:pPr>
      <w:r>
        <w:rPr>
          <w:rFonts w:ascii="Cambria Math" w:cs="Cambria Math" w:eastAsia="Cambria Math" w:hAnsi="Cambria Math"/>
          <w:color w:val="000000"/>
          <w:sz w:val="26"/>
          <w:szCs w:val="26"/>
        </w:rPr>
        <w:t xml:space="preserve">mamdani_risk_score = Σ(μ(y)·y) / Σ(μ(y)) = 0.8391  (rủi ro cao)</w:t>
      </w:r>
    </w:p>
    <w:p>
      <w:pPr>
        <w:spacing w:after="40" w:before="120"/>
        <w:jc w:val="center"/>
      </w:pPr>
      <w:r>
        <w:drawing>
          <wp:inline distT="0" distB="0" distL="0" distR="0">
            <wp:extent cx="46672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67250" cy="360045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color w:val="44546A"/>
          <w:sz w:val="26"/>
          <w:szCs w:val="26"/>
        </w:rPr>
        <w:t xml:space="preserve">Hình 2.2: Minh họa 4 bước Mamdani trên một mẫu rủi ro cao (centroid = 0.839).</w:t>
      </w:r>
    </w:p>
    <w:p>
      <w:pPr>
        <w:pStyle w:val="Heading2"/>
        <w:spacing w:after="100" w:before="200" w:line="360" w:lineRule="auto"/>
      </w:pPr>
      <w:r>
        <w:rPr>
          <w:rFonts w:ascii="Times New Roman" w:cs="Times New Roman" w:eastAsia="Times New Roman" w:hAnsi="Times New Roman"/>
          <w:b/>
          <w:bCs/>
          <w:color w:val="000000"/>
          <w:sz w:val="26"/>
          <w:szCs w:val="26"/>
        </w:rPr>
        <w:t xml:space="preserve">2.3. Kiến trúc mạng MLP</w:t>
      </w:r>
    </w:p>
    <w:p>
      <w:pPr>
        <w:spacing w:after="120" w:line="360" w:lineRule="auto"/>
        <w:ind w:firstLine="420"/>
        <w:jc w:val="both"/>
      </w:pPr>
      <w:r>
        <w:rPr>
          <w:rFonts w:ascii="Times New Roman" w:cs="Times New Roman" w:eastAsia="Times New Roman" w:hAnsi="Times New Roman"/>
          <w:b w:val="1"/>
          <w:bCs w:val="1"/>
          <w:color w:val="000000"/>
          <w:sz w:val="26"/>
          <w:szCs w:val="26"/>
        </w:rPr>
        <w:t xml:space="preserve">MLP (cài đặt bằng PyTorch) gồm 3 tầng ẩn 128 → 64 → 32, mỗi tầng theo thứ tự: Linear → ReLU → BatchNorm → Dropout(0.3); tầng ra 1 nơ-ron cho logit rồi qua sigmoid. Đầu vào là ma trận ghép: 19 đặc trưng số (chuẩn hóa) + one-hot Device Type + 16 đặc trưng mờ (khoảng 39 chiều).</w:t>
      </w:r>
    </w:p>
    <w:p>
      <w:pPr>
        <w:spacing w:after="40" w:before="12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7650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color w:val="44546A"/>
          <w:sz w:val="26"/>
          <w:szCs w:val="26"/>
        </w:rPr>
        <w:t xml:space="preserve">Hình 2.3: Kiến trúc mạng MLP.</w:t>
      </w:r>
    </w:p>
    <w:p>
      <w:pPr>
        <w:pStyle w:val="Heading2"/>
        <w:spacing w:after="100" w:before="200" w:line="360" w:lineRule="auto"/>
      </w:pPr>
      <w:r>
        <w:rPr>
          <w:rFonts w:ascii="Times New Roman" w:cs="Times New Roman" w:eastAsia="Times New Roman" w:hAnsi="Times New Roman"/>
          <w:b/>
          <w:bCs/>
          <w:color w:val="000000"/>
          <w:sz w:val="26"/>
          <w:szCs w:val="26"/>
        </w:rPr>
        <w:t xml:space="preserve">2.4. Thuật toán huấn luyện: Forward &amp; Backpropagation</w:t>
      </w:r>
    </w:p>
    <w:p>
      <w:pPr>
        <w:spacing w:after="120" w:line="360" w:lineRule="auto"/>
        <w:ind w:firstLine="420"/>
        <w:jc w:val="both"/>
      </w:pPr>
      <w:r>
        <w:rPr>
          <w:rFonts w:ascii="Times New Roman" w:cs="Times New Roman" w:eastAsia="Times New Roman" w:hAnsi="Times New Roman"/>
          <w:b w:val="1"/>
          <w:bCs w:val="1"/>
          <w:color w:val="000000"/>
          <w:sz w:val="26"/>
          <w:szCs w:val="26"/>
        </w:rPr>
        <w:t xml:space="preserve">MLP được huấn luyện theo 4 bước, lặp qua nhiều epoch:</w:t>
      </w:r>
    </w:p>
    <w:p>
      <w:pPr>
        <w:pStyle w:val="ListParagraph"/>
        <w:numPr>
          <w:ilvl w:val="0"/>
          <w:numId w:val="2"/>
        </w:numPr>
        <w:spacing w:after="60" w:line="360" w:lineRule="auto"/>
        <w:jc w:val="both"/>
      </w:pPr>
      <w:r>
        <w:rPr>
          <w:rFonts w:ascii="Times New Roman" w:cs="Times New Roman" w:eastAsia="Times New Roman" w:hAnsi="Times New Roman"/>
          <w:b/>
          <w:bCs/>
          <w:color w:val="000000"/>
          <w:sz w:val="26"/>
          <w:szCs w:val="26"/>
        </w:rPr>
        <w:t xml:space="preserve">B1 — Khởi tạo: </w:t>
      </w:r>
      <w:r>
        <w:rPr>
          <w:rFonts w:ascii="Times New Roman" w:cs="Times New Roman" w:eastAsia="Times New Roman" w:hAnsi="Times New Roman"/>
          <w:color w:val="000000"/>
          <w:sz w:val="26"/>
          <w:szCs w:val="26"/>
        </w:rPr>
        <w:t xml:space="preserve">trọng số W, bias b của các tầng và chọn learning rate.</w:t>
      </w:r>
    </w:p>
    <w:p>
      <w:pPr>
        <w:pStyle w:val="ListParagraph"/>
        <w:numPr>
          <w:ilvl w:val="0"/>
          <w:numId w:val="2"/>
        </w:numPr>
        <w:spacing w:after="60" w:line="360" w:lineRule="auto"/>
        <w:jc w:val="both"/>
      </w:pPr>
      <w:r>
        <w:rPr>
          <w:rFonts w:ascii="Times New Roman" w:cs="Times New Roman" w:eastAsia="Times New Roman" w:hAnsi="Times New Roman"/>
          <w:b/>
          <w:bCs/>
          <w:color w:val="000000"/>
          <w:sz w:val="26"/>
          <w:szCs w:val="26"/>
        </w:rPr>
        <w:t xml:space="preserve">B2 — Forward Propagation: </w:t>
      </w:r>
      <w:r>
        <w:rPr>
          <w:rFonts w:ascii="Times New Roman" w:cs="Times New Roman" w:eastAsia="Times New Roman" w:hAnsi="Times New Roman"/>
          <w:color w:val="000000"/>
          <w:sz w:val="26"/>
          <w:szCs w:val="26"/>
        </w:rPr>
        <w:t xml:space="preserve">dữ liệu đi xuôi qua từng tầng: z = W·x + b → ReLU → BatchNorm → Dropout; tầng cuối ra logit; ŷ = sigmoid(logit).</w:t>
      </w:r>
    </w:p>
    <w:p>
      <w:pPr>
        <w:pStyle w:val="ListParagraph"/>
        <w:numPr>
          <w:ilvl w:val="0"/>
          <w:numId w:val="2"/>
        </w:numPr>
        <w:spacing w:after="60" w:line="360" w:lineRule="auto"/>
        <w:jc w:val="both"/>
      </w:pPr>
      <w:r>
        <w:rPr>
          <w:rFonts w:ascii="Times New Roman" w:cs="Times New Roman" w:eastAsia="Times New Roman" w:hAnsi="Times New Roman"/>
          <w:b/>
          <w:bCs/>
          <w:color w:val="000000"/>
          <w:sz w:val="26"/>
          <w:szCs w:val="26"/>
        </w:rPr>
        <w:t xml:space="preserve">B3 — Loss &amp; Backpropagation: </w:t>
      </w:r>
      <w:r>
        <w:rPr>
          <w:rFonts w:ascii="Times New Roman" w:cs="Times New Roman" w:eastAsia="Times New Roman" w:hAnsi="Times New Roman"/>
          <w:color w:val="000000"/>
          <w:sz w:val="26"/>
          <w:szCs w:val="26"/>
        </w:rPr>
        <w:t xml:space="preserve">tính Loss (Binary Cross-Entropy có pos_weight cho lớp dương), rồi tính đạo hàm Loss theo mọi W, b bằng quy tắc chuỗi lan truyền ngược từ tầng ra về tầng đầu.</w:t>
      </w:r>
    </w:p>
    <w:p>
      <w:pPr>
        <w:spacing w:after="100" w:before="60" w:line="360" w:lineRule="auto"/>
        <w:jc w:val="center"/>
      </w:pPr>
      <w:r>
        <w:rPr>
          <w:rFonts w:ascii="Cambria Math" w:cs="Cambria Math" w:eastAsia="Cambria Math" w:hAnsi="Cambria Math"/>
          <w:color w:val="000000"/>
          <w:sz w:val="26"/>
          <w:szCs w:val="26"/>
        </w:rPr>
        <w:t xml:space="preserve">Loss = −[ y·ln(ŷ) + (1−y)·ln(1−ŷ) ] × pos_weight ;   ∂L/∂logit = ŷ − y</w:t>
      </w:r>
    </w:p>
    <w:p>
      <w:pPr>
        <w:pStyle w:val="ListParagraph"/>
        <w:numPr>
          <w:ilvl w:val="0"/>
          <w:numId w:val="2"/>
        </w:numPr>
        <w:spacing w:after="60" w:line="360" w:lineRule="auto"/>
        <w:jc w:val="both"/>
      </w:pPr>
      <w:r>
        <w:rPr>
          <w:rFonts w:ascii="Times New Roman" w:cs="Times New Roman" w:eastAsia="Times New Roman" w:hAnsi="Times New Roman"/>
          <w:b/>
          <w:bCs/>
          <w:color w:val="000000"/>
          <w:sz w:val="26"/>
          <w:szCs w:val="26"/>
        </w:rPr>
        <w:t xml:space="preserve">B4 — Cập nhật (Adam): </w:t>
      </w:r>
      <w:r>
        <w:rPr>
          <w:rFonts w:ascii="Times New Roman" w:cs="Times New Roman" w:eastAsia="Times New Roman" w:hAnsi="Times New Roman"/>
          <w:color w:val="000000"/>
          <w:sz w:val="26"/>
          <w:szCs w:val="26"/>
        </w:rPr>
        <w:t xml:space="preserve">W = W − lr·∂L/∂W ; b = b − lr·∂L/∂b.</w:t>
      </w:r>
    </w:p>
    <w:p>
      <w:pPr>
        <w:spacing w:after="100" w:line="360" w:lineRule="auto"/>
        <w:jc w:val="both"/>
      </w:pPr>
      <w:r>
        <w:rPr>
          <w:rFonts w:ascii="Times New Roman" w:cs="Times New Roman" w:eastAsia="Times New Roman" w:hAnsi="Times New Roman"/>
          <w:b w:val="1"/>
          <w:bCs w:val="1"/>
          <w:color w:val="000000"/>
          <w:sz w:val="26"/>
          <w:szCs w:val="26"/>
        </w:rPr>
        <w:t xml:space="preserve">Xử lý mất cân bằng bằng pos_weight = n_âm/n_dương; chọn mô hình tốt nhất theo AUPRC trên validation; early stopping (patience 5); tối đa 30 epoch, batch 4096, Adam lr = 1e-3.</w:t>
      </w:r>
    </w:p>
    <w:p>
      <w:pPr>
        <w:pStyle w:val="Heading2"/>
        <w:spacing w:after="100" w:before="200" w:line="360" w:lineRule="auto"/>
      </w:pPr>
      <w:r>
        <w:rPr>
          <w:rFonts w:ascii="Times New Roman" w:cs="Times New Roman" w:eastAsia="Times New Roman" w:hAnsi="Times New Roman"/>
          <w:b/>
          <w:bCs/>
          <w:color w:val="000000"/>
          <w:sz w:val="26"/>
          <w:szCs w:val="26"/>
        </w:rPr>
        <w:t xml:space="preserve">2.5. Quy trình chạy</w:t>
      </w:r>
    </w:p>
    <w:p>
      <w:pPr>
        <w:spacing w:after="120" w:line="360" w:lineRule="auto"/>
        <w:ind w:firstLine="420"/>
        <w:jc w:val="both"/>
      </w:pPr>
      <w:r>
        <w:rPr>
          <w:rFonts w:ascii="Times New Roman" w:cs="Times New Roman" w:eastAsia="Times New Roman" w:hAnsi="Times New Roman"/>
          <w:b w:val="1"/>
          <w:bCs w:val="1"/>
          <w:color w:val="000000"/>
          <w:sz w:val="26"/>
          <w:szCs w:val="26"/>
        </w:rPr>
        <w:t xml:space="preserve">Đặt dataset vào thư mục data/ rồi chạy train.py để huấn luyện (tự động: đọc dữ liệu → tạo đặc trưng → chia tập → fit hệ mờ/scaler/one-hot trên train → huấn luyện MLP → lưu model, chỉ số, biểu đồ). Chạy inference.py để dự đoán cho lượt đăng nhập mới mà không cần huấn luyện lại.</w:t>
      </w:r>
    </w:p>
    <w:p>
      <w:pPr>
        <w:pStyle w:val="Heading1"/>
        <w:pageBreakBefore/>
        <w:spacing w:after="160" w:before="120" w:line="360" w:lineRule="auto"/>
      </w:pPr>
      <w:r>
        <w:rPr>
          <w:rFonts w:ascii="Times New Roman" w:cs="Times New Roman" w:eastAsia="Times New Roman" w:hAnsi="Times New Roman"/>
          <w:b/>
          <w:bCs/>
          <w:color w:val="000000"/>
          <w:sz w:val="28"/>
          <w:szCs w:val="28"/>
        </w:rPr>
        <w:t xml:space="preserve">CHƯƠNG 3: THỰC NGHIỆM VÀ KẾT QUẢ</w:t>
      </w:r>
    </w:p>
    <w:p>
      <w:pPr>
        <w:pStyle w:val="Heading2"/>
        <w:spacing w:after="100" w:before="200" w:line="360" w:lineRule="auto"/>
      </w:pPr>
      <w:r>
        <w:rPr>
          <w:rFonts w:ascii="Times New Roman" w:cs="Times New Roman" w:eastAsia="Times New Roman" w:hAnsi="Times New Roman"/>
          <w:b/>
          <w:bCs/>
          <w:color w:val="000000"/>
          <w:sz w:val="26"/>
          <w:szCs w:val="26"/>
        </w:rPr>
        <w:t xml:space="preserve">3.1. Kết quả trên tập Test (75.000 dòng)</w:t>
      </w:r>
    </w:p>
    <w:tbl>
      <w:tblPr>
        <w:tblW w:type="dxa" w:w="906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2200"/>
        <w:gridCol w:w="4260"/>
      </w:tblGrid>
      <w:tr>
        <w:trPr>
          <w:tblHeader/>
        </w:trPr>
        <w:tc>
          <w:tcPr>
            <w:tcW w:type="dxa" w:w="2600"/>
            <w:shd w:fill="44546A" w:val="clear"/>
            <w:tcMar>
              <w:top w:type="dxa" w:w="30"/>
              <w:left w:type="dxa" w:w="70"/>
              <w:bottom w:type="dxa" w:w="30"/>
              <w:right w:type="dxa" w:w="70"/>
            </w:tcMar>
          </w:tcPr>
          <w:p>
            <w:pPr>
              <w:spacing w:after="0" w:line="240"/>
              <w:jc w:val="center"/>
            </w:pPr>
            <w:r>
              <w:rPr>
                <w:rFonts w:ascii="Times New Roman" w:cs="Times New Roman" w:eastAsia="Times New Roman" w:hAnsi="Times New Roman"/>
                <w:b/>
                <w:bCs/>
                <w:color w:val="FFFFFF"/>
                <w:sz w:val="24"/>
                <w:szCs w:val="24"/>
              </w:rPr>
              <w:t xml:space="preserve">Chỉ số</w:t>
            </w:r>
          </w:p>
        </w:tc>
        <w:tc>
          <w:tcPr>
            <w:tcW w:type="dxa" w:w="2200"/>
            <w:shd w:fill="44546A" w:val="clear"/>
            <w:tcMar>
              <w:top w:type="dxa" w:w="30"/>
              <w:left w:type="dxa" w:w="70"/>
              <w:bottom w:type="dxa" w:w="30"/>
              <w:right w:type="dxa" w:w="70"/>
            </w:tcMar>
          </w:tcPr>
          <w:p>
            <w:pPr>
              <w:spacing w:after="0" w:line="240"/>
              <w:jc w:val="center"/>
            </w:pPr>
            <w:r>
              <w:rPr>
                <w:rFonts w:ascii="Times New Roman" w:cs="Times New Roman" w:eastAsia="Times New Roman" w:hAnsi="Times New Roman"/>
                <w:b/>
                <w:bCs/>
                <w:color w:val="FFFFFF"/>
                <w:sz w:val="24"/>
                <w:szCs w:val="24"/>
              </w:rPr>
              <w:t xml:space="preserve">Giá trị</w:t>
            </w:r>
          </w:p>
        </w:tc>
        <w:tc>
          <w:tcPr>
            <w:tcW w:type="dxa" w:w="4260"/>
            <w:shd w:fill="44546A" w:val="clear"/>
            <w:tcMar>
              <w:top w:type="dxa" w:w="30"/>
              <w:left w:type="dxa" w:w="70"/>
              <w:bottom w:type="dxa" w:w="30"/>
              <w:right w:type="dxa" w:w="70"/>
            </w:tcMar>
          </w:tcPr>
          <w:p>
            <w:pPr>
              <w:spacing w:after="0" w:line="240"/>
              <w:jc w:val="center"/>
            </w:pPr>
            <w:r>
              <w:rPr>
                <w:rFonts w:ascii="Times New Roman" w:cs="Times New Roman" w:eastAsia="Times New Roman" w:hAnsi="Times New Roman"/>
                <w:b/>
                <w:bCs/>
                <w:color w:val="FFFFFF"/>
                <w:sz w:val="24"/>
                <w:szCs w:val="24"/>
              </w:rPr>
              <w:t xml:space="preserve">Ý nghĩa</w:t>
            </w:r>
          </w:p>
        </w:tc>
      </w:tr>
      <w:tr>
        <w:tc>
          <w:tcPr>
            <w:tcW w:type="dxa" w:w="260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AUROC</w:t>
            </w:r>
          </w:p>
        </w:tc>
        <w:tc>
          <w:tcPr>
            <w:tcW w:type="dxa" w:w="220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0.878</w:t>
            </w:r>
          </w:p>
        </w:tc>
        <w:tc>
          <w:tcPr>
            <w:tcW w:type="dxa" w:w="426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Khả năng phân biệt hai lớp — khá tốt</w:t>
            </w:r>
          </w:p>
        </w:tc>
      </w:tr>
      <w:tr>
        <w:tc>
          <w:tcPr>
            <w:tcW w:type="dxa" w:w="260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AUPRC</w:t>
            </w:r>
          </w:p>
        </w:tc>
        <w:tc>
          <w:tcPr>
            <w:tcW w:type="dxa" w:w="220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0.218</w:t>
            </w:r>
          </w:p>
        </w:tc>
        <w:tc>
          <w:tcPr>
            <w:tcW w:type="dxa" w:w="426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Đáng tin hơn AUROC khi dữ liệu mất cân bằng (~3% dương)</w:t>
            </w:r>
          </w:p>
        </w:tc>
      </w:tr>
      <w:tr>
        <w:tc>
          <w:tcPr>
            <w:tcW w:type="dxa" w:w="260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Accuracy</w:t>
            </w:r>
          </w:p>
        </w:tc>
        <w:tc>
          <w:tcPr>
            <w:tcW w:type="dxa" w:w="220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0.793</w:t>
            </w:r>
          </w:p>
        </w:tc>
        <w:tc>
          <w:tcPr>
            <w:tcW w:type="dxa" w:w="426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Dễ gây hiểu nhầm với dữ liệu lệch lớp</w:t>
            </w:r>
          </w:p>
        </w:tc>
      </w:tr>
      <w:tr>
        <w:tc>
          <w:tcPr>
            <w:tcW w:type="dxa" w:w="260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Precision</w:t>
            </w:r>
          </w:p>
        </w:tc>
        <w:tc>
          <w:tcPr>
            <w:tcW w:type="dxa" w:w="220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0.113</w:t>
            </w:r>
          </w:p>
        </w:tc>
        <w:tc>
          <w:tcPr>
            <w:tcW w:type="dxa" w:w="426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Trong các cảnh báo tấn công, khoảng 11% đúng thật</w:t>
            </w:r>
          </w:p>
        </w:tc>
      </w:tr>
      <w:tr>
        <w:tc>
          <w:tcPr>
            <w:tcW w:type="dxa" w:w="260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Recall</w:t>
            </w:r>
          </w:p>
        </w:tc>
        <w:tc>
          <w:tcPr>
            <w:tcW w:type="dxa" w:w="220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0.843</w:t>
            </w:r>
          </w:p>
        </w:tc>
        <w:tc>
          <w:tcPr>
            <w:tcW w:type="dxa" w:w="4260"/>
            <w:shd w:fill="FFFFFF"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Trong các tấn công thật, bắt được khoảng 84%</w:t>
            </w:r>
          </w:p>
        </w:tc>
      </w:tr>
      <w:tr>
        <w:tc>
          <w:tcPr>
            <w:tcW w:type="dxa" w:w="260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F1</w:t>
            </w:r>
          </w:p>
        </w:tc>
        <w:tc>
          <w:tcPr>
            <w:tcW w:type="dxa" w:w="220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0.200</w:t>
            </w:r>
          </w:p>
        </w:tc>
        <w:tc>
          <w:tcPr>
            <w:tcW w:type="dxa" w:w="4260"/>
            <w:shd w:fill="EFF2F7" w:val="clear"/>
            <w:tcMar>
              <w:top w:type="dxa" w:w="30"/>
              <w:left w:type="dxa" w:w="70"/>
              <w:bottom w:type="dxa" w:w="30"/>
              <w:right w:type="dxa" w:w="70"/>
            </w:tcMar>
          </w:tcPr>
          <w:p>
            <w:pPr>
              <w:spacing w:after="0" w:line="240"/>
            </w:pPr>
            <w:r>
              <w:rPr>
                <w:rFonts w:ascii="Times New Roman" w:cs="Times New Roman" w:eastAsia="Times New Roman" w:hAnsi="Times New Roman"/>
                <w:color w:val="000000"/>
                <w:sz w:val="24"/>
                <w:szCs w:val="24"/>
              </w:rPr>
              <w:t xml:space="preserve">Điều hòa Precision và Recall</w:t>
            </w:r>
          </w:p>
        </w:tc>
      </w:tr>
    </w:tbl>
    <w:p>
      <w:pPr>
        <w:spacing w:after="40" w:before="120"/>
        <w:jc w:val="center"/>
      </w:pPr>
      <w:r>
        <w:drawing>
          <wp:inline distT="0" distB="0" distL="0" distR="0">
            <wp:extent cx="40957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276475"/>
                    </a:xfrm>
                    <a:prstGeom prst="rect">
                      <a:avLst/>
                    </a:prstGeom>
                  </pic:spPr>
                </pic:pic>
              </a:graphicData>
            </a:graphic>
          </wp:inline>
        </w:drawing>
      </w:r>
    </w:p>
    <w:p>
      <w:pPr>
        <w:spacing w:after="160" w:line="360" w:lineRule="auto"/>
        <w:jc w:val="center"/>
      </w:pPr>
      <w:r>
        <w:rPr>
          <w:rFonts w:ascii="Times New Roman" w:cs="Times New Roman" w:eastAsia="Times New Roman" w:hAnsi="Times New Roman"/>
          <w:color w:val="44546A"/>
          <w:sz w:val="26"/>
          <w:szCs w:val="26"/>
        </w:rPr>
        <w:t xml:space="preserve">Hình 3.1: Các chỉ số đánh giá trên tập Test.</w:t>
      </w:r>
    </w:p>
    <w:p>
      <w:pPr>
        <w:spacing w:after="40" w:before="120"/>
        <w:jc w:val="center"/>
      </w:pPr>
      <w:r>
        <w:drawing>
          <wp:inline distT="0" distB="0" distL="0" distR="0">
            <wp:extent cx="4572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1762125"/>
                    </a:xfrm>
                    <a:prstGeom prst="rect">
                      <a:avLst/>
                    </a:prstGeom>
                  </pic:spPr>
                </pic:pic>
              </a:graphicData>
            </a:graphic>
          </wp:inline>
        </w:drawing>
      </w:r>
    </w:p>
    <w:p>
      <w:pPr>
        <w:spacing w:after="160" w:line="360" w:lineRule="auto"/>
        <w:jc w:val="center"/>
      </w:pPr>
      <w:r>
        <w:rPr>
          <w:rFonts w:ascii="Times New Roman" w:cs="Times New Roman" w:eastAsia="Times New Roman" w:hAnsi="Times New Roman"/>
          <w:color w:val="44546A"/>
          <w:sz w:val="26"/>
          <w:szCs w:val="26"/>
        </w:rPr>
        <w:t xml:space="preserve">Hình 3.2: Đường ROC và Precision-Recall.</w:t>
      </w:r>
    </w:p>
    <w:p>
      <w:pPr>
        <w:spacing w:after="40" w:before="120"/>
        <w:jc w:val="center"/>
      </w:pPr>
      <w:r>
        <w:drawing>
          <wp:inline distT="0" distB="0" distL="0" distR="0">
            <wp:extent cx="3048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48000" cy="2771775"/>
                    </a:xfrm>
                    <a:prstGeom prst="rect">
                      <a:avLst/>
                    </a:prstGeom>
                  </pic:spPr>
                </pic:pic>
              </a:graphicData>
            </a:graphic>
          </wp:inline>
        </w:drawing>
      </w:r>
    </w:p>
    <w:p>
      <w:pPr>
        <w:spacing w:after="160" w:line="360" w:lineRule="auto"/>
        <w:jc w:val="center"/>
      </w:pPr>
      <w:r>
        <w:rPr>
          <w:rFonts w:ascii="Times New Roman" w:cs="Times New Roman" w:eastAsia="Times New Roman" w:hAnsi="Times New Roman"/>
          <w:color w:val="44546A"/>
          <w:sz w:val="26"/>
          <w:szCs w:val="26"/>
        </w:rPr>
        <w:t xml:space="preserve">Hình 3.3: Ma trận nhầm lẫn.</w:t>
      </w:r>
    </w:p>
    <w:p>
      <w:pPr>
        <w:pStyle w:val="Heading2"/>
        <w:spacing w:after="100" w:before="200" w:line="360" w:lineRule="auto"/>
      </w:pPr>
      <w:r>
        <w:rPr>
          <w:rFonts w:ascii="Times New Roman" w:cs="Times New Roman" w:eastAsia="Times New Roman" w:hAnsi="Times New Roman"/>
          <w:b/>
          <w:bCs/>
          <w:color w:val="000000"/>
          <w:sz w:val="26"/>
          <w:szCs w:val="26"/>
        </w:rPr>
        <w:t xml:space="preserve">3.2. Phân tích kết quả</w:t>
      </w:r>
    </w:p>
    <w:p>
      <w:pPr>
        <w:pStyle w:val="ListParagraph"/>
        <w:numPr>
          <w:ilvl w:val="0"/>
          <w:numId w:val="2"/>
        </w:numPr>
        <w:spacing w:after="60" w:line="360" w:lineRule="auto"/>
        <w:jc w:val="both"/>
      </w:pPr>
      <w:r>
        <w:rPr>
          <w:rFonts w:ascii="Times New Roman" w:cs="Times New Roman" w:eastAsia="Times New Roman" w:hAnsi="Times New Roman"/>
          <w:b/>
          <w:bCs/>
          <w:color w:val="000000"/>
          <w:sz w:val="26"/>
          <w:szCs w:val="26"/>
        </w:rPr>
        <w:t xml:space="preserve">Recall cao (84.3%) + Precision thấp (11.3%) là đánh đổi có chủ đích: </w:t>
      </w:r>
      <w:r>
        <w:rPr>
          <w:rFonts w:ascii="Times New Roman" w:cs="Times New Roman" w:eastAsia="Times New Roman" w:hAnsi="Times New Roman"/>
          <w:color w:val="000000"/>
          <w:sz w:val="26"/>
          <w:szCs w:val="26"/>
        </w:rPr>
        <w:t xml:space="preserve">bắt được phần lớn tấn công (quan trọng nhất trong bảo mật), đổi lại nhiều báo động giả — nhưng hệ quả chỉ là yêu cầu xác thực thêm, không nguy hiểm.</w:t>
      </w:r>
    </w:p>
    <w:p>
      <w:pPr>
        <w:pStyle w:val="ListParagraph"/>
        <w:numPr>
          <w:ilvl w:val="0"/>
          <w:numId w:val="2"/>
        </w:numPr>
        <w:spacing w:after="60" w:line="360" w:lineRule="auto"/>
        <w:jc w:val="both"/>
      </w:pPr>
      <w:r>
        <w:rPr>
          <w:rFonts w:ascii="Times New Roman" w:cs="Times New Roman" w:eastAsia="Times New Roman" w:hAnsi="Times New Roman"/>
          <w:b w:val="1"/>
          <w:bCs w:val="1"/>
          <w:color w:val="000000"/>
          <w:sz w:val="26"/>
          <w:szCs w:val="26"/>
        </w:rPr>
        <w:t xml:space="preserve">AUPRC (0.218, so với baseline ngẫu nhiên ~0.03) mới phản ánh chất lượng thật, vì Accuracy/AUROC bị thổi phồng bởi lớp âm áp đảo.</w:t>
      </w:r>
    </w:p>
    <w:p>
      <w:pPr>
        <w:pStyle w:val="ListParagraph"/>
        <w:numPr>
          <w:ilvl w:val="0"/>
          <w:numId w:val="2"/>
        </w:numPr>
        <w:spacing w:after="60" w:line="360" w:lineRule="auto"/>
        <w:jc w:val="both"/>
      </w:pPr>
      <w:r>
        <w:rPr>
          <w:rFonts w:ascii="Times New Roman" w:cs="Times New Roman" w:eastAsia="Times New Roman" w:hAnsi="Times New Roman"/>
          <w:b w:val="1"/>
          <w:bCs w:val="1"/>
          <w:color w:val="000000"/>
          <w:sz w:val="26"/>
          <w:szCs w:val="26"/>
        </w:rPr>
        <w:t xml:space="preserve">Có thể tối ưu ngưỡng theo F1 (khoảng 0.844) để nâng Precision lên khoảng 28.9% nếu chấp nhận giảm Recall.</w:t>
      </w:r>
    </w:p>
    <w:p>
      <w:pPr>
        <w:pStyle w:val="Heading1"/>
        <w:pageBreakBefore/>
        <w:spacing w:after="160" w:line="360" w:lineRule="auto"/>
        <w:jc w:val="center"/>
      </w:pPr>
      <w:r>
        <w:rPr>
          <w:rFonts w:ascii="Times New Roman" w:cs="Times New Roman" w:eastAsia="Times New Roman" w:hAnsi="Times New Roman"/>
          <w:b/>
          <w:bCs/>
          <w:color w:val="000000"/>
          <w:sz w:val="28"/>
          <w:szCs w:val="28"/>
        </w:rPr>
        <w:t xml:space="preserve">PHẦN KẾT LUẬN</w:t>
      </w:r>
    </w:p>
    <w:p>
      <w:pPr>
        <w:pStyle w:val="Heading2"/>
        <w:spacing w:after="100" w:before="200" w:line="360" w:lineRule="auto"/>
      </w:pPr>
      <w:r>
        <w:rPr>
          <w:rFonts w:ascii="Times New Roman" w:cs="Times New Roman" w:eastAsia="Times New Roman" w:hAnsi="Times New Roman"/>
          <w:b/>
          <w:bCs/>
          <w:color w:val="000000"/>
          <w:sz w:val="26"/>
          <w:szCs w:val="26"/>
        </w:rPr>
        <w:t xml:space="preserve">1. Kết quả đạt được</w:t>
      </w:r>
    </w:p>
    <w:p>
      <w:pPr>
        <w:spacing w:after="120" w:line="360" w:lineRule="auto"/>
        <w:ind w:firstLine="420"/>
        <w:jc w:val="both"/>
      </w:pPr>
      <w:r>
        <w:rPr>
          <w:rFonts w:ascii="Times New Roman" w:cs="Times New Roman" w:eastAsia="Times New Roman" w:hAnsi="Times New Roman"/>
          <w:b w:val="1"/>
          <w:bCs w:val="1"/>
          <w:color w:val="000000"/>
          <w:sz w:val="26"/>
          <w:szCs w:val="26"/>
        </w:rPr>
        <w:t xml:space="preserve">Nhóm đã xây dựng thành công hệ lai MLP + Mamdani Fuzzy cho bài toán RBA trên khoảng 500.000 lượt đăng nhập. Hệ mờ mã hóa tri thức chuyên gia (8 luật IF-THEN) thành đặc trưng giải thích được, MLP 3 tầng ẩn học phần còn lại. Mô hình đạt AUROC 0.878, Recall 84.3% — phát hiện được phần lớn tấn công.</w:t>
      </w:r>
    </w:p>
    <w:p>
      <w:pPr>
        <w:pStyle w:val="Heading2"/>
        <w:spacing w:after="100" w:before="200" w:line="360" w:lineRule="auto"/>
      </w:pPr>
      <w:r>
        <w:rPr>
          <w:rFonts w:ascii="Times New Roman" w:cs="Times New Roman" w:eastAsia="Times New Roman" w:hAnsi="Times New Roman"/>
          <w:b/>
          <w:bCs/>
          <w:color w:val="000000"/>
          <w:sz w:val="26"/>
          <w:szCs w:val="26"/>
        </w:rPr>
        <w:t xml:space="preserve">2. Hạn chế</w:t>
      </w:r>
    </w:p>
    <w:p>
      <w:pPr>
        <w:pStyle w:val="ListParagraph"/>
        <w:numPr>
          <w:ilvl w:val="0"/>
          <w:numId w:val="2"/>
        </w:numPr>
        <w:spacing w:after="60" w:line="360" w:lineRule="auto"/>
        <w:jc w:val="both"/>
      </w:pPr>
      <w:r>
        <w:rPr>
          <w:rFonts w:ascii="Times New Roman" w:cs="Times New Roman" w:eastAsia="Times New Roman" w:hAnsi="Times New Roman"/>
          <w:b w:val="1"/>
          <w:bCs w:val="1"/>
          <w:color w:val="000000"/>
          <w:sz w:val="26"/>
          <w:szCs w:val="26"/>
        </w:rPr>
        <w:t xml:space="preserve">Precision còn thấp ở ngưỡng 0.5 (nhiều báo động giả); 8 luật mờ thiết kế thủ công, chưa tối ưu tự động.</w:t>
      </w:r>
    </w:p>
    <w:p>
      <w:pPr>
        <w:pStyle w:val="ListParagraph"/>
        <w:numPr>
          <w:ilvl w:val="0"/>
          <w:numId w:val="2"/>
        </w:numPr>
        <w:spacing w:after="60" w:line="360" w:lineRule="auto"/>
        <w:jc w:val="both"/>
      </w:pPr>
      <w:r>
        <w:rPr>
          <w:rFonts w:ascii="Times New Roman" w:cs="Times New Roman" w:eastAsia="Times New Roman" w:hAnsi="Times New Roman"/>
          <w:b w:val="1"/>
          <w:bCs w:val="1"/>
          <w:color w:val="000000"/>
          <w:sz w:val="26"/>
          <w:szCs w:val="26"/>
        </w:rPr>
        <w:t xml:space="preserve">Đã phát hiện và khắc phục hai lỗi: (i) hàm xmin/xmax trong hệ mờ từng tính lại theo batch; (ii) rò rỉ thống kê toàn cục (median RTT, độ hiếm) — nay chỉ fit trên train.</w:t>
      </w:r>
    </w:p>
    <w:p>
      <w:pPr>
        <w:pStyle w:val="Heading2"/>
        <w:spacing w:after="100" w:before="200" w:line="360" w:lineRule="auto"/>
      </w:pPr>
      <w:r>
        <w:rPr>
          <w:rFonts w:ascii="Times New Roman" w:cs="Times New Roman" w:eastAsia="Times New Roman" w:hAnsi="Times New Roman"/>
          <w:b/>
          <w:bCs/>
          <w:color w:val="000000"/>
          <w:sz w:val="26"/>
          <w:szCs w:val="26"/>
        </w:rPr>
        <w:t xml:space="preserve">3. Hướng phát triển</w:t>
      </w:r>
    </w:p>
    <w:p>
      <w:pPr>
        <w:pStyle w:val="ListParagraph"/>
        <w:numPr>
          <w:ilvl w:val="0"/>
          <w:numId w:val="2"/>
        </w:numPr>
        <w:spacing w:after="60" w:line="360" w:lineRule="auto"/>
        <w:jc w:val="both"/>
      </w:pPr>
      <w:r>
        <w:rPr>
          <w:rFonts w:ascii="Times New Roman" w:cs="Times New Roman" w:eastAsia="Times New Roman" w:hAnsi="Times New Roman"/>
          <w:b w:val="1"/>
          <w:bCs w:val="1"/>
          <w:color w:val="000000"/>
          <w:sz w:val="26"/>
          <w:szCs w:val="26"/>
        </w:rPr>
        <w:t xml:space="preserve">Thử Focal Loss / tinh chỉnh pos_weight và chọn ngưỡng theo ma trận chi phí để tăng Precision.</w:t>
      </w:r>
    </w:p>
    <w:p>
      <w:pPr>
        <w:pStyle w:val="ListParagraph"/>
        <w:numPr>
          <w:ilvl w:val="0"/>
          <w:numId w:val="2"/>
        </w:numPr>
        <w:spacing w:after="60" w:line="360" w:lineRule="auto"/>
        <w:jc w:val="both"/>
      </w:pPr>
      <w:r>
        <w:rPr>
          <w:rFonts w:ascii="Times New Roman" w:cs="Times New Roman" w:eastAsia="Times New Roman" w:hAnsi="Times New Roman"/>
          <w:b w:val="1"/>
          <w:bCs w:val="1"/>
          <w:color w:val="000000"/>
          <w:sz w:val="26"/>
          <w:szCs w:val="26"/>
        </w:rPr>
        <w:t xml:space="preserve">Học tự động hệ mờ (ANFIS) thay vì thiết kế luật thủ công.</w:t>
      </w:r>
    </w:p>
    <w:p>
      <w:pPr>
        <w:pStyle w:val="Heading1"/>
        <w:pageBreakBefore/>
        <w:spacing w:after="160" w:line="360" w:lineRule="auto"/>
        <w:jc w:val="center"/>
      </w:pPr>
      <w:r>
        <w:rPr>
          <w:rFonts w:ascii="Times New Roman" w:cs="Times New Roman" w:eastAsia="Times New Roman" w:hAnsi="Times New Roman"/>
          <w:b/>
          <w:bCs/>
          <w:color w:val="000000"/>
          <w:sz w:val="28"/>
          <w:szCs w:val="28"/>
        </w:rPr>
        <w:t xml:space="preserve">TÀI LIỆU THAM KHẢO</w:t>
      </w:r>
    </w:p>
    <w:p>
      <w:pPr>
        <w:spacing w:after="80" w:line="360" w:lineRule="auto"/>
        <w:ind w:left="420" w:hanging="420"/>
        <w:jc w:val="both"/>
      </w:pPr>
      <w:r>
        <w:rPr>
          <w:rFonts w:ascii="Times New Roman" w:cs="Times New Roman" w:eastAsia="Times New Roman" w:hAnsi="Times New Roman"/>
          <w:sz w:val="26"/>
          <w:szCs w:val="26"/>
        </w:rPr>
        <w:t xml:space="preserve">[1]  S. Wiefling, L. Lo Iacono, M. Dürmuth, “Is This Really You? An Empirical Study on Risk-Based Authentication Applied in the Wild,” IFIP SEC, 2019.</w:t>
      </w:r>
    </w:p>
    <w:p>
      <w:pPr>
        <w:spacing w:after="80" w:line="360" w:lineRule="auto"/>
        <w:ind w:left="420" w:hanging="420"/>
        <w:jc w:val="both"/>
      </w:pPr>
      <w:r>
        <w:rPr>
          <w:rFonts w:ascii="Times New Roman" w:cs="Times New Roman" w:eastAsia="Times New Roman" w:hAnsi="Times New Roman"/>
          <w:sz w:val="26"/>
          <w:szCs w:val="26"/>
        </w:rPr>
        <w:t xml:space="preserve">[2]  E. H. Mamdani, S. Assilian, “An experiment in linguistic synthesis with a fuzzy logic controller,” Int. J. Man-Machine Studies, 1975.</w:t>
      </w:r>
    </w:p>
    <w:p>
      <w:pPr>
        <w:spacing w:after="80" w:line="360" w:lineRule="auto"/>
        <w:ind w:left="420" w:hanging="420"/>
        <w:jc w:val="both"/>
      </w:pPr>
      <w:r>
        <w:rPr>
          <w:rFonts w:ascii="Times New Roman" w:cs="Times New Roman" w:eastAsia="Times New Roman" w:hAnsi="Times New Roman"/>
          <w:sz w:val="26"/>
          <w:szCs w:val="26"/>
        </w:rPr>
        <w:t xml:space="preserve">[3]  I. Goodfellow, Y. Bengio, A. Courville, Deep Learning, MIT Press, 2016.</w:t>
      </w:r>
    </w:p>
    <w:p>
      <w:pPr>
        <w:spacing w:after="80" w:line="360" w:lineRule="auto"/>
        <w:ind w:left="420" w:hanging="420"/>
        <w:jc w:val="both"/>
      </w:pPr>
      <w:r>
        <w:rPr>
          <w:rFonts w:ascii="Times New Roman" w:cs="Times New Roman" w:eastAsia="Times New Roman" w:hAnsi="Times New Roman"/>
          <w:sz w:val="26"/>
          <w:szCs w:val="26"/>
        </w:rPr>
        <w:t xml:space="preserve">[4]  F. Pedregosa et al., “Scikit-learn: Machine Learning in Python,” JMLR, 2011.</w:t>
      </w:r>
    </w:p>
    <w:p>
      <w:pPr>
        <w:spacing w:after="80" w:line="360" w:lineRule="auto"/>
        <w:ind w:left="420" w:hanging="420"/>
        <w:jc w:val="both"/>
      </w:pPr>
      <w:r>
        <w:rPr>
          <w:rFonts w:ascii="Times New Roman" w:cs="Times New Roman" w:eastAsia="Times New Roman" w:hAnsi="Times New Roman"/>
          <w:sz w:val="26"/>
          <w:szCs w:val="26"/>
        </w:rPr>
        <w:t xml:space="preserve">[5]  A. Paszke et al., “PyTorch: An Imperative Style, High-Performance Deep Learning Library,” NeurIPS, 2019.</w:t>
      </w:r>
    </w:p>
    <w:sectPr>
      <w:footerReference w:type="default" r:id="rId7"/>
      <w:footerReference w:type="first" r:id="rId8"/>
      <w:pgSz w:w="11906" w:h="16838" w:orient="portrait"/>
      <w:pgMar w:top="1134"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1f178268bfac9738abdd9b8d22f3ab97ada9cb8.jpg"/><Relationship Id="rId10" Type="http://schemas.openxmlformats.org/officeDocument/2006/relationships/image" Target="media/c18980cc69392642c2ef276f81e386aaeb5c0d56.png"/><Relationship Id="rId11" Type="http://schemas.openxmlformats.org/officeDocument/2006/relationships/image" Target="media/c799035cf3f0b858eabc613bbdafecd803985f30.png"/><Relationship Id="rId12" Type="http://schemas.openxmlformats.org/officeDocument/2006/relationships/image" Target="media/048562c2eea1fc5dd5aa4a1ec829ff0c5b010c2a.png"/><Relationship Id="rId13" Type="http://schemas.openxmlformats.org/officeDocument/2006/relationships/image" Target="media/641508d0dac370ad147194f1e73f5b8305ec733f.png"/><Relationship Id="rId14" Type="http://schemas.openxmlformats.org/officeDocument/2006/relationships/image" Target="media/f51f68a3707f6bf0c4cf27fac19855472ada9a2b.png"/><Relationship Id="rId15" Type="http://schemas.openxmlformats.org/officeDocument/2006/relationships/image" Target="media/d6d9602c4b7b27d23236790cf4c3a827e52bb717.png"/><Relationship Id="rId16" Type="http://schemas.openxmlformats.org/officeDocument/2006/relationships/image" Target="media/14c641f652d87f8aef9157943d5042e83e998587.png"/><Relationship Id="rId17" Type="http://schemas.openxmlformats.org/officeDocument/2006/relationships/image" Target="media/3fe764dd08138a28f45853595e2c4f428c36184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2026-07-22T15:23:55.866Z</dcterms:created>
  <dcterms:modified xsi:type="dcterms:W3CDTF">2026-07-22T15:23:55.867Z</dcterms:modified>
</cp:coreProperties>
</file>

<file path=docProps/custom.xml><?xml version="1.0" encoding="utf-8"?>
<Properties xmlns="http://schemas.openxmlformats.org/officeDocument/2006/custom-properties" xmlns:vt="http://schemas.openxmlformats.org/officeDocument/2006/docPropsVTypes"/>
</file>