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40"/>
          <w:szCs w:val="40"/>
        </w:rPr>
        <w:t xml:space="preserve">BÁO CÁO PHÂN TÍCH DỰ ÁN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Phát hiện đăng nhập rủi ro (RBA)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color w:val="2E75B6"/>
          <w:sz w:val="28"/>
          <w:szCs w:val="28"/>
        </w:rPr>
        <w:t xml:space="preserve">Kết hợp MLP (Multi-Layer Perceptron) và hệ mờ Mamdani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6"/>
          <w:szCs w:val="26"/>
        </w:rPr>
        <w:t xml:space="preserve">Học Máy Nâng Cao — Tài liệu đọc hiểu &amp; tổng hợp mã nguồn</w:t>
      </w:r>
    </w:p>
    <w:p>
      <w:r>
        <w:br w:type="page"/>
      </w:r>
    </w:p>
    <w:p>
      <w:pPr>
        <w:pStyle w:val="Heading1"/>
        <w:spacing w:after="13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3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1. Tổng quan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1.1. Dự án làm gì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Dự án xây dựng hệ thống phát hiện rủi ro cho từng lượt đăng nhập (login-risk detection) phục vụ bài toán RBA — Risk-Based Authentication (Xác thực dựa trên rủi ro). Với mỗi lượt đăng nhập, hệ thống trả về: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onsolas" w:cs="Consolas" w:eastAsia="Consolas" w:hAnsi="Consolas"/>
          <w:color w:val="000000"/>
          <w:sz w:val="26"/>
          <w:szCs w:val="26"/>
        </w:rPr>
        <w:t xml:space="preserve">attack_probability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: xác suất lượt đăng nhập đến từ IP tấn công (số thực trong [0, 1]).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onsolas" w:cs="Consolas" w:eastAsia="Consolas" w:hAnsi="Consolas"/>
          <w:color w:val="000000"/>
          <w:sz w:val="26"/>
          <w:szCs w:val="26"/>
        </w:rPr>
        <w:t xml:space="preserve">predicted_label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: nhãn nhị phân (0 = bình thường, 1 = tấn công), quyết định theo ngưỡng mặc định 0.5.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1.2. Bài toán RBA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RBA là cơ chế bảo mật trong đó mỗi lượt đăng nhập được chấm điểm rủi ro dựa trên ngữ cảnh: vị trí (Country/City), nhà mạng (ASN), thiết bị/trình duyệt/OS, thời điểm đăng nhập, độ trễ mạng (RTT) và lịch sử hành vi người dùng. Rủi ro cao thì yêu cầu xác thực bổ sung (OTP/2FA), thấp thì cho đăng nhập bình thường — cân bằng giữa bảo mật và trải nghiệm.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1.3. Ý tưởng cốt lõi — vì sao kết hợp MLP + Fuzzy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Dự án dùng mô hình lai (hybrid) theo hướng feature-level fusion (kết hợp ở tầng đặc trưng), KHÔNG phải hai mô hình chạy song song để so sánh: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Hệ mờ Mamdani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mã hóa tri thức chuyên gia thành luật IF-THEN (vd: quốc gia mới + ASN mới sau thời gian dài ⇒ rủi ro cao). Đầu ra hệ mờ (15 mức thuộc + 1 điểm rủi ro) dùng làm đặc trưng bổ sung.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MLP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là bộ phân loại chính, học từ: đặc trưng số đã chuẩn hóa + one-hot + toàn bộ đặc trưng mờ.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Lợi ích: hệ mờ đưa vào tri thức miền có tính giải thích, giúp MLP học nhanh và dễ diễn giải; MLP bù lại khả năng học tương tác phi tuyến phức tạp. Tên file model mlp_mamdani_model.pt phản ánh trực tiếp kiến trúc lai này.</w:t>
      </w:r>
    </w:p>
    <w:p>
      <w:pPr>
        <w:pStyle w:val="Heading1"/>
        <w:spacing w:after="13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2. Kiến trúc tổng thể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Luồng dữ liệu: CSV thô → feature engineering → tách 3 nhánh tiền xử lý (chuẩn hóa số, one-hot Device Type, hệ mờ Mamdani) → ghép thành ma trận đặc trưng → MLP → xác suất tấn công → ngưỡng 0.5 → nhãn.</w:t>
      </w:r>
    </w:p>
    <w:p>
      <w:pPr>
        <w:spacing w:after="40" w:before="100"/>
        <w:jc w:val="center"/>
      </w:pPr>
      <w:r>
        <w:drawing>
          <wp:inline distT="0" distB="0" distL="0" distR="0">
            <wp:extent cx="5715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2"/>
        </w:rPr>
        <w:t xml:space="preserve">Hình 1 — Kiến trúc tổng thể hệ lai MLP + Mamdani Fuzzy.</w:t>
      </w:r>
    </w:p>
    <w:p>
      <w:pPr>
        <w:pBdr>
          <w:left w:val="single" w:color="F59E0B" w:sz="18" w:space="8"/>
        </w:pBdr>
        <w:shd w:fill="FFF8E1" w:val="clear"/>
        <w:spacing w:after="120" w:line="290"/>
      </w:pPr>
      <w:r>
        <w:rPr>
          <w:rFonts w:ascii="Times New Roman" w:cs="Times New Roman" w:eastAsia="Times New Roman" w:hAnsi="Times New Roman"/>
          <w:i/>
          <w:iCs/>
          <w:color w:val="5D4037"/>
          <w:sz w:val="24"/>
          <w:szCs w:val="24"/>
        </w:rPr>
        <w:t xml:space="preserve">Điểm mấu chốt: hệ mờ Mamdani KHÔNG thay thế và không chạy song song để so sánh với MLP. Toàn bộ 16 đặc trưng mờ (15 mức thuộc + 1 điểm mamdani_risk_score) được bơm thẳng vào MLP làm đầu vào, hợp nhất ở tầng đặc trưng cùng đặc trưng số và one-hot.</w:t>
      </w:r>
    </w:p>
    <w:p>
      <w:pPr>
        <w:pStyle w:val="Heading1"/>
        <w:spacing w:after="13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3. Dữ liệu &amp; Đặc trưng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3.1. Dataset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File: </w:t>
      </w:r>
      <w:r>
        <w:rPr>
          <w:rFonts w:ascii="Consolas" w:cs="Consolas" w:eastAsia="Consolas" w:hAnsi="Consolas"/>
          <w:color w:val="000000"/>
          <w:sz w:val="26"/>
          <w:szCs w:val="26"/>
        </w:rPr>
        <w:t xml:space="preserve">rba_sample_500k.csv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(~500.000 dòng), đặt trong thư mục data/ (không đưa vào git vì nặng ~140MB).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Nguồn: mẫu trích từ bộ dữ liệu công khai “Login Data Set for Risk-Based Authentication” (Wiefling, Lo Iacono, Dürmuth — IFIP SEC 2019).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Kích thước không hard-code trong mã, lấy động qua len(df) và X_train.shape[1].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3.2. Nhãn &amp; mất cân bằng lớp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Nhãn: </w:t>
      </w:r>
      <w:r>
        <w:rPr>
          <w:rFonts w:ascii="Consolas" w:cs="Consolas" w:eastAsia="Consolas" w:hAnsi="Consolas"/>
          <w:color w:val="000000"/>
          <w:sz w:val="26"/>
          <w:szCs w:val="26"/>
        </w:rPr>
        <w:t xml:space="preserve">Is Attack IP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(nhị phân), tỉ lệ dương ~3% → mất cân bằng nặng.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Lý do chọn: Is Account Takeover chỉ có ~4 mẫu dương (quá ít); Login Successful chỉ phản ánh lỗi kỹ thuật; Is Attack IP phù hợp nhất với bài toán chấm điểm rủi ro.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Xử lý mất cân bằng KHÔNG nằm ở khâu dữ liệu (chỉ có </w:t>
      </w:r>
      <w:r>
        <w:rPr>
          <w:rFonts w:ascii="Consolas" w:cs="Consolas" w:eastAsia="Consolas" w:hAnsi="Consolas"/>
          <w:color w:val="000000"/>
          <w:sz w:val="26"/>
          <w:szCs w:val="26"/>
        </w:rPr>
        <w:t xml:space="preserve">stratify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giữ tỉ lệ lớp, không oversampling) mà nằm ở hàm mất mát của MLP (pos_weight).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3.3. Chia train/val/test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Hai bước train_test_split: tách 30% (TEST_SIZE) làm tạm, rồi chia đôi (VAL_TEST_SPLIT) → tổng thể </w:t>
      </w: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70% train / 15% val / 15% test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stratify ở cả hai bước, random_state = 42 (tái lập được). Mọi bộ tiền xử lý (Mamdani FIS, OneHotEncoder, StandardScaler) fit CHỈ trên train để tránh leakage.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3.4. Danh sách đặc trưng</w:t>
      </w:r>
    </w:p>
    <w:p>
      <w:pPr>
        <w:pStyle w:val="Heading3"/>
        <w:spacing w:after="80" w:before="150"/>
      </w:pPr>
      <w:r>
        <w:rPr>
          <w:rFonts w:ascii="Times New Roman" w:cs="Times New Roman" w:eastAsia="Times New Roman" w:hAnsi="Times New Roman"/>
          <w:b/>
          <w:bCs/>
          <w:color w:val="000000"/>
          <w:sz w:val="25"/>
          <w:szCs w:val="25"/>
        </w:rPr>
        <w:t xml:space="preserve">A. Đặc trưng số/nhị phân (19 cột, features.py)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Đặc trưng</w:t>
            </w:r>
          </w:p>
        </w:tc>
        <w:tc>
          <w:tcPr>
            <w:tcW w:type="dxa" w:w="63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Cách tính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hour_of_day / day_of_week</w:t>
            </w:r>
          </w:p>
        </w:tc>
        <w:tc>
          <w:tcPr>
            <w:tcW w:type="dxa" w:w="63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Giờ và thứ trong tuần từ Login Timestamp</w:t>
            </w:r>
          </w:p>
        </w:tc>
      </w:tr>
      <w:tr>
        <w:tc>
          <w:tcPr>
            <w:tcW w:type="dxa" w:w="3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is_weekend / is_odd_hour</w:t>
            </w:r>
          </w:p>
        </w:tc>
        <w:tc>
          <w:tcPr>
            <w:tcW w:type="dxa" w:w="63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Cuối tuần; giờ lạ (trước 6h hoặc sau 22h)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rtt_missing / rtt_filled</w:t>
            </w:r>
          </w:p>
        </w:tc>
        <w:tc>
          <w:tcPr>
            <w:tcW w:type="dxa" w:w="63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Cờ thiếu RTT; điền thiếu bằng median cột</w:t>
            </w:r>
          </w:p>
        </w:tc>
      </w:tr>
      <w:tr>
        <w:tc>
          <w:tcPr>
            <w:tcW w:type="dxa" w:w="3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country_rarity / asn_rarity</w:t>
            </w:r>
          </w:p>
        </w:tc>
        <w:tc>
          <w:tcPr>
            <w:tcW w:type="dxa" w:w="63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1 − tần suất xuất hiện của Country/ASN (càng hiếm càng gần 1)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time_since_last_login_h</w:t>
            </w:r>
          </w:p>
        </w:tc>
        <w:tc>
          <w:tcPr>
            <w:tcW w:type="dxa" w:w="63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Giờ kể từ lần login trước của cùng user; lần đầu → 8760 (24×365)</w:t>
            </w:r>
          </w:p>
        </w:tc>
      </w:tr>
      <w:tr>
        <w:tc>
          <w:tcPr>
            <w:tcW w:type="dxa" w:w="3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is_first_login</w:t>
            </w:r>
          </w:p>
        </w:tc>
        <w:tc>
          <w:tcPr>
            <w:tcW w:type="dxa" w:w="63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1 nếu là lần đăng nhập đầu tiên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is_new_country / city / asn</w:t>
            </w:r>
          </w:p>
        </w:tc>
        <w:tc>
          <w:tcPr>
            <w:tcW w:type="dxa" w:w="63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So với lần trước của user (shift); lần đầu = 1</w:t>
            </w:r>
          </w:p>
        </w:tc>
      </w:tr>
      <w:tr>
        <w:tc>
          <w:tcPr>
            <w:tcW w:type="dxa" w:w="3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is_new_device / browser / os</w:t>
            </w:r>
          </w:p>
        </w:tc>
        <w:tc>
          <w:tcPr>
            <w:tcW w:type="dxa" w:w="63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Tương tự cho thiết bị / trình duyệt / OS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user_success_rate_so_far</w:t>
            </w:r>
          </w:p>
        </w:tc>
        <w:tc>
          <w:tcPr>
            <w:tcW w:type="dxa" w:w="63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Tỉ lệ đăng nhập thành công tích lũy (chỉ quá khứ)</w:t>
            </w:r>
          </w:p>
        </w:tc>
      </w:tr>
      <w:tr>
        <w:tc>
          <w:tcPr>
            <w:tcW w:type="dxa" w:w="3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user_login_count_so_far</w:t>
            </w:r>
          </w:p>
        </w:tc>
        <w:tc>
          <w:tcPr>
            <w:tcW w:type="dxa" w:w="63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Số lần đăng nhập trước đó (cumcount)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num_changes</w:t>
            </w:r>
          </w:p>
        </w:tc>
        <w:tc>
          <w:tcPr>
            <w:tcW w:type="dxa" w:w="63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Tổng 6 cờ is_new_* theo hàng (0–6)</w:t>
            </w:r>
          </w:p>
        </w:tc>
      </w:tr>
    </w:tbl>
    <w:p>
      <w:pPr>
        <w:spacing w:after="100" w:line="3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Chống data leakage: 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mọi đặc trưng lịch sử chỉ dùng thông tin TRƯỚC ĐÓ của cùng user (shift/cumsum/cumcount).</w:t>
      </w:r>
    </w:p>
    <w:p>
      <w:pPr>
        <w:pStyle w:val="Heading3"/>
        <w:spacing w:after="80" w:before="150"/>
      </w:pPr>
      <w:r>
        <w:rPr>
          <w:rFonts w:ascii="Times New Roman" w:cs="Times New Roman" w:eastAsia="Times New Roman" w:hAnsi="Times New Roman"/>
          <w:b/>
          <w:bCs/>
          <w:color w:val="000000"/>
          <w:sz w:val="25"/>
          <w:szCs w:val="25"/>
        </w:rPr>
        <w:t xml:space="preserve">B. Đặc trưng phân loại &amp; mờ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6"/>
          <w:szCs w:val="26"/>
        </w:rPr>
        <w:t xml:space="preserve">Phân loại: chỉ </w:t>
      </w:r>
      <w:r>
        <w:rPr>
          <w:rFonts w:ascii="Consolas" w:cs="Consolas" w:eastAsia="Consolas" w:hAnsi="Consolas"/>
          <w:color w:val="000000"/>
          <w:sz w:val="26"/>
          <w:szCs w:val="26"/>
        </w:rPr>
        <w:t xml:space="preserve">Device Type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→ OneHotEncoder (4 cột trong tập train).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Mờ (Mamdani): 15 mức thuộc (5 biến × 3 mức) + 1 điểm mamdani_risk_score = 16 cột.</w:t>
      </w:r>
    </w:p>
    <w:p>
      <w:pPr>
        <w:pBdr>
          <w:left w:val="single" w:color="F59E0B" w:sz="18" w:space="8"/>
        </w:pBdr>
        <w:shd w:fill="FFF8E1" w:val="clear"/>
        <w:spacing w:after="120" w:line="290"/>
      </w:pPr>
      <w:r>
        <w:rPr>
          <w:rFonts w:ascii="Times New Roman" w:cs="Times New Roman" w:eastAsia="Times New Roman" w:hAnsi="Times New Roman"/>
          <w:i/>
          <w:iCs/>
          <w:color w:val="5D4037"/>
          <w:sz w:val="24"/>
          <w:szCs w:val="24"/>
        </w:rPr>
        <w:t xml:space="preserve">Tổng chiều đầu vào MLP ≈ 39 = 19 đặc trưng số + 4 one-hot Device Type (= 23) + 16 đặc trưng mờ. Con số 4 phụ thuộc số giá trị Device Type trong train, nên input_dim có thể đổi nếu dữ liệu khác.</w:t>
      </w:r>
    </w:p>
    <w:p>
      <w:r>
        <w:br w:type="page"/>
      </w:r>
    </w:p>
    <w:p>
      <w:pPr>
        <w:pStyle w:val="Heading1"/>
        <w:spacing w:after="13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4. Hệ mờ Mamdani (trọng tâm)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File src/fuzzy_mamdani.py, lớp MamdaniFuzzyRiskSystem, cài đặt thủ công bằng NumPy (không dùng scikit-fuzzy), theo đúng 4 bước chuẩn: Fuzzification → Rule Evaluation → Aggregation → Defuzzification.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4.1. Toán tử mờ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3000"/>
        <w:gridCol w:w="456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Toán tử</w:t>
            </w:r>
          </w:p>
        </w:tc>
        <w:tc>
          <w:tcPr>
            <w:tcW w:type="dxa" w:w="30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Cài đặt</w:t>
            </w:r>
          </w:p>
        </w:tc>
        <w:tc>
          <w:tcPr>
            <w:tcW w:type="dxa" w:w="45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Ý nghĩa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AND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np.minimum(.reduce)</w:t>
            </w:r>
          </w:p>
        </w:tc>
        <w:tc>
          <w:tcPr>
            <w:tcW w:type="dxa" w:w="4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Lấy min — cần MỌI điều kiện đều cao</w:t>
            </w:r>
          </w:p>
        </w:tc>
      </w:tr>
      <w:tr>
        <w:tc>
          <w:tcPr>
            <w:tcW w:type="dxa" w:w="18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OR</w:t>
            </w:r>
          </w:p>
        </w:tc>
        <w:tc>
          <w:tcPr>
            <w:tcW w:type="dxa" w:w="3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np.maximum</w:t>
            </w:r>
          </w:p>
        </w:tc>
        <w:tc>
          <w:tcPr>
            <w:tcW w:type="dxa" w:w="45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Lấy max — chỉ cần MỘT điều kiện cao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NOT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1 − μ</w:t>
            </w:r>
          </w:p>
        </w:tc>
        <w:tc>
          <w:tcPr>
            <w:tcW w:type="dxa" w:w="4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Phần bù mờ chuẩn (not_new = 1 − is_new)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4.2. Biến ngôn ngữ &amp; hàm thuộc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5 biến liên tục (time_since_last_login_h, country_rarity, asn_rarity, user_success_rate_so_far, num_changes) được mờ hóa thành 3 mức Low/Med/High bằng hàm TAM GIÁC. Ngưỡng học từ percentile 20/50/80 trên tập train; min/max toàn cục của train. Hai biến nhị phân is_new_country, is_new_asn dùng trực tiếp (0/1).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Hàm thuộc đầu ra (risk) cố định trên lưới 51 điểm trong [0,1]: OUT_LOW = tri(0,0,0.5), OUT_MED = tri(0.2,0.5,0.8), OUT_HIGH = tri(0.5,1,1).</w:t>
      </w:r>
    </w:p>
    <w:p>
      <w:pPr>
        <w:spacing w:after="40" w:before="10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2"/>
        </w:rPr>
        <w:t xml:space="preserve">Hình 2 — Các hàm thuộc (membership functions) Low/Medium/High.</w:t>
      </w:r>
    </w:p>
    <w:p>
      <w:pPr>
        <w:pBdr>
          <w:left w:val="single" w:color="F59E0B" w:sz="18" w:space="8"/>
        </w:pBdr>
        <w:shd w:fill="FFF8E1" w:val="clear"/>
        <w:spacing w:after="120" w:line="290"/>
      </w:pPr>
      <w:r>
        <w:rPr>
          <w:rFonts w:ascii="Times New Roman" w:cs="Times New Roman" w:eastAsia="Times New Roman" w:hAnsi="Times New Roman"/>
          <w:i/>
          <w:iCs/>
          <w:color w:val="5D4037"/>
          <w:sz w:val="24"/>
          <w:szCs w:val="24"/>
        </w:rPr>
        <w:t xml:space="preserve">xmin/xmax PHẢI là giá trị toàn cục của train. Nếu tính lại từ batch nhỏ khi inference thì xmin=xmax= chính giá trị mẫu → méo mức thuộc Low/High. Vì vậy inference gán lại thresholds_/minmax_ từ pipeline đã lưu, không gọi fit() lại (đây là lỗi đã được phát hiện và sửa).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4.3. Chi tiết 8 luật mờ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Cột “Kích hoạt” là ví dụ cho một lượt đăng nhập rủi ro (nguồn rule_list.txt).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60"/>
        <w:gridCol w:w="4000"/>
        <w:gridCol w:w="1200"/>
        <w:gridCol w:w="1200"/>
        <w:gridCol w:w="2200"/>
      </w:tblGrid>
      <w:tr>
        <w:trPr>
          <w:tblHeader/>
        </w:trPr>
        <w:tc>
          <w:tcPr>
            <w:tcW w:type="dxa" w:w="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Luật</w:t>
            </w:r>
          </w:p>
        </w:tc>
        <w:tc>
          <w:tcPr>
            <w:tcW w:type="dxa" w:w="40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Tiền đề</w:t>
            </w:r>
          </w:p>
        </w:tc>
        <w:tc>
          <w:tcPr>
            <w:tcW w:type="dxa" w:w="1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Toán tử</w:t>
            </w:r>
          </w:p>
        </w:tc>
        <w:tc>
          <w:tcPr>
            <w:tcW w:type="dxa" w:w="1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Hệ quả</w:t>
            </w:r>
          </w:p>
        </w:tc>
        <w:tc>
          <w:tcPr>
            <w:tcW w:type="dxa" w:w="2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Kích hoạt</w:t>
            </w:r>
          </w:p>
        </w:tc>
      </w:tr>
      <w:tr>
        <w:tc>
          <w:tcPr>
            <w:tcW w:type="dxa" w:w="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R1</w:t>
            </w:r>
          </w:p>
        </w:tc>
        <w:tc>
          <w:tcPr>
            <w:tcW w:type="dxa" w:w="4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is_new_country AND is_new_asn AND gap_high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AND (min)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High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0.052</w:t>
            </w:r>
          </w:p>
        </w:tc>
      </w:tr>
      <w:tr>
        <w:tc>
          <w:tcPr>
            <w:tcW w:type="dxa" w:w="7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R2</w:t>
            </w:r>
          </w:p>
        </w:tc>
        <w:tc>
          <w:tcPr>
            <w:tcW w:type="dxa" w:w="4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success_rate Low</w:t>
            </w:r>
          </w:p>
        </w:tc>
        <w:tc>
          <w:tcPr>
            <w:tcW w:type="dxa" w:w="1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trực tiếp</w:t>
            </w:r>
          </w:p>
        </w:tc>
        <w:tc>
          <w:tcPr>
            <w:tcW w:type="dxa" w:w="1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High</w:t>
            </w:r>
          </w:p>
        </w:tc>
        <w:tc>
          <w:tcPr>
            <w:tcW w:type="dxa" w:w="2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0.629</w:t>
            </w:r>
          </w:p>
        </w:tc>
      </w:tr>
      <w:tr>
        <w:tc>
          <w:tcPr>
            <w:tcW w:type="dxa" w:w="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R3</w:t>
            </w:r>
          </w:p>
        </w:tc>
        <w:tc>
          <w:tcPr>
            <w:tcW w:type="dxa" w:w="4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num_changes High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trực tiếp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High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0.600</w:t>
            </w:r>
          </w:p>
        </w:tc>
      </w:tr>
      <w:tr>
        <w:tc>
          <w:tcPr>
            <w:tcW w:type="dxa" w:w="7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R4</w:t>
            </w:r>
          </w:p>
        </w:tc>
        <w:tc>
          <w:tcPr>
            <w:tcW w:type="dxa" w:w="4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asn_rarity High</w:t>
            </w:r>
          </w:p>
        </w:tc>
        <w:tc>
          <w:tcPr>
            <w:tcW w:type="dxa" w:w="1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trực tiếp</w:t>
            </w:r>
          </w:p>
        </w:tc>
        <w:tc>
          <w:tcPr>
            <w:tcW w:type="dxa" w:w="1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High</w:t>
            </w:r>
          </w:p>
        </w:tc>
        <w:tc>
          <w:tcPr>
            <w:tcW w:type="dxa" w:w="2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0.943</w:t>
            </w:r>
          </w:p>
        </w:tc>
      </w:tr>
      <w:tr>
        <w:tc>
          <w:tcPr>
            <w:tcW w:type="dxa" w:w="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R5</w:t>
            </w:r>
          </w:p>
        </w:tc>
        <w:tc>
          <w:tcPr>
            <w:tcW w:type="dxa" w:w="4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NOT new_country AND NOT new_asn AND changes_low AND success_high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AND (min)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Low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0.000</w:t>
            </w:r>
          </w:p>
        </w:tc>
      </w:tr>
      <w:tr>
        <w:tc>
          <w:tcPr>
            <w:tcW w:type="dxa" w:w="7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R6</w:t>
            </w:r>
          </w:p>
        </w:tc>
        <w:tc>
          <w:tcPr>
            <w:tcW w:type="dxa" w:w="4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gap_low AND country_rarity_low</w:t>
            </w:r>
          </w:p>
        </w:tc>
        <w:tc>
          <w:tcPr>
            <w:tcW w:type="dxa" w:w="1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AND (min)</w:t>
            </w:r>
          </w:p>
        </w:tc>
        <w:tc>
          <w:tcPr>
            <w:tcW w:type="dxa" w:w="1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Low</w:t>
            </w:r>
          </w:p>
        </w:tc>
        <w:tc>
          <w:tcPr>
            <w:tcW w:type="dxa" w:w="2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0.000</w:t>
            </w:r>
          </w:p>
        </w:tc>
      </w:tr>
      <w:tr>
        <w:tc>
          <w:tcPr>
            <w:tcW w:type="dxa" w:w="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R7</w:t>
            </w:r>
          </w:p>
        </w:tc>
        <w:tc>
          <w:tcPr>
            <w:tcW w:type="dxa" w:w="4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changes_med OR gap_med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OR (max)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Medium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0.000</w:t>
            </w:r>
          </w:p>
        </w:tc>
      </w:tr>
      <w:tr>
        <w:tc>
          <w:tcPr>
            <w:tcW w:type="dxa" w:w="7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R8</w:t>
            </w:r>
          </w:p>
        </w:tc>
        <w:tc>
          <w:tcPr>
            <w:tcW w:type="dxa" w:w="40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success_med AND (NOT new_country OR NOT new_asn)</w:t>
            </w:r>
          </w:p>
        </w:tc>
        <w:tc>
          <w:tcPr>
            <w:tcW w:type="dxa" w:w="1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AND lồng OR</w:t>
            </w:r>
          </w:p>
        </w:tc>
        <w:tc>
          <w:tcPr>
            <w:tcW w:type="dxa" w:w="1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Medium</w:t>
            </w:r>
          </w:p>
        </w:tc>
        <w:tc>
          <w:tcPr>
            <w:tcW w:type="dxa" w:w="22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0.000</w:t>
            </w:r>
          </w:p>
        </w:tc>
      </w:tr>
    </w:tbl>
    <w:p>
      <w:pPr>
        <w:pStyle w:val="Heading3"/>
        <w:spacing w:after="80" w:before="150"/>
      </w:pPr>
      <w:r>
        <w:rPr>
          <w:rFonts w:ascii="Times New Roman" w:cs="Times New Roman" w:eastAsia="Times New Roman" w:hAnsi="Times New Roman"/>
          <w:b/>
          <w:bCs/>
          <w:color w:val="000000"/>
          <w:sz w:val="25"/>
          <w:szCs w:val="25"/>
        </w:rPr>
        <w:t xml:space="preserve">Diễn giải từng luật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b/>
          <w:bCs/>
          <w:color w:val="C00000"/>
          <w:sz w:val="26"/>
          <w:szCs w:val="26"/>
        </w:rPr>
        <w:t xml:space="preserve">Nhóm đẩy về RỦI RO CAO (R1–R4): 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R1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— Quốc gia mới + ASN mới + lâu không đăng nhập: chân dung điển hình chiếm tài khoản. Dùng AND nên cần cả 3 cùng cao (ví dụ chỉ 0.052).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R2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— Tỉ lệ đăng nhập thành công quá khứ thấp → nghi brute-force / dò mật khẩu.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R3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— Nhiều thứ thay đổi cùng lúc (thiết bị + trình duyệt + OS + thành phố) → ngữ cảnh khác lạ.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R4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— ASN rất hiếm (VPN/proxy/hosting lạ). Kích hoạt mạnh nhất (0.943), kéo điểm rủi ro lên cao nhất.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Nhóm kéo về RỦI RO THẤP (R5–R6): 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R5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— Không đổi quốc gia + không đổi ASN + ít thay đổi + tỉ lệ thành công cao → an toàn.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R6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— Vừa đăng nhập gần đây + quốc gia quen thuộc → an toàn.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b/>
          <w:bCs/>
          <w:color w:val="B8860B"/>
          <w:sz w:val="26"/>
          <w:szCs w:val="26"/>
        </w:rPr>
        <w:t xml:space="preserve">Nhóm giữ RỦI RO TRUNG BÌNH (R7–R8): 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R7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— Số thay đổi trung bình HOẶC khoảng cách thời gian trung bình (OR, chỉ cần 1).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R8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— Tỉ lệ thành công trung bình VÀ (ít nhất quốc gia HOẶC ASN không đổi).</w:t>
      </w:r>
    </w:p>
    <w:p>
      <w:pPr>
        <w:pBdr>
          <w:left w:val="single" w:color="F59E0B" w:sz="18" w:space="8"/>
        </w:pBdr>
        <w:shd w:fill="FFF8E1" w:val="clear"/>
        <w:spacing w:after="120" w:line="290"/>
      </w:pPr>
      <w:r>
        <w:rPr>
          <w:rFonts w:ascii="Times New Roman" w:cs="Times New Roman" w:eastAsia="Times New Roman" w:hAnsi="Times New Roman"/>
          <w:i/>
          <w:iCs/>
          <w:color w:val="5D4037"/>
          <w:sz w:val="24"/>
          <w:szCs w:val="24"/>
        </w:rPr>
        <w:t xml:space="preserve">Thiết kế bất đối xứng có chủ đích: 4 luật cho High, 2 cho Low, 2 cho Medium — đúng tinh thần bảo mật, nhiều “cửa” để phát hiện rủi ro.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4.4. Cơ chế 4 bước &amp; cách ra số 0.8391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456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2"/>
        </w:rPr>
        <w:t xml:space="preserve">Hình 3 — Minh họa 4 bước Mamdani trên một mẫu rủi ro cao (centroid = 0.839).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Bước 1 — Fuzzification: 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mờ hóa 5 biến (asn_rarity High ≈ 0.943, success_low ≈ 0.629, num_changes High ≈ 0.600…).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Bước 2 — Rule Evaluation: 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R1=0.052, R2=0.629, R3=0.600, R4=0.943 (đều → High); R5–R8 = 0.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Bước 3 — Aggregation (max): 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mỗi luật cắt phẳng tập mờ hệ quả tại độ kích hoạt, gộp bằng max. Cả 4 cùng “High” → tập OUT_HIGH bị cắt ngang tại 0.943; Low/Med đóng góp 0.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Bước 4 — Defuzzification (Centroid): 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centroid = Σ(μ·y)/Σμ trên lưới 51 điểm = 0.8391. Nếu không luật nào kích hoạt → mặc định 0.5.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⇒ 0.8391 &gt; 0.5 nên rủi ro cao. Điểm này (cùng 15 mức thuộc) trở thành đặc trưng cho MLP, không phải quyết định cuối.</w:t>
      </w:r>
    </w:p>
    <w:p>
      <w:r>
        <w:br w:type="page"/>
      </w:r>
    </w:p>
    <w:p>
      <w:pPr>
        <w:pStyle w:val="Heading1"/>
        <w:spacing w:after="13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5. Mô hình MLP &amp; Huấn luyện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5.1. Kiến trúc (model.py, PyTorch)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Mỗi tầng ẩn h gồm khối 4 lớp theo thứ tự: Linear → ReLU → BatchNorm1d → Dropout(0.3). Với HIDDEN_DIMS = (128, 64, 32):</w:t>
      </w:r>
    </w:p>
    <w:p>
      <w:pPr>
        <w:shd w:fill="F2F2F2" w:val="clear"/>
        <w:spacing w:after="100" w:line="260"/>
      </w:pPr>
      <w:r>
        <w:rPr>
          <w:rFonts w:ascii="Consolas" w:cs="Consolas" w:eastAsia="Consolas" w:hAnsi="Consolas"/>
          <w:sz w:val="22"/>
          <w:szCs w:val="22"/>
        </w:rPr>
        <w:t xml:space="preserve">Input(≈39)</w:t>
      </w:r>
      <w:r>
        <w:rPr>
          <w:rFonts w:ascii="Consolas" w:cs="Consolas" w:eastAsia="Consolas" w:hAnsi="Consolas"/>
          <w:sz w:val="22"/>
          <w:szCs w:val="22"/>
        </w:rPr>
        <w:br/>
        <w:t xml:space="preserve">  → Linear(→128) → ReLU → BatchNorm1d(128) → Dropout(0.3)</w:t>
      </w:r>
      <w:r>
        <w:rPr>
          <w:rFonts w:ascii="Consolas" w:cs="Consolas" w:eastAsia="Consolas" w:hAnsi="Consolas"/>
          <w:sz w:val="22"/>
          <w:szCs w:val="22"/>
        </w:rPr>
        <w:br/>
        <w:t xml:space="preserve">  → Linear(→64)  → ReLU → BatchNorm1d(64)  → Dropout(0.3)</w:t>
      </w:r>
      <w:r>
        <w:rPr>
          <w:rFonts w:ascii="Consolas" w:cs="Consolas" w:eastAsia="Consolas" w:hAnsi="Consolas"/>
          <w:sz w:val="22"/>
          <w:szCs w:val="22"/>
        </w:rPr>
        <w:br/>
        <w:t xml:space="preserve">  → Linear(→32)  → ReLU → BatchNorm1d(32)  → Dropout(0.3)</w:t>
      </w:r>
      <w:r>
        <w:rPr>
          <w:rFonts w:ascii="Consolas" w:cs="Consolas" w:eastAsia="Consolas" w:hAnsi="Consolas"/>
          <w:sz w:val="22"/>
          <w:szCs w:val="22"/>
        </w:rPr>
        <w:br/>
        <w:t xml:space="preserve">  → Linear(→1)   # logit (không activation) → sigmoid ở bước dự đoán</w:t>
      </w:r>
    </w:p>
    <w:p>
      <w:pPr>
        <w:spacing w:after="40" w:before="100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2"/>
        </w:rPr>
        <w:t xml:space="preserve">Hình 4 — Kiến trúc mạng MLP.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5.2. Loss &amp; xử lý mất cân bằng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onsolas" w:cs="Consolas" w:eastAsia="Consolas" w:hAnsi="Consolas"/>
          <w:color w:val="000000"/>
          <w:sz w:val="26"/>
          <w:szCs w:val="26"/>
        </w:rPr>
        <w:t xml:space="preserve">BCEWithLogitsLoss(pos_weight = n_neg/n_pos)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 — trọng số lớp dương theo tỉ lệ âm/dương. Không dùng Focal Loss.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5.3. Optimizer &amp; siêu tham số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Thành phần</w:t>
            </w:r>
          </w:p>
        </w:tc>
        <w:tc>
          <w:tcPr>
            <w:tcW w:type="dxa" w:w="59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Giá trị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Optimizer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Adam(lr=1e-3, weight_decay=1e-5)</w:t>
            </w:r>
          </w:p>
        </w:tc>
      </w:tr>
      <w:tr>
        <w:tc>
          <w:tcPr>
            <w:tcW w:type="dxa" w:w="34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LR scheduler</w:t>
            </w:r>
          </w:p>
        </w:tc>
        <w:tc>
          <w:tcPr>
            <w:tcW w:type="dxa" w:w="59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ReduceLROnPlateau(mode=max, factor=0.5, patience=2) theo val AUPRC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Epochs / Batch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tối đa 30 / 4096 (shuffle)</w:t>
            </w:r>
          </w:p>
        </w:tc>
      </w:tr>
      <w:tr>
        <w:tc>
          <w:tcPr>
            <w:tcW w:type="dxa" w:w="34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Early stopping</w:t>
            </w:r>
          </w:p>
        </w:tc>
        <w:tc>
          <w:tcPr>
            <w:tcW w:type="dxa" w:w="59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patience 5 theo val AUPRC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Chọn model tốt nhất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theo AUPRC trên validation (không theo loss/accuracy)</w:t>
            </w:r>
          </w:p>
        </w:tc>
      </w:tr>
      <w:tr>
        <w:tc>
          <w:tcPr>
            <w:tcW w:type="dxa" w:w="34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Seed / Device</w:t>
            </w:r>
          </w:p>
        </w:tc>
        <w:tc>
          <w:tcPr>
            <w:tcW w:type="dxa" w:w="59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42 / cuda nếu có, ngược lại cpu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5.4. Ngưỡng phân loại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Ngưỡng cứng 0.5 khi sinh metrics.json (evaluate mặc định threshold=0.5). Hàm visualize.plot_threshold_curve có tính &amp; in ngưỡng F1 tốt nhất nhưng chỉ để tham khảo, không dùng cho kết quả chính.</w:t>
      </w:r>
    </w:p>
    <w:p>
      <w:r>
        <w:br w:type="page"/>
      </w:r>
    </w:p>
    <w:p>
      <w:pPr>
        <w:pStyle w:val="Heading1"/>
        <w:spacing w:after="13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6. Kết quả (tập Test, 75.000 dòng)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Chỉ số</w:t>
            </w:r>
          </w:p>
        </w:tc>
        <w:tc>
          <w:tcPr>
            <w:tcW w:type="dxa" w:w="18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Giá trị</w:t>
            </w:r>
          </w:p>
        </w:tc>
        <w:tc>
          <w:tcPr>
            <w:tcW w:type="dxa" w:w="576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3"/>
                <w:szCs w:val="23"/>
              </w:rPr>
              <w:t xml:space="preserve">Ý nghĩa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AUROC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0.8774</w:t>
            </w:r>
          </w:p>
        </w:tc>
        <w:tc>
          <w:tcPr>
            <w:tcW w:type="dxa" w:w="5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Khả năng phân biệt tổng quát 2 lớp — khá tốt</w:t>
            </w:r>
          </w:p>
        </w:tc>
      </w:tr>
      <w:tr>
        <w:tc>
          <w:tcPr>
            <w:tcW w:type="dxa" w:w="18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AUPRC</w:t>
            </w:r>
          </w:p>
        </w:tc>
        <w:tc>
          <w:tcPr>
            <w:tcW w:type="dxa" w:w="18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0.2188</w:t>
            </w:r>
          </w:p>
        </w:tc>
        <w:tc>
          <w:tcPr>
            <w:tcW w:type="dxa" w:w="57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Đáng tin hơn AUROC khi dữ liệu mất cân bằng (~3% dương)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Accuracy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0.7896</w:t>
            </w:r>
          </w:p>
        </w:tc>
        <w:tc>
          <w:tcPr>
            <w:tcW w:type="dxa" w:w="5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Dễ gây hiểu nhầm với dữ liệu lệch lớp</w:t>
            </w:r>
          </w:p>
        </w:tc>
      </w:tr>
      <w:tr>
        <w:tc>
          <w:tcPr>
            <w:tcW w:type="dxa" w:w="18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Precision</w:t>
            </w:r>
          </w:p>
        </w:tc>
        <w:tc>
          <w:tcPr>
            <w:tcW w:type="dxa" w:w="18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0.1117</w:t>
            </w:r>
          </w:p>
        </w:tc>
        <w:tc>
          <w:tcPr>
            <w:tcW w:type="dxa" w:w="57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Trong các cảnh báo tấn công, ~11% đúng thật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Recall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0.8449</w:t>
            </w:r>
          </w:p>
        </w:tc>
        <w:tc>
          <w:tcPr>
            <w:tcW w:type="dxa" w:w="5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Trong các tấn công thật, bắt được ~84%</w:t>
            </w:r>
          </w:p>
        </w:tc>
      </w:tr>
      <w:tr>
        <w:tc>
          <w:tcPr>
            <w:tcW w:type="dxa" w:w="18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F1</w:t>
            </w:r>
          </w:p>
        </w:tc>
        <w:tc>
          <w:tcPr>
            <w:tcW w:type="dxa" w:w="180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0.1974</w:t>
            </w:r>
          </w:p>
        </w:tc>
        <w:tc>
          <w:tcPr>
            <w:tcW w:type="dxa" w:w="5760"/>
            <w:shd w:fill="F4F7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color w:val="000000"/>
                <w:sz w:val="23"/>
                <w:szCs w:val="23"/>
              </w:rPr>
              <w:t xml:space="preserve">Điều hòa Precision và Recall</w:t>
            </w:r>
          </w:p>
        </w:tc>
      </w:tr>
    </w:tbl>
    <w:p>
      <w:pPr>
        <w:spacing w:after="40" w:before="100"/>
        <w:jc w:val="center"/>
      </w:pPr>
      <w:r>
        <w:drawing>
          <wp:inline distT="0" distB="0" distL="0" distR="0">
            <wp:extent cx="53340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2"/>
        </w:rPr>
        <w:t xml:space="preserve">Hình 5 — Các chỉ số đánh giá trên tập Test.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2"/>
        </w:rPr>
        <w:t xml:space="preserve">Hình 6 — Đường ROC và Precision-Recall.</w:t>
      </w:r>
    </w:p>
    <w:p>
      <w:pPr>
        <w:spacing w:after="40" w:before="100"/>
        <w:jc w:val="center"/>
      </w:pPr>
      <w:r>
        <w:drawing>
          <wp:inline distT="0" distB="0" distL="0" distR="0">
            <wp:extent cx="40005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2"/>
        </w:rPr>
        <w:t xml:space="preserve">Hình 7 — Ma trận nhầm lẫn.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6.1. Diễn giải trong bối cảnh RBA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Recall cao (84.5%) + Precision thấp (11.2%) là đánh đổi có chủ đích: 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bắt được phần lớn tấn công (tối quan trọng — bỏ sót là rủi ro nghiêm trọng), đổi lại nhiều báo động giả.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Trong RBA, hệ quả của báo động giả chỉ là yêu cầu người dùng xác thực thêm (OTP/2FA) — phiền nhưng không nguy hiểm.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AUPRC (0.219, so với baseline ngẫu nhiên ~0.03) mới phản ánh chất lượng thật, vì Accuracy/AUROC bị “thổi phồng” bởi lớp âm áp đảo.</w:t>
      </w:r>
    </w:p>
    <w:p>
      <w:pPr>
        <w:pBdr>
          <w:left w:val="single" w:color="F59E0B" w:sz="18" w:space="8"/>
        </w:pBdr>
        <w:shd w:fill="FFF8E1" w:val="clear"/>
        <w:spacing w:after="120" w:line="290"/>
      </w:pPr>
      <w:r>
        <w:rPr>
          <w:rFonts w:ascii="Times New Roman" w:cs="Times New Roman" w:eastAsia="Times New Roman" w:hAnsi="Times New Roman"/>
          <w:i/>
          <w:iCs/>
          <w:color w:val="5D4037"/>
          <w:sz w:val="24"/>
          <w:szCs w:val="24"/>
        </w:rPr>
        <w:t xml:space="preserve">Số liệu bổ sung (chỉ có trong báo cáo gốc): ở ngưỡng tối ưu F1 = 0.829, Precision tăng lên 27.8%, F1 = 0.327, đổi lại Recall giảm còn 39.8%.</w:t>
      </w:r>
    </w:p>
    <w:p>
      <w:r>
        <w:br w:type="page"/>
      </w:r>
    </w:p>
    <w:p>
      <w:pPr>
        <w:pStyle w:val="Heading1"/>
        <w:spacing w:after="13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7. Cấu trúc thư mục &amp; cách chạy</w:t>
      </w:r>
    </w:p>
    <w:p>
      <w:pPr>
        <w:shd w:fill="F2F2F2" w:val="clear"/>
        <w:spacing w:after="100" w:line="260"/>
      </w:pPr>
      <w:r>
        <w:rPr>
          <w:rFonts w:ascii="Consolas" w:cs="Consolas" w:eastAsia="Consolas" w:hAnsi="Consolas"/>
          <w:sz w:val="22"/>
          <w:szCs w:val="22"/>
        </w:rPr>
        <w:t xml:space="preserve">rba_local_project/</w:t>
      </w:r>
      <w:r>
        <w:rPr>
          <w:rFonts w:ascii="Consolas" w:cs="Consolas" w:eastAsia="Consolas" w:hAnsi="Consolas"/>
          <w:sz w:val="22"/>
          <w:szCs w:val="22"/>
        </w:rPr>
        <w:br/>
        <w:t xml:space="preserve">├── data/rba_sample_500k.csv     # tự đặt vào</w:t>
      </w:r>
      <w:r>
        <w:rPr>
          <w:rFonts w:ascii="Consolas" w:cs="Consolas" w:eastAsia="Consolas" w:hAnsi="Consolas"/>
          <w:sz w:val="22"/>
          <w:szCs w:val="22"/>
        </w:rPr>
        <w:br/>
        <w:t xml:space="preserve">├── src/</w:t>
      </w:r>
      <w:r>
        <w:rPr>
          <w:rFonts w:ascii="Consolas" w:cs="Consolas" w:eastAsia="Consolas" w:hAnsi="Consolas"/>
          <w:sz w:val="22"/>
          <w:szCs w:val="22"/>
        </w:rPr>
        <w:br/>
        <w:t xml:space="preserve">│   ├── config.py                # hằng số, đường dẫn, hyperparameter</w:t>
      </w:r>
      <w:r>
        <w:rPr>
          <w:rFonts w:ascii="Consolas" w:cs="Consolas" w:eastAsia="Consolas" w:hAnsi="Consolas"/>
          <w:sz w:val="22"/>
          <w:szCs w:val="22"/>
        </w:rPr>
        <w:br/>
        <w:t xml:space="preserve">│   ├── features.py              # load_raw(), engineer_features()</w:t>
      </w:r>
      <w:r>
        <w:rPr>
          <w:rFonts w:ascii="Consolas" w:cs="Consolas" w:eastAsia="Consolas" w:hAnsi="Consolas"/>
          <w:sz w:val="22"/>
          <w:szCs w:val="22"/>
        </w:rPr>
        <w:br/>
        <w:t xml:space="preserve">│   ├── fuzzy_mamdani.py         # MamdaniFuzzyRiskSystem</w:t>
      </w:r>
      <w:r>
        <w:rPr>
          <w:rFonts w:ascii="Consolas" w:cs="Consolas" w:eastAsia="Consolas" w:hAnsi="Consolas"/>
          <w:sz w:val="22"/>
          <w:szCs w:val="22"/>
        </w:rPr>
        <w:br/>
        <w:t xml:space="preserve">│   ├── dataset_prep.py          # prepare_splits() — chia + fit pipeline</w:t>
      </w:r>
      <w:r>
        <w:rPr>
          <w:rFonts w:ascii="Consolas" w:cs="Consolas" w:eastAsia="Consolas" w:hAnsi="Consolas"/>
          <w:sz w:val="22"/>
          <w:szCs w:val="22"/>
        </w:rPr>
        <w:br/>
        <w:t xml:space="preserve">│   ├── model.py                 # MLPClassifier, train_mlp(), evaluate()</w:t>
      </w:r>
      <w:r>
        <w:rPr>
          <w:rFonts w:ascii="Consolas" w:cs="Consolas" w:eastAsia="Consolas" w:hAnsi="Consolas"/>
          <w:sz w:val="22"/>
          <w:szCs w:val="22"/>
        </w:rPr>
        <w:br/>
        <w:t xml:space="preserve">│   ├── train.py                 # script huấn luyện chính</w:t>
      </w:r>
      <w:r>
        <w:rPr>
          <w:rFonts w:ascii="Consolas" w:cs="Consolas" w:eastAsia="Consolas" w:hAnsi="Consolas"/>
          <w:sz w:val="22"/>
          <w:szCs w:val="22"/>
        </w:rPr>
        <w:br/>
        <w:t xml:space="preserve">│   ├── inference.py             # dự đoán không train lại + demo</w:t>
      </w:r>
      <w:r>
        <w:rPr>
          <w:rFonts w:ascii="Consolas" w:cs="Consolas" w:eastAsia="Consolas" w:hAnsi="Consolas"/>
          <w:sz w:val="22"/>
          <w:szCs w:val="22"/>
        </w:rPr>
        <w:br/>
        <w:t xml:space="preserve">│   └── visualize.py             # vẽ biểu đồ</w:t>
      </w:r>
      <w:r>
        <w:rPr>
          <w:rFonts w:ascii="Consolas" w:cs="Consolas" w:eastAsia="Consolas" w:hAnsi="Consolas"/>
          <w:sz w:val="22"/>
          <w:szCs w:val="22"/>
        </w:rPr>
        <w:br/>
        <w:t xml:space="preserve">└── outputs/                     # model, pipeline, metrics, 5 biểu đồ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7.1. Cài đặt &amp; chạy</w:t>
      </w:r>
    </w:p>
    <w:p>
      <w:pPr>
        <w:shd w:fill="F2F2F2" w:val="clear"/>
        <w:spacing w:after="100" w:line="260"/>
      </w:pPr>
      <w:r>
        <w:rPr>
          <w:rFonts w:ascii="Consolas" w:cs="Consolas" w:eastAsia="Consolas" w:hAnsi="Consolas"/>
          <w:sz w:val="22"/>
          <w:szCs w:val="22"/>
        </w:rPr>
        <w:t xml:space="preserve">cd rba_local_project</w:t>
      </w:r>
      <w:r>
        <w:rPr>
          <w:rFonts w:ascii="Consolas" w:cs="Consolas" w:eastAsia="Consolas" w:hAnsi="Consolas"/>
          <w:sz w:val="22"/>
          <w:szCs w:val="22"/>
        </w:rPr>
        <w:br/>
        <w:t xml:space="preserve">python -m venv venv &amp;&amp; venv\Scripts\activate   # Windows</w:t>
      </w:r>
      <w:r>
        <w:rPr>
          <w:rFonts w:ascii="Consolas" w:cs="Consolas" w:eastAsia="Consolas" w:hAnsi="Consolas"/>
          <w:sz w:val="22"/>
          <w:szCs w:val="22"/>
        </w:rPr>
        <w:br/>
        <w:t xml:space="preserve">pip install -r requirements.txt</w:t>
      </w:r>
      <w:r>
        <w:rPr>
          <w:rFonts w:ascii="Consolas" w:cs="Consolas" w:eastAsia="Consolas" w:hAnsi="Consolas"/>
          <w:sz w:val="22"/>
          <w:szCs w:val="22"/>
        </w:rPr>
        <w:br/>
        <w:t xml:space="preserve"/>
      </w:r>
      <w:r>
        <w:rPr>
          <w:rFonts w:ascii="Consolas" w:cs="Consolas" w:eastAsia="Consolas" w:hAnsi="Consolas"/>
          <w:sz w:val="22"/>
          <w:szCs w:val="22"/>
        </w:rPr>
        <w:br/>
        <w:t xml:space="preserve">cd src</w:t>
      </w:r>
      <w:r>
        <w:rPr>
          <w:rFonts w:ascii="Consolas" w:cs="Consolas" w:eastAsia="Consolas" w:hAnsi="Consolas"/>
          <w:sz w:val="22"/>
          <w:szCs w:val="22"/>
        </w:rPr>
        <w:br/>
        <w:t xml:space="preserve">python train.py       # huấn luyện + xuất model/metrics/biểu đồ</w:t>
      </w:r>
      <w:r>
        <w:rPr>
          <w:rFonts w:ascii="Consolas" w:cs="Consolas" w:eastAsia="Consolas" w:hAnsi="Consolas"/>
          <w:sz w:val="22"/>
          <w:szCs w:val="22"/>
        </w:rPr>
        <w:br/>
        <w:t xml:space="preserve">python inference.py   # dự đoán demo (không cần train lại)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requirements: numpy≥1.24, pandas≥2.0, scikit-learn≥1.3, torch≥2.0, matplotlib≥3.7. Mamdani FIS tự cài bằng numpy (không dùng scikit-fuzzy).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7.2. Dự đoán (inference.py)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Load model + pipeline đã lưu, tái lập y hệt lúc train: dựng lại FIS từ thresholds_/minmax_ → transform; one-hot; scale; ghép đúng thứ tự cột input_columns; sigmoid → attack_probability và predicted_label. Đầu vào phải đã qua engineer_features (các đặc trưng phụ thuộc lịch sử user, không tính được từ 1 dòng đơn lẻ tách rời).</w:t>
      </w:r>
    </w:p>
    <w:p>
      <w:r>
        <w:br w:type="page"/>
      </w:r>
    </w:p>
    <w:p>
      <w:pPr>
        <w:pStyle w:val="Heading1"/>
        <w:spacing w:after="130" w:before="2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8. Nhận xét, hạn chế &amp; hướng phát triển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8.1. Điểm mạnh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Kiến trúc lai có tính giải thích: 8 luật Mamdani mã hóa tri thức chuyên gia minh bạch, hỗ trợ MLP.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Chống data leakage bài bản ở phần lớn pipeline (đặc trưng lịch sử dùng shift/cumsum; FIS/Scaler/OHE fit chỉ trên train; chia stratified có seed).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Chọn nhãn/metric phù hợp mất cân bằng (Is Attack IP ~3%; chọn model theo AUPRC; xử lý mất cân bằng bằng pos_weight).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Đã phát hiện &amp; sửa lỗi thực: xmin/xmax batch-local trong hàm thuộc → đã lưu min/max toàn cục vào pipeline để inference đúng.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8.2. Điểm yếu / rủi ro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Precision thấp (11.2%) ở ngưỡng 0.5 — nhiều báo động giả; chưa tối ưu ngưỡng ở quyết định cuối.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Rò rỉ thống kê toàn cục tinh vi (CHƯA sửa): </w:t>
      </w: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median RTT và value_counts cho country/asn rarity tính trên TOÀN BỘ df (gồm cả val/test) vì engineer_features chạy trước prepare_splits. Nên tính chỉ trên train.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8 luật fuzzy thiết kế thủ công theo trực giác, chưa tối ưu tự động.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requirements dùng “&gt;=” (không ghim phiên bản chính xác) → có thể lệch hành vi giữa các phiên bản.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8.3. Hướng phát triển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Thử Focal Loss / tinh chỉnh pos_weight để tăng Precision mà không giảm Recall quá nhiều.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Chọn ngưỡng theo ma trận chi phí thực tế (cân bằng bỏ sót tấn công vs làm phiền người dùng).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Tối ưu/học tự động hệ mờ (ANFIS hoặc thuật toán tiến hóa) thay vì thiết kế luật thủ công.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Khắc phục leakage thống kê toàn cục; ghim phiên bản thư viện để tái lập.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2E75B6"/>
          <w:sz w:val="27"/>
          <w:szCs w:val="27"/>
        </w:rPr>
        <w:t xml:space="preserve">8.4. Kết luận</w:t>
      </w:r>
    </w:p>
    <w:p>
      <w:pPr>
        <w:spacing w:after="100" w:line="300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Dự án xây dựng thành công hệ lai MLP + Mamdani Fuzzy trên ~500.000 lượt đăng nhập cho bài toán RBA. Hệ mờ mã hóa tri thức chuyên gia (8 luật) thành đặc trưng giải thích được, ghép cùng đặc trưng số/one-hot làm đầu vào MLP 3 tầng ẩn (128→64→32). Kết quả test (AUROC 0.877, AUPRC 0.219, Recall 84.5%, Precision 11.2% ở ngưỡng 0.5) cho thấy mô hình bắt được phần lớn tấn công — phù hợp mục tiêu bảo mật — dù tỉ lệ báo động giả còn cao, một đánh đổi chấp nhận được và có thể tinh chỉnh qua ngưỡng.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799035cf3f0b858eabc613bbdafecd803985f30.png"/><Relationship Id="rId8" Type="http://schemas.openxmlformats.org/officeDocument/2006/relationships/image" Target="media/048562c2eea1fc5dd5aa4a1ec829ff0c5b010c2a.png"/><Relationship Id="rId9" Type="http://schemas.openxmlformats.org/officeDocument/2006/relationships/image" Target="media/641508d0dac370ad147194f1e73f5b8305ec733f.png"/><Relationship Id="rId10" Type="http://schemas.openxmlformats.org/officeDocument/2006/relationships/image" Target="media/f51f68a3707f6bf0c4cf27fac19855472ada9a2b.png"/><Relationship Id="rId11" Type="http://schemas.openxmlformats.org/officeDocument/2006/relationships/image" Target="media/43d5623f6438c038dd9d9c0938858529ac3bd63e.png"/><Relationship Id="rId12" Type="http://schemas.openxmlformats.org/officeDocument/2006/relationships/image" Target="media/2340e6b4a6efdeff42f345071599df21bda4880a.png"/><Relationship Id="rId13" Type="http://schemas.openxmlformats.org/officeDocument/2006/relationships/image" Target="media/a0cd25b89ee69e21f3d44158ecbe3761855d05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2026-07-20T14:28:47.133Z</dcterms:created>
  <dcterms:modified xsi:type="dcterms:W3CDTF">2026-07-20T14:28:47.135Z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