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BBD2" w14:textId="77777777" w:rsidR="00932952" w:rsidRDefault="00000000">
      <w:pPr>
        <w:widowControl/>
      </w:pPr>
      <w:r>
        <w:pict w14:anchorId="193E8154">
          <v:rect id="_x0000_i1025" style="width:6in;height:1.5pt" o:hralign="center" o:hrstd="t" o:hr="t" fillcolor="#a0a0a0" stroked="f"/>
        </w:pict>
      </w:r>
    </w:p>
    <w:p w14:paraId="04E3E21A" w14:textId="77777777" w:rsidR="00932952" w:rsidRDefault="00000000">
      <w:pPr>
        <w:pStyle w:val="1"/>
        <w:widowControl/>
      </w:pPr>
      <w:r>
        <w:t>《论语》精粹选读：穿越千年的智慧回响</w:t>
      </w:r>
    </w:p>
    <w:p w14:paraId="54EBCBDB" w14:textId="77777777" w:rsidR="00932952" w:rsidRDefault="00000000">
      <w:pPr>
        <w:pStyle w:val="a3"/>
        <w:widowControl/>
      </w:pPr>
      <w:r>
        <w:rPr>
          <w:rStyle w:val="a4"/>
        </w:rPr>
        <w:t>——</w:t>
      </w:r>
      <w:r>
        <w:rPr>
          <w:rStyle w:val="a4"/>
        </w:rPr>
        <w:t>从修身齐家到治国平天下的经典解读</w:t>
      </w:r>
    </w:p>
    <w:p w14:paraId="5EC0FBBC" w14:textId="1585514C" w:rsidR="00932952" w:rsidRDefault="00000000">
      <w:pPr>
        <w:pStyle w:val="a3"/>
        <w:widowControl/>
        <w:rPr>
          <w:rFonts w:hint="eastAsia"/>
        </w:rPr>
      </w:pPr>
      <w:r>
        <w:rPr>
          <w:rStyle w:val="a4"/>
        </w:rPr>
        <w:t>作者：</w:t>
      </w:r>
      <w:r>
        <w:t xml:space="preserve"> [</w:t>
      </w:r>
      <w:r>
        <w:t>您的名字</w:t>
      </w:r>
      <w:r>
        <w:t>]</w:t>
      </w:r>
      <w:r>
        <w:br/>
      </w:r>
      <w:r>
        <w:rPr>
          <w:rStyle w:val="a4"/>
        </w:rPr>
        <w:t>整理日期：</w:t>
      </w:r>
      <w:r>
        <w:t xml:space="preserve"> 2026</w:t>
      </w:r>
      <w:r>
        <w:t>年</w:t>
      </w:r>
      <w:r>
        <w:t>9</w:t>
      </w:r>
      <w:r>
        <w:t>月</w:t>
      </w:r>
      <w:r>
        <w:t xml:space="preserve"> </w:t>
      </w:r>
      <w:r w:rsidR="00A10325">
        <w:rPr>
          <w:rFonts w:hint="eastAsia"/>
        </w:rPr>
        <w:t xml:space="preserve">10 </w:t>
      </w:r>
      <w:r w:rsidR="00A10325">
        <w:rPr>
          <w:rFonts w:hint="eastAsia"/>
        </w:rPr>
        <w:t>日</w:t>
      </w:r>
    </w:p>
    <w:p w14:paraId="4C95D603" w14:textId="77777777" w:rsidR="00932952" w:rsidRDefault="00000000">
      <w:pPr>
        <w:widowControl/>
      </w:pPr>
      <w:r>
        <w:pict w14:anchorId="1F85E2DD">
          <v:rect id="_x0000_i1026" style="width:6in;height:1.5pt" o:hralign="center" o:hrstd="t" o:hr="t" fillcolor="#a0a0a0" stroked="f"/>
        </w:pict>
      </w:r>
    </w:p>
    <w:p w14:paraId="15B9E991" w14:textId="77777777" w:rsidR="00932952" w:rsidRDefault="00000000">
      <w:pPr>
        <w:pStyle w:val="2"/>
        <w:widowControl/>
      </w:pPr>
      <w:r>
        <w:t>【前言】为何重读《论语》？</w:t>
      </w:r>
    </w:p>
    <w:p w14:paraId="2F79128A" w14:textId="77777777" w:rsidR="00932952" w:rsidRDefault="00000000">
      <w:pPr>
        <w:pStyle w:val="a3"/>
        <w:widowControl/>
      </w:pPr>
      <w:r>
        <w:t>两千多年前，孔子及其弟子在杏坛讲学，记录下的言语汇编成《论语》。它不仅是儒家思想的基石，更是中华民族精神基因的载体。</w:t>
      </w:r>
    </w:p>
    <w:p w14:paraId="515DAB84" w14:textId="77777777" w:rsidR="00932952" w:rsidRDefault="00000000">
      <w:pPr>
        <w:pStyle w:val="a3"/>
        <w:widowControl/>
      </w:pPr>
      <w:r>
        <w:t>在快节奏、高压力的现代社会中，《论语》提供的并非僵化的教条，而是一种</w:t>
      </w:r>
      <w:r>
        <w:t>**“</w:t>
      </w:r>
      <w:r>
        <w:t>内圣外王</w:t>
      </w:r>
      <w:r>
        <w:t>”**</w:t>
      </w:r>
      <w:r>
        <w:t>的生活哲学：对内如何安顿身心，对外如何处理人际与社会关系。本文精选《论语》中关于为学、修身、处世、为政四大维度的经典篇章，力求在简练中见深意，在古老中寻新知。</w:t>
      </w:r>
    </w:p>
    <w:p w14:paraId="25374C64" w14:textId="77777777" w:rsidR="00932952" w:rsidRDefault="00000000">
      <w:pPr>
        <w:widowControl/>
      </w:pPr>
      <w:r>
        <w:pict w14:anchorId="255E0F2C">
          <v:rect id="_x0000_i1027" style="width:6in;height:1.5pt" o:hralign="center" o:hrstd="t" o:hr="t" fillcolor="#a0a0a0" stroked="f"/>
        </w:pict>
      </w:r>
    </w:p>
    <w:p w14:paraId="6089CADD" w14:textId="77777777" w:rsidR="00932952" w:rsidRDefault="00000000">
      <w:pPr>
        <w:pStyle w:val="2"/>
        <w:widowControl/>
      </w:pPr>
      <w:r>
        <w:t>第一章 为学之道：终身成长的底层逻辑</w:t>
      </w:r>
    </w:p>
    <w:p w14:paraId="7DF6ABA4" w14:textId="77777777" w:rsidR="00932952" w:rsidRDefault="00000000">
      <w:pPr>
        <w:pStyle w:val="a3"/>
        <w:widowControl/>
      </w:pPr>
      <w:r>
        <w:t>学习在孔子看来，不只是为了获取功名，更是一种生命状态的完善。</w:t>
      </w:r>
    </w:p>
    <w:p w14:paraId="01800911" w14:textId="77777777" w:rsidR="00932952" w:rsidRDefault="00000000">
      <w:pPr>
        <w:pStyle w:val="3"/>
        <w:widowControl/>
      </w:pPr>
      <w:r>
        <w:t>1. 学习的态度：诚实与谦逊</w:t>
      </w:r>
    </w:p>
    <w:p w14:paraId="3F13C2C0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“知之为知之，不知为不知，是知也。” ——《为政》</w:t>
      </w:r>
      <w:r>
        <w:rPr>
          <w:rFonts w:ascii="宋体" w:eastAsia="宋体" w:hAnsi="宋体" w:cs="宋体" w:hint="eastAsia"/>
        </w:rPr>
        <w:br/>
      </w: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“敏而好学，不耻下问。” ——《公冶长》</w:t>
      </w:r>
    </w:p>
    <w:p w14:paraId="36AAFFFD" w14:textId="77777777" w:rsidR="00932952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4"/>
        </w:rPr>
        <w:t>【深度解析】</w:t>
      </w:r>
      <w:r>
        <w:br/>
      </w:r>
      <w:r>
        <w:t>孔子强调认知的诚实性。承认无知不是耻辱，而是智慧的起点。</w:t>
      </w:r>
      <w:r>
        <w:t>“</w:t>
      </w:r>
      <w:r>
        <w:t>不耻下问</w:t>
      </w:r>
      <w:r>
        <w:t>”</w:t>
      </w:r>
      <w:r>
        <w:t>则打破了身份等级的束缚，指出真理不分贵贱，只要有利于求知，应向任何人请教。</w:t>
      </w:r>
    </w:p>
    <w:p w14:paraId="7912A7ED" w14:textId="77777777" w:rsidR="00932952" w:rsidRDefault="00000000">
      <w:pPr>
        <w:widowControl/>
        <w:numPr>
          <w:ilvl w:val="0"/>
          <w:numId w:val="1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在职场与学术研究中，</w:t>
      </w:r>
      <w:r>
        <w:t>“</w:t>
      </w:r>
      <w:r>
        <w:t>达克效应</w:t>
      </w:r>
      <w:r>
        <w:t>”</w:t>
      </w:r>
      <w:r>
        <w:t>（</w:t>
      </w:r>
      <w:r>
        <w:t>Dunning-Kruger effect</w:t>
      </w:r>
      <w:r>
        <w:t>）常让人高估自己。保持</w:t>
      </w:r>
      <w:r>
        <w:t>“</w:t>
      </w:r>
      <w:r>
        <w:t>空杯心态</w:t>
      </w:r>
      <w:r>
        <w:t>”</w:t>
      </w:r>
      <w:r>
        <w:t>，敢于暴露知识盲区，才是持续进步的关键。</w:t>
      </w:r>
    </w:p>
    <w:p w14:paraId="34BBD397" w14:textId="77777777" w:rsidR="00932952" w:rsidRDefault="00000000">
      <w:pPr>
        <w:pStyle w:val="3"/>
        <w:widowControl/>
      </w:pPr>
      <w:r>
        <w:lastRenderedPageBreak/>
        <w:t>2. 学习的方法：温故与思考</w:t>
      </w:r>
    </w:p>
    <w:p w14:paraId="5E972CE9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“温故而知新，可以为师矣。” ——《为政》</w:t>
      </w:r>
      <w:r>
        <w:rPr>
          <w:rFonts w:ascii="宋体" w:eastAsia="宋体" w:hAnsi="宋体" w:cs="宋体" w:hint="eastAsia"/>
        </w:rPr>
        <w:br/>
      </w: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“学而不思则罔，思而不学则殆。” ——《为政》</w:t>
      </w:r>
    </w:p>
    <w:p w14:paraId="2404BC21" w14:textId="77777777" w:rsidR="00932952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4"/>
        </w:rPr>
        <w:t>【深度解析】</w:t>
      </w:r>
      <w:r>
        <w:br/>
        <w:t>“</w:t>
      </w:r>
      <w:r>
        <w:t>温故</w:t>
      </w:r>
      <w:r>
        <w:t>”</w:t>
      </w:r>
      <w:r>
        <w:t>不是简单的重复记忆，而是在旧知识的基础上通过反思产生新的洞察；</w:t>
      </w:r>
      <w:r>
        <w:t>“</w:t>
      </w:r>
      <w:r>
        <w:t>学</w:t>
      </w:r>
      <w:r>
        <w:t>”</w:t>
      </w:r>
      <w:r>
        <w:t>与</w:t>
      </w:r>
      <w:r>
        <w:t>“</w:t>
      </w:r>
      <w:r>
        <w:t>思</w:t>
      </w:r>
      <w:r>
        <w:t>”</w:t>
      </w:r>
      <w:r>
        <w:t>必须结合，否则要么陷入迷茫，要么陷入危险的主观臆断。</w:t>
      </w:r>
    </w:p>
    <w:p w14:paraId="3F6D040A" w14:textId="77777777" w:rsidR="00932952" w:rsidRDefault="00000000">
      <w:pPr>
        <w:widowControl/>
        <w:numPr>
          <w:ilvl w:val="0"/>
          <w:numId w:val="2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在信息过载时代，我们更需要</w:t>
      </w:r>
      <w:r>
        <w:t>“</w:t>
      </w:r>
      <w:r>
        <w:t>深度工作</w:t>
      </w:r>
      <w:r>
        <w:t>”</w:t>
      </w:r>
      <w:r>
        <w:t>。通过复盘（</w:t>
      </w:r>
      <w:r>
        <w:t>Review</w:t>
      </w:r>
      <w:r>
        <w:t>）和批判性思维（</w:t>
      </w:r>
      <w:r>
        <w:t>Critical Thinking</w:t>
      </w:r>
      <w:r>
        <w:t>），将碎片化信息转化为系统化的认知结构。</w:t>
      </w:r>
    </w:p>
    <w:p w14:paraId="3AF23F4D" w14:textId="77777777" w:rsidR="00932952" w:rsidRDefault="00000000">
      <w:pPr>
        <w:pStyle w:val="3"/>
        <w:widowControl/>
      </w:pPr>
      <w:r>
        <w:t>3. 学习的乐趣：乐在其中</w:t>
      </w:r>
    </w:p>
    <w:p w14:paraId="78461203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“学而时习之，不亦说乎？” ——《学而》</w:t>
      </w:r>
    </w:p>
    <w:p w14:paraId="1F914CF0" w14:textId="77777777" w:rsidR="00932952" w:rsidRDefault="00000000">
      <w:pPr>
        <w:widowControl/>
        <w:numPr>
          <w:ilvl w:val="0"/>
          <w:numId w:val="3"/>
        </w:numPr>
        <w:spacing w:beforeAutospacing="1" w:afterAutospacing="1"/>
      </w:pPr>
      <w:r>
        <w:rPr>
          <w:rStyle w:val="a4"/>
        </w:rPr>
        <w:t>【深度解析】</w:t>
      </w:r>
      <w:r>
        <w:br/>
        <w:t>“</w:t>
      </w:r>
      <w:r>
        <w:t>习</w:t>
      </w:r>
      <w:r>
        <w:t>”</w:t>
      </w:r>
      <w:r>
        <w:t>既有复习之意，也有实践之意。当所学知识在实践中得到验证并带来改变时，内心会产生真正的喜悦（悦）。</w:t>
      </w:r>
    </w:p>
    <w:p w14:paraId="3B904538" w14:textId="77777777" w:rsidR="00932952" w:rsidRDefault="00000000">
      <w:pPr>
        <w:widowControl/>
        <w:numPr>
          <w:ilvl w:val="0"/>
          <w:numId w:val="3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寻找学习的内在驱动力，而非仅依赖外部奖励。将学习与生活实践结合，获得</w:t>
      </w:r>
      <w:r>
        <w:t>“</w:t>
      </w:r>
      <w:r>
        <w:t>心流</w:t>
      </w:r>
      <w:r>
        <w:t>”</w:t>
      </w:r>
      <w:r>
        <w:t>体验。</w:t>
      </w:r>
    </w:p>
    <w:p w14:paraId="0C252C58" w14:textId="77777777" w:rsidR="00932952" w:rsidRDefault="00000000">
      <w:pPr>
        <w:widowControl/>
      </w:pPr>
      <w:r>
        <w:pict w14:anchorId="515CEEA5">
          <v:rect id="_x0000_i1028" style="width:6in;height:1.5pt" o:hralign="center" o:hrstd="t" o:hr="t" fillcolor="#a0a0a0" stroked="f"/>
        </w:pict>
      </w:r>
    </w:p>
    <w:p w14:paraId="04E259FF" w14:textId="77777777" w:rsidR="00932952" w:rsidRDefault="00000000">
      <w:pPr>
        <w:pStyle w:val="2"/>
        <w:widowControl/>
      </w:pPr>
      <w:r>
        <w:t>第二章 修身之本：君子人格的自我塑造</w:t>
      </w:r>
    </w:p>
    <w:p w14:paraId="2F71BAAA" w14:textId="77777777" w:rsidR="00932952" w:rsidRDefault="00000000">
      <w:pPr>
        <w:pStyle w:val="a3"/>
        <w:widowControl/>
      </w:pPr>
      <w:r>
        <w:t>“</w:t>
      </w:r>
      <w:r>
        <w:t>君子</w:t>
      </w:r>
      <w:r>
        <w:t>”</w:t>
      </w:r>
      <w:r>
        <w:t>是孔子理想的人格典范，代表着道德修养的最高境界。</w:t>
      </w:r>
    </w:p>
    <w:p w14:paraId="159C5EE0" w14:textId="77777777" w:rsidR="00932952" w:rsidRDefault="00000000">
      <w:pPr>
        <w:pStyle w:val="3"/>
        <w:widowControl/>
      </w:pPr>
      <w:r>
        <w:t>1. 自省的力量</w:t>
      </w:r>
    </w:p>
    <w:p w14:paraId="13D9869F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“吾日三省吾身：为人谋而不忠乎？与朋友交而不信乎？传不习乎？” ——《学而》</w:t>
      </w:r>
    </w:p>
    <w:p w14:paraId="3861C98D" w14:textId="77777777" w:rsidR="00932952" w:rsidRDefault="00000000">
      <w:pPr>
        <w:widowControl/>
        <w:numPr>
          <w:ilvl w:val="0"/>
          <w:numId w:val="4"/>
        </w:numPr>
        <w:spacing w:beforeAutospacing="1" w:afterAutospacing="1"/>
      </w:pPr>
      <w:r>
        <w:rPr>
          <w:rStyle w:val="a4"/>
        </w:rPr>
        <w:t>【深度解析】</w:t>
      </w:r>
      <w:r>
        <w:br/>
      </w:r>
      <w:r>
        <w:t>曾子提出的三个反省维度涵盖了职业伦理（忠）、社交诚信（信）和自我精进（习）。这是一种高度自律的生活方式。</w:t>
      </w:r>
    </w:p>
    <w:p w14:paraId="50039A05" w14:textId="77777777" w:rsidR="00932952" w:rsidRDefault="00000000">
      <w:pPr>
        <w:widowControl/>
        <w:numPr>
          <w:ilvl w:val="0"/>
          <w:numId w:val="4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建立每日复盘机制。问自己：今天是否尽力完成了任务？是否遵守了承诺？是否有新的成长？</w:t>
      </w:r>
    </w:p>
    <w:p w14:paraId="484C44CD" w14:textId="77777777" w:rsidR="00932952" w:rsidRDefault="00000000">
      <w:pPr>
        <w:pStyle w:val="3"/>
        <w:widowControl/>
      </w:pPr>
      <w:r>
        <w:lastRenderedPageBreak/>
        <w:t>2. 内心的安宁</w:t>
      </w:r>
    </w:p>
    <w:p w14:paraId="5A087ABA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“君子坦荡荡，小人长戚戚。” ——《述而》</w:t>
      </w:r>
    </w:p>
    <w:p w14:paraId="195B4A41" w14:textId="77777777" w:rsidR="00932952" w:rsidRDefault="00000000">
      <w:pPr>
        <w:widowControl/>
        <w:numPr>
          <w:ilvl w:val="0"/>
          <w:numId w:val="5"/>
        </w:numPr>
        <w:spacing w:beforeAutospacing="1" w:afterAutospacing="1"/>
      </w:pPr>
      <w:r>
        <w:rPr>
          <w:rStyle w:val="a4"/>
        </w:rPr>
        <w:t>【深度解析】</w:t>
      </w:r>
      <w:r>
        <w:br/>
      </w:r>
      <w:r>
        <w:t>君子因内心光明磊落、无所愧怍而心胸开阔；小人因患得患失、计较得失而常怀忧愁。心境由内而发，不受外物左右。</w:t>
      </w:r>
    </w:p>
    <w:p w14:paraId="62AD3658" w14:textId="77777777" w:rsidR="00932952" w:rsidRDefault="00000000">
      <w:pPr>
        <w:widowControl/>
        <w:numPr>
          <w:ilvl w:val="0"/>
          <w:numId w:val="5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心理健康的核心在于减少不必要的欲望和比较。专注当下，行有所止，方能获得持久的内心平静。</w:t>
      </w:r>
    </w:p>
    <w:p w14:paraId="0563D9C1" w14:textId="77777777" w:rsidR="00932952" w:rsidRDefault="00000000">
      <w:pPr>
        <w:pStyle w:val="3"/>
        <w:widowControl/>
      </w:pPr>
      <w:r>
        <w:t>3. 坚韧的意志</w:t>
      </w:r>
    </w:p>
    <w:p w14:paraId="015E04BD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“士不可以不弘毅，任重而道远。仁以为己任，不亦重乎？死而后已，不亦远乎？” ——《泰伯》</w:t>
      </w:r>
    </w:p>
    <w:p w14:paraId="2DF68B73" w14:textId="77777777" w:rsidR="00932952" w:rsidRDefault="00000000">
      <w:pPr>
        <w:widowControl/>
        <w:numPr>
          <w:ilvl w:val="0"/>
          <w:numId w:val="6"/>
        </w:numPr>
        <w:spacing w:beforeAutospacing="1" w:afterAutospacing="1"/>
      </w:pPr>
      <w:r>
        <w:rPr>
          <w:rStyle w:val="a4"/>
        </w:rPr>
        <w:t>【深度解析】</w:t>
      </w:r>
      <w:r>
        <w:br/>
      </w:r>
      <w:r>
        <w:t>知识分子（士）必须有宽广的胸怀和坚强的意志，因为实现</w:t>
      </w:r>
      <w:r>
        <w:t>“</w:t>
      </w:r>
      <w:r>
        <w:t>仁</w:t>
      </w:r>
      <w:r>
        <w:t>”</w:t>
      </w:r>
      <w:r>
        <w:t>的目标责任重大且路途遥远，直到生命尽头才能停止。</w:t>
      </w:r>
    </w:p>
    <w:p w14:paraId="01D2C6CF" w14:textId="77777777" w:rsidR="00932952" w:rsidRDefault="00000000">
      <w:pPr>
        <w:widowControl/>
        <w:numPr>
          <w:ilvl w:val="0"/>
          <w:numId w:val="6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面对长期主义的目标，需要强大的心理韧性（</w:t>
      </w:r>
      <w:r>
        <w:t>Resilience</w:t>
      </w:r>
      <w:r>
        <w:t>）。在困难面前，坚持初心，方显英雄本色。</w:t>
      </w:r>
    </w:p>
    <w:p w14:paraId="2C326F81" w14:textId="77777777" w:rsidR="00932952" w:rsidRDefault="00000000">
      <w:pPr>
        <w:widowControl/>
      </w:pPr>
      <w:r>
        <w:pict w14:anchorId="454C109B">
          <v:rect id="_x0000_i1029" style="width:6in;height:1.5pt" o:hralign="center" o:hrstd="t" o:hr="t" fillcolor="#a0a0a0" stroked="f"/>
        </w:pict>
      </w:r>
    </w:p>
    <w:p w14:paraId="1B2D071C" w14:textId="77777777" w:rsidR="00932952" w:rsidRDefault="00000000">
      <w:pPr>
        <w:pStyle w:val="2"/>
        <w:widowControl/>
      </w:pPr>
      <w:r>
        <w:t>第三章 处世之智：和谐人际关系的艺术</w:t>
      </w:r>
    </w:p>
    <w:p w14:paraId="2150058D" w14:textId="77777777" w:rsidR="00932952" w:rsidRDefault="00000000">
      <w:pPr>
        <w:pStyle w:val="a3"/>
        <w:widowControl/>
      </w:pPr>
      <w:r>
        <w:t>孔子极其重视人际关系中的</w:t>
      </w:r>
      <w:r>
        <w:t>“</w:t>
      </w:r>
      <w:r>
        <w:t>礼</w:t>
      </w:r>
      <w:r>
        <w:t>”</w:t>
      </w:r>
      <w:r>
        <w:t>与</w:t>
      </w:r>
      <w:r>
        <w:t>“</w:t>
      </w:r>
      <w:r>
        <w:t>仁</w:t>
      </w:r>
      <w:r>
        <w:t>”</w:t>
      </w:r>
      <w:r>
        <w:t>，主张在尊重差异的基础上寻求和谐。</w:t>
      </w:r>
    </w:p>
    <w:p w14:paraId="62BAF0A8" w14:textId="77777777" w:rsidR="00932952" w:rsidRDefault="00000000">
      <w:pPr>
        <w:pStyle w:val="3"/>
        <w:widowControl/>
      </w:pPr>
      <w:r>
        <w:t>1. 同理心的黄金法则</w:t>
      </w:r>
    </w:p>
    <w:p w14:paraId="38159106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“己所不欲，勿施于人。” ——《颜渊》/《卫灵公》</w:t>
      </w:r>
    </w:p>
    <w:p w14:paraId="5F63ED37" w14:textId="77777777" w:rsidR="00932952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【深度解析】</w:t>
      </w:r>
      <w:r>
        <w:br/>
      </w:r>
      <w:r>
        <w:t>这是全球伦理的金律。它要求我们在行动前进行换位思考，尊重他人的感受和需求。</w:t>
      </w:r>
    </w:p>
    <w:p w14:paraId="4372D3AC" w14:textId="77777777" w:rsidR="00932952" w:rsidRDefault="00000000">
      <w:pPr>
        <w:widowControl/>
        <w:numPr>
          <w:ilvl w:val="0"/>
          <w:numId w:val="7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在跨文化交流、团队协作及家庭关系中，避免强加于人，是建立信任的基础。</w:t>
      </w:r>
    </w:p>
    <w:p w14:paraId="006D79A8" w14:textId="77777777" w:rsidR="00932952" w:rsidRDefault="00000000">
      <w:pPr>
        <w:pStyle w:val="3"/>
        <w:widowControl/>
      </w:pPr>
      <w:r>
        <w:t>2. 包容与独立</w:t>
      </w:r>
    </w:p>
    <w:p w14:paraId="40747585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“君子和而不同，小人同而不和。” ——《子路》</w:t>
      </w:r>
    </w:p>
    <w:p w14:paraId="7C92AA77" w14:textId="77777777" w:rsidR="00932952" w:rsidRDefault="00000000">
      <w:pPr>
        <w:widowControl/>
        <w:numPr>
          <w:ilvl w:val="0"/>
          <w:numId w:val="8"/>
        </w:numPr>
        <w:spacing w:beforeAutospacing="1" w:afterAutospacing="1"/>
      </w:pPr>
      <w:r>
        <w:rPr>
          <w:rStyle w:val="a4"/>
        </w:rPr>
        <w:lastRenderedPageBreak/>
        <w:t>【深度解析】</w:t>
      </w:r>
      <w:r>
        <w:br/>
        <w:t>“</w:t>
      </w:r>
      <w:r>
        <w:t>和</w:t>
      </w:r>
      <w:r>
        <w:t>”</w:t>
      </w:r>
      <w:r>
        <w:t>是多样性的统一，如同音乐中的和弦；</w:t>
      </w:r>
      <w:r>
        <w:t>“</w:t>
      </w:r>
      <w:r>
        <w:t>同</w:t>
      </w:r>
      <w:r>
        <w:t>”</w:t>
      </w:r>
      <w:r>
        <w:t>是盲目的附和。君子能在保持独立见解的同时与他人和谐共处。</w:t>
      </w:r>
    </w:p>
    <w:p w14:paraId="58EAFEDE" w14:textId="77777777" w:rsidR="00932952" w:rsidRDefault="00000000">
      <w:pPr>
        <w:widowControl/>
        <w:numPr>
          <w:ilvl w:val="0"/>
          <w:numId w:val="8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在多元化的社会中，尊重异见，求同存异。真正的团队凝聚力来自于观点的碰撞与融合，而非整齐划一的沉默。</w:t>
      </w:r>
    </w:p>
    <w:p w14:paraId="5A99AFA2" w14:textId="77777777" w:rsidR="00932952" w:rsidRDefault="00000000">
      <w:pPr>
        <w:pStyle w:val="3"/>
        <w:widowControl/>
      </w:pPr>
      <w:r>
        <w:t>3. 交友的原则</w:t>
      </w:r>
    </w:p>
    <w:p w14:paraId="4EC1CE78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“益者三友，损者三友。友直，友谅，友多闻，益矣。友便辟，友善柔，友便佞，损矣。” ——《季氏》</w:t>
      </w:r>
    </w:p>
    <w:p w14:paraId="0C185ECE" w14:textId="77777777" w:rsidR="00932952" w:rsidRDefault="00000000">
      <w:pPr>
        <w:widowControl/>
        <w:numPr>
          <w:ilvl w:val="0"/>
          <w:numId w:val="9"/>
        </w:numPr>
        <w:spacing w:beforeAutospacing="1" w:afterAutospacing="1"/>
      </w:pPr>
      <w:r>
        <w:rPr>
          <w:rStyle w:val="a4"/>
        </w:rPr>
        <w:t>【深度解析】</w:t>
      </w:r>
      <w:r>
        <w:br/>
      </w:r>
      <w:r>
        <w:t>有益的朋友有三种：正直、诚信、博学；有害的朋友也有三种：谄媚逢迎、表面温和背后毁谤、花言巧语。</w:t>
      </w:r>
    </w:p>
    <w:p w14:paraId="349EFE9A" w14:textId="77777777" w:rsidR="00932952" w:rsidRDefault="00000000">
      <w:pPr>
        <w:widowControl/>
        <w:numPr>
          <w:ilvl w:val="0"/>
          <w:numId w:val="9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圈子决定视野。主动靠近正能量、有真才实学的人，远离消耗情绪、虚伪狡诈之人。</w:t>
      </w:r>
    </w:p>
    <w:p w14:paraId="3E6E3AD1" w14:textId="77777777" w:rsidR="00932952" w:rsidRDefault="00000000">
      <w:pPr>
        <w:widowControl/>
      </w:pPr>
      <w:r>
        <w:pict w14:anchorId="3702F6E7">
          <v:rect id="_x0000_i1030" style="width:6in;height:1.5pt" o:hralign="center" o:hrstd="t" o:hr="t" fillcolor="#a0a0a0" stroked="f"/>
        </w:pict>
      </w:r>
    </w:p>
    <w:p w14:paraId="051E397B" w14:textId="77777777" w:rsidR="00932952" w:rsidRDefault="00000000">
      <w:pPr>
        <w:pStyle w:val="2"/>
        <w:widowControl/>
      </w:pPr>
      <w:r>
        <w:t>第四章 为政之要：领导力的古老智慧</w:t>
      </w:r>
    </w:p>
    <w:p w14:paraId="09E23212" w14:textId="77777777" w:rsidR="00932952" w:rsidRDefault="00000000">
      <w:pPr>
        <w:pStyle w:val="a3"/>
        <w:widowControl/>
      </w:pPr>
      <w:r>
        <w:t>虽然《论语》主要谈论个人修养，但其中蕴含的管理哲学对现代领导力极具启发。</w:t>
      </w:r>
    </w:p>
    <w:p w14:paraId="52932EB4" w14:textId="77777777" w:rsidR="00932952" w:rsidRDefault="00000000">
      <w:pPr>
        <w:pStyle w:val="3"/>
        <w:widowControl/>
      </w:pPr>
      <w:r>
        <w:t>1. 以身作则</w:t>
      </w:r>
    </w:p>
    <w:p w14:paraId="32B4881B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“其身正，不令而行；其身不正，虽令不从。” ——《子路》</w:t>
      </w:r>
    </w:p>
    <w:p w14:paraId="57CC96D1" w14:textId="77777777" w:rsidR="00932952" w:rsidRDefault="00000000">
      <w:pPr>
        <w:widowControl/>
        <w:numPr>
          <w:ilvl w:val="0"/>
          <w:numId w:val="10"/>
        </w:numPr>
        <w:spacing w:beforeAutospacing="1" w:afterAutospacing="1"/>
      </w:pPr>
      <w:r>
        <w:rPr>
          <w:rStyle w:val="a4"/>
        </w:rPr>
        <w:t>【深度解析】</w:t>
      </w:r>
      <w:r>
        <w:br/>
      </w:r>
      <w:r>
        <w:t>领导者自身行为端正，即使不下命令，百姓也会跟着行动；自身行为不端，即使强行下令，百姓也不会信服。</w:t>
      </w:r>
    </w:p>
    <w:p w14:paraId="53CD5780" w14:textId="77777777" w:rsidR="00932952" w:rsidRDefault="00000000">
      <w:pPr>
        <w:widowControl/>
        <w:numPr>
          <w:ilvl w:val="0"/>
          <w:numId w:val="10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领导力的核心是影响力而非权力。管理者的言行一致是建立组织文化的基石。</w:t>
      </w:r>
    </w:p>
    <w:p w14:paraId="259B1B5F" w14:textId="77777777" w:rsidR="00932952" w:rsidRDefault="00000000">
      <w:pPr>
        <w:pStyle w:val="3"/>
        <w:widowControl/>
      </w:pPr>
      <w:r>
        <w:t>2. 德治与礼治</w:t>
      </w:r>
    </w:p>
    <w:p w14:paraId="7E70F7F5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“道之以政，齐之以刑，民免而无耻；道之以德，齐之以礼，有耻且格。” ——《为政》</w:t>
      </w:r>
    </w:p>
    <w:p w14:paraId="4BE9F876" w14:textId="77777777" w:rsidR="00932952" w:rsidRDefault="00000000">
      <w:pPr>
        <w:widowControl/>
        <w:numPr>
          <w:ilvl w:val="0"/>
          <w:numId w:val="11"/>
        </w:numPr>
        <w:spacing w:beforeAutospacing="1" w:afterAutospacing="1"/>
      </w:pPr>
      <w:r>
        <w:rPr>
          <w:rStyle w:val="a4"/>
        </w:rPr>
        <w:lastRenderedPageBreak/>
        <w:t>【深度解析】</w:t>
      </w:r>
      <w:r>
        <w:br/>
      </w:r>
      <w:r>
        <w:t>靠政令刑罚治理，民众只求免于惩罚但没有羞耻心；靠道德礼仪引导，民众会有羞耻心且自觉归服。</w:t>
      </w:r>
    </w:p>
    <w:p w14:paraId="5A2D945B" w14:textId="77777777" w:rsidR="00932952" w:rsidRDefault="00000000">
      <w:pPr>
        <w:widowControl/>
        <w:numPr>
          <w:ilvl w:val="0"/>
          <w:numId w:val="11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企业文化建设不能仅靠</w:t>
      </w:r>
      <w:r>
        <w:t>KPI</w:t>
      </w:r>
      <w:r>
        <w:t>考核（刑），更要依靠价值观引导（德）和行为规范（礼），激发员工的内在认同感。</w:t>
      </w:r>
    </w:p>
    <w:p w14:paraId="2237BF60" w14:textId="77777777" w:rsidR="00932952" w:rsidRDefault="00000000">
      <w:pPr>
        <w:pStyle w:val="3"/>
        <w:widowControl/>
      </w:pPr>
      <w:r>
        <w:t>3. 正名思想</w:t>
      </w:r>
    </w:p>
    <w:p w14:paraId="63481C0B" w14:textId="77777777" w:rsidR="00932952" w:rsidRDefault="00000000">
      <w:pPr>
        <w:pStyle w:val="a3"/>
        <w:widowControl/>
        <w:ind w:left="720" w:right="720"/>
      </w:pPr>
      <w:r>
        <w:rPr>
          <w:rStyle w:val="a4"/>
          <w:rFonts w:ascii="宋体" w:eastAsia="宋体" w:hAnsi="宋体" w:cs="宋体" w:hint="eastAsia"/>
        </w:rPr>
        <w:t>原文：</w:t>
      </w:r>
      <w:r>
        <w:rPr>
          <w:rFonts w:ascii="宋体" w:eastAsia="宋体" w:hAnsi="宋体" w:cs="宋体" w:hint="eastAsia"/>
        </w:rPr>
        <w:t xml:space="preserve"> “必也正名乎！……名不正，则言不顺；言不顺，则事不成。” ——《子路》</w:t>
      </w:r>
    </w:p>
    <w:p w14:paraId="340E5C48" w14:textId="77777777" w:rsidR="00932952" w:rsidRDefault="00000000">
      <w:pPr>
        <w:widowControl/>
        <w:numPr>
          <w:ilvl w:val="0"/>
          <w:numId w:val="12"/>
        </w:numPr>
        <w:spacing w:beforeAutospacing="1" w:afterAutospacing="1"/>
      </w:pPr>
      <w:r>
        <w:rPr>
          <w:rStyle w:val="a4"/>
        </w:rPr>
        <w:t>【深度解析】</w:t>
      </w:r>
      <w:r>
        <w:br/>
      </w:r>
      <w:r>
        <w:t>事情做不成，往往是因为名分或职责定义不清。明确角色定位和责任边界，是做事的前提。</w:t>
      </w:r>
    </w:p>
    <w:p w14:paraId="5724C3FD" w14:textId="77777777" w:rsidR="00932952" w:rsidRDefault="00000000">
      <w:pPr>
        <w:widowControl/>
        <w:numPr>
          <w:ilvl w:val="0"/>
          <w:numId w:val="12"/>
        </w:numPr>
        <w:spacing w:beforeAutospacing="1" w:afterAutospacing="1"/>
      </w:pPr>
      <w:r>
        <w:rPr>
          <w:rStyle w:val="a4"/>
        </w:rPr>
        <w:t>【现代启示】</w:t>
      </w:r>
      <w:r>
        <w:br/>
      </w:r>
      <w:r>
        <w:t>在项目管理和组织架构设计中，清晰定义角色（</w:t>
      </w:r>
      <w:r>
        <w:t>Role</w:t>
      </w:r>
      <w:r>
        <w:t>）和责任（</w:t>
      </w:r>
      <w:r>
        <w:t>Responsibility</w:t>
      </w:r>
      <w:r>
        <w:t>），避免推诿扯皮，提高执行效率。</w:t>
      </w:r>
    </w:p>
    <w:p w14:paraId="354A3728" w14:textId="77777777" w:rsidR="00932952" w:rsidRDefault="00000000">
      <w:pPr>
        <w:widowControl/>
      </w:pPr>
      <w:r>
        <w:pict w14:anchorId="7917E9C3">
          <v:rect id="_x0000_i1031" style="width:6in;height:1.5pt" o:hralign="center" o:hrstd="t" o:hr="t" fillcolor="#a0a0a0" stroked="f"/>
        </w:pict>
      </w:r>
    </w:p>
    <w:p w14:paraId="34ECB515" w14:textId="77777777" w:rsidR="00932952" w:rsidRDefault="00000000">
      <w:pPr>
        <w:pStyle w:val="2"/>
        <w:widowControl/>
      </w:pPr>
      <w:r>
        <w:t>【附录】《论语》阅读建议</w:t>
      </w:r>
    </w:p>
    <w:p w14:paraId="249D9FEC" w14:textId="77777777" w:rsidR="00932952" w:rsidRDefault="00000000">
      <w:pPr>
        <w:widowControl/>
        <w:numPr>
          <w:ilvl w:val="0"/>
          <w:numId w:val="13"/>
        </w:numPr>
        <w:spacing w:beforeAutospacing="1" w:afterAutospacing="1"/>
      </w:pPr>
      <w:r>
        <w:rPr>
          <w:rStyle w:val="a4"/>
        </w:rPr>
        <w:t>版本选择</w:t>
      </w:r>
      <w:r>
        <w:t>：初学者推荐杨伯峻《论语译注》或钱穆《论语新解》，注释准确，译文流畅。</w:t>
      </w:r>
    </w:p>
    <w:p w14:paraId="049611E4" w14:textId="77777777" w:rsidR="00932952" w:rsidRDefault="00000000">
      <w:pPr>
        <w:widowControl/>
        <w:numPr>
          <w:ilvl w:val="0"/>
          <w:numId w:val="13"/>
        </w:numPr>
        <w:spacing w:beforeAutospacing="1" w:afterAutospacing="1"/>
      </w:pPr>
      <w:r>
        <w:rPr>
          <w:rStyle w:val="a4"/>
        </w:rPr>
        <w:t>阅读方法</w:t>
      </w:r>
      <w:r>
        <w:t>：</w:t>
      </w:r>
    </w:p>
    <w:p w14:paraId="0186B0B3" w14:textId="77777777" w:rsidR="00932952" w:rsidRDefault="00000000">
      <w:pPr>
        <w:widowControl/>
        <w:numPr>
          <w:ilvl w:val="1"/>
          <w:numId w:val="14"/>
        </w:numPr>
        <w:spacing w:beforeAutospacing="1" w:afterAutospacing="1"/>
      </w:pPr>
      <w:r>
        <w:rPr>
          <w:rStyle w:val="a4"/>
        </w:rPr>
        <w:t>诵读法</w:t>
      </w:r>
      <w:r>
        <w:t>：大声朗读经典章节，感受韵律之美，增强记忆。</w:t>
      </w:r>
    </w:p>
    <w:p w14:paraId="7D3FEF40" w14:textId="77777777" w:rsidR="00932952" w:rsidRDefault="00000000">
      <w:pPr>
        <w:widowControl/>
        <w:numPr>
          <w:ilvl w:val="1"/>
          <w:numId w:val="14"/>
        </w:numPr>
        <w:spacing w:beforeAutospacing="1" w:afterAutospacing="1"/>
      </w:pPr>
      <w:r>
        <w:rPr>
          <w:rStyle w:val="a4"/>
        </w:rPr>
        <w:t>注释法</w:t>
      </w:r>
      <w:r>
        <w:t>：结合历代注疏（如朱熹《四书章句集注》），深入理解字义背后的微言大义。</w:t>
      </w:r>
    </w:p>
    <w:p w14:paraId="0A90379F" w14:textId="77777777" w:rsidR="00932952" w:rsidRDefault="00000000">
      <w:pPr>
        <w:widowControl/>
        <w:numPr>
          <w:ilvl w:val="1"/>
          <w:numId w:val="14"/>
        </w:numPr>
        <w:spacing w:beforeAutospacing="1" w:afterAutospacing="1"/>
      </w:pPr>
      <w:r>
        <w:rPr>
          <w:rStyle w:val="a4"/>
        </w:rPr>
        <w:t>践行法</w:t>
      </w:r>
      <w:r>
        <w:t>：选取一条语录作为本周的</w:t>
      </w:r>
      <w:r>
        <w:t>“</w:t>
      </w:r>
      <w:r>
        <w:t>修行主题</w:t>
      </w:r>
      <w:r>
        <w:t>”</w:t>
      </w:r>
      <w:r>
        <w:t>，在生活中刻意练习。</w:t>
      </w:r>
    </w:p>
    <w:p w14:paraId="232F4277" w14:textId="77777777" w:rsidR="00932952" w:rsidRDefault="00000000">
      <w:pPr>
        <w:pStyle w:val="2"/>
        <w:widowControl/>
      </w:pPr>
      <w:r>
        <w:t>【结语】</w:t>
      </w:r>
    </w:p>
    <w:p w14:paraId="0D453B2F" w14:textId="77777777" w:rsidR="00932952" w:rsidRDefault="00000000">
      <w:pPr>
        <w:pStyle w:val="a3"/>
        <w:widowControl/>
      </w:pPr>
      <w:r>
        <w:t>《论语》不是一本封闭的教科书，而是一面镜子。每个人都能从中照见自己的不足，找到前行的方向。</w:t>
      </w:r>
    </w:p>
    <w:sectPr w:rsidR="009329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4099B" w14:textId="77777777" w:rsidR="005F3BB1" w:rsidRDefault="005F3BB1" w:rsidP="00370151">
      <w:r>
        <w:separator/>
      </w:r>
    </w:p>
  </w:endnote>
  <w:endnote w:type="continuationSeparator" w:id="0">
    <w:p w14:paraId="1AF78387" w14:textId="77777777" w:rsidR="005F3BB1" w:rsidRDefault="005F3BB1" w:rsidP="00370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A6079" w14:textId="77777777" w:rsidR="005F3BB1" w:rsidRDefault="005F3BB1" w:rsidP="00370151">
      <w:r>
        <w:separator/>
      </w:r>
    </w:p>
  </w:footnote>
  <w:footnote w:type="continuationSeparator" w:id="0">
    <w:p w14:paraId="1DE283CC" w14:textId="77777777" w:rsidR="005F3BB1" w:rsidRDefault="005F3BB1" w:rsidP="00370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1905E2"/>
    <w:multiLevelType w:val="multilevel"/>
    <w:tmpl w:val="961905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B86FBE6"/>
    <w:multiLevelType w:val="multilevel"/>
    <w:tmpl w:val="AB86FB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AD94A4B9"/>
    <w:multiLevelType w:val="multilevel"/>
    <w:tmpl w:val="AD94A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BC3B066F"/>
    <w:multiLevelType w:val="multilevel"/>
    <w:tmpl w:val="BC3B06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3B8D90F"/>
    <w:multiLevelType w:val="multilevel"/>
    <w:tmpl w:val="C3B8D9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EAA58FB3"/>
    <w:multiLevelType w:val="multilevel"/>
    <w:tmpl w:val="EAA58F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1D0A54A"/>
    <w:multiLevelType w:val="multilevel"/>
    <w:tmpl w:val="11D0A5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B75E725"/>
    <w:multiLevelType w:val="multilevel"/>
    <w:tmpl w:val="2B75E7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FDF99D9"/>
    <w:multiLevelType w:val="multilevel"/>
    <w:tmpl w:val="3FDF99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782EBBF"/>
    <w:multiLevelType w:val="multilevel"/>
    <w:tmpl w:val="4782EB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C69DC00"/>
    <w:multiLevelType w:val="multilevel"/>
    <w:tmpl w:val="4C69DC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6D834200"/>
    <w:multiLevelType w:val="multilevel"/>
    <w:tmpl w:val="6D83420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7D8DC9F7"/>
    <w:multiLevelType w:val="multilevel"/>
    <w:tmpl w:val="7D8DC9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090273419">
    <w:abstractNumId w:val="12"/>
  </w:num>
  <w:num w:numId="2" w16cid:durableId="1696887155">
    <w:abstractNumId w:val="3"/>
  </w:num>
  <w:num w:numId="3" w16cid:durableId="1611745192">
    <w:abstractNumId w:val="1"/>
  </w:num>
  <w:num w:numId="4" w16cid:durableId="1299800893">
    <w:abstractNumId w:val="6"/>
  </w:num>
  <w:num w:numId="5" w16cid:durableId="443699276">
    <w:abstractNumId w:val="7"/>
  </w:num>
  <w:num w:numId="6" w16cid:durableId="803430878">
    <w:abstractNumId w:val="0"/>
  </w:num>
  <w:num w:numId="7" w16cid:durableId="1310670106">
    <w:abstractNumId w:val="4"/>
  </w:num>
  <w:num w:numId="8" w16cid:durableId="877666223">
    <w:abstractNumId w:val="10"/>
  </w:num>
  <w:num w:numId="9" w16cid:durableId="180359667">
    <w:abstractNumId w:val="5"/>
  </w:num>
  <w:num w:numId="10" w16cid:durableId="1779834018">
    <w:abstractNumId w:val="8"/>
  </w:num>
  <w:num w:numId="11" w16cid:durableId="2069183239">
    <w:abstractNumId w:val="9"/>
  </w:num>
  <w:num w:numId="12" w16cid:durableId="358435839">
    <w:abstractNumId w:val="2"/>
  </w:num>
  <w:num w:numId="13" w16cid:durableId="1571502466">
    <w:abstractNumId w:val="11"/>
  </w:num>
  <w:num w:numId="14" w16cid:durableId="1042249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952"/>
    <w:rsid w:val="00370151"/>
    <w:rsid w:val="005F3BB1"/>
    <w:rsid w:val="006E4EB3"/>
    <w:rsid w:val="00932952"/>
    <w:rsid w:val="00A10325"/>
    <w:rsid w:val="095764B1"/>
    <w:rsid w:val="25D435F5"/>
    <w:rsid w:val="44F85EE4"/>
    <w:rsid w:val="4965328F"/>
    <w:rsid w:val="4B810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FAB1B"/>
  <w15:docId w15:val="{994DC166-19EF-45DB-962F-DB5777B3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37015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7015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3701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37015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user_alpha</dc:creator>
  <cp:lastModifiedBy>Xeno Cao</cp:lastModifiedBy>
  <cp:revision>4</cp:revision>
  <dcterms:created xsi:type="dcterms:W3CDTF">2026-09-09T09:39:00Z</dcterms:created>
  <dcterms:modified xsi:type="dcterms:W3CDTF">2026-09-09T09:41:00Z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eyJoZGlkIjoiM2NkMDgxNTE0YTFlZGYyZjViY2RjYjllODc2ZGVlZWQiLCJ1c2VySWQiOiIxNTk3MjU5NTAzIn0=</vt:lpwstr>
  </property>
  <property fmtid="{D5CDD505-2E9C-101B-9397-08002B2CF9AE}" pid="4" name="ICV">
    <vt:lpwstr>2DBB0ECAC90E4F40B78100AA29C5A890_12</vt:lpwstr>
  </property>
</Properties>
</file>