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  <w:jc w:val="center"/>
      </w:pPr>
      <w:r>
        <w:rPr>
          <w:b/>
          <w:bCs/>
          <w:color w:val="1a365d"/>
          <w:sz w:val="32"/>
          <w:szCs w:val="32"/>
        </w:rPr>
        <w:t xml:space="preserve">Ayele Eshete</w:t>
      </w:r>
    </w:p>
    <w:p>
      <w:pPr>
        <w:spacing w:after="100"/>
        <w:jc w:val="center"/>
      </w:pPr>
      <w:r>
        <w:rPr>
          <w:color w:val="2d3748"/>
          <w:sz w:val="18"/>
          <w:szCs w:val="18"/>
        </w:rPr>
        <w:t xml:space="preserve">Operational Microsoft SQL Server DBA</w:t>
      </w:r>
    </w:p>
    <w:p>
      <w:pPr>
        <w:spacing w:after="300"/>
        <w:jc w:val="center"/>
      </w:pPr>
      <w:r>
        <w:rPr>
          <w:color w:val="4a5568"/>
          <w:sz w:val="11"/>
          <w:szCs w:val="11"/>
        </w:rPr>
        <w:t xml:space="preserve">480-386-2091 | ayelejb@gmail.com</w:t>
      </w: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PROFESSIONAL SUMMARY</w:t>
      </w:r>
    </w:p>
    <w:p>
      <w:pPr>
        <w:spacing w:after="300"/>
        <w:jc w:val="both"/>
      </w:pPr>
      <w:r>
        <w:t xml:space="preserve">Operationally focused Microsoft SQL Server DBA with 10+ years supporting large enterprise, high‑concurrency environments. Deep hands-on experience with SQL Server 2012–2022 installation/configuration, performance tuning (Extended Events, Query Store, DMVs, execution plans), HA/DR (AlwaysOn Availability Groups, WSFC/FCI), and backup/recovery aligned to RTO/RPO targets. Strong in monitoring, alerting, and proactive health auditing; advanced T‑SQL; and automation with PowerShell. Experienced with database upgrades, change control, and source-controlled deployments (GitHub/Azure DevOps). Tools include SQL Sentry, SolarWinds DPA, and Idera Diagnostic Manager. Collaborates closely with developers and architects, documents procedures, and supports 24/7 operations.</w:t>
      </w: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CORE COMPETENCIES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Microsoft SQL Server 2012/2014/2016/2017/2019/2022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SQL Server internals: wait stats analysis, execution plans, plan cache, Query Store, Extended Events, DMVs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Advanced T‑SQL: stored procedures, views, functions, indexing strategies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Performance tuning and query optimization for high‑concurrency workloads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High Availability/Disaster Recovery: AlwaysOn Availability Groups, WSFC/Failover Cluster Instances (FCI), Log Shipping, Replication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Working knowledge of multi‑subnet AGs, quorum/witness design, and cross‑DC considerations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Backups and recovery: full/diff/log, striped/compressed/encrypted backups, CHECKSUM/VERIFYONLY, snapshot‑based backups (NetApp); RTO/RPO planning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Monitoring and alerting: SQL Sentry, SolarWinds Database Performance Analyzer, Idera Diagnostic Manager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Audit server health and logs: SQL Server error logs, SQL Agent job history, Windows Event Logs (working knowledge)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Installation/configuration per best practices: tempdb layout, MAXDOP/cost threshold, IFI, power plan, NTFS allocation unit size (working knowledge)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Patching and upgrades: version upgrades; working knowledge of rolling patching for AGs/FCIs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Automation &amp; scripting: PowerShell, T‑SQL, SQL Agent jobs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Database deployments &amp; source control: GitHub, Azure DevOps; exposure to SSDT/DACPAC pipelines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Reporting &amp; ETL: SSRS (reports, subscriptions), SSIS (ETL), Logi Composer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Security &amp; compliance: TDE, Always Encrypted, Row‑Level Security, Dynamic Data Masking, data classification; HIPAA/PHI audit readiness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Operating systems &amp; platforms: Windows Server, WSFC, collaboration with storage teams (NetApp)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Cloud platforms: AWS (RDS, DMS, Redshift, S3, EC2); Azure (Azure SQL Database, Azure Monitor)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Adjacent databases: Oracle and MySQL (experience with)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Operations: change control, incident response, 24/7 production support and on‑call participation (experience at CGI)</w:t>
      </w:r>
    </w:p>
    <w:p>
      <w:pPr>
        <w:spacing w:after="50"/>
      </w:pPr>
      <w:r>
        <w:rPr>
          <w:color w:val="4a5568"/>
          <w:sz w:val="11"/>
          <w:szCs w:val="11"/>
        </w:rPr>
        <w:t xml:space="preserve">• Documentation: exposure to creating runbooks/SOPs and procedural documentation</w:t>
      </w:r>
    </w:p>
    <w:p>
      <w:pPr>
        <w:spacing w:after="200"/>
      </w:pP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PROFESSIONAL EXPERIENCE</w:t>
      </w:r>
    </w:p>
    <w:p>
      <w:pPr>
        <w:spacing w:after="100"/>
      </w:pPr>
      <w:r>
        <w:rPr>
          <w:b/>
          <w:bCs/>
          <w:color w:val="2d3748"/>
          <w:sz w:val="13"/>
          <w:szCs w:val="13"/>
        </w:rPr>
        <w:t xml:space="preserve">Sr. Database Administrator</w:t>
      </w:r>
      <w:r>
        <w:rPr>
          <w:b/>
          <w:bCs/>
          <w:color w:val="3182ce"/>
          <w:sz w:val="13"/>
          <w:szCs w:val="13"/>
        </w:rPr>
        <w:t xml:space="preserve"> | UnitedHealth</w:t>
      </w:r>
    </w:p>
    <w:p>
      <w:pPr>
        <w:spacing w:after="150"/>
      </w:pPr>
      <w:r>
        <w:rPr>
          <w:i/>
          <w:iCs/>
          <w:color w:val="718096"/>
          <w:sz w:val="11"/>
          <w:szCs w:val="11"/>
        </w:rPr>
        <w:t xml:space="preserve">October 2020 - Present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Architected and managed high-availability SQL Server environments (2016–2022) for critical healthcare applications, ensuring optimal performance and uptime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Led migration of on-premises databases to AWS, utilizing AWS RDS and DMS, enhancing scalability and reducing infrastructure costs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Implemented AlwaysOn Availability Groups and Failover Clustering, achieving seamless failover capabilities and minimizing downtime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Collaborated on the migration of on-premises systems to AWS Cloud, leveraging RDS, DMS, and CloudFormation templates to reduce infrastructure costs and enhance scalability for critical healthcare applications.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Optimized database performance using Extended Events, Query Store, and DMVs, improving query execution times and system responsiveness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Collaborated with InfoSec to deploy TDE, Always Encrypted, Data Masking, and Row-Level Security for HIPAA and PHI data, maintaining comprehensive audit readiness at all times.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Collaborated with development teams to design and implement efficient database solutions, improving application performance and reliability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Support production reporting end-to-end: maintain T-SQL stored procedures/views powering enterprise reports; optimize performance, harden security, and manage releases under change control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Optimized and wrote complex T-SQL queries and stored procedures to improve performance in critical database systems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Installed and configured Logi Server and Logi Composer, successfully integrating Logi reports with Amazon Redshift, which enabled real-time business analytics and reporting for stakeholders</w:t>
      </w:r>
    </w:p>
    <w:p>
      <w:pPr>
        <w:spacing w:after="200"/>
      </w:pPr>
    </w:p>
    <w:p>
      <w:pPr>
        <w:spacing w:after="100"/>
      </w:pPr>
      <w:r>
        <w:rPr>
          <w:b/>
          <w:bCs/>
          <w:color w:val="2d3748"/>
          <w:sz w:val="13"/>
          <w:szCs w:val="13"/>
        </w:rPr>
        <w:t xml:space="preserve">Database Administrator</w:t>
      </w:r>
      <w:r>
        <w:rPr>
          <w:b/>
          <w:bCs/>
          <w:color w:val="3182ce"/>
          <w:sz w:val="13"/>
          <w:szCs w:val="13"/>
        </w:rPr>
        <w:t xml:space="preserve"> | CGI</w:t>
      </w:r>
    </w:p>
    <w:p>
      <w:pPr>
        <w:spacing w:after="150"/>
      </w:pPr>
      <w:r>
        <w:rPr>
          <w:i/>
          <w:iCs/>
          <w:color w:val="718096"/>
          <w:sz w:val="11"/>
          <w:szCs w:val="11"/>
        </w:rPr>
        <w:t xml:space="preserve">June 2017 - September 2020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Managed enterprise-level SQL Server databases with a focus on high availability and disaster recovery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Upgraded systems from SQL Server 2012/2014 to newer versions, leveraging new features for enhanced performance and security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Configured and maintained high-availability solutions, ensuring data consistency and system resilience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Developed comprehensive backup and recovery strategies, providing robust data protection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Implemented AlwaysOn Availability Groups and snapshot-based backup strategies in collaboration with storage teams (NetApp), achieving faster recovery times and ensuring robust disaster recovery (DR) validations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Improved database security by implementing Row-Level Security and Dynamic Data Masking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Optimized database schemas, indexes, and queries in collaboration with development teams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Provided 24/7 support, ensuring high system availability and quick resolution of critical issues</w:t>
      </w:r>
    </w:p>
    <w:p>
      <w:pPr>
        <w:spacing w:after="200"/>
      </w:pPr>
    </w:p>
    <w:p>
      <w:pPr>
        <w:spacing w:after="100"/>
      </w:pPr>
      <w:r>
        <w:rPr>
          <w:b/>
          <w:bCs/>
          <w:color w:val="2d3748"/>
          <w:sz w:val="13"/>
          <w:szCs w:val="13"/>
        </w:rPr>
        <w:t xml:space="preserve">Database Administrator &amp; Developer</w:t>
      </w:r>
      <w:r>
        <w:rPr>
          <w:b/>
          <w:bCs/>
          <w:color w:val="3182ce"/>
          <w:sz w:val="13"/>
          <w:szCs w:val="13"/>
        </w:rPr>
        <w:t xml:space="preserve"> | Exelon Corporation</w:t>
      </w:r>
    </w:p>
    <w:p>
      <w:pPr>
        <w:spacing w:after="150"/>
      </w:pPr>
      <w:r>
        <w:rPr>
          <w:i/>
          <w:iCs/>
          <w:color w:val="718096"/>
          <w:sz w:val="11"/>
          <w:szCs w:val="11"/>
        </w:rPr>
        <w:t xml:space="preserve">May 2015 - June 2017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Managed SQL Server databases across production, staging, and development environments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Installed and configured SQL Server instances, including SQL Server 2016, enhancing system capabilities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Resolved complex performance issues using Extended Events and Execution Plans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Implemented SSIS packages for ETL processes, streamlining data integration tasks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Developed automation scripts using T-SQL and PowerShell, increasing operational efficiency</w:t>
      </w:r>
    </w:p>
    <w:p>
      <w:pPr>
        <w:spacing w:after="80"/>
        <w:jc w:val="both"/>
      </w:pPr>
      <w:r>
        <w:rPr>
          <w:color w:val="4a5568"/>
          <w:sz w:val="10"/>
          <w:szCs w:val="10"/>
        </w:rPr>
        <w:t xml:space="preserve">• Collaborated with stakeholders to design database solutions that met business requirements</w:t>
      </w:r>
    </w:p>
    <w:p>
      <w:pPr>
        <w:spacing w:after="200"/>
      </w:pP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TECHNICAL PROFICIENCIES</w:t>
      </w:r>
    </w:p>
    <w:p>
      <w:pPr>
        <w:spacing w:after="300"/>
        <w:jc w:val="both"/>
      </w:pPr>
      <w:r>
        <w:t xml:space="preserve">Microsoft SQL Server • SQL Server DBA • Operational DBA • Monitoring and alerting • Audit server health • Windows Event Logs • SQL error logs • Performance tuning • Query optimization • Execution plans • Extended Events • DMVs • AlwaysOn Availability Groups • Failover Cluster Instance (FCI) • WSFC • HA/DR • Backups and recovery • RTO/RPO • T‑SQL • Automation • PowerShell • Patch management • Upgrades • Install and configure • Database deployments • Source control • SSIS • SSRS • SQL Sentry • Change control • On‑call • Documentation • Large enterprise • High concurrency</w:t>
      </w: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CERTIFICATIONS</w:t>
      </w:r>
    </w:p>
    <w:p>
      <w:pPr>
        <w:spacing w:after="80"/>
      </w:pPr>
      <w:r>
        <w:rPr>
          <w:color w:val="4a5568"/>
          <w:sz w:val="10"/>
          <w:szCs w:val="10"/>
        </w:rPr>
        <w:t xml:space="preserve">• AWS Certified Solutions Architect Associate</w:t>
      </w:r>
    </w:p>
    <w:p>
      <w:pPr>
        <w:spacing w:after="80"/>
      </w:pPr>
      <w:r>
        <w:rPr>
          <w:color w:val="4a5568"/>
          <w:sz w:val="10"/>
          <w:szCs w:val="10"/>
        </w:rPr>
        <w:t xml:space="preserve">• Microsoft Certified Professional in SQL Server 2012/2014</w:t>
      </w: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PROFESSIONAL DEVELOPMENT</w:t>
      </w:r>
    </w:p>
    <w:p>
      <w:pPr>
        <w:spacing w:after="80"/>
      </w:pPr>
      <w:r>
        <w:rPr>
          <w:color w:val="4a5568"/>
          <w:sz w:val="10"/>
          <w:szCs w:val="10"/>
        </w:rPr>
        <w:t xml:space="preserve">• AWS Immersion Days – Data Lab</w:t>
      </w:r>
    </w:p>
    <w:p>
      <w:pPr>
        <w:spacing w:after="80"/>
      </w:pPr>
      <w:r>
        <w:rPr>
          <w:color w:val="4a5568"/>
          <w:sz w:val="10"/>
          <w:szCs w:val="10"/>
        </w:rPr>
        <w:t xml:space="preserve">• Security Engineering on AWS</w:t>
      </w:r>
    </w:p>
    <w:p>
      <w:pPr>
        <w:pBdr>
          <w:bottom w:val="single" w:color="3182ce" w:sz="1" w:space="1"/>
        </w:pBdr>
        <w:spacing w:before="200" w:after="150"/>
      </w:pPr>
      <w:r>
        <w:rPr>
          <w:b/>
          <w:bCs/>
          <w:color w:val="2d3748"/>
          <w:sz w:val="16"/>
          <w:szCs w:val="16"/>
        </w:rPr>
        <w:t xml:space="preserve">EDUCATION</w:t>
      </w:r>
    </w:p>
    <w:p>
      <w:pPr>
        <w:spacing w:after="80"/>
      </w:pPr>
      <w:r>
        <w:rPr>
          <w:color w:val="4a5568"/>
          <w:sz w:val="10"/>
          <w:szCs w:val="10"/>
        </w:rPr>
        <w:t xml:space="preserve">• Bachelor of Science - University of Gondar (Computer Science, 2006)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2025-08-15T22:05:31.717Z</dcterms:created>
  <dcterms:modified xsi:type="dcterms:W3CDTF">2025-08-15T22:05:31.717Z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