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20"/>
        <w:jc w:val="center"/>
      </w:pPr>
      <w:r>
        <w:rPr>
          <w:b/>
          <w:bCs/>
          <w:color w:val="1a365d"/>
          <w:sz w:val="32"/>
          <w:szCs w:val="32"/>
        </w:rPr>
        <w:t xml:space="preserve">Ayele Eshete</w:t>
      </w:r>
    </w:p>
    <w:p>
      <w:pPr>
        <w:spacing w:after="120"/>
        <w:jc w:val="center"/>
      </w:pPr>
      <w:r>
        <w:rPr>
          <w:b/>
          <w:bCs/>
          <w:color w:val="2d3748"/>
          <w:sz w:val="18"/>
          <w:szCs w:val="18"/>
        </w:rPr>
        <w:t xml:space="preserve">Sr. Database Administrator</w:t>
      </w:r>
    </w:p>
    <w:p>
      <w:pPr>
        <w:spacing w:after="300"/>
        <w:jc w:val="center"/>
      </w:pPr>
      <w:r>
        <w:rPr>
          <w:color w:val="4a5568"/>
          <w:sz w:val="24"/>
          <w:szCs w:val="24"/>
        </w:rPr>
        <w:t xml:space="preserve">480-386-2091 | ayelejb@gmail.com</w:t>
      </w:r>
    </w:p>
    <w:p>
      <w:pPr>
        <w:pBdr>
          <w:bottom w:val="single" w:color="3182ce" w:sz="1" w:space="1"/>
        </w:pBdr>
        <w:spacing w:before="200" w:after="150"/>
      </w:pPr>
      <w:r>
        <w:rPr>
          <w:b/>
          <w:bCs/>
          <w:color w:val="2d3748"/>
          <w:sz w:val="28"/>
          <w:szCs w:val="28"/>
        </w:rPr>
        <w:t xml:space="preserve">PROFESSIONAL SUMMARY</w:t>
      </w:r>
    </w:p>
    <w:p>
      <w:pPr>
        <w:spacing w:after="300"/>
        <w:jc w:val="both"/>
      </w:pPr>
      <w:r>
        <w:rPr>
          <w:color w:val="2d3748"/>
          <w:sz w:val="22"/>
          <w:szCs w:val="22"/>
        </w:rPr>
        <w:t xml:space="preserve">Sr. Database Administrator with 10+ years of experience optimizing SQL Server environments (2005–2022) across on‑premises and cloud (AWS, Azure). Specialized in performance tuning, T‑SQL development, HA/DR (AlwaysOn AGs, Failover Clustering), and secure, compliant operations for enterprise workloads. Hands-on with CI/CD, PowerShell automation, and monitoring to reduce downtime and accelerate delivery. Working knowledge of MySQL administration and SQL tuning. Proven partner to Engineering, QA, Operations, and Risk teams—translating requirements into reliable database solutions, improving query performance, and enabling data transformation initiatives.</w:t>
      </w:r>
    </w:p>
    <w:p>
      <w:pPr>
        <w:pBdr>
          <w:bottom w:val="single" w:color="3182ce" w:sz="1" w:space="1"/>
        </w:pBdr>
        <w:spacing w:before="200" w:after="150"/>
      </w:pPr>
      <w:r>
        <w:rPr>
          <w:b/>
          <w:bCs/>
          <w:color w:val="2d3748"/>
          <w:sz w:val="28"/>
          <w:szCs w:val="28"/>
        </w:rPr>
        <w:t xml:space="preserve">CORE COMPETENCIES</w:t>
      </w:r>
    </w:p>
    <w:p>
      <w:pPr>
        <w:spacing w:after="50"/>
      </w:pPr>
      <w:r>
        <w:rPr>
          <w:color w:val="2d3748"/>
          <w:sz w:val="22"/>
          <w:szCs w:val="22"/>
        </w:rPr>
        <w:t xml:space="preserve">• SQL Server 2012–2022</w:t>
      </w:r>
    </w:p>
    <w:p>
      <w:pPr>
        <w:spacing w:after="50"/>
      </w:pPr>
      <w:r>
        <w:rPr>
          <w:color w:val="2d3748"/>
          <w:sz w:val="22"/>
          <w:szCs w:val="22"/>
        </w:rPr>
        <w:t xml:space="preserve">• T-SQL (stored procedures, functions, views)</w:t>
      </w:r>
    </w:p>
    <w:p>
      <w:pPr>
        <w:spacing w:after="50"/>
      </w:pPr>
      <w:r>
        <w:rPr>
          <w:color w:val="2d3748"/>
          <w:sz w:val="22"/>
          <w:szCs w:val="22"/>
        </w:rPr>
        <w:t xml:space="preserve">• Query Optimization and SQL Tuning</w:t>
      </w:r>
    </w:p>
    <w:p>
      <w:pPr>
        <w:spacing w:after="50"/>
      </w:pPr>
      <w:r>
        <w:rPr>
          <w:color w:val="2d3748"/>
          <w:sz w:val="22"/>
          <w:szCs w:val="22"/>
        </w:rPr>
        <w:t xml:space="preserve">• Performance Tuning: Extended Events, Query Store, DMVs, execution plans</w:t>
      </w:r>
    </w:p>
    <w:p>
      <w:pPr>
        <w:spacing w:after="50"/>
      </w:pPr>
      <w:r>
        <w:rPr>
          <w:color w:val="2d3748"/>
          <w:sz w:val="22"/>
          <w:szCs w:val="22"/>
        </w:rPr>
        <w:t xml:space="preserve">• HA/DR: AlwaysOn Availability Groups, Failover Clustering, Log Shipping, Replication</w:t>
      </w:r>
    </w:p>
    <w:p>
      <w:pPr>
        <w:spacing w:after="50"/>
      </w:pPr>
      <w:r>
        <w:rPr>
          <w:color w:val="2d3748"/>
          <w:sz w:val="22"/>
          <w:szCs w:val="22"/>
        </w:rPr>
        <w:t xml:space="preserve">• Backup/Restore strategies; compression, striping; DR validations</w:t>
      </w:r>
    </w:p>
    <w:p>
      <w:pPr>
        <w:spacing w:after="50"/>
      </w:pPr>
      <w:r>
        <w:rPr>
          <w:color w:val="2d3748"/>
          <w:sz w:val="22"/>
          <w:szCs w:val="22"/>
        </w:rPr>
        <w:t xml:space="preserve">• Monitoring/Observability: SQL Sentry, SolarWinds DPA, Idera Diagnostic Manager</w:t>
      </w:r>
    </w:p>
    <w:p>
      <w:pPr>
        <w:spacing w:after="50"/>
      </w:pPr>
      <w:r>
        <w:rPr>
          <w:color w:val="2d3748"/>
          <w:sz w:val="22"/>
          <w:szCs w:val="22"/>
        </w:rPr>
        <w:t xml:space="preserve">• Automation &amp; Scripting: PowerShell, T-SQL, CI/CD (GitHub, Azure DevOps)</w:t>
      </w:r>
    </w:p>
    <w:p>
      <w:pPr>
        <w:spacing w:after="50"/>
      </w:pPr>
      <w:r>
        <w:rPr>
          <w:color w:val="2d3748"/>
          <w:sz w:val="22"/>
          <w:szCs w:val="22"/>
        </w:rPr>
        <w:t xml:space="preserve">• Cloud: AWS (RDS, DMS, EC2, S3, CloudFormation), Azure (Azure SQL Database, Azure Monitor)</w:t>
      </w:r>
    </w:p>
    <w:p>
      <w:pPr>
        <w:spacing w:after="50"/>
      </w:pPr>
      <w:r>
        <w:rPr>
          <w:color w:val="2d3748"/>
          <w:sz w:val="22"/>
          <w:szCs w:val="22"/>
        </w:rPr>
        <w:t xml:space="preserve">• Data Transformation &amp; ETL: SSIS, AWS Glue; Reporting &amp; BI: SSRS, Logi Composer</w:t>
      </w:r>
    </w:p>
    <w:p>
      <w:pPr>
        <w:spacing w:after="50"/>
      </w:pPr>
      <w:r>
        <w:rPr>
          <w:color w:val="2d3748"/>
          <w:sz w:val="22"/>
          <w:szCs w:val="22"/>
        </w:rPr>
        <w:t xml:space="preserve">• Security &amp; Compliance: TDE, Always Encrypted, Dynamic Data Masking, Row-Level Security, audit readiness (HIPAA/PHI)</w:t>
      </w:r>
    </w:p>
    <w:p>
      <w:pPr>
        <w:spacing w:after="50"/>
      </w:pPr>
      <w:r>
        <w:rPr>
          <w:color w:val="2d3748"/>
          <w:sz w:val="22"/>
          <w:szCs w:val="22"/>
        </w:rPr>
        <w:t xml:space="preserve">• Data Modeling (experience contributing to logical/physical design, indexing strategies)</w:t>
      </w:r>
    </w:p>
    <w:p>
      <w:pPr>
        <w:spacing w:after="50"/>
      </w:pPr>
      <w:r>
        <w:rPr>
          <w:color w:val="2d3748"/>
          <w:sz w:val="22"/>
          <w:szCs w:val="22"/>
        </w:rPr>
        <w:t xml:space="preserve">• OLTP systems; reporting/analytics integrations (Redshift, Snowflake)</w:t>
      </w:r>
    </w:p>
    <w:p>
      <w:pPr>
        <w:spacing w:after="50"/>
      </w:pPr>
      <w:r>
        <w:rPr>
          <w:color w:val="2d3748"/>
          <w:sz w:val="22"/>
          <w:szCs w:val="22"/>
        </w:rPr>
        <w:t xml:space="preserve">• Change control and release management; runbooks and configuration documentation</w:t>
      </w:r>
    </w:p>
    <w:p>
      <w:pPr>
        <w:spacing w:after="50"/>
      </w:pPr>
      <w:r>
        <w:rPr>
          <w:color w:val="2d3748"/>
          <w:sz w:val="22"/>
          <w:szCs w:val="22"/>
        </w:rPr>
        <w:t xml:space="preserve">• Working knowledge of MySQL 5.7/8.0 concepts (administration and SQL tuning fundamentals)</w:t>
      </w:r>
    </w:p>
    <w:p>
      <w:pPr>
        <w:spacing w:after="50"/>
      </w:pPr>
      <w:r>
        <w:rPr>
          <w:color w:val="2d3748"/>
          <w:sz w:val="22"/>
          <w:szCs w:val="22"/>
        </w:rPr>
        <w:t xml:space="preserve">• Exposure to triggers and stored routines (design considerations and performance impacts)</w:t>
      </w:r>
    </w:p>
    <w:p>
      <w:pPr>
        <w:spacing w:after="50"/>
      </w:pPr>
      <w:r>
        <w:rPr>
          <w:color w:val="2d3748"/>
          <w:sz w:val="22"/>
          <w:szCs w:val="22"/>
        </w:rPr>
        <w:t xml:space="preserve">• Environment setup and instance provisioning (on-prem and cloud)</w:t>
      </w:r>
    </w:p>
    <w:p>
      <w:pPr>
        <w:spacing w:after="50"/>
      </w:pPr>
      <w:r>
        <w:rPr>
          <w:color w:val="2d3748"/>
          <w:sz w:val="22"/>
          <w:szCs w:val="22"/>
        </w:rPr>
        <w:t xml:space="preserve">• 24/7 on-call support and incident response</w:t>
      </w:r>
    </w:p>
    <w:p>
      <w:pPr>
        <w:spacing w:after="200"/>
      </w:pPr>
    </w:p>
    <w:p>
      <w:pPr>
        <w:pBdr>
          <w:bottom w:val="single" w:color="3182ce" w:sz="1" w:space="1"/>
        </w:pBdr>
        <w:spacing w:before="200" w:after="150"/>
      </w:pPr>
      <w:r>
        <w:rPr>
          <w:b/>
          <w:bCs/>
          <w:color w:val="2d3748"/>
          <w:sz w:val="28"/>
          <w:szCs w:val="28"/>
        </w:rPr>
        <w:t xml:space="preserve">PROFESSIONAL EXPERIENCE</w:t>
      </w:r>
    </w:p>
    <w:p>
      <w:pPr>
        <w:spacing w:after="100"/>
      </w:pPr>
      <w:r>
        <w:rPr>
          <w:b/>
          <w:bCs/>
          <w:color w:val="2d3748"/>
          <w:sz w:val="26"/>
          <w:szCs w:val="26"/>
        </w:rPr>
        <w:t xml:space="preserve">Sr. Database Administrator</w:t>
      </w:r>
      <w:r>
        <w:rPr>
          <w:b/>
          <w:bCs/>
          <w:color w:val="3182ce"/>
          <w:sz w:val="26"/>
          <w:szCs w:val="26"/>
        </w:rPr>
        <w:t xml:space="preserve"> | UnitedHealth</w:t>
      </w:r>
    </w:p>
    <w:p>
      <w:pPr>
        <w:spacing w:after="150"/>
      </w:pPr>
      <w:r>
        <w:rPr>
          <w:i/>
          <w:iCs/>
          <w:color w:val="4a5568"/>
          <w:sz w:val="22"/>
          <w:szCs w:val="22"/>
        </w:rPr>
        <w:t xml:space="preserve">October 2020 - Present</w:t>
      </w:r>
    </w:p>
    <w:p>
      <w:pPr>
        <w:spacing w:after="80"/>
        <w:jc w:val="both"/>
      </w:pPr>
      <w:r>
        <w:rPr>
          <w:color w:val="2d3748"/>
          <w:sz w:val="22"/>
          <w:szCs w:val="22"/>
        </w:rPr>
        <w:t xml:space="preserve">• Architected and managed high-availability SQL Server environments (2016–2022) for critical healthcare applications, ensuring optimal performance and uptime</w:t>
      </w:r>
    </w:p>
    <w:p>
      <w:pPr>
        <w:spacing w:after="80"/>
        <w:jc w:val="both"/>
      </w:pPr>
      <w:r>
        <w:rPr>
          <w:color w:val="2d3748"/>
          <w:sz w:val="22"/>
          <w:szCs w:val="22"/>
        </w:rPr>
        <w:t xml:space="preserve">• Led migration of on-premises databases to AWS, utilizing AWS RDS and DMS, enhancing scalability and reducing infrastructure costs</w:t>
      </w:r>
    </w:p>
    <w:p>
      <w:pPr>
        <w:spacing w:after="80"/>
        <w:jc w:val="both"/>
      </w:pPr>
      <w:r>
        <w:rPr>
          <w:color w:val="2d3748"/>
          <w:sz w:val="22"/>
          <w:szCs w:val="22"/>
        </w:rPr>
        <w:t xml:space="preserve">• Implemented AlwaysOn Availability Groups and Failover Clustering, achieving seamless failover capabilities and minimizing downtime</w:t>
      </w:r>
    </w:p>
    <w:p>
      <w:pPr>
        <w:spacing w:after="80"/>
        <w:jc w:val="both"/>
      </w:pPr>
      <w:r>
        <w:rPr>
          <w:color w:val="2d3748"/>
          <w:sz w:val="22"/>
          <w:szCs w:val="22"/>
        </w:rPr>
        <w:t xml:space="preserve">• Collaborated on the migration of on-premises systems to AWS Cloud, leveraging RDS, DMS, and CloudFormation templates to reduce infrastructure costs and enhance scalability for critical healthcare applications.</w:t>
      </w:r>
    </w:p>
    <w:p>
      <w:pPr>
        <w:spacing w:after="80"/>
        <w:jc w:val="both"/>
      </w:pPr>
      <w:r>
        <w:rPr>
          <w:color w:val="2d3748"/>
          <w:sz w:val="22"/>
          <w:szCs w:val="22"/>
        </w:rPr>
        <w:t xml:space="preserve">• Optimized database performance using Extended Events, Query Store, and DMVs, improving query execution times and system responsiveness</w:t>
      </w:r>
    </w:p>
    <w:p>
      <w:pPr>
        <w:spacing w:after="80"/>
        <w:jc w:val="both"/>
      </w:pPr>
      <w:r>
        <w:rPr>
          <w:color w:val="2d3748"/>
          <w:sz w:val="22"/>
          <w:szCs w:val="22"/>
        </w:rPr>
        <w:t xml:space="preserve">• Collaborated with InfoSec to deploy TDE, Always Encrypted, Data Masking, and Row-Level Security for HIPAA and PHI data, maintaining comprehensive audit readiness at all times.</w:t>
      </w:r>
    </w:p>
    <w:p>
      <w:pPr>
        <w:spacing w:after="80"/>
        <w:jc w:val="both"/>
      </w:pPr>
      <w:r>
        <w:rPr>
          <w:color w:val="2d3748"/>
          <w:sz w:val="22"/>
          <w:szCs w:val="22"/>
        </w:rPr>
        <w:t xml:space="preserve">• Collaborated with development teams to design and implement efficient database solutions, improving application performance and reliability</w:t>
      </w:r>
    </w:p>
    <w:p>
      <w:pPr>
        <w:spacing w:after="80"/>
        <w:jc w:val="both"/>
      </w:pPr>
      <w:r>
        <w:rPr>
          <w:color w:val="2d3748"/>
          <w:sz w:val="22"/>
          <w:szCs w:val="22"/>
        </w:rPr>
        <w:t xml:space="preserve">• Automated daily SQL Server health checks (error logs, Agent job failures, Windows Event Logs) with alerting via SQL Sentry to enable proactive remediation.</w:t>
      </w:r>
    </w:p>
    <w:p>
      <w:pPr>
        <w:spacing w:after="80"/>
        <w:jc w:val="both"/>
      </w:pPr>
      <w:r>
        <w:rPr>
          <w:color w:val="2d3748"/>
          <w:sz w:val="22"/>
          <w:szCs w:val="22"/>
        </w:rPr>
        <w:t xml:space="preserve">• Owned monthly CU patch cycles and rolling updates across AGs/FCIs to minimize downtime and maintain compliance</w:t>
      </w:r>
    </w:p>
    <w:p>
      <w:pPr>
        <w:spacing w:after="80"/>
        <w:jc w:val="both"/>
      </w:pPr>
      <w:r>
        <w:rPr>
          <w:color w:val="2d3748"/>
          <w:sz w:val="22"/>
          <w:szCs w:val="22"/>
        </w:rPr>
        <w:t xml:space="preserve">• Support production reporting end-to-end: maintain T-SQL stored procedures/views powering enterprise reports; optimize performance, harden security, and manage releases under change control</w:t>
      </w:r>
    </w:p>
    <w:p>
      <w:pPr>
        <w:spacing w:after="80"/>
        <w:jc w:val="both"/>
      </w:pPr>
      <w:r>
        <w:rPr>
          <w:color w:val="2d3748"/>
          <w:sz w:val="22"/>
          <w:szCs w:val="22"/>
        </w:rPr>
        <w:t xml:space="preserve">• Optimized and wrote complex T-SQL queries and stored procedures to improve performance in critical database systems</w:t>
      </w:r>
    </w:p>
    <w:p>
      <w:pPr>
        <w:spacing w:after="80"/>
        <w:jc w:val="both"/>
      </w:pPr>
      <w:r>
        <w:rPr>
          <w:color w:val="2d3748"/>
          <w:sz w:val="22"/>
          <w:szCs w:val="22"/>
        </w:rPr>
        <w:t xml:space="preserve">• Installed and configured Logi Server and Logi Composer, successfully integrating Logi reports with Amazon Redshift, which enabled real-time business analytics and reporting for stakeholders</w:t>
      </w:r>
    </w:p>
    <w:p>
      <w:pPr>
        <w:spacing w:after="80"/>
        <w:jc w:val="both"/>
      </w:pPr>
      <w:r>
        <w:rPr>
          <w:color w:val="2d3748"/>
          <w:sz w:val="22"/>
          <w:szCs w:val="22"/>
        </w:rPr>
        <w:t xml:space="preserve">• Analyzed and translated business requirements into database solutions, shaping stored procedure logic and schema changes for reporting and automation use cases in partnership with product and engineering teams</w:t>
      </w:r>
    </w:p>
    <w:p>
      <w:pPr>
        <w:spacing w:after="80"/>
        <w:jc w:val="both"/>
      </w:pPr>
      <w:r>
        <w:rPr>
          <w:color w:val="2d3748"/>
          <w:sz w:val="22"/>
          <w:szCs w:val="22"/>
        </w:rPr>
        <w:t xml:space="preserve">• Provided SQL tuning guidance and code review feedback to application teams to improve indexing strategy, parameterization, and plan stability, resulting in measurable reductions in query latency on key workloads</w:t>
      </w:r>
    </w:p>
    <w:p>
      <w:pPr>
        <w:spacing w:after="80"/>
        <w:jc w:val="both"/>
      </w:pPr>
      <w:r>
        <w:rPr>
          <w:color w:val="2d3748"/>
          <w:sz w:val="22"/>
          <w:szCs w:val="22"/>
        </w:rPr>
        <w:t xml:space="preserve">• Established operational runbooks and configuration documentation for AG failovers, patching windows, and backup/restore validation to support 24/7 operations and audit readiness</w:t>
      </w:r>
    </w:p>
    <w:p>
      <w:pPr>
        <w:spacing w:after="80"/>
        <w:jc w:val="both"/>
      </w:pPr>
      <w:r>
        <w:rPr>
          <w:color w:val="2d3748"/>
          <w:sz w:val="22"/>
          <w:szCs w:val="22"/>
        </w:rPr>
        <w:t xml:space="preserve">• Performed proactive capacity planning and in-depth analysis using wait statistics and baselining to identify emerging issues and guide scaling decisions across on‑prem and AWS RDS instances</w:t>
      </w:r>
    </w:p>
    <w:p>
      <w:pPr>
        <w:spacing w:after="80"/>
        <w:jc w:val="both"/>
      </w:pPr>
      <w:r>
        <w:rPr>
          <w:color w:val="2d3748"/>
          <w:sz w:val="22"/>
          <w:szCs w:val="22"/>
        </w:rPr>
        <w:t xml:space="preserve">• Worked across analysis, design, development, testing, and production support phases for database changes under change control, emphasizing automation, efficiency, and robust error handling in T‑SQL code</w:t>
      </w:r>
    </w:p>
    <w:p>
      <w:pPr>
        <w:spacing w:after="200"/>
      </w:pPr>
    </w:p>
    <w:p>
      <w:pPr>
        <w:spacing w:after="100"/>
      </w:pPr>
      <w:r>
        <w:rPr>
          <w:b/>
          <w:bCs/>
          <w:color w:val="2d3748"/>
          <w:sz w:val="26"/>
          <w:szCs w:val="26"/>
        </w:rPr>
        <w:t xml:space="preserve">Database Administrator</w:t>
      </w:r>
      <w:r>
        <w:rPr>
          <w:b/>
          <w:bCs/>
          <w:color w:val="3182ce"/>
          <w:sz w:val="26"/>
          <w:szCs w:val="26"/>
        </w:rPr>
        <w:t xml:space="preserve"> | CGI</w:t>
      </w:r>
    </w:p>
    <w:p>
      <w:pPr>
        <w:spacing w:after="150"/>
      </w:pPr>
      <w:r>
        <w:rPr>
          <w:i/>
          <w:iCs/>
          <w:color w:val="4a5568"/>
          <w:sz w:val="22"/>
          <w:szCs w:val="22"/>
        </w:rPr>
        <w:t xml:space="preserve">June 2017 – September 2020</w:t>
      </w:r>
    </w:p>
    <w:p>
      <w:pPr>
        <w:spacing w:after="80"/>
        <w:jc w:val="both"/>
      </w:pPr>
      <w:r>
        <w:rPr>
          <w:color w:val="2d3748"/>
          <w:sz w:val="22"/>
          <w:szCs w:val="22"/>
        </w:rPr>
        <w:t xml:space="preserve">• Managed enterprise-level SQL Server databases with a focus on high availability and disaster recovery</w:t>
      </w:r>
    </w:p>
    <w:p>
      <w:pPr>
        <w:spacing w:after="80"/>
        <w:jc w:val="both"/>
      </w:pPr>
      <w:r>
        <w:rPr>
          <w:color w:val="2d3748"/>
          <w:sz w:val="22"/>
          <w:szCs w:val="22"/>
        </w:rPr>
        <w:t xml:space="preserve">• Upgraded systems from SQL Server 2012/2014 to newer versions, leveraging new features for enhanced performance and security</w:t>
      </w:r>
    </w:p>
    <w:p>
      <w:pPr>
        <w:spacing w:after="80"/>
        <w:jc w:val="both"/>
      </w:pPr>
      <w:r>
        <w:rPr>
          <w:color w:val="2d3748"/>
          <w:sz w:val="22"/>
          <w:szCs w:val="22"/>
        </w:rPr>
        <w:t xml:space="preserve">• Configured and maintained high-availability solutions, ensuring data consistency and system resilience</w:t>
      </w:r>
    </w:p>
    <w:p>
      <w:pPr>
        <w:spacing w:after="80"/>
        <w:jc w:val="both"/>
      </w:pPr>
      <w:r>
        <w:rPr>
          <w:color w:val="2d3748"/>
          <w:sz w:val="22"/>
          <w:szCs w:val="22"/>
        </w:rPr>
        <w:t xml:space="preserve">• Tuned backup compression/striping and validated restores nightly to meet RTO 30 minutes/RPO 5 minutes for tier‑1 databases</w:t>
      </w:r>
    </w:p>
    <w:p>
      <w:pPr>
        <w:spacing w:after="80"/>
        <w:jc w:val="both"/>
      </w:pPr>
      <w:r>
        <w:rPr>
          <w:color w:val="2d3748"/>
          <w:sz w:val="22"/>
          <w:szCs w:val="22"/>
        </w:rPr>
        <w:t xml:space="preserve">• Developed comprehensive backup and recovery strategies, providing robust data protection</w:t>
      </w:r>
    </w:p>
    <w:p>
      <w:pPr>
        <w:spacing w:after="80"/>
        <w:jc w:val="both"/>
      </w:pPr>
      <w:r>
        <w:rPr>
          <w:color w:val="2d3748"/>
          <w:sz w:val="22"/>
          <w:szCs w:val="22"/>
        </w:rPr>
        <w:t xml:space="preserve">• Implemented AlwaysOn Availability Groups and snapshot-based backup strategies in collaboration with storage teams (NetApp), achieving faster recovery times and ensuring robust disaster recovery (DR) validations</w:t>
      </w:r>
    </w:p>
    <w:p>
      <w:pPr>
        <w:spacing w:after="80"/>
        <w:jc w:val="both"/>
      </w:pPr>
      <w:r>
        <w:rPr>
          <w:color w:val="2d3748"/>
          <w:sz w:val="22"/>
          <w:szCs w:val="22"/>
        </w:rPr>
        <w:t xml:space="preserve">• Improved database security by implementing Row-Level Security and Dynamic Data Masking</w:t>
      </w:r>
    </w:p>
    <w:p>
      <w:pPr>
        <w:spacing w:after="80"/>
        <w:jc w:val="both"/>
      </w:pPr>
      <w:r>
        <w:rPr>
          <w:color w:val="2d3748"/>
          <w:sz w:val="22"/>
          <w:szCs w:val="22"/>
        </w:rPr>
        <w:t xml:space="preserve">• Optimized database schemas, indexes, and queries in collaboration with development teams</w:t>
      </w:r>
    </w:p>
    <w:p>
      <w:pPr>
        <w:spacing w:after="80"/>
        <w:jc w:val="both"/>
      </w:pPr>
      <w:r>
        <w:rPr>
          <w:color w:val="2d3748"/>
          <w:sz w:val="22"/>
          <w:szCs w:val="22"/>
        </w:rPr>
        <w:t xml:space="preserve">• Provided 24/7 support, ensuring high system availability and quick resolution of critical issues</w:t>
      </w:r>
    </w:p>
    <w:p>
      <w:pPr>
        <w:spacing w:after="80"/>
        <w:jc w:val="both"/>
      </w:pPr>
      <w:r>
        <w:rPr>
          <w:color w:val="2d3748"/>
          <w:sz w:val="22"/>
          <w:szCs w:val="22"/>
        </w:rPr>
        <w:t xml:space="preserve">• Partnered with developers and QA to design and execute database performance tests prior to release, remediating regressions and improving throughput for OLTP workloads</w:t>
      </w:r>
    </w:p>
    <w:p>
      <w:pPr>
        <w:spacing w:after="80"/>
        <w:jc w:val="both"/>
      </w:pPr>
      <w:r>
        <w:rPr>
          <w:color w:val="2d3748"/>
          <w:sz w:val="22"/>
          <w:szCs w:val="22"/>
        </w:rPr>
        <w:t xml:space="preserve">• Authored change control documentation and post-change validation steps for upgrades, DR tests, and performance fixes; contributed to runbooks for consistent operational procedures</w:t>
      </w:r>
    </w:p>
    <w:p>
      <w:pPr>
        <w:spacing w:after="200"/>
      </w:pPr>
    </w:p>
    <w:p>
      <w:pPr>
        <w:spacing w:after="100"/>
      </w:pPr>
      <w:r>
        <w:rPr>
          <w:b/>
          <w:bCs/>
          <w:color w:val="2d3748"/>
          <w:sz w:val="26"/>
          <w:szCs w:val="26"/>
        </w:rPr>
        <w:t xml:space="preserve">Database Administrator &amp; Developer</w:t>
      </w:r>
      <w:r>
        <w:rPr>
          <w:b/>
          <w:bCs/>
          <w:color w:val="3182ce"/>
          <w:sz w:val="26"/>
          <w:szCs w:val="26"/>
        </w:rPr>
        <w:t xml:space="preserve"> | Exelon Corporation</w:t>
      </w:r>
    </w:p>
    <w:p>
      <w:pPr>
        <w:spacing w:after="150"/>
      </w:pPr>
      <w:r>
        <w:rPr>
          <w:i/>
          <w:iCs/>
          <w:color w:val="4a5568"/>
          <w:sz w:val="22"/>
          <w:szCs w:val="22"/>
        </w:rPr>
        <w:t xml:space="preserve">May 2015 – June 2017</w:t>
      </w:r>
    </w:p>
    <w:p>
      <w:pPr>
        <w:spacing w:after="80"/>
        <w:jc w:val="both"/>
      </w:pPr>
      <w:r>
        <w:rPr>
          <w:color w:val="2d3748"/>
          <w:sz w:val="22"/>
          <w:szCs w:val="22"/>
        </w:rPr>
        <w:t xml:space="preserve">• Managed SQL Server databases across production, staging, and development environments</w:t>
      </w:r>
    </w:p>
    <w:p>
      <w:pPr>
        <w:spacing w:after="80"/>
        <w:jc w:val="both"/>
      </w:pPr>
      <w:r>
        <w:rPr>
          <w:color w:val="2d3748"/>
          <w:sz w:val="22"/>
          <w:szCs w:val="22"/>
        </w:rPr>
        <w:t xml:space="preserve">• Installed and configured SQL Server instances, including SQL Server 2016, enhancing system capabilities</w:t>
      </w:r>
    </w:p>
    <w:p>
      <w:pPr>
        <w:spacing w:after="80"/>
        <w:jc w:val="both"/>
      </w:pPr>
      <w:r>
        <w:rPr>
          <w:color w:val="2d3748"/>
          <w:sz w:val="22"/>
          <w:szCs w:val="22"/>
        </w:rPr>
        <w:t xml:space="preserve">• Resolved complex performance issues using Extended Events and Execution Plans</w:t>
      </w:r>
    </w:p>
    <w:p>
      <w:pPr>
        <w:spacing w:after="80"/>
        <w:jc w:val="both"/>
      </w:pPr>
      <w:r>
        <w:rPr>
          <w:color w:val="2d3748"/>
          <w:sz w:val="22"/>
          <w:szCs w:val="22"/>
        </w:rPr>
        <w:t xml:space="preserve">• Implemented SSIS packages for ETL processes, streamlining data integration tasks</w:t>
      </w:r>
    </w:p>
    <w:p>
      <w:pPr>
        <w:spacing w:after="80"/>
        <w:jc w:val="both"/>
      </w:pPr>
      <w:r>
        <w:rPr>
          <w:color w:val="2d3748"/>
          <w:sz w:val="22"/>
          <w:szCs w:val="22"/>
        </w:rPr>
        <w:t xml:space="preserve">• Developed automation scripts using T-SQL and PowerShell, increasing operational efficiency</w:t>
      </w:r>
    </w:p>
    <w:p>
      <w:pPr>
        <w:spacing w:after="80"/>
        <w:jc w:val="both"/>
      </w:pPr>
      <w:r>
        <w:rPr>
          <w:color w:val="2d3748"/>
          <w:sz w:val="22"/>
          <w:szCs w:val="22"/>
        </w:rPr>
        <w:t xml:space="preserve">• Collaborated with stakeholders to design database solutions that met business requirements</w:t>
      </w:r>
    </w:p>
    <w:p>
      <w:pPr>
        <w:spacing w:after="80"/>
        <w:jc w:val="both"/>
      </w:pPr>
      <w:r>
        <w:rPr>
          <w:color w:val="2d3748"/>
          <w:sz w:val="22"/>
          <w:szCs w:val="22"/>
        </w:rPr>
        <w:t xml:space="preserve">• Worked with analysts and developers to translate business rules into stored procedures and ETL mappings for medium-complexity data transformation use cases</w:t>
      </w:r>
    </w:p>
    <w:p>
      <w:pPr>
        <w:spacing w:after="80"/>
        <w:jc w:val="both"/>
      </w:pPr>
      <w:r>
        <w:rPr>
          <w:color w:val="2d3748"/>
          <w:sz w:val="22"/>
          <w:szCs w:val="22"/>
        </w:rPr>
        <w:t xml:space="preserve">• Introduced standardized deployment and validation checklists for database changes to improve release quality and reduce post-deploy defects</w:t>
      </w:r>
    </w:p>
    <w:p>
      <w:pPr>
        <w:spacing w:after="200"/>
      </w:pPr>
    </w:p>
    <w:p>
      <w:pPr>
        <w:pBdr>
          <w:bottom w:val="single" w:color="3182ce" w:sz="1" w:space="1"/>
        </w:pBdr>
        <w:spacing w:before="200" w:after="150"/>
      </w:pPr>
      <w:r>
        <w:rPr>
          <w:b/>
          <w:bCs/>
          <w:color w:val="2d3748"/>
          <w:sz w:val="28"/>
          <w:szCs w:val="28"/>
        </w:rPr>
        <w:t xml:space="preserve">TECHNICAL PROFICIENCIES</w:t>
      </w:r>
    </w:p>
    <w:p>
      <w:pPr>
        <w:spacing w:after="300"/>
        <w:jc w:val="both"/>
      </w:pPr>
      <w:r>
        <w:rPr>
          <w:color w:val="2d3748"/>
          <w:sz w:val="22"/>
          <w:szCs w:val="22"/>
        </w:rPr>
        <w:t xml:space="preserve">SQL Server • MySQL • Performance Tuning • Query Optimization • Stored Procedures • T-SQL • Data Modeling • Logical Data Model • Physical Data Model • Database Design • Data Transformation • ETL • OLTP • Data Warehouse • On-Premise Databases • Cloud-hosted Databases • Automation • Error Handling • Mentoring Developers • Production Support • Environment Setup • Change Control • Runbooks • Monitoring • HIPAA • AlwaysOn Availability Groups • Failover Clustering • AWS RDS • AWS DMS • SSRS</w:t>
      </w:r>
    </w:p>
    <w:p>
      <w:pPr>
        <w:pBdr>
          <w:bottom w:val="single" w:color="3182ce" w:sz="1" w:space="1"/>
        </w:pBdr>
        <w:spacing w:before="200" w:after="150"/>
      </w:pPr>
      <w:r>
        <w:rPr>
          <w:b/>
          <w:bCs/>
          <w:color w:val="2d3748"/>
          <w:sz w:val="28"/>
          <w:szCs w:val="28"/>
        </w:rPr>
        <w:t xml:space="preserve">CERTIFICATIONS</w:t>
      </w:r>
    </w:p>
    <w:p>
      <w:pPr>
        <w:spacing w:after="80"/>
      </w:pPr>
      <w:r>
        <w:rPr>
          <w:color w:val="2d3748"/>
          <w:sz w:val="22"/>
          <w:szCs w:val="22"/>
        </w:rPr>
        <w:t xml:space="preserve">• AWS Certified Solutions Architect Associate</w:t>
      </w:r>
    </w:p>
    <w:p>
      <w:pPr>
        <w:spacing w:after="80"/>
      </w:pPr>
      <w:r>
        <w:rPr>
          <w:color w:val="2d3748"/>
          <w:sz w:val="22"/>
          <w:szCs w:val="22"/>
        </w:rPr>
        <w:t xml:space="preserve">• Microsoft Certified Professional in SQL Server 2012/2014</w:t>
      </w:r>
    </w:p>
    <w:p>
      <w:pPr>
        <w:pBdr>
          <w:bottom w:val="single" w:color="3182ce" w:sz="1" w:space="1"/>
        </w:pBdr>
        <w:spacing w:before="200" w:after="150"/>
      </w:pPr>
      <w:r>
        <w:rPr>
          <w:b/>
          <w:bCs/>
          <w:color w:val="2d3748"/>
          <w:sz w:val="28"/>
          <w:szCs w:val="28"/>
        </w:rPr>
        <w:t xml:space="preserve">PROFESSIONAL DEVELOPMENT</w:t>
      </w:r>
    </w:p>
    <w:p>
      <w:pPr>
        <w:spacing w:after="80"/>
      </w:pPr>
      <w:r>
        <w:rPr>
          <w:color w:val="2d3748"/>
          <w:sz w:val="22"/>
          <w:szCs w:val="22"/>
        </w:rPr>
        <w:t xml:space="preserve">• AWS Immersion Days – Data Lab</w:t>
      </w:r>
    </w:p>
    <w:p>
      <w:pPr>
        <w:spacing w:after="80"/>
      </w:pPr>
      <w:r>
        <w:rPr>
          <w:color w:val="2d3748"/>
          <w:sz w:val="22"/>
          <w:szCs w:val="22"/>
        </w:rPr>
        <w:t xml:space="preserve">• Security Engineering on AWS</w:t>
      </w:r>
    </w:p>
    <w:p>
      <w:pPr>
        <w:pBdr>
          <w:bottom w:val="single" w:color="3182ce" w:sz="1" w:space="1"/>
        </w:pBdr>
        <w:spacing w:before="200" w:after="150"/>
      </w:pPr>
      <w:r>
        <w:rPr>
          <w:b/>
          <w:bCs/>
          <w:color w:val="2d3748"/>
          <w:sz w:val="28"/>
          <w:szCs w:val="28"/>
        </w:rPr>
        <w:t xml:space="preserve">EDUCATION</w:t>
      </w:r>
    </w:p>
    <w:p>
      <w:pPr>
        <w:spacing w:after="80"/>
      </w:pPr>
      <w:r>
        <w:rPr>
          <w:color w:val="2d3748"/>
          <w:sz w:val="22"/>
          <w:szCs w:val="22"/>
        </w:rPr>
        <w:t xml:space="preserve">• Bachelor of Science in Computer Science</w:t>
      </w:r>
    </w:p>
    <w:sectPr>
      <w:pgSz w:w="11906" w:h="16838" w:orient="portrait"/>
      <w:pgMar w:top="1008" w:right="1008" w:bottom="1008" w:left="1008"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2025-08-16T04:18:24.497Z</dcterms:created>
  <dcterms:modified xsi:type="dcterms:W3CDTF">2025-08-16T04:18:24.497Z</dcterms:modified>
</cp:coreProperties>
</file>

<file path=docProps/custom.xml><?xml version="1.0" encoding="utf-8"?>
<Properties xmlns="http://schemas.openxmlformats.org/officeDocument/2006/custom-properties" xmlns:vt="http://schemas.openxmlformats.org/officeDocument/2006/docPropsVTypes"/>
</file>