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20"/>
        <w:jc w:val="center"/>
      </w:pPr>
      <w:r>
        <w:rPr>
          <w:b/>
          <w:bCs/>
          <w:color w:val="1a365d"/>
          <w:sz w:val="28"/>
          <w:szCs w:val="28"/>
        </w:rPr>
        <w:t xml:space="preserve">Ayele Eshete</w:t>
      </w:r>
    </w:p>
    <w:p>
      <w:pPr>
        <w:spacing w:after="120"/>
        <w:jc w:val="center"/>
      </w:pPr>
      <w:r>
        <w:rPr>
          <w:b/>
          <w:bCs/>
          <w:color w:val="2d3748"/>
          <w:sz w:val="16"/>
          <w:szCs w:val="16"/>
        </w:rPr>
        <w:t xml:space="preserve">Microsoft SQL Server DBA (Operations-focused)</w:t>
      </w:r>
    </w:p>
    <w:p>
      <w:pPr>
        <w:spacing w:after="300"/>
        <w:jc w:val="center"/>
      </w:pPr>
      <w:r>
        <w:rPr>
          <w:color w:val="4a5568"/>
          <w:sz w:val="12"/>
          <w:szCs w:val="12"/>
        </w:rPr>
        <w:t xml:space="preserve">480-386-2091 | ayelejb@gmail.com</w:t>
      </w:r>
    </w:p>
    <w:p>
      <w:pPr>
        <w:pBdr>
          <w:bottom w:val="single" w:color="3182ce" w:sz="1" w:space="1"/>
        </w:pBdr>
        <w:spacing w:before="200" w:after="150"/>
      </w:pPr>
      <w:r>
        <w:rPr>
          <w:b/>
          <w:bCs/>
          <w:color w:val="2d3748"/>
          <w:sz w:val="14"/>
          <w:szCs w:val="14"/>
        </w:rPr>
        <w:t xml:space="preserve">PROFESSIONAL SUMMARY</w:t>
      </w:r>
    </w:p>
    <w:p>
      <w:pPr>
        <w:spacing w:after="300"/>
        <w:jc w:val="both"/>
      </w:pPr>
      <w:r>
        <w:rPr>
          <w:color w:val="2d3748"/>
          <w:sz w:val="11"/>
          <w:szCs w:val="11"/>
        </w:rPr>
        <w:t xml:space="preserve">Operations-focused Microsoft SQL Server DBA with 10+ years of experience administering SQL Server 2012–2022 in large enterprise environments. Proven track record in monitoring, alerting, and performance tuning using Extended Events, Query Store, DMVs, execution plans, and SQL Sentry. Hands-on with HA/DR (AlwaysOn Availability Groups, Failover Cluster Instances), patching/upgrades, backup/recovery to strict RTO/RPO targets, and automation with T-SQL and PowerShell. Experienced in on-call rotations, production change control, and collaborating closely with developers and architects to harden reliability and optimize throughput. Background spans on-prem Windows Server and cloud (AWS/Azure) operations with strong security posture (TDE, Always Encrypted, Row-Level Security, Data Masking).</w:t>
      </w:r>
    </w:p>
    <w:p>
      <w:pPr>
        <w:pBdr>
          <w:bottom w:val="single" w:color="3182ce" w:sz="1" w:space="1"/>
        </w:pBdr>
        <w:spacing w:before="200" w:after="150"/>
      </w:pPr>
      <w:r>
        <w:rPr>
          <w:b/>
          <w:bCs/>
          <w:color w:val="2d3748"/>
          <w:sz w:val="14"/>
          <w:szCs w:val="14"/>
        </w:rPr>
        <w:t xml:space="preserve">CORE COMPETENCIES</w:t>
      </w:r>
    </w:p>
    <w:p>
      <w:pPr>
        <w:spacing w:after="50"/>
      </w:pPr>
      <w:r>
        <w:rPr>
          <w:color w:val="2d3748"/>
          <w:sz w:val="11"/>
          <w:szCs w:val="11"/>
        </w:rPr>
        <w:t xml:space="preserve">• - Microsoft SQL Server Administration: SQL Server 2012/2014/2016/2017/2019/2022; installation, configuration, patching, and in-place/side-by-side upgrades</w:t>
      </w:r>
    </w:p>
    <w:p>
      <w:pPr>
        <w:spacing w:after="50"/>
      </w:pPr>
      <w:r>
        <w:rPr>
          <w:color w:val="2d3748"/>
          <w:sz w:val="11"/>
          <w:szCs w:val="11"/>
        </w:rPr>
        <w:t xml:space="preserve">• - Performance Tuning &amp; Internals: Extended Events, Query Store, DMVs, execution plans, index/plan analysis, blocking/deadlocks; understanding of SQL Server internals</w:t>
      </w:r>
    </w:p>
    <w:p>
      <w:pPr>
        <w:spacing w:after="50"/>
      </w:pPr>
      <w:r>
        <w:rPr>
          <w:color w:val="2d3748"/>
          <w:sz w:val="11"/>
          <w:szCs w:val="11"/>
        </w:rPr>
        <w:t xml:space="preserve">• - HA/DR: AlwaysOn Availability Groups, Failover Cluster Instances (FCI), log shipping, replication; quorum concepts; rolling patch strategies</w:t>
      </w:r>
    </w:p>
    <w:p>
      <w:pPr>
        <w:spacing w:after="50"/>
      </w:pPr>
      <w:r>
        <w:rPr>
          <w:color w:val="2d3748"/>
          <w:sz w:val="11"/>
          <w:szCs w:val="11"/>
        </w:rPr>
        <w:t xml:space="preserve">• - Backups &amp; Recovery: backup compression/striping, encryption, restore validation; RTO/RPO tuning; CHECKDB cadence</w:t>
      </w:r>
    </w:p>
    <w:p>
      <w:pPr>
        <w:spacing w:after="50"/>
      </w:pPr>
      <w:r>
        <w:rPr>
          <w:color w:val="2d3748"/>
          <w:sz w:val="11"/>
          <w:szCs w:val="11"/>
        </w:rPr>
        <w:t xml:space="preserve">• - Monitoring &amp; Observability: SQL Sentry, Idera Diagnostic Manager, SolarWinds DPA; Windows Event Logs auditing and SQL Agent job monitoring</w:t>
      </w:r>
    </w:p>
    <w:p>
      <w:pPr>
        <w:spacing w:after="50"/>
      </w:pPr>
      <w:r>
        <w:rPr>
          <w:color w:val="2d3748"/>
          <w:sz w:val="11"/>
          <w:szCs w:val="11"/>
        </w:rPr>
        <w:t xml:space="preserve">• - Automation &amp; Scripting: T-SQL, PowerShell (including health checks, jobs, patch orchestration); AWS CLI; Azure CLI</w:t>
      </w:r>
    </w:p>
    <w:p>
      <w:pPr>
        <w:spacing w:after="50"/>
      </w:pPr>
      <w:r>
        <w:rPr>
          <w:color w:val="2d3748"/>
          <w:sz w:val="11"/>
          <w:szCs w:val="11"/>
        </w:rPr>
        <w:t xml:space="preserve">• - Source Control &amp; Deployments: GitHub, Azure DevOps CI/CD for database changes and change control workflows</w:t>
      </w:r>
    </w:p>
    <w:p>
      <w:pPr>
        <w:spacing w:after="50"/>
      </w:pPr>
      <w:r>
        <w:rPr>
          <w:color w:val="2d3748"/>
          <w:sz w:val="11"/>
          <w:szCs w:val="11"/>
        </w:rPr>
        <w:t xml:space="preserve">• - Security &amp; Compliance: TDE, Always Encrypted, Row-Level Security, Dynamic Data Masking, data classification; HIPAA/PHI audit readiness</w:t>
      </w:r>
    </w:p>
    <w:p>
      <w:pPr>
        <w:spacing w:after="50"/>
      </w:pPr>
      <w:r>
        <w:rPr>
          <w:color w:val="2d3748"/>
          <w:sz w:val="11"/>
          <w:szCs w:val="11"/>
        </w:rPr>
        <w:t xml:space="preserve">• - Reporting &amp; ETL: SSRS (reports, subscriptions, data sources/datasets); SSIS (ETL packages); Logi Composer/Logi Server</w:t>
      </w:r>
    </w:p>
    <w:p>
      <w:pPr>
        <w:spacing w:after="50"/>
      </w:pPr>
      <w:r>
        <w:rPr>
          <w:color w:val="2d3748"/>
          <w:sz w:val="11"/>
          <w:szCs w:val="11"/>
        </w:rPr>
        <w:t xml:space="preserve">• - Cloud Platforms: AWS (RDS, DMS, Redshift, S3, EC2, CloudFormation); Azure (Azure SQL Database, Azure Monitor)</w:t>
      </w:r>
    </w:p>
    <w:p>
      <w:pPr>
        <w:spacing w:after="50"/>
      </w:pPr>
      <w:r>
        <w:rPr>
          <w:color w:val="2d3748"/>
          <w:sz w:val="11"/>
          <w:szCs w:val="11"/>
        </w:rPr>
        <w:t xml:space="preserve">• - OS/Infrastructure: Windows Server administration for SQL; coordination with storage teams (NetApp)</w:t>
      </w:r>
    </w:p>
    <w:p>
      <w:pPr>
        <w:spacing w:after="50"/>
      </w:pPr>
      <w:r>
        <w:rPr>
          <w:color w:val="2d3748"/>
          <w:sz w:val="11"/>
          <w:szCs w:val="11"/>
        </w:rPr>
        <w:t xml:space="preserve">• - Secondary Databases: Experience with Oracle; Exposure to PostgreSQL and MySQL</w:t>
      </w:r>
    </w:p>
    <w:p>
      <w:pPr>
        <w:spacing w:after="50"/>
      </w:pPr>
      <w:r>
        <w:rPr>
          <w:color w:val="2d3748"/>
          <w:sz w:val="11"/>
          <w:szCs w:val="11"/>
        </w:rPr>
        <w:t xml:space="preserve">• - Virtualization &amp; Storage (exposure): Background in VMware vSphere/ESXi; SAN over iSCSI concepts</w:t>
      </w:r>
    </w:p>
    <w:p>
      <w:pPr>
        <w:spacing w:after="50"/>
      </w:pPr>
      <w:r>
        <w:rPr>
          <w:color w:val="2d3748"/>
          <w:sz w:val="11"/>
          <w:szCs w:val="11"/>
        </w:rPr>
        <w:t xml:space="preserve">• - Enterprise Backup (exposure): Working knowledge of Veritas NetBackup terminology and enterprise backup coordination</w:t>
      </w:r>
    </w:p>
    <w:p>
      <w:pPr>
        <w:spacing w:after="50"/>
      </w:pPr>
      <w:r>
        <w:rPr>
          <w:color w:val="2d3748"/>
          <w:sz w:val="11"/>
          <w:szCs w:val="11"/>
        </w:rPr>
        <w:t xml:space="preserve">• - Logging/Observability (exposure): Splunk searches and dashboards</w:t>
      </w:r>
    </w:p>
    <w:p>
      <w:pPr>
        <w:spacing w:after="50"/>
      </w:pPr>
      <w:r>
        <w:rPr>
          <w:color w:val="2d3748"/>
          <w:sz w:val="11"/>
          <w:szCs w:val="11"/>
        </w:rPr>
        <w:t xml:space="preserve">• - Load Testing (exposure): HammerDB, OSTress/RML utilities</w:t>
      </w:r>
    </w:p>
    <w:p>
      <w:pPr>
        <w:spacing w:after="50"/>
      </w:pPr>
      <w:r>
        <w:rPr>
          <w:color w:val="2d3748"/>
          <w:sz w:val="11"/>
          <w:szCs w:val="11"/>
        </w:rPr>
        <w:t xml:space="preserve">• - Documentation &amp; Process (working knowledge): SOPs, runbooks, change records, incident postmortems, and knowledge base articles</w:t>
      </w:r>
    </w:p>
    <w:p>
      <w:pPr>
        <w:spacing w:after="50"/>
      </w:pPr>
      <w:r>
        <w:rPr>
          <w:color w:val="2d3748"/>
          <w:sz w:val="11"/>
          <w:szCs w:val="11"/>
        </w:rPr>
        <w:t xml:space="preserve">• - On-Call Operations: 24/7 support participation, incident response, and escalation handling</w:t>
      </w:r>
    </w:p>
    <w:p>
      <w:pPr>
        <w:spacing w:after="50"/>
      </w:pPr>
      <w:r>
        <w:rPr>
          <w:color w:val="2d3748"/>
          <w:sz w:val="11"/>
          <w:szCs w:val="11"/>
        </w:rPr>
        <w:t xml:space="preserve">• - Development Collaboration: Advanced T-SQL, code reviews, performance guidance to developers; production reporting under change control</w:t>
      </w:r>
    </w:p>
    <w:p>
      <w:pPr>
        <w:spacing w:after="200"/>
      </w:pPr>
    </w:p>
    <w:p>
      <w:pPr>
        <w:pBdr>
          <w:bottom w:val="single" w:color="3182ce" w:sz="1" w:space="1"/>
        </w:pBdr>
        <w:spacing w:before="200" w:after="150"/>
      </w:pPr>
      <w:r>
        <w:rPr>
          <w:b/>
          <w:bCs/>
          <w:color w:val="2d3748"/>
          <w:sz w:val="14"/>
          <w:szCs w:val="14"/>
        </w:rPr>
        <w:t xml:space="preserve">PROFESSIONAL EXPERIENCE</w:t>
      </w:r>
    </w:p>
    <w:p>
      <w:pPr>
        <w:spacing w:after="100"/>
      </w:pPr>
      <w:r>
        <w:rPr>
          <w:b/>
          <w:bCs/>
          <w:color w:val="2d3748"/>
          <w:sz w:val="12"/>
          <w:szCs w:val="12"/>
        </w:rPr>
        <w:t xml:space="preserve">Sr. Database Administrator</w:t>
      </w:r>
      <w:r>
        <w:rPr>
          <w:b/>
          <w:bCs/>
          <w:color w:val="3182ce"/>
          <w:sz w:val="12"/>
          <w:szCs w:val="12"/>
        </w:rPr>
        <w:t xml:space="preserve"> | UnitedHealth</w:t>
      </w:r>
    </w:p>
    <w:p>
      <w:pPr>
        <w:spacing w:after="150"/>
      </w:pPr>
      <w:r>
        <w:rPr>
          <w:i/>
          <w:iCs/>
          <w:color w:val="4a5568"/>
          <w:sz w:val="11"/>
          <w:szCs w:val="11"/>
        </w:rPr>
        <w:t xml:space="preserve">October 2020 - Present</w:t>
      </w:r>
    </w:p>
    <w:p>
      <w:pPr>
        <w:spacing w:after="80"/>
        <w:jc w:val="both"/>
      </w:pPr>
      <w:r>
        <w:rPr>
          <w:color w:val="2d3748"/>
          <w:sz w:val="11"/>
          <w:szCs w:val="11"/>
        </w:rPr>
        <w:t xml:space="preserve">• Architected and managed high-availability SQL Server environments (2016–2022) for critical healthcare applications, ensuring optimal performance and uptime</w:t>
      </w:r>
    </w:p>
    <w:p>
      <w:pPr>
        <w:spacing w:after="80"/>
        <w:jc w:val="both"/>
      </w:pPr>
      <w:r>
        <w:rPr>
          <w:color w:val="2d3748"/>
          <w:sz w:val="11"/>
          <w:szCs w:val="11"/>
        </w:rPr>
        <w:t xml:space="preserve">• Led migration of on-premises databases to AWS, utilizing AWS RDS and DMS, enhancing scalability and reducing infrastructure costs</w:t>
      </w:r>
    </w:p>
    <w:p>
      <w:pPr>
        <w:spacing w:after="80"/>
        <w:jc w:val="both"/>
      </w:pPr>
      <w:r>
        <w:rPr>
          <w:color w:val="2d3748"/>
          <w:sz w:val="11"/>
          <w:szCs w:val="11"/>
        </w:rPr>
        <w:t xml:space="preserve">• Implemented AlwaysOn Availability Groups and Failover Clustering, achieving seamless failover capabilities and minimizing downtime</w:t>
      </w:r>
    </w:p>
    <w:p>
      <w:pPr>
        <w:spacing w:after="80"/>
        <w:jc w:val="both"/>
      </w:pPr>
      <w:r>
        <w:rPr>
          <w:color w:val="2d3748"/>
          <w:sz w:val="11"/>
          <w:szCs w:val="11"/>
        </w:rPr>
        <w:t xml:space="preserve">• Collaborated on the migration of on-premises systems to AWS Cloud, leveraging RDS, DMS, and CloudFormation templates to reduce infrastructure costs and enhance scalability for critical healthcare applications.</w:t>
      </w:r>
    </w:p>
    <w:p>
      <w:pPr>
        <w:spacing w:after="80"/>
        <w:jc w:val="both"/>
      </w:pPr>
      <w:r>
        <w:rPr>
          <w:color w:val="2d3748"/>
          <w:sz w:val="11"/>
          <w:szCs w:val="11"/>
        </w:rPr>
        <w:t xml:space="preserve">• Optimized database performance using Extended Events, Query Store, and DMVs, improving query execution times and system responsiveness</w:t>
      </w:r>
    </w:p>
    <w:p>
      <w:pPr>
        <w:spacing w:after="80"/>
        <w:jc w:val="both"/>
      </w:pPr>
      <w:r>
        <w:rPr>
          <w:color w:val="2d3748"/>
          <w:sz w:val="11"/>
          <w:szCs w:val="11"/>
        </w:rPr>
        <w:t xml:space="preserve">• Collaborated with InfoSec to deploy TDE, Always Encrypted, Data Masking, and Row-Level Security for HIPAA and PHI data, maintaining comprehensive audit readiness at all times.</w:t>
      </w:r>
    </w:p>
    <w:p>
      <w:pPr>
        <w:spacing w:after="80"/>
        <w:jc w:val="both"/>
      </w:pPr>
      <w:r>
        <w:rPr>
          <w:color w:val="2d3748"/>
          <w:sz w:val="11"/>
          <w:szCs w:val="11"/>
        </w:rPr>
        <w:t xml:space="preserve">• Collaborated with development teams to design and implement efficient database solutions, improving application performance and reliability</w:t>
      </w:r>
    </w:p>
    <w:p>
      <w:pPr>
        <w:spacing w:after="80"/>
        <w:jc w:val="both"/>
      </w:pPr>
      <w:r>
        <w:rPr>
          <w:color w:val="2d3748"/>
          <w:sz w:val="11"/>
          <w:szCs w:val="11"/>
        </w:rPr>
        <w:t xml:space="preserve">• Automated daily SQL Server health checks (error logs, Agent job failures, Windows Event Logs) with alerting via SQL Sentry to enable proactive remediation.</w:t>
      </w:r>
    </w:p>
    <w:p>
      <w:pPr>
        <w:spacing w:after="80"/>
        <w:jc w:val="both"/>
      </w:pPr>
      <w:r>
        <w:rPr>
          <w:color w:val="2d3748"/>
          <w:sz w:val="11"/>
          <w:szCs w:val="11"/>
        </w:rPr>
        <w:t xml:space="preserve">• Owned monthly CU patch cycles and rolling updates across AGs/FCIs to minimize downtime and maintain compliance</w:t>
      </w:r>
    </w:p>
    <w:p>
      <w:pPr>
        <w:spacing w:after="80"/>
        <w:jc w:val="both"/>
      </w:pPr>
      <w:r>
        <w:rPr>
          <w:color w:val="2d3748"/>
          <w:sz w:val="11"/>
          <w:szCs w:val="11"/>
        </w:rPr>
        <w:t xml:space="preserve">• Support production reporting end-to-end: maintain T-SQL stored procedures/views powering enterprise reports; optimize performance, harden security, and manage releases under change control</w:t>
      </w:r>
    </w:p>
    <w:p>
      <w:pPr>
        <w:spacing w:after="80"/>
        <w:jc w:val="both"/>
      </w:pPr>
      <w:r>
        <w:rPr>
          <w:color w:val="2d3748"/>
          <w:sz w:val="11"/>
          <w:szCs w:val="11"/>
        </w:rPr>
        <w:t xml:space="preserve">• Optimized and wrote complex T-SQL queries and stored procedures to improve performance in critical database systems</w:t>
      </w:r>
    </w:p>
    <w:p>
      <w:pPr>
        <w:spacing w:after="80"/>
        <w:jc w:val="both"/>
      </w:pPr>
      <w:r>
        <w:rPr>
          <w:color w:val="2d3748"/>
          <w:sz w:val="11"/>
          <w:szCs w:val="11"/>
        </w:rPr>
        <w:t xml:space="preserve">• Installed and configured Logi Server and Logi Composer, successfully integrating Logi reports with Amazon Redshift, which enabled real-time business analytics and reporting for stakeholders</w:t>
      </w:r>
    </w:p>
    <w:p>
      <w:pPr>
        <w:spacing w:after="200"/>
      </w:pPr>
    </w:p>
    <w:p>
      <w:pPr>
        <w:spacing w:after="100"/>
      </w:pPr>
      <w:r>
        <w:rPr>
          <w:b/>
          <w:bCs/>
          <w:color w:val="2d3748"/>
          <w:sz w:val="12"/>
          <w:szCs w:val="12"/>
        </w:rPr>
        <w:t xml:space="preserve">Database Administrator</w:t>
      </w:r>
      <w:r>
        <w:rPr>
          <w:b/>
          <w:bCs/>
          <w:color w:val="3182ce"/>
          <w:sz w:val="12"/>
          <w:szCs w:val="12"/>
        </w:rPr>
        <w:t xml:space="preserve"> | CGI</w:t>
      </w:r>
    </w:p>
    <w:p>
      <w:pPr>
        <w:spacing w:after="150"/>
      </w:pPr>
      <w:r>
        <w:rPr>
          <w:i/>
          <w:iCs/>
          <w:color w:val="4a5568"/>
          <w:sz w:val="11"/>
          <w:szCs w:val="11"/>
        </w:rPr>
        <w:t xml:space="preserve">June 2017 – September 2020</w:t>
      </w:r>
    </w:p>
    <w:p>
      <w:pPr>
        <w:spacing w:after="80"/>
        <w:jc w:val="both"/>
      </w:pPr>
      <w:r>
        <w:rPr>
          <w:color w:val="2d3748"/>
          <w:sz w:val="11"/>
          <w:szCs w:val="11"/>
        </w:rPr>
        <w:t xml:space="preserve">• Managed enterprise-level SQL Server databases with a focus on high availability and disaster recovery</w:t>
      </w:r>
    </w:p>
    <w:p>
      <w:pPr>
        <w:spacing w:after="80"/>
        <w:jc w:val="both"/>
      </w:pPr>
      <w:r>
        <w:rPr>
          <w:color w:val="2d3748"/>
          <w:sz w:val="11"/>
          <w:szCs w:val="11"/>
        </w:rPr>
        <w:t xml:space="preserve">• Upgraded systems from SQL Server 2012/2014 to newer versions, leveraging new features for enhanced performance and security</w:t>
      </w:r>
    </w:p>
    <w:p>
      <w:pPr>
        <w:spacing w:after="80"/>
        <w:jc w:val="both"/>
      </w:pPr>
      <w:r>
        <w:rPr>
          <w:color w:val="2d3748"/>
          <w:sz w:val="11"/>
          <w:szCs w:val="11"/>
        </w:rPr>
        <w:t xml:space="preserve">• Configured and maintained high-availability solutions, ensuring data consistency and system resilience</w:t>
      </w:r>
    </w:p>
    <w:p>
      <w:pPr>
        <w:spacing w:after="80"/>
        <w:jc w:val="both"/>
      </w:pPr>
      <w:r>
        <w:rPr>
          <w:color w:val="2d3748"/>
          <w:sz w:val="11"/>
          <w:szCs w:val="11"/>
        </w:rPr>
        <w:t xml:space="preserve">• Tuned backup compression/striping and validated restores nightly to meet RTO 30 minutes/RPO 5 minutes for tier‑1 databases</w:t>
      </w:r>
    </w:p>
    <w:p>
      <w:pPr>
        <w:spacing w:after="80"/>
        <w:jc w:val="both"/>
      </w:pPr>
      <w:r>
        <w:rPr>
          <w:color w:val="2d3748"/>
          <w:sz w:val="11"/>
          <w:szCs w:val="11"/>
        </w:rPr>
        <w:t xml:space="preserve">• Developed comprehensive backup and recovery strategies, providing robust data protection</w:t>
      </w:r>
    </w:p>
    <w:p>
      <w:pPr>
        <w:spacing w:after="80"/>
        <w:jc w:val="both"/>
      </w:pPr>
      <w:r>
        <w:rPr>
          <w:color w:val="2d3748"/>
          <w:sz w:val="11"/>
          <w:szCs w:val="11"/>
        </w:rPr>
        <w:t xml:space="preserve">• Implemented AlwaysOn Availability Groups and snapshot-based backup strategies in collaboration with storage teams (NetApp), achieving faster recovery times and ensuring robust disaster recovery (DR) validations</w:t>
      </w:r>
    </w:p>
    <w:p>
      <w:pPr>
        <w:spacing w:after="80"/>
        <w:jc w:val="both"/>
      </w:pPr>
      <w:r>
        <w:rPr>
          <w:color w:val="2d3748"/>
          <w:sz w:val="11"/>
          <w:szCs w:val="11"/>
        </w:rPr>
        <w:t xml:space="preserve">• Improved database security by implementing Row-Level Security and Dynamic Data Masking</w:t>
      </w:r>
    </w:p>
    <w:p>
      <w:pPr>
        <w:spacing w:after="80"/>
        <w:jc w:val="both"/>
      </w:pPr>
      <w:r>
        <w:rPr>
          <w:color w:val="2d3748"/>
          <w:sz w:val="11"/>
          <w:szCs w:val="11"/>
        </w:rPr>
        <w:t xml:space="preserve">• Optimized database schemas, indexes, and queries in collaboration with development teams</w:t>
      </w:r>
    </w:p>
    <w:p>
      <w:pPr>
        <w:spacing w:after="80"/>
        <w:jc w:val="both"/>
      </w:pPr>
      <w:r>
        <w:rPr>
          <w:color w:val="2d3748"/>
          <w:sz w:val="11"/>
          <w:szCs w:val="11"/>
        </w:rPr>
        <w:t xml:space="preserve">• Provided 24/7 support, ensuring high system availability and quick resolution of critical issues</w:t>
      </w:r>
    </w:p>
    <w:p>
      <w:pPr>
        <w:spacing w:after="200"/>
      </w:pPr>
    </w:p>
    <w:p>
      <w:pPr>
        <w:spacing w:after="100"/>
      </w:pPr>
      <w:r>
        <w:rPr>
          <w:b/>
          <w:bCs/>
          <w:color w:val="2d3748"/>
          <w:sz w:val="12"/>
          <w:szCs w:val="12"/>
        </w:rPr>
        <w:t xml:space="preserve">Database Administrator &amp; Developer</w:t>
      </w:r>
      <w:r>
        <w:rPr>
          <w:b/>
          <w:bCs/>
          <w:color w:val="3182ce"/>
          <w:sz w:val="12"/>
          <w:szCs w:val="12"/>
        </w:rPr>
        <w:t xml:space="preserve"> | Exelon Corporation</w:t>
      </w:r>
    </w:p>
    <w:p>
      <w:pPr>
        <w:spacing w:after="150"/>
      </w:pPr>
      <w:r>
        <w:rPr>
          <w:i/>
          <w:iCs/>
          <w:color w:val="4a5568"/>
          <w:sz w:val="11"/>
          <w:szCs w:val="11"/>
        </w:rPr>
        <w:t xml:space="preserve">May 2015 – June 2017</w:t>
      </w:r>
    </w:p>
    <w:p>
      <w:pPr>
        <w:spacing w:after="80"/>
        <w:jc w:val="both"/>
      </w:pPr>
      <w:r>
        <w:rPr>
          <w:color w:val="2d3748"/>
          <w:sz w:val="11"/>
          <w:szCs w:val="11"/>
        </w:rPr>
        <w:t xml:space="preserve">• Managed SQL Server databases across production, staging, and development environments</w:t>
      </w:r>
    </w:p>
    <w:p>
      <w:pPr>
        <w:spacing w:after="80"/>
        <w:jc w:val="both"/>
      </w:pPr>
      <w:r>
        <w:rPr>
          <w:color w:val="2d3748"/>
          <w:sz w:val="11"/>
          <w:szCs w:val="11"/>
        </w:rPr>
        <w:t xml:space="preserve">• Installed and configured SQL Server instances, including SQL Server 2016, enhancing system capabilities</w:t>
      </w:r>
    </w:p>
    <w:p>
      <w:pPr>
        <w:spacing w:after="80"/>
        <w:jc w:val="both"/>
      </w:pPr>
      <w:r>
        <w:rPr>
          <w:color w:val="2d3748"/>
          <w:sz w:val="11"/>
          <w:szCs w:val="11"/>
        </w:rPr>
        <w:t xml:space="preserve">• Resolved complex performance issues using Extended Events and Execution Plans</w:t>
      </w:r>
    </w:p>
    <w:p>
      <w:pPr>
        <w:spacing w:after="80"/>
        <w:jc w:val="both"/>
      </w:pPr>
      <w:r>
        <w:rPr>
          <w:color w:val="2d3748"/>
          <w:sz w:val="11"/>
          <w:szCs w:val="11"/>
        </w:rPr>
        <w:t xml:space="preserve">• Implemented SSIS packages for ETL processes, streamlining data integration tasks</w:t>
      </w:r>
    </w:p>
    <w:p>
      <w:pPr>
        <w:spacing w:after="80"/>
        <w:jc w:val="both"/>
      </w:pPr>
      <w:r>
        <w:rPr>
          <w:color w:val="2d3748"/>
          <w:sz w:val="11"/>
          <w:szCs w:val="11"/>
        </w:rPr>
        <w:t xml:space="preserve">• Developed automation scripts using T-SQL and PowerShell, increasing operational efficiency</w:t>
      </w:r>
    </w:p>
    <w:p>
      <w:pPr>
        <w:spacing w:after="80"/>
        <w:jc w:val="both"/>
      </w:pPr>
      <w:r>
        <w:rPr>
          <w:color w:val="2d3748"/>
          <w:sz w:val="11"/>
          <w:szCs w:val="11"/>
        </w:rPr>
        <w:t xml:space="preserve">• Collaborated with stakeholders to design database solutions that met business requirements</w:t>
      </w:r>
    </w:p>
    <w:p>
      <w:pPr>
        <w:spacing w:after="200"/>
      </w:pPr>
    </w:p>
    <w:p>
      <w:pPr>
        <w:pBdr>
          <w:bottom w:val="single" w:color="3182ce" w:sz="1" w:space="1"/>
        </w:pBdr>
        <w:spacing w:before="200" w:after="150"/>
      </w:pPr>
      <w:r>
        <w:rPr>
          <w:b/>
          <w:bCs/>
          <w:color w:val="2d3748"/>
          <w:sz w:val="14"/>
          <w:szCs w:val="14"/>
        </w:rPr>
        <w:t xml:space="preserve">TECHNICAL PROFICIENCIES</w:t>
      </w:r>
    </w:p>
    <w:p>
      <w:pPr>
        <w:spacing w:after="300"/>
        <w:jc w:val="both"/>
      </w:pPr>
      <w:r>
        <w:rPr>
          <w:color w:val="2d3748"/>
          <w:sz w:val="11"/>
          <w:szCs w:val="11"/>
        </w:rPr>
        <w:t xml:space="preserve">Microsoft SQL Server • SQL Server DBA • T-SQL • Performance tuning • Query optimization • SQL Server internals • AlwaysOn Availability Groups • Failover Cluster Instances • High availability • Disaster recovery • Backups and recovery • RTO • RPO • Monitoring • Alerting • SQL Sentry • SSRS • SSIS • Error logs • Windows logs • Automation • PowerShell • Installation and configuration • Patching and upgrades • Source control • Database deployments • On-call rotation • 24/7 operations • Documentation • High concurrency • Veritas NetBackup • VMware • SAN over iSCSI • Splunk • AWS • Azure</w:t>
      </w:r>
    </w:p>
    <w:p>
      <w:pPr>
        <w:pBdr>
          <w:bottom w:val="single" w:color="3182ce" w:sz="1" w:space="1"/>
        </w:pBdr>
        <w:spacing w:before="200" w:after="150"/>
      </w:pPr>
      <w:r>
        <w:rPr>
          <w:b/>
          <w:bCs/>
          <w:color w:val="2d3748"/>
          <w:sz w:val="14"/>
          <w:szCs w:val="14"/>
        </w:rPr>
        <w:t xml:space="preserve">CERTIFICATIONS</w:t>
      </w:r>
    </w:p>
    <w:p>
      <w:pPr>
        <w:spacing w:after="80"/>
      </w:pPr>
      <w:r>
        <w:rPr>
          <w:color w:val="2d3748"/>
          <w:sz w:val="11"/>
          <w:szCs w:val="11"/>
        </w:rPr>
        <w:t xml:space="preserve">• AWS Certified Solutions Architect Associate</w:t>
      </w:r>
    </w:p>
    <w:p>
      <w:pPr>
        <w:spacing w:after="80"/>
      </w:pPr>
      <w:r>
        <w:rPr>
          <w:color w:val="2d3748"/>
          <w:sz w:val="11"/>
          <w:szCs w:val="11"/>
        </w:rPr>
        <w:t xml:space="preserve">• Microsoft Certified Professional in SQL Server 2012/2014</w:t>
      </w:r>
    </w:p>
    <w:p>
      <w:pPr>
        <w:pBdr>
          <w:bottom w:val="single" w:color="3182ce" w:sz="1" w:space="1"/>
        </w:pBdr>
        <w:spacing w:before="200" w:after="150"/>
      </w:pPr>
      <w:r>
        <w:rPr>
          <w:b/>
          <w:bCs/>
          <w:color w:val="2d3748"/>
          <w:sz w:val="14"/>
          <w:szCs w:val="14"/>
        </w:rPr>
        <w:t xml:space="preserve">PROFESSIONAL DEVELOPMENT</w:t>
      </w:r>
    </w:p>
    <w:p>
      <w:pPr>
        <w:spacing w:after="80"/>
      </w:pPr>
      <w:r>
        <w:rPr>
          <w:color w:val="2d3748"/>
          <w:sz w:val="11"/>
          <w:szCs w:val="11"/>
        </w:rPr>
        <w:t xml:space="preserve">• AWS Immersion Days – Data Lab</w:t>
      </w:r>
    </w:p>
    <w:p>
      <w:pPr>
        <w:spacing w:after="80"/>
      </w:pPr>
      <w:r>
        <w:rPr>
          <w:color w:val="2d3748"/>
          <w:sz w:val="11"/>
          <w:szCs w:val="11"/>
        </w:rPr>
        <w:t xml:space="preserve">• Security Engineering on AWS</w:t>
      </w:r>
    </w:p>
    <w:p>
      <w:pPr>
        <w:pBdr>
          <w:bottom w:val="single" w:color="3182ce" w:sz="1" w:space="1"/>
        </w:pBdr>
        <w:spacing w:before="200" w:after="150"/>
      </w:pPr>
      <w:r>
        <w:rPr>
          <w:b/>
          <w:bCs/>
          <w:color w:val="2d3748"/>
          <w:sz w:val="14"/>
          <w:szCs w:val="14"/>
        </w:rPr>
        <w:t xml:space="preserve">EDUCATION</w:t>
      </w:r>
    </w:p>
    <w:p>
      <w:pPr>
        <w:spacing w:after="80"/>
      </w:pPr>
      <w:r>
        <w:rPr>
          <w:color w:val="2d3748"/>
          <w:sz w:val="11"/>
          <w:szCs w:val="11"/>
        </w:rPr>
        <w:t xml:space="preserve">• Bachelor of Science - University of Gondar (Computer Science, July 2006)</w:t>
      </w:r>
    </w:p>
    <w:sectPr>
      <w:pgSz w:w="11906" w:h="16838" w:orient="portrait"/>
      <w:pgMar w:top="1008" w:right="1008" w:bottom="1008" w:left="1008"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2025-08-15T22:27:34.424Z</dcterms:created>
  <dcterms:modified xsi:type="dcterms:W3CDTF">2025-08-15T22:27:34.424Z</dcterms:modified>
</cp:coreProperties>
</file>

<file path=docProps/custom.xml><?xml version="1.0" encoding="utf-8"?>
<Properties xmlns="http://schemas.openxmlformats.org/officeDocument/2006/custom-properties" xmlns:vt="http://schemas.openxmlformats.org/officeDocument/2006/docPropsVTypes"/>
</file>