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40FD7">
      <w:pPr>
        <w:pStyle w:val="2"/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t>AI</w:t>
      </w:r>
      <w:r>
        <w:rPr>
          <w:rFonts w:hint="eastAsia"/>
          <w:lang w:val="en-US" w:eastAsia="zh-CN"/>
        </w:rPr>
        <w:t>模型</w:t>
      </w:r>
      <w:r>
        <w:t>预测</w:t>
      </w:r>
    </w:p>
    <w:p w14:paraId="3C6B917A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1. 阿森纳 阵容实力：9.52 战术成熟度：9.37 主场优势：9.01 板凳深度：8.68 伤病风险：8.17 综合得分：9.13 夺冠概率：34.13%</w:t>
      </w:r>
    </w:p>
    <w:p w14:paraId="085C7FE1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阿尔特塔的战术体系打磨成熟，主力年龄结构理想，前场传切流畅，后防稳定性明显提升。替补补强缓解轮换压力，隐患在于多线作战核心球员体能消耗，强强对话抗压能力已得到验证，是联赛头号夺冠热门。</w:t>
      </w:r>
    </w:p>
    <w:p w14:paraId="356B8863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1FEAD357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2. 曼城 阵容实力：9.44 战术成熟度：9.48 主场优势：9.22 板凳深度：9.40 伤病风险：7.19 综合得分：9.04 夺冠概率：29.67%</w:t>
      </w:r>
    </w:p>
    <w:p w14:paraId="400FA0A4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分析：传控体系成熟，主场统治力强，板凳储备雄厚。后防应对高速反击存在漏洞，核心老将赛事负荷大，伤病风险偏高，赛季长跑稳定性略低于阿森纳，是最强争冠挑战者。</w:t>
      </w:r>
    </w:p>
    <w:p w14:paraId="43399392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1CEB0F83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3. 利物浦 阵容实力：9.02 战术成熟度：8.80 主场优势：9.40 板凳深度：8.16 伤病风险：6.85 综合得分：8.64 夺冠概率：13.54%</w:t>
      </w:r>
    </w:p>
    <w:p w14:paraId="335F3585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分析：高位逼抢冲击力强，安菲尔德主场加成巨大。替补深度不足，主力伤缺会明显影响战绩，阵地战攻坚不及阿森纳、曼城，上限可观但容错空间小，属于争冠第二梯队。</w:t>
      </w:r>
    </w:p>
    <w:p w14:paraId="4492461D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1EAD70D2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4. 曼联 阵容实力：8.41 战术成熟度：7.92 主场优势：8.53 板凳深度：7.67 伤病风险：7.24 综合得分：8.01 夺冠概率：6.42%</w:t>
      </w:r>
    </w:p>
    <w:p w14:paraId="59D6243D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分析：老特拉福德主场氛围强势，进攻端射门与禁区触球数据联赛领先，中场对抗强硬。战术体系仍在磨合，后卫线伤病较多影响稳定性，但整体抢分能力被低估，具备冲击前四的实力。</w:t>
      </w:r>
    </w:p>
    <w:p w14:paraId="23906D88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5F6EF59C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5. 切尔西 阵容实力：8.38 战术成熟度：8.17 主场优势：8.32 板凳深度：8.13 伤病风险：7.38 综合得分：8.20 夺冠概率：5.68%</w:t>
      </w:r>
    </w:p>
    <w:p w14:paraId="63B34B97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分析：阵容更新基本完成，年轻球员储备充足。主场防守稳定，客场发挥起伏较大，对阵强队中场控制力不足，上限高但磨合仍有欠缺，本赛季目标冲击欧冠席位。</w:t>
      </w:r>
    </w:p>
    <w:p w14:paraId="33BD04FB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189C19CE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6. 阿斯顿维拉 阵容实力：8.01 战术成熟度：8.12 主场优势：8.38 板凳深度：7.41 伤病风险：7.20 综合得分：7.90 夺冠概率：3.61%</w:t>
      </w:r>
    </w:p>
    <w:p w14:paraId="02EA80C4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分析：战术多变，主场胜率优秀，转换进攻威胁大。主力替补差距明显，多线作战后半程容易丢分，具备爆冷强队的实力，是欧冠席位有力竞争者。</w:t>
      </w:r>
    </w:p>
    <w:p w14:paraId="10E40208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3AF8FE3A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7. 托特纳姆热刺 阵容实力：8.30 战术成熟度：8.23 主场优势：8.45 板凳深度：7.86 伤病风险：7.08 综合得分：8.07 夺冠概率：3.37%</w:t>
      </w:r>
    </w:p>
    <w:p w14:paraId="4C822775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分析：攻防转换速度快，主场进攻火力强劲。后卫协同防守失误较多，防线是明显短板，密集赛程容易出现伤病与状态下滑，有机会冲击欧战，争夺联赛冠军概率较低。</w:t>
      </w:r>
    </w:p>
    <w:p w14:paraId="339785F7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24E3F346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8. 布莱顿 阵容实力：7.78 战术成熟度：8.26 主场优势：7.91 板凳深度：7.20 伤病风险：7.30 综合得分：7.73 夺冠概率：2.57%</w:t>
      </w:r>
    </w:p>
    <w:p w14:paraId="1F624F30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分析：高位逼抢与边路拉扯战术成熟，擅长挖掘年轻球员。球队体量偏小，高度依赖核心球员，漫长赛季下很难长期维持高光状态，具备击败强队的能力，目标冲击欧战。</w:t>
      </w:r>
    </w:p>
    <w:p w14:paraId="71C01254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796D9803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9. 纽卡斯尔联 阵容实力：7.73 战术成熟度：7.81 主场优势：8.26 板凳深度：7.27 伤病风险：7.03 综合得分：7.66 夺冠概率：2.22%</w:t>
      </w:r>
    </w:p>
    <w:p w14:paraId="112BF443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分析：主场压迫感强，中场拦截硬朗，前场终结效率不错。进攻手段相对单一，阵地战攻坚办法不多，客场对阵上游强队胜率偏低，本赛季目标争夺欧战资格。</w:t>
      </w:r>
    </w:p>
    <w:p w14:paraId="08C03BAA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6CB76BAD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10. 布伦特福德 阵容实力：7.49 战术成熟度：7.91 主场优势：8.07 板凳深度：6.88 伤病风险：7.13 综合得分：7.54 夺冠概率：1.68%</w:t>
      </w:r>
    </w:p>
    <w:p w14:paraId="29A552B1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分析：主场战斗力强悍，高位逼抢搭配冲击与高空球威胁大。板凳深度不足，主力替补差距明显，客场遭遇控球强队防守压力巨大，联赛策略以主场抢分为核心。</w:t>
      </w:r>
    </w:p>
    <w:p w14:paraId="74652258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0D386591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11. 利兹联 阵容实力：7.38 战术成熟度：7.76 主场优势：7.83 板凳深度：6.77 伤病风险：6.99 综合得分：7.41 夺冠概率：1.18%</w:t>
      </w:r>
    </w:p>
    <w:p w14:paraId="5125A6EA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分析：全队跑动压迫能力强，主场气势充足，对阵中下游球队抢分稳定。防线空间把控较差，客场容易被身后球打穿，发挥起伏明显，本赛季目标稳固中游排名。</w:t>
      </w:r>
    </w:p>
    <w:p w14:paraId="14DA0EFA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67026964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12. 富勒姆 阵容实力：7.21 战术成熟度：7.43 主场优势：7.49 板凳深度：6.77 伤病风险：7.08 综合得分：7.26 夺冠概率：0.91%</w:t>
      </w:r>
    </w:p>
    <w:p w14:paraId="26C419AB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分析：前场单兵突破能力不错，打法务实简练，擅长定位球与边路反击。硬仗阶段防守容易崩盘，整体上限有限，很难稳定击败上游强队，目标稳住中游位置。</w:t>
      </w:r>
    </w:p>
    <w:p w14:paraId="09D69D09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72B8C4AB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13. 水晶宫 阵容实力：7.09 战术成熟度：7.38 主场优势：7.63 板凳深度：6.66 伤病风险：6.82 综合得分：7.16 夺冠概率：0.73%</w:t>
      </w:r>
    </w:p>
    <w:p w14:paraId="000AED7E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分析：主打防守反击，边路突破与身体对抗是优势，主场抢分能力尚可。阵地战得分困难，进攻创造力不足，对阵豪门多收缩防守，实力处于中游区间。</w:t>
      </w:r>
    </w:p>
    <w:p w14:paraId="6DC0A2BC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0B8D8D1D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14. 伯恩茅斯 阵容实力：6.96 战术成熟度：7.31 主场优势：7.43 板凳深度：6.58 伤病风险：6.86 综合得分：7.06 夺冠概率：0.59%</w:t>
      </w:r>
    </w:p>
    <w:p w14:paraId="5C40AC56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分析：依靠边路快速冲击制造威胁，主场进攻欲望强烈，敢于和对手对攻。后防稳定性较差，协防漏洞较多，定位球防守存在隐患，主要目标远离保级区。</w:t>
      </w:r>
    </w:p>
    <w:p w14:paraId="47AD90DD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7B72DE80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15. 埃弗顿 阵容实力：6.81 战术成熟度：7.07 主场优势：7.58 板凳深度：6.35 伤病风险：6.70 综合得分：6.76 夺冠概率：0.40%</w:t>
      </w:r>
    </w:p>
    <w:p w14:paraId="659355B5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分析：主场拼抢积极，防守韧性尚可，主场对阵强队时常能顽强对抗。进攻创造力匮乏，缺少稳定得分点，面对强队只能依靠反击与定位球，目标保证联赛席位安全。</w:t>
      </w:r>
    </w:p>
    <w:p w14:paraId="59651716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2AAA0A5C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16. 诺丁汉森林 阵容实力：6.67 战术成熟度：6.96 主场优势：7.45 板凳深度：6.26 伤病风险：6.63 综合得分：6.68 夺冠概率：0.25%</w:t>
      </w:r>
    </w:p>
    <w:p w14:paraId="0988E186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分析：主场球迷氛围浓厚，防守拼抢积极，斗志旺盛。阵容磨合不稳定，进攻手段匮乏，客场拿分能力弱，首要任务是保住联赛席位，避免陷入保级苦战。</w:t>
      </w:r>
    </w:p>
    <w:p w14:paraId="03CC50B7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4D48EAED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17. 考文垂 阵容实力：6.46 战术成熟度：6.77 主场优势：7.12 板凳深度：6.06 伤病风险：6.61 综合得分：6.50 夺冠概率：0.13%</w:t>
      </w:r>
    </w:p>
    <w:p w14:paraId="71EF00F8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分析：主打团队跑动加防守反击，主场韧性不错，可依靠密集防守限制强队。球员个人能力有限，阵容单薄，长时间面对高压防线容易失误，保级压力不小。</w:t>
      </w:r>
    </w:p>
    <w:p w14:paraId="032F3B53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56860006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18. 桑德兰 阵容实力：6.39 战术成熟度：6.75 主场优势：7.18 板凳深度：5.85 伤病风险：6.47 综合得分：6.46 夺冠概率：0.11%</w:t>
      </w:r>
    </w:p>
    <w:p w14:paraId="7589A6F8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分析：队内年轻球员居多，冲击力强，主场斗志旺盛。球员大赛经验不足，高压处理能力欠缺，长时间高强度作战防线容易溃败，本赛季保级压力较大。</w:t>
      </w:r>
    </w:p>
    <w:p w14:paraId="3A7DF41A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158D779D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19. 赫尔城 阵容实力：6.28 战术成熟度：6.66 主场优势：6.99 板凳深度：5.77 伤病风险：6.55 综合得分：6.37 夺冠概率：0.07%</w:t>
      </w:r>
    </w:p>
    <w:p w14:paraId="6395818B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分析：以低位防守、定位球反击为核心打法，优先收缩防线等待对手失误。球员能力与阵容深度不足，中场推进薄弱，遇到技术强队容易失控，保级形势严峻。</w:t>
      </w:r>
    </w:p>
    <w:p w14:paraId="0FEB41B1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65A097F5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20. 伊普斯维奇 阵容实力：6.15 战术成熟度：6.58 主场优势：6.86 板凳深度：5.66 伤病风险：6.52 综合得分：6.25 夺冠概率：0.04%</w:t>
      </w:r>
    </w:p>
    <w:p w14:paraId="24FC05EA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  <w:t>分析：整体实力偏弱，打法保守，依靠主场死守反击压缩对手空间。球员大赛经验不足，主力替补差距大，面对上游强队很难持续制造威胁，赛季目标成功保级。</w:t>
      </w:r>
    </w:p>
    <w:p w14:paraId="41BE0645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41BFE0A5">
      <w:pPr>
        <w:bidi w:val="0"/>
        <w:rPr>
          <w:rFonts w:hint="eastAsia" w:eastAsia="ShuS-SC"/>
          <w:i w:val="0"/>
          <w:iCs w:val="0"/>
          <w:caps w:val="0"/>
          <w:color w:val="000000"/>
          <w:spacing w:val="0"/>
          <w:sz w:val="28"/>
        </w:rPr>
      </w:pPr>
    </w:p>
    <w:p w14:paraId="4B5408B0">
      <w:pPr>
        <w:bidi w:val="0"/>
        <w:rPr>
          <w:rStyle w:val="9"/>
          <w:rFonts w:hint="default" w:eastAsia="ShuS-SC"/>
          <w:i w:val="0"/>
          <w:iCs w:val="0"/>
          <w:caps w:val="0"/>
          <w:color w:val="000000"/>
          <w:spacing w:val="0"/>
          <w:sz w:val="28"/>
          <w:lang w:val="en-US" w:eastAsia="zh-CN"/>
          <w:woUserID w:val="0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huS-SC">
    <w:panose1 w:val="0201060003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C917E"/>
    <w:rsid w:val="27FE4BC7"/>
    <w:rsid w:val="3FED3231"/>
    <w:rsid w:val="EDAFD66C"/>
    <w:rsid w:val="F7FB9FBB"/>
    <w:rsid w:val="FFFC9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2026-10-07T16:35:00Z</dcterms:created>
  <dc:creator>camellia</dc:creator>
  <cp:lastModifiedBy>camellia</cp:lastModifiedBy>
  <dcterms:modified xsi:type="dcterms:W3CDTF">2026-10-07T18:17:50Z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2E4D848DB75089105804C66A9DCDE525_41</vt:lpwstr>
  </property>
</Properties>
</file>