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6"/>
        </w:rPr>
        <w:t>Empathize &amp; Discover</w:t>
      </w:r>
    </w:p>
    <w:p/>
    <w:tbl>
      <w:tblPr>
        <w:tblStyle w:val="TableGrid"/>
        <w:tblW w:type="auto" w:w="0"/>
        <w:tblLook w:firstColumn="1" w:firstRow="1" w:lastColumn="0" w:lastRow="0" w:noHBand="0" w:noVBand="1" w:val="04A0"/>
      </w:tblPr>
      <w:tblGrid>
        <w:gridCol w:w="5184"/>
        <w:gridCol w:w="5184"/>
      </w:tblGrid>
      <w:tr>
        <w:tc>
          <w:tcPr>
            <w:tcW w:type="dxa" w:w="5184"/>
            <w:vAlign w:val="center"/>
            <w:shd w:fill="D9EAF7"/>
          </w:tcPr>
          <w:p>
            <w:r/>
            <w:r>
              <w:rPr>
                <w:b/>
                <w:sz w:val="18"/>
              </w:rPr>
              <w:t>Date</w:t>
            </w:r>
          </w:p>
        </w:tc>
        <w:tc>
          <w:tcPr>
            <w:tcW w:type="dxa" w:w="5184"/>
            <w:vAlign w:val="center"/>
          </w:tcPr>
          <w:p>
            <w:r/>
            <w:r>
              <w:rPr>
                <w:b w:val="0"/>
                <w:sz w:val="18"/>
              </w:rPr>
              <w:t>30 September 2026</w:t>
            </w:r>
          </w:p>
        </w:tc>
      </w:tr>
      <w:tr>
        <w:tc>
          <w:tcPr>
            <w:tcW w:type="dxa" w:w="5184"/>
            <w:vAlign w:val="center"/>
            <w:shd w:fill="D9EAF7"/>
          </w:tcPr>
          <w:p>
            <w:r/>
            <w:r>
              <w:rPr>
                <w:b/>
                <w:sz w:val="18"/>
              </w:rPr>
              <w:t>Team Leader</w:t>
            </w:r>
          </w:p>
        </w:tc>
        <w:tc>
          <w:tcPr>
            <w:tcW w:type="dxa" w:w="5184"/>
            <w:vAlign w:val="center"/>
          </w:tcPr>
          <w:p>
            <w:r/>
            <w:r>
              <w:rPr>
                <w:b w:val="0"/>
                <w:sz w:val="18"/>
              </w:rPr>
              <w:t>Vaishali R</w:t>
            </w:r>
          </w:p>
        </w:tc>
      </w:tr>
      <w:tr>
        <w:tc>
          <w:tcPr>
            <w:tcW w:type="dxa" w:w="5184"/>
            <w:vAlign w:val="center"/>
            <w:shd w:fill="D9EAF7"/>
          </w:tcPr>
          <w:p>
            <w:r/>
            <w:r>
              <w:rPr>
                <w:b/>
                <w:sz w:val="18"/>
              </w:rPr>
              <w:t>Team Members</w:t>
            </w:r>
          </w:p>
        </w:tc>
        <w:tc>
          <w:tcPr>
            <w:tcW w:type="dxa" w:w="5184"/>
            <w:vAlign w:val="center"/>
          </w:tcPr>
          <w:p>
            <w:r/>
            <w:r>
              <w:rPr>
                <w:b w:val="0"/>
                <w:sz w:val="18"/>
              </w:rPr>
              <w:t>Heena Sofiya A, Afra Fathima A, Vijaya Kumari K</w:t>
            </w:r>
          </w:p>
        </w:tc>
      </w:tr>
      <w:tr>
        <w:tc>
          <w:tcPr>
            <w:tcW w:type="dxa" w:w="5184"/>
            <w:vAlign w:val="center"/>
            <w:shd w:fill="D9EAF7"/>
          </w:tcPr>
          <w:p>
            <w:r/>
            <w:r>
              <w:rPr>
                <w:b/>
                <w:sz w:val="18"/>
              </w:rPr>
              <w:t>Project Name</w:t>
            </w:r>
          </w:p>
        </w:tc>
        <w:tc>
          <w:tcPr>
            <w:tcW w:type="dxa" w:w="5184"/>
            <w:vAlign w:val="center"/>
          </w:tcPr>
          <w:p>
            <w:r/>
            <w:r>
              <w:rPr>
                <w:b w:val="0"/>
                <w:sz w:val="18"/>
              </w:rPr>
              <w:t>PocketSmart AI</w:t>
            </w:r>
          </w:p>
        </w:tc>
      </w:tr>
      <w:tr>
        <w:tc>
          <w:tcPr>
            <w:tcW w:type="dxa" w:w="5184"/>
            <w:vAlign w:val="center"/>
            <w:shd w:fill="D9EAF7"/>
          </w:tcPr>
          <w:p>
            <w:r/>
            <w:r>
              <w:rPr>
                <w:b/>
                <w:sz w:val="18"/>
              </w:rPr>
              <w:t>Team ID</w:t>
            </w:r>
          </w:p>
        </w:tc>
        <w:tc>
          <w:tcPr>
            <w:tcW w:type="dxa" w:w="5184"/>
            <w:vAlign w:val="center"/>
          </w:tcPr>
          <w:p>
            <w:r/>
            <w:r>
              <w:rPr>
                <w:b w:val="0"/>
                <w:sz w:val="18"/>
              </w:rPr>
              <w:t>SWTID-2026-4871</w:t>
            </w:r>
          </w:p>
        </w:tc>
      </w:tr>
      <w:tr>
        <w:tc>
          <w:tcPr>
            <w:tcW w:type="dxa" w:w="5184"/>
            <w:vAlign w:val="center"/>
            <w:shd w:fill="D9EAF7"/>
          </w:tcPr>
          <w:p>
            <w:r/>
            <w:r>
              <w:rPr>
                <w:b/>
                <w:sz w:val="18"/>
              </w:rPr>
              <w:t>Maximum Marks</w:t>
            </w:r>
          </w:p>
        </w:tc>
        <w:tc>
          <w:tcPr>
            <w:tcW w:type="dxa" w:w="5184"/>
            <w:vAlign w:val="center"/>
          </w:tcPr>
          <w:p>
            <w:r/>
            <w:r>
              <w:rPr>
                <w:b w:val="0"/>
                <w:sz w:val="18"/>
              </w:rPr>
              <w:t>4 Marks</w:t>
            </w:r>
          </w:p>
        </w:tc>
      </w:tr>
    </w:tbl>
    <w:p/>
    <w:p>
      <w:r>
        <w:rPr>
          <w:b/>
          <w:sz w:val="24"/>
        </w:rPr>
        <w:t>Empathy Map Canvas:</w:t>
      </w:r>
    </w:p>
    <w:p>
      <w:r>
        <w:t>An empathy map is a simple, easy-to-digest visual that captures knowledge about a user’s behaviours and attitudes.</w:t>
      </w:r>
    </w:p>
    <w:p>
      <w:r>
        <w:t>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r>
        <w:t>Reference: https://www.mural.co/templates/empathy-map-canvas</w:t>
      </w:r>
    </w:p>
    <w:p>
      <w:r>
        <w:rPr>
          <w:b/>
          <w:sz w:val="24"/>
        </w:rPr>
        <w:t>Empathy Map – PocketSmart AI</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9EAF7"/>
          </w:tcPr>
          <w:p>
            <w:r/>
            <w:r>
              <w:rPr>
                <w:b w:val="0"/>
                <w:sz w:val="17"/>
              </w:rPr>
              <w:t>THINK &amp; FEEL</w:t>
              <w:br/>
              <w:br/>
              <w:t>Wants convenient, budget-friendly planning and reliable recommendations. Thinks about staying within budget, finding suitable options, and making confident choices. May feel overwhelmed by too many choices and uncertain about which option best matches personal preferences.</w:t>
            </w:r>
          </w:p>
        </w:tc>
        <w:tc>
          <w:tcPr>
            <w:tcW w:type="dxa" w:w="3456"/>
            <w:vAlign w:val="center"/>
            <w:shd w:fill="EAF2F8"/>
          </w:tcPr>
          <w:p>
            <w:r/>
            <w:r>
              <w:rPr>
                <w:b w:val="0"/>
                <w:sz w:val="17"/>
              </w:rPr>
              <w:t>SEE</w:t>
              <w:br/>
              <w:br/>
              <w:t>Sees many products, services, prices, styles, and planning options across different sources. Sees home interiors, party requirements, jewelry choices, and, for jewelry planning, the need to match an outfit with suitable colors and styles.</w:t>
            </w:r>
          </w:p>
        </w:tc>
        <w:tc>
          <w:tcPr>
            <w:tcW w:type="dxa" w:w="3456"/>
            <w:vAlign w:val="center"/>
            <w:shd w:fill="D9EAF7"/>
          </w:tcPr>
          <w:p>
            <w:r/>
            <w:r>
              <w:rPr>
                <w:b w:val="0"/>
                <w:sz w:val="17"/>
              </w:rPr>
              <w:t>HEAR</w:t>
              <w:br/>
              <w:br/>
              <w:t>Hears suggestions from friends, family, vendors, online platforms, and social media about products, services, party arrangements, home décor, and jewelry. Hears the need to save money while still choosing attractive and suitable options.</w:t>
            </w:r>
          </w:p>
        </w:tc>
      </w:tr>
      <w:tr>
        <w:tc>
          <w:tcPr>
            <w:tcW w:type="dxa" w:w="3456"/>
            <w:vAlign w:val="center"/>
            <w:shd w:fill="EAF2F8"/>
          </w:tcPr>
          <w:p>
            <w:r/>
            <w:r>
              <w:rPr>
                <w:b w:val="0"/>
                <w:sz w:val="17"/>
              </w:rPr>
              <w:t>SAY &amp; DO</w:t>
              <w:br/>
              <w:br/>
              <w:t>Enters a budget and preferences, selects Home Interior, Party, or Jewelry planning, submits requirements, optionally uploads an outfit image for jewelry recommendations, reviews AI-generated suggestions, and checks previous recommendations when needed.</w:t>
            </w:r>
          </w:p>
        </w:tc>
        <w:tc>
          <w:tcPr>
            <w:tcW w:type="dxa" w:w="3456"/>
            <w:vAlign w:val="center"/>
            <w:shd w:fill="D9EAF7"/>
          </w:tcPr>
          <w:p>
            <w:r/>
            <w:r>
              <w:rPr>
                <w:b w:val="0"/>
                <w:sz w:val="17"/>
              </w:rPr>
              <w:t>PAINS</w:t>
              <w:br/>
              <w:br/>
              <w:t>Manual comparison is time-consuming; many choices can be confusing; prices and suitability may vary; it can be difficult to balance budget and preferences; jewelry matching with an outfit can be uncertain; planning across multiple categories requires effort.</w:t>
            </w:r>
          </w:p>
        </w:tc>
        <w:tc>
          <w:tcPr>
            <w:tcW w:type="dxa" w:w="3456"/>
            <w:vAlign w:val="center"/>
            <w:shd w:fill="EAF2F8"/>
          </w:tcPr>
          <w:p>
            <w:r/>
            <w:r>
              <w:rPr>
                <w:b w:val="0"/>
                <w:sz w:val="17"/>
              </w:rPr>
              <w:t>GAINS</w:t>
              <w:br/>
              <w:br/>
              <w:t>AI-assisted budget planning, personalized recommendations, category-specific planners, optional outfit-image analysis for jewelry, structured recommendation details, and recommendation history can reduce manual effort and make planning more convenient.</w:t>
            </w:r>
          </w:p>
        </w:tc>
      </w:tr>
    </w:tbl>
    <w:p/>
    <w:p>
      <w:r>
        <w:rPr>
          <w:b/>
        </w:rPr>
        <w:t>Project Details</w:t>
      </w:r>
    </w:p>
    <w:p>
      <w:r>
        <w:t>College: C.T.T.E. College for Women</w:t>
      </w:r>
    </w:p>
    <w:p>
      <w:r>
        <w:t>Team Leader: Vaishali R</w:t>
      </w:r>
    </w:p>
    <w:p>
      <w:r>
        <w:t>Team Members: Heena Sofiya A, Afra Fathima A, Vijaya Kumari K</w:t>
      </w:r>
    </w:p>
    <w:p>
      <w:r>
        <w:t>Team ID: SWTID-2026-4871</w:t>
      </w:r>
    </w:p>
    <w:p/>
    <w:p>
      <w:pPr>
        <w:jc w:val="center"/>
      </w:pPr>
      <w:r>
        <w:rPr>
          <w:i/>
          <w:sz w:val="18"/>
        </w:rPr>
        <w:t>PocketSmart AI – Empathy Map</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