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PHASE-II</w:t>
      </w:r>
    </w:p>
    <w:p>
      <w:pPr>
        <w:jc w:val="center"/>
      </w:pPr>
      <w:r>
        <w:rPr>
          <w:b/>
          <w:sz w:val="26"/>
        </w:rPr>
        <w:t>Technology Stack (Architecture &amp; Stack)</w:t>
      </w:r>
    </w:p>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D9EAF7"/>
          </w:tcPr>
          <w:p>
            <w:r/>
            <w:r>
              <w:rPr>
                <w:b/>
                <w:sz w:val="17"/>
              </w:rPr>
              <w:t>Date</w:t>
            </w:r>
          </w:p>
        </w:tc>
        <w:tc>
          <w:tcPr>
            <w:tcW w:type="dxa" w:w="5256"/>
            <w:vAlign w:val="center"/>
          </w:tcPr>
          <w:p>
            <w:r/>
            <w:r>
              <w:rPr>
                <w:b w:val="0"/>
                <w:sz w:val="17"/>
              </w:rPr>
              <w:t>30 September 2026</w:t>
            </w:r>
          </w:p>
        </w:tc>
      </w:tr>
      <w:tr>
        <w:tc>
          <w:tcPr>
            <w:tcW w:type="dxa" w:w="5256"/>
            <w:vAlign w:val="center"/>
            <w:shd w:fill="D9EAF7"/>
          </w:tcPr>
          <w:p>
            <w:r/>
            <w:r>
              <w:rPr>
                <w:b/>
                <w:sz w:val="17"/>
              </w:rPr>
              <w:t>Team ID</w:t>
            </w:r>
          </w:p>
        </w:tc>
        <w:tc>
          <w:tcPr>
            <w:tcW w:type="dxa" w:w="5256"/>
            <w:vAlign w:val="center"/>
          </w:tcPr>
          <w:p>
            <w:r/>
            <w:r>
              <w:rPr>
                <w:b w:val="0"/>
                <w:sz w:val="17"/>
              </w:rPr>
              <w:t>SWTID-2026-4871</w:t>
            </w:r>
          </w:p>
        </w:tc>
      </w:tr>
      <w:tr>
        <w:tc>
          <w:tcPr>
            <w:tcW w:type="dxa" w:w="5256"/>
            <w:vAlign w:val="center"/>
            <w:shd w:fill="D9EAF7"/>
          </w:tcPr>
          <w:p>
            <w:r/>
            <w:r>
              <w:rPr>
                <w:b/>
                <w:sz w:val="17"/>
              </w:rPr>
              <w:t>Team Size</w:t>
            </w:r>
          </w:p>
        </w:tc>
        <w:tc>
          <w:tcPr>
            <w:tcW w:type="dxa" w:w="5256"/>
            <w:vAlign w:val="center"/>
          </w:tcPr>
          <w:p>
            <w:r/>
            <w:r>
              <w:rPr>
                <w:b w:val="0"/>
                <w:sz w:val="17"/>
              </w:rPr>
              <w:t>4</w:t>
            </w:r>
          </w:p>
        </w:tc>
      </w:tr>
      <w:tr>
        <w:tc>
          <w:tcPr>
            <w:tcW w:type="dxa" w:w="5256"/>
            <w:vAlign w:val="center"/>
            <w:shd w:fill="D9EAF7"/>
          </w:tcPr>
          <w:p>
            <w:r/>
            <w:r>
              <w:rPr>
                <w:b/>
                <w:sz w:val="17"/>
              </w:rPr>
              <w:t>Team Leader</w:t>
            </w:r>
          </w:p>
        </w:tc>
        <w:tc>
          <w:tcPr>
            <w:tcW w:type="dxa" w:w="5256"/>
            <w:vAlign w:val="center"/>
          </w:tcPr>
          <w:p>
            <w:r/>
            <w:r>
              <w:rPr>
                <w:b w:val="0"/>
                <w:sz w:val="17"/>
              </w:rPr>
              <w:t>Vaishali R</w:t>
            </w:r>
          </w:p>
        </w:tc>
      </w:tr>
      <w:tr>
        <w:tc>
          <w:tcPr>
            <w:tcW w:type="dxa" w:w="5256"/>
            <w:vAlign w:val="center"/>
            <w:shd w:fill="D9EAF7"/>
          </w:tcPr>
          <w:p>
            <w:r/>
            <w:r>
              <w:rPr>
                <w:b/>
                <w:sz w:val="17"/>
              </w:rPr>
              <w:t>Team Members</w:t>
            </w:r>
          </w:p>
        </w:tc>
        <w:tc>
          <w:tcPr>
            <w:tcW w:type="dxa" w:w="5256"/>
            <w:vAlign w:val="center"/>
          </w:tcPr>
          <w:p>
            <w:r/>
            <w:r>
              <w:rPr>
                <w:b w:val="0"/>
                <w:sz w:val="17"/>
              </w:rPr>
              <w:t>Heena Sofiya A; Afra Fathima A; Vijaya Kumari K</w:t>
            </w:r>
          </w:p>
        </w:tc>
      </w:tr>
      <w:tr>
        <w:tc>
          <w:tcPr>
            <w:tcW w:type="dxa" w:w="5256"/>
            <w:vAlign w:val="center"/>
            <w:shd w:fill="D9EAF7"/>
          </w:tcPr>
          <w:p>
            <w:r/>
            <w:r>
              <w:rPr>
                <w:b/>
                <w:sz w:val="17"/>
              </w:rPr>
              <w:t>Project Name</w:t>
            </w:r>
          </w:p>
        </w:tc>
        <w:tc>
          <w:tcPr>
            <w:tcW w:type="dxa" w:w="5256"/>
            <w:vAlign w:val="center"/>
          </w:tcPr>
          <w:p>
            <w:r/>
            <w:r>
              <w:rPr>
                <w:b w:val="0"/>
                <w:sz w:val="17"/>
              </w:rPr>
              <w:t>PocketSmart AI</w:t>
            </w:r>
          </w:p>
        </w:tc>
      </w:tr>
      <w:tr>
        <w:tc>
          <w:tcPr>
            <w:tcW w:type="dxa" w:w="5256"/>
            <w:vAlign w:val="center"/>
            <w:shd w:fill="D9EAF7"/>
          </w:tcPr>
          <w:p>
            <w:r/>
            <w:r>
              <w:rPr>
                <w:b/>
                <w:sz w:val="17"/>
              </w:rPr>
              <w:t>Maximum Marks</w:t>
            </w:r>
          </w:p>
        </w:tc>
        <w:tc>
          <w:tcPr>
            <w:tcW w:type="dxa" w:w="5256"/>
            <w:vAlign w:val="center"/>
          </w:tcPr>
          <w:p>
            <w:r/>
            <w:r>
              <w:rPr>
                <w:b w:val="0"/>
                <w:sz w:val="17"/>
              </w:rPr>
              <w:t>4 Marks</w:t>
            </w:r>
          </w:p>
        </w:tc>
      </w:tr>
    </w:tbl>
    <w:p/>
    <w:p>
      <w:r>
        <w:rPr>
          <w:b/>
          <w:sz w:val="24"/>
        </w:rPr>
        <w:t>1. Technical Architecture</w:t>
      </w:r>
    </w:p>
    <w:p>
      <w:r>
        <w:t>PocketSmart AI is a smart budget and recommendation assistant designed to provide personalized recommendations for Home Interior Planning, Party Planning, and Jewelry Selection. The architecture connects a web interface to a FastAPI backend, Gemini 1.5 Flash Pro, recommendation services, authentication/session management, and external product/service information.</w:t>
      </w:r>
    </w:p>
    <w:p>
      <w:r>
        <w:t>Architecture focus: responsive client interface, FastAPI application services, Gemini AI integration, user/session data, recommendation history, optional image processing for jewelry recommendations, and external product/service sources.</w:t>
      </w:r>
    </w:p>
    <w:p>
      <w:r>
        <w:rPr>
          <w:b/>
          <w:sz w:val="22"/>
        </w:rPr>
        <w:t>Architecture Flow</w:t>
      </w:r>
    </w:p>
    <w:tbl>
      <w:tblPr>
        <w:tblStyle w:val="TableGrid"/>
        <w:tblW w:type="auto" w:w="0"/>
        <w:tblLook w:firstColumn="1" w:firstRow="1" w:lastColumn="0" w:lastRow="0" w:noHBand="0" w:noVBand="1" w:val="04A0"/>
      </w:tblPr>
      <w:tblGrid>
        <w:gridCol w:w="3504"/>
        <w:gridCol w:w="3504"/>
        <w:gridCol w:w="3504"/>
      </w:tblGrid>
      <w:tr>
        <w:tc>
          <w:tcPr>
            <w:tcW w:type="dxa" w:w="3504"/>
            <w:vAlign w:val="center"/>
            <w:shd w:fill="D9EAF7"/>
          </w:tcPr>
          <w:p>
            <w:r/>
            <w:r>
              <w:rPr>
                <w:b/>
                <w:sz w:val="17"/>
              </w:rPr>
              <w:t>Source</w:t>
            </w:r>
          </w:p>
        </w:tc>
        <w:tc>
          <w:tcPr>
            <w:tcW w:type="dxa" w:w="3504"/>
            <w:vAlign w:val="center"/>
            <w:shd w:fill="D9EAF7"/>
          </w:tcPr>
          <w:p>
            <w:r/>
            <w:r>
              <w:rPr>
                <w:b/>
                <w:sz w:val="17"/>
              </w:rPr>
              <w:t>Flow</w:t>
            </w:r>
          </w:p>
        </w:tc>
        <w:tc>
          <w:tcPr>
            <w:tcW w:type="dxa" w:w="3504"/>
            <w:vAlign w:val="center"/>
            <w:shd w:fill="D9EAF7"/>
          </w:tcPr>
          <w:p>
            <w:r/>
            <w:r>
              <w:rPr>
                <w:b/>
                <w:sz w:val="17"/>
              </w:rPr>
              <w:t>Destination</w:t>
            </w:r>
          </w:p>
        </w:tc>
      </w:tr>
      <w:tr>
        <w:tc>
          <w:tcPr>
            <w:tcW w:type="dxa" w:w="3504"/>
            <w:vAlign w:val="center"/>
          </w:tcPr>
          <w:p>
            <w:pPr>
              <w:jc w:val="center"/>
            </w:pPr>
            <w:r/>
            <w:r>
              <w:rPr>
                <w:b w:val="0"/>
                <w:sz w:val="17"/>
              </w:rPr>
              <w:t>User</w:t>
            </w:r>
          </w:p>
        </w:tc>
        <w:tc>
          <w:tcPr>
            <w:tcW w:type="dxa" w:w="3504"/>
            <w:vAlign w:val="center"/>
          </w:tcPr>
          <w:p>
            <w:pPr>
              <w:jc w:val="center"/>
            </w:pPr>
            <w:r/>
            <w:r>
              <w:rPr>
                <w:b w:val="0"/>
                <w:sz w:val="17"/>
              </w:rPr>
              <w:t>→</w:t>
            </w:r>
          </w:p>
        </w:tc>
        <w:tc>
          <w:tcPr>
            <w:tcW w:type="dxa" w:w="3504"/>
            <w:vAlign w:val="center"/>
          </w:tcPr>
          <w:p>
            <w:pPr>
              <w:jc w:val="center"/>
            </w:pPr>
            <w:r/>
            <w:r>
              <w:rPr>
                <w:b w:val="0"/>
                <w:sz w:val="17"/>
              </w:rPr>
              <w:t>Web UI / Jinja2 Templates</w:t>
            </w:r>
          </w:p>
        </w:tc>
      </w:tr>
      <w:tr>
        <w:tc>
          <w:tcPr>
            <w:tcW w:type="dxa" w:w="3504"/>
            <w:vAlign w:val="center"/>
          </w:tcPr>
          <w:p>
            <w:pPr>
              <w:jc w:val="center"/>
            </w:pPr>
            <w:r/>
            <w:r>
              <w:rPr>
                <w:b w:val="0"/>
                <w:sz w:val="17"/>
              </w:rPr>
              <w:t>Web UI</w:t>
            </w:r>
          </w:p>
        </w:tc>
        <w:tc>
          <w:tcPr>
            <w:tcW w:type="dxa" w:w="3504"/>
            <w:vAlign w:val="center"/>
          </w:tcPr>
          <w:p>
            <w:pPr>
              <w:jc w:val="center"/>
            </w:pPr>
            <w:r/>
            <w:r>
              <w:rPr>
                <w:b w:val="0"/>
                <w:sz w:val="17"/>
              </w:rPr>
              <w:t>→</w:t>
            </w:r>
          </w:p>
        </w:tc>
        <w:tc>
          <w:tcPr>
            <w:tcW w:type="dxa" w:w="3504"/>
            <w:vAlign w:val="center"/>
          </w:tcPr>
          <w:p>
            <w:pPr>
              <w:jc w:val="center"/>
            </w:pPr>
            <w:r/>
            <w:r>
              <w:rPr>
                <w:b w:val="0"/>
                <w:sz w:val="17"/>
              </w:rPr>
              <w:t>FastAPI Backend</w:t>
            </w:r>
          </w:p>
        </w:tc>
      </w:tr>
      <w:tr>
        <w:tc>
          <w:tcPr>
            <w:tcW w:type="dxa" w:w="3504"/>
            <w:vAlign w:val="center"/>
          </w:tcPr>
          <w:p>
            <w:pPr>
              <w:jc w:val="center"/>
            </w:pPr>
            <w:r/>
            <w:r>
              <w:rPr>
                <w:b w:val="0"/>
                <w:sz w:val="17"/>
              </w:rPr>
              <w:t>FastAPI</w:t>
            </w:r>
          </w:p>
        </w:tc>
        <w:tc>
          <w:tcPr>
            <w:tcW w:type="dxa" w:w="3504"/>
            <w:vAlign w:val="center"/>
          </w:tcPr>
          <w:p>
            <w:pPr>
              <w:jc w:val="center"/>
            </w:pPr>
            <w:r/>
            <w:r>
              <w:rPr>
                <w:b w:val="0"/>
                <w:sz w:val="17"/>
              </w:rPr>
              <w:t>→</w:t>
            </w:r>
          </w:p>
        </w:tc>
        <w:tc>
          <w:tcPr>
            <w:tcW w:type="dxa" w:w="3504"/>
            <w:vAlign w:val="center"/>
          </w:tcPr>
          <w:p>
            <w:pPr>
              <w:jc w:val="center"/>
            </w:pPr>
            <w:r/>
            <w:r>
              <w:rPr>
                <w:b w:val="0"/>
                <w:sz w:val="17"/>
              </w:rPr>
              <w:t>Authentication &amp; Session Management</w:t>
            </w:r>
          </w:p>
        </w:tc>
      </w:tr>
      <w:tr>
        <w:tc>
          <w:tcPr>
            <w:tcW w:type="dxa" w:w="3504"/>
            <w:vAlign w:val="center"/>
          </w:tcPr>
          <w:p>
            <w:pPr>
              <w:jc w:val="center"/>
            </w:pPr>
            <w:r/>
            <w:r>
              <w:rPr>
                <w:b w:val="0"/>
                <w:sz w:val="17"/>
              </w:rPr>
              <w:t>FastAPI</w:t>
            </w:r>
          </w:p>
        </w:tc>
        <w:tc>
          <w:tcPr>
            <w:tcW w:type="dxa" w:w="3504"/>
            <w:vAlign w:val="center"/>
          </w:tcPr>
          <w:p>
            <w:pPr>
              <w:jc w:val="center"/>
            </w:pPr>
            <w:r/>
            <w:r>
              <w:rPr>
                <w:b w:val="0"/>
                <w:sz w:val="17"/>
              </w:rPr>
              <w:t>→</w:t>
            </w:r>
          </w:p>
        </w:tc>
        <w:tc>
          <w:tcPr>
            <w:tcW w:type="dxa" w:w="3504"/>
            <w:vAlign w:val="center"/>
          </w:tcPr>
          <w:p>
            <w:pPr>
              <w:jc w:val="center"/>
            </w:pPr>
            <w:r/>
            <w:r>
              <w:rPr>
                <w:b w:val="0"/>
                <w:sz w:val="17"/>
              </w:rPr>
              <w:t>Home / Party / Jewelry Planner Services</w:t>
            </w:r>
          </w:p>
        </w:tc>
      </w:tr>
      <w:tr>
        <w:tc>
          <w:tcPr>
            <w:tcW w:type="dxa" w:w="3504"/>
            <w:vAlign w:val="center"/>
          </w:tcPr>
          <w:p>
            <w:pPr>
              <w:jc w:val="center"/>
            </w:pPr>
            <w:r/>
            <w:r>
              <w:rPr>
                <w:b w:val="0"/>
                <w:sz w:val="17"/>
              </w:rPr>
              <w:t>Planner Services</w:t>
            </w:r>
          </w:p>
        </w:tc>
        <w:tc>
          <w:tcPr>
            <w:tcW w:type="dxa" w:w="3504"/>
            <w:vAlign w:val="center"/>
          </w:tcPr>
          <w:p>
            <w:pPr>
              <w:jc w:val="center"/>
            </w:pPr>
            <w:r/>
            <w:r>
              <w:rPr>
                <w:b w:val="0"/>
                <w:sz w:val="17"/>
              </w:rPr>
              <w:t>→</w:t>
            </w:r>
          </w:p>
        </w:tc>
        <w:tc>
          <w:tcPr>
            <w:tcW w:type="dxa" w:w="3504"/>
            <w:vAlign w:val="center"/>
          </w:tcPr>
          <w:p>
            <w:pPr>
              <w:jc w:val="center"/>
            </w:pPr>
            <w:r/>
            <w:r>
              <w:rPr>
                <w:b w:val="0"/>
                <w:sz w:val="17"/>
              </w:rPr>
              <w:t>Gemini 1.5 Flash Pro</w:t>
            </w:r>
          </w:p>
        </w:tc>
      </w:tr>
      <w:tr>
        <w:tc>
          <w:tcPr>
            <w:tcW w:type="dxa" w:w="3504"/>
            <w:vAlign w:val="center"/>
          </w:tcPr>
          <w:p>
            <w:pPr>
              <w:jc w:val="center"/>
            </w:pPr>
            <w:r/>
            <w:r>
              <w:rPr>
                <w:b w:val="0"/>
                <w:sz w:val="17"/>
              </w:rPr>
              <w:t>Planner Services</w:t>
            </w:r>
          </w:p>
        </w:tc>
        <w:tc>
          <w:tcPr>
            <w:tcW w:type="dxa" w:w="3504"/>
            <w:vAlign w:val="center"/>
          </w:tcPr>
          <w:p>
            <w:pPr>
              <w:jc w:val="center"/>
            </w:pPr>
            <w:r/>
            <w:r>
              <w:rPr>
                <w:b w:val="0"/>
                <w:sz w:val="17"/>
              </w:rPr>
              <w:t>↔</w:t>
            </w:r>
          </w:p>
        </w:tc>
        <w:tc>
          <w:tcPr>
            <w:tcW w:type="dxa" w:w="3504"/>
            <w:vAlign w:val="center"/>
          </w:tcPr>
          <w:p>
            <w:pPr>
              <w:jc w:val="center"/>
            </w:pPr>
            <w:r/>
            <w:r>
              <w:rPr>
                <w:b w:val="0"/>
                <w:sz w:val="17"/>
              </w:rPr>
              <w:t>External Product / Service Sources</w:t>
            </w:r>
          </w:p>
        </w:tc>
      </w:tr>
      <w:tr>
        <w:tc>
          <w:tcPr>
            <w:tcW w:type="dxa" w:w="3504"/>
            <w:vAlign w:val="center"/>
          </w:tcPr>
          <w:p>
            <w:pPr>
              <w:jc w:val="center"/>
            </w:pPr>
            <w:r/>
            <w:r>
              <w:rPr>
                <w:b w:val="0"/>
                <w:sz w:val="17"/>
              </w:rPr>
              <w:t>FastAPI</w:t>
            </w:r>
          </w:p>
        </w:tc>
        <w:tc>
          <w:tcPr>
            <w:tcW w:type="dxa" w:w="3504"/>
            <w:vAlign w:val="center"/>
          </w:tcPr>
          <w:p>
            <w:pPr>
              <w:jc w:val="center"/>
            </w:pPr>
            <w:r/>
            <w:r>
              <w:rPr>
                <w:b w:val="0"/>
                <w:sz w:val="17"/>
              </w:rPr>
              <w:t>↔</w:t>
            </w:r>
          </w:p>
        </w:tc>
        <w:tc>
          <w:tcPr>
            <w:tcW w:type="dxa" w:w="3504"/>
            <w:vAlign w:val="center"/>
          </w:tcPr>
          <w:p>
            <w:pPr>
              <w:jc w:val="center"/>
            </w:pPr>
            <w:r/>
            <w:r>
              <w:rPr>
                <w:b w:val="0"/>
                <w:sz w:val="17"/>
              </w:rPr>
              <w:t>User Data &amp; Recommendation History</w:t>
            </w:r>
          </w:p>
        </w:tc>
      </w:tr>
      <w:tr>
        <w:tc>
          <w:tcPr>
            <w:tcW w:type="dxa" w:w="3504"/>
            <w:vAlign w:val="center"/>
          </w:tcPr>
          <w:p>
            <w:pPr>
              <w:jc w:val="center"/>
            </w:pPr>
            <w:r/>
            <w:r>
              <w:rPr>
                <w:b w:val="0"/>
                <w:sz w:val="17"/>
              </w:rPr>
              <w:t>FastAPI</w:t>
            </w:r>
          </w:p>
        </w:tc>
        <w:tc>
          <w:tcPr>
            <w:tcW w:type="dxa" w:w="3504"/>
            <w:vAlign w:val="center"/>
          </w:tcPr>
          <w:p>
            <w:pPr>
              <w:jc w:val="center"/>
            </w:pPr>
            <w:r/>
            <w:r>
              <w:rPr>
                <w:b w:val="0"/>
                <w:sz w:val="17"/>
              </w:rPr>
              <w:t>→</w:t>
            </w:r>
          </w:p>
        </w:tc>
        <w:tc>
          <w:tcPr>
            <w:tcW w:type="dxa" w:w="3504"/>
            <w:vAlign w:val="center"/>
          </w:tcPr>
          <w:p>
            <w:pPr>
              <w:jc w:val="center"/>
            </w:pPr>
            <w:r/>
            <w:r>
              <w:rPr>
                <w:b w:val="0"/>
                <w:sz w:val="17"/>
              </w:rPr>
              <w:t>Structured Recommendations → User</w:t>
            </w:r>
          </w:p>
        </w:tc>
      </w:tr>
    </w:tbl>
    <w:p/>
    <w:p>
      <w:r>
        <w:rPr>
          <w:b/>
        </w:rPr>
        <w:t>Architectural demarcation:</w:t>
      </w:r>
    </w:p>
    <w:p>
      <w:pPr>
        <w:pStyle w:val="ListBullet"/>
      </w:pPr>
      <w:r>
        <w:t>Client/Application Layer: HTML, CSS, JavaScript, and Jinja2 templates.</w:t>
      </w:r>
    </w:p>
    <w:p>
      <w:pPr>
        <w:pStyle w:val="ListBullet"/>
      </w:pPr>
      <w:r>
        <w:t>Application Logic Layer: FastAPI routes, planner modules, authentication, session handling, validation, and recommendation services.</w:t>
      </w:r>
    </w:p>
    <w:p>
      <w:pPr>
        <w:pStyle w:val="ListBullet"/>
      </w:pPr>
      <w:r>
        <w:t>AI/External Services Layer: Gemini 1.5 Flash Pro and available product/service information sources.</w:t>
      </w:r>
    </w:p>
    <w:p>
      <w:pPr>
        <w:pStyle w:val="ListBullet"/>
      </w:pPr>
      <w:r>
        <w:t>Data Layer: User/session information and recommendation history.</w:t>
      </w:r>
    </w:p>
    <w:p>
      <w:pPr>
        <w:pStyle w:val="ListBullet"/>
      </w:pPr>
      <w:r>
        <w:t>Optional Media Input: Outfit images supplied to the Jewelry Planner for multimodal recommendation processing.</w:t>
      </w:r>
    </w:p>
    <w:p>
      <w:r>
        <w:rPr>
          <w:b/>
          <w:sz w:val="24"/>
        </w:rPr>
        <w:t>2. Table-1: Components &amp; Technologies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D9EAF7"/>
          </w:tcPr>
          <w:p>
            <w:r/>
            <w:r>
              <w:rPr>
                <w:b/>
                <w:sz w:val="17"/>
              </w:rPr>
              <w:t>S.No</w:t>
            </w:r>
          </w:p>
        </w:tc>
        <w:tc>
          <w:tcPr>
            <w:tcW w:type="dxa" w:w="2628"/>
            <w:vAlign w:val="center"/>
            <w:shd w:fill="D9EAF7"/>
          </w:tcPr>
          <w:p>
            <w:r/>
            <w:r>
              <w:rPr>
                <w:b/>
                <w:sz w:val="17"/>
              </w:rPr>
              <w:t>Component</w:t>
            </w:r>
          </w:p>
        </w:tc>
        <w:tc>
          <w:tcPr>
            <w:tcW w:type="dxa" w:w="2628"/>
            <w:vAlign w:val="center"/>
            <w:shd w:fill="D9EAF7"/>
          </w:tcPr>
          <w:p>
            <w:r/>
            <w:r>
              <w:rPr>
                <w:b/>
                <w:sz w:val="17"/>
              </w:rPr>
              <w:t>Description</w:t>
            </w:r>
          </w:p>
        </w:tc>
        <w:tc>
          <w:tcPr>
            <w:tcW w:type="dxa" w:w="2628"/>
            <w:vAlign w:val="center"/>
            <w:shd w:fill="D9EAF7"/>
          </w:tcPr>
          <w:p>
            <w:r/>
            <w:r>
              <w:rPr>
                <w:b/>
                <w:sz w:val="17"/>
              </w:rPr>
              <w:t>Technology</w:t>
            </w:r>
          </w:p>
        </w:tc>
      </w:tr>
      <w:tr>
        <w:tc>
          <w:tcPr>
            <w:tcW w:type="dxa" w:w="2628"/>
            <w:vAlign w:val="center"/>
          </w:tcPr>
          <w:p>
            <w:r/>
            <w:r>
              <w:rPr>
                <w:b w:val="0"/>
                <w:sz w:val="15"/>
              </w:rPr>
              <w:t>1</w:t>
            </w:r>
          </w:p>
        </w:tc>
        <w:tc>
          <w:tcPr>
            <w:tcW w:type="dxa" w:w="2628"/>
            <w:vAlign w:val="center"/>
          </w:tcPr>
          <w:p>
            <w:r/>
            <w:r>
              <w:rPr>
                <w:b w:val="0"/>
                <w:sz w:val="15"/>
              </w:rPr>
              <w:t>User Interface</w:t>
            </w:r>
          </w:p>
        </w:tc>
        <w:tc>
          <w:tcPr>
            <w:tcW w:type="dxa" w:w="2628"/>
            <w:vAlign w:val="center"/>
          </w:tcPr>
          <w:p>
            <w:r/>
            <w:r>
              <w:rPr>
                <w:b w:val="0"/>
                <w:sz w:val="15"/>
              </w:rPr>
              <w:t>Web interface for users to register, log in, select planners, enter budgets/preferences, upload optional images, and view recommendations.</w:t>
            </w:r>
          </w:p>
        </w:tc>
        <w:tc>
          <w:tcPr>
            <w:tcW w:type="dxa" w:w="2628"/>
            <w:vAlign w:val="center"/>
          </w:tcPr>
          <w:p>
            <w:r/>
            <w:r>
              <w:rPr>
                <w:b w:val="0"/>
                <w:sz w:val="15"/>
              </w:rPr>
              <w:t>HTML5, CSS3, JavaScript, Jinja2</w:t>
            </w:r>
          </w:p>
        </w:tc>
      </w:tr>
      <w:tr>
        <w:tc>
          <w:tcPr>
            <w:tcW w:type="dxa" w:w="2628"/>
            <w:vAlign w:val="center"/>
          </w:tcPr>
          <w:p>
            <w:r/>
            <w:r>
              <w:rPr>
                <w:b w:val="0"/>
                <w:sz w:val="15"/>
              </w:rPr>
              <w:t>2</w:t>
            </w:r>
          </w:p>
        </w:tc>
        <w:tc>
          <w:tcPr>
            <w:tcW w:type="dxa" w:w="2628"/>
            <w:vAlign w:val="center"/>
          </w:tcPr>
          <w:p>
            <w:r/>
            <w:r>
              <w:rPr>
                <w:b w:val="0"/>
                <w:sz w:val="15"/>
              </w:rPr>
              <w:t>Application Logic-1</w:t>
            </w:r>
          </w:p>
        </w:tc>
        <w:tc>
          <w:tcPr>
            <w:tcW w:type="dxa" w:w="2628"/>
            <w:vAlign w:val="center"/>
          </w:tcPr>
          <w:p>
            <w:r/>
            <w:r>
              <w:rPr>
                <w:b w:val="0"/>
                <w:sz w:val="15"/>
              </w:rPr>
              <w:t>API routing, request processing, authentication, session management, and planner endpoints.</w:t>
            </w:r>
          </w:p>
        </w:tc>
        <w:tc>
          <w:tcPr>
            <w:tcW w:type="dxa" w:w="2628"/>
            <w:vAlign w:val="center"/>
          </w:tcPr>
          <w:p>
            <w:r/>
            <w:r>
              <w:rPr>
                <w:b w:val="0"/>
                <w:sz w:val="15"/>
              </w:rPr>
              <w:t>FastAPI, Python</w:t>
            </w:r>
          </w:p>
        </w:tc>
      </w:tr>
      <w:tr>
        <w:tc>
          <w:tcPr>
            <w:tcW w:type="dxa" w:w="2628"/>
            <w:vAlign w:val="center"/>
          </w:tcPr>
          <w:p>
            <w:r/>
            <w:r>
              <w:rPr>
                <w:b w:val="0"/>
                <w:sz w:val="15"/>
              </w:rPr>
              <w:t>3</w:t>
            </w:r>
          </w:p>
        </w:tc>
        <w:tc>
          <w:tcPr>
            <w:tcW w:type="dxa" w:w="2628"/>
            <w:vAlign w:val="center"/>
          </w:tcPr>
          <w:p>
            <w:r/>
            <w:r>
              <w:rPr>
                <w:b w:val="0"/>
                <w:sz w:val="15"/>
              </w:rPr>
              <w:t>Application Logic-2</w:t>
            </w:r>
          </w:p>
        </w:tc>
        <w:tc>
          <w:tcPr>
            <w:tcW w:type="dxa" w:w="2628"/>
            <w:vAlign w:val="center"/>
          </w:tcPr>
          <w:p>
            <w:r/>
            <w:r>
              <w:rPr>
                <w:b w:val="0"/>
                <w:sz w:val="15"/>
              </w:rPr>
              <w:t>Home Interior, Party, and Jewelry planner logic for processing category-specific inputs.</w:t>
            </w:r>
          </w:p>
        </w:tc>
        <w:tc>
          <w:tcPr>
            <w:tcW w:type="dxa" w:w="2628"/>
            <w:vAlign w:val="center"/>
          </w:tcPr>
          <w:p>
            <w:r/>
            <w:r>
              <w:rPr>
                <w:b w:val="0"/>
                <w:sz w:val="15"/>
              </w:rPr>
              <w:t>FastAPI, Python, modular service functions</w:t>
            </w:r>
          </w:p>
        </w:tc>
      </w:tr>
      <w:tr>
        <w:tc>
          <w:tcPr>
            <w:tcW w:type="dxa" w:w="2628"/>
            <w:vAlign w:val="center"/>
          </w:tcPr>
          <w:p>
            <w:r/>
            <w:r>
              <w:rPr>
                <w:b w:val="0"/>
                <w:sz w:val="15"/>
              </w:rPr>
              <w:t>4</w:t>
            </w:r>
          </w:p>
        </w:tc>
        <w:tc>
          <w:tcPr>
            <w:tcW w:type="dxa" w:w="2628"/>
            <w:vAlign w:val="center"/>
          </w:tcPr>
          <w:p>
            <w:r/>
            <w:r>
              <w:rPr>
                <w:b w:val="0"/>
                <w:sz w:val="15"/>
              </w:rPr>
              <w:t>Application Logic-3</w:t>
            </w:r>
          </w:p>
        </w:tc>
        <w:tc>
          <w:tcPr>
            <w:tcW w:type="dxa" w:w="2628"/>
            <w:vAlign w:val="center"/>
          </w:tcPr>
          <w:p>
            <w:r/>
            <w:r>
              <w:rPr>
                <w:b w:val="0"/>
                <w:sz w:val="15"/>
              </w:rPr>
              <w:t>AI recommendation orchestration, prompt construction, budget interpretation, and response formatting.</w:t>
            </w:r>
          </w:p>
        </w:tc>
        <w:tc>
          <w:tcPr>
            <w:tcW w:type="dxa" w:w="2628"/>
            <w:vAlign w:val="center"/>
          </w:tcPr>
          <w:p>
            <w:r/>
            <w:r>
              <w:rPr>
                <w:b w:val="0"/>
                <w:sz w:val="15"/>
              </w:rPr>
              <w:t>Gemini API, prompt templates, Python</w:t>
            </w:r>
          </w:p>
        </w:tc>
      </w:tr>
      <w:tr>
        <w:tc>
          <w:tcPr>
            <w:tcW w:type="dxa" w:w="2628"/>
            <w:vAlign w:val="center"/>
          </w:tcPr>
          <w:p>
            <w:r/>
            <w:r>
              <w:rPr>
                <w:b w:val="0"/>
                <w:sz w:val="15"/>
              </w:rPr>
              <w:t>5</w:t>
            </w:r>
          </w:p>
        </w:tc>
        <w:tc>
          <w:tcPr>
            <w:tcW w:type="dxa" w:w="2628"/>
            <w:vAlign w:val="center"/>
          </w:tcPr>
          <w:p>
            <w:r/>
            <w:r>
              <w:rPr>
                <w:b w:val="0"/>
                <w:sz w:val="15"/>
              </w:rPr>
              <w:t>Database / Data Storage</w:t>
            </w:r>
          </w:p>
        </w:tc>
        <w:tc>
          <w:tcPr>
            <w:tcW w:type="dxa" w:w="2628"/>
            <w:vAlign w:val="center"/>
          </w:tcPr>
          <w:p>
            <w:r/>
            <w:r>
              <w:rPr>
                <w:b w:val="0"/>
                <w:sz w:val="15"/>
              </w:rPr>
              <w:t>User information, session-related data, recommendation queries, and recommendation results.</w:t>
            </w:r>
          </w:p>
        </w:tc>
        <w:tc>
          <w:tcPr>
            <w:tcW w:type="dxa" w:w="2628"/>
            <w:vAlign w:val="center"/>
          </w:tcPr>
          <w:p>
            <w:r/>
            <w:r>
              <w:rPr>
                <w:b w:val="0"/>
                <w:sz w:val="15"/>
              </w:rPr>
              <w:t>Application data store / configured persistence layer</w:t>
            </w:r>
          </w:p>
        </w:tc>
      </w:tr>
      <w:tr>
        <w:tc>
          <w:tcPr>
            <w:tcW w:type="dxa" w:w="2628"/>
            <w:vAlign w:val="center"/>
          </w:tcPr>
          <w:p>
            <w:r/>
            <w:r>
              <w:rPr>
                <w:b w:val="0"/>
                <w:sz w:val="15"/>
              </w:rPr>
              <w:t>6</w:t>
            </w:r>
          </w:p>
        </w:tc>
        <w:tc>
          <w:tcPr>
            <w:tcW w:type="dxa" w:w="2628"/>
            <w:vAlign w:val="center"/>
          </w:tcPr>
          <w:p>
            <w:r/>
            <w:r>
              <w:rPr>
                <w:b w:val="0"/>
                <w:sz w:val="15"/>
              </w:rPr>
              <w:t>Recommendation History</w:t>
            </w:r>
          </w:p>
        </w:tc>
        <w:tc>
          <w:tcPr>
            <w:tcW w:type="dxa" w:w="2628"/>
            <w:vAlign w:val="center"/>
          </w:tcPr>
          <w:p>
            <w:r/>
            <w:r>
              <w:rPr>
                <w:b w:val="0"/>
                <w:sz w:val="15"/>
              </w:rPr>
              <w:t>Stores or retrieves previous user recommendation queries and results for authenticated users.</w:t>
            </w:r>
          </w:p>
        </w:tc>
        <w:tc>
          <w:tcPr>
            <w:tcW w:type="dxa" w:w="2628"/>
            <w:vAlign w:val="center"/>
          </w:tcPr>
          <w:p>
            <w:r/>
            <w:r>
              <w:rPr>
                <w:b w:val="0"/>
                <w:sz w:val="15"/>
              </w:rPr>
              <w:t>FastAPI service + application persistence</w:t>
            </w:r>
          </w:p>
        </w:tc>
      </w:tr>
      <w:tr>
        <w:tc>
          <w:tcPr>
            <w:tcW w:type="dxa" w:w="2628"/>
            <w:vAlign w:val="center"/>
          </w:tcPr>
          <w:p>
            <w:r/>
            <w:r>
              <w:rPr>
                <w:b w:val="0"/>
                <w:sz w:val="15"/>
              </w:rPr>
              <w:t>7</w:t>
            </w:r>
          </w:p>
        </w:tc>
        <w:tc>
          <w:tcPr>
            <w:tcW w:type="dxa" w:w="2628"/>
            <w:vAlign w:val="center"/>
          </w:tcPr>
          <w:p>
            <w:r/>
            <w:r>
              <w:rPr>
                <w:b w:val="0"/>
                <w:sz w:val="15"/>
              </w:rPr>
              <w:t>File / Image Input</w:t>
            </w:r>
          </w:p>
        </w:tc>
        <w:tc>
          <w:tcPr>
            <w:tcW w:type="dxa" w:w="2628"/>
            <w:vAlign w:val="center"/>
          </w:tcPr>
          <w:p>
            <w:r/>
            <w:r>
              <w:rPr>
                <w:b w:val="0"/>
                <w:sz w:val="15"/>
              </w:rPr>
              <w:t>Optional outfit images submitted through the Jewelry Planner for multimodal analysis.</w:t>
            </w:r>
          </w:p>
        </w:tc>
        <w:tc>
          <w:tcPr>
            <w:tcW w:type="dxa" w:w="2628"/>
            <w:vAlign w:val="center"/>
          </w:tcPr>
          <w:p>
            <w:r/>
            <w:r>
              <w:rPr>
                <w:b w:val="0"/>
                <w:sz w:val="15"/>
              </w:rPr>
              <w:t>Multipart/form-data, Python image handling</w:t>
            </w:r>
          </w:p>
        </w:tc>
      </w:tr>
      <w:tr>
        <w:tc>
          <w:tcPr>
            <w:tcW w:type="dxa" w:w="2628"/>
            <w:vAlign w:val="center"/>
          </w:tcPr>
          <w:p>
            <w:r/>
            <w:r>
              <w:rPr>
                <w:b w:val="0"/>
                <w:sz w:val="15"/>
              </w:rPr>
              <w:t>8</w:t>
            </w:r>
          </w:p>
        </w:tc>
        <w:tc>
          <w:tcPr>
            <w:tcW w:type="dxa" w:w="2628"/>
            <w:vAlign w:val="center"/>
          </w:tcPr>
          <w:p>
            <w:r/>
            <w:r>
              <w:rPr>
                <w:b w:val="0"/>
                <w:sz w:val="15"/>
              </w:rPr>
              <w:t>External API / Service-1</w:t>
            </w:r>
          </w:p>
        </w:tc>
        <w:tc>
          <w:tcPr>
            <w:tcW w:type="dxa" w:w="2628"/>
            <w:vAlign w:val="center"/>
          </w:tcPr>
          <w:p>
            <w:r/>
            <w:r>
              <w:rPr>
                <w:b w:val="0"/>
                <w:sz w:val="15"/>
              </w:rPr>
              <w:t>External AI service used to interpret user requirements and generate recommendations.</w:t>
            </w:r>
          </w:p>
        </w:tc>
        <w:tc>
          <w:tcPr>
            <w:tcW w:type="dxa" w:w="2628"/>
            <w:vAlign w:val="center"/>
          </w:tcPr>
          <w:p>
            <w:r/>
            <w:r>
              <w:rPr>
                <w:b w:val="0"/>
                <w:sz w:val="15"/>
              </w:rPr>
              <w:t>Google Gemini 1.5 Flash Pro API</w:t>
            </w:r>
          </w:p>
        </w:tc>
      </w:tr>
      <w:tr>
        <w:tc>
          <w:tcPr>
            <w:tcW w:type="dxa" w:w="2628"/>
            <w:vAlign w:val="center"/>
          </w:tcPr>
          <w:p>
            <w:r/>
            <w:r>
              <w:rPr>
                <w:b w:val="0"/>
                <w:sz w:val="15"/>
              </w:rPr>
              <w:t>9</w:t>
            </w:r>
          </w:p>
        </w:tc>
        <w:tc>
          <w:tcPr>
            <w:tcW w:type="dxa" w:w="2628"/>
            <w:vAlign w:val="center"/>
          </w:tcPr>
          <w:p>
            <w:r/>
            <w:r>
              <w:rPr>
                <w:b w:val="0"/>
                <w:sz w:val="15"/>
              </w:rPr>
              <w:t>External API / Service-2</w:t>
            </w:r>
          </w:p>
        </w:tc>
        <w:tc>
          <w:tcPr>
            <w:tcW w:type="dxa" w:w="2628"/>
            <w:vAlign w:val="center"/>
          </w:tcPr>
          <w:p>
            <w:r/>
            <w:r>
              <w:rPr>
                <w:b w:val="0"/>
                <w:sz w:val="15"/>
              </w:rPr>
              <w:t>Product and service information sources used to support recommendations.</w:t>
            </w:r>
          </w:p>
        </w:tc>
        <w:tc>
          <w:tcPr>
            <w:tcW w:type="dxa" w:w="2628"/>
            <w:vAlign w:val="center"/>
          </w:tcPr>
          <w:p>
            <w:r/>
            <w:r>
              <w:rPr>
                <w:b w:val="0"/>
                <w:sz w:val="15"/>
              </w:rPr>
              <w:t>Amazon, Flipkart, IKEA, Swiggy, Zomato, OYO and other available sources</w:t>
            </w:r>
          </w:p>
        </w:tc>
      </w:tr>
      <w:tr>
        <w:tc>
          <w:tcPr>
            <w:tcW w:type="dxa" w:w="2628"/>
            <w:vAlign w:val="center"/>
          </w:tcPr>
          <w:p>
            <w:r/>
            <w:r>
              <w:rPr>
                <w:b w:val="0"/>
                <w:sz w:val="15"/>
              </w:rPr>
              <w:t>10</w:t>
            </w:r>
          </w:p>
        </w:tc>
        <w:tc>
          <w:tcPr>
            <w:tcW w:type="dxa" w:w="2628"/>
            <w:vAlign w:val="center"/>
          </w:tcPr>
          <w:p>
            <w:r/>
            <w:r>
              <w:rPr>
                <w:b w:val="0"/>
                <w:sz w:val="15"/>
              </w:rPr>
              <w:t>Machine Learning Model</w:t>
            </w:r>
          </w:p>
        </w:tc>
        <w:tc>
          <w:tcPr>
            <w:tcW w:type="dxa" w:w="2628"/>
            <w:vAlign w:val="center"/>
          </w:tcPr>
          <w:p>
            <w:r/>
            <w:r>
              <w:rPr>
                <w:b w:val="0"/>
                <w:sz w:val="15"/>
              </w:rPr>
              <w:t>Generates contextual recommendations from budgets, preferences, text inputs, and optional images.</w:t>
            </w:r>
          </w:p>
        </w:tc>
        <w:tc>
          <w:tcPr>
            <w:tcW w:type="dxa" w:w="2628"/>
            <w:vAlign w:val="center"/>
          </w:tcPr>
          <w:p>
            <w:r/>
            <w:r>
              <w:rPr>
                <w:b w:val="0"/>
                <w:sz w:val="15"/>
              </w:rPr>
              <w:t>Gemini 1.5 Flash Pro</w:t>
            </w:r>
          </w:p>
        </w:tc>
      </w:tr>
      <w:tr>
        <w:tc>
          <w:tcPr>
            <w:tcW w:type="dxa" w:w="2628"/>
            <w:vAlign w:val="center"/>
          </w:tcPr>
          <w:p>
            <w:r/>
            <w:r>
              <w:rPr>
                <w:b w:val="0"/>
                <w:sz w:val="15"/>
              </w:rPr>
              <w:t>11</w:t>
            </w:r>
          </w:p>
        </w:tc>
        <w:tc>
          <w:tcPr>
            <w:tcW w:type="dxa" w:w="2628"/>
            <w:vAlign w:val="center"/>
          </w:tcPr>
          <w:p>
            <w:r/>
            <w:r>
              <w:rPr>
                <w:b w:val="0"/>
                <w:sz w:val="15"/>
              </w:rPr>
              <w:t>Infrastructure</w:t>
            </w:r>
          </w:p>
        </w:tc>
        <w:tc>
          <w:tcPr>
            <w:tcW w:type="dxa" w:w="2628"/>
            <w:vAlign w:val="center"/>
          </w:tcPr>
          <w:p>
            <w:r/>
            <w:r>
              <w:rPr>
                <w:b w:val="0"/>
                <w:sz w:val="15"/>
              </w:rPr>
              <w:t>Python application runtime and web server infrastructure for deploying the FastAPI application.</w:t>
            </w:r>
          </w:p>
        </w:tc>
        <w:tc>
          <w:tcPr>
            <w:tcW w:type="dxa" w:w="2628"/>
            <w:vAlign w:val="center"/>
          </w:tcPr>
          <w:p>
            <w:r/>
            <w:r>
              <w:rPr>
                <w:b w:val="0"/>
                <w:sz w:val="15"/>
              </w:rPr>
              <w:t>Python runtime, FastAPI/Uvicorn, cloud-ready deployment</w:t>
            </w:r>
          </w:p>
        </w:tc>
      </w:tr>
    </w:tbl>
    <w:p/>
    <w:p>
      <w:r>
        <w:rPr>
          <w:b/>
          <w:sz w:val="24"/>
        </w:rPr>
        <w:t>3. Table-2: Application Characteristics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EAF2F8"/>
          </w:tcPr>
          <w:p>
            <w:r/>
            <w:r>
              <w:rPr>
                <w:b/>
                <w:sz w:val="17"/>
              </w:rPr>
              <w:t>S.No</w:t>
            </w:r>
          </w:p>
        </w:tc>
        <w:tc>
          <w:tcPr>
            <w:tcW w:type="dxa" w:w="2628"/>
            <w:vAlign w:val="center"/>
            <w:shd w:fill="EAF2F8"/>
          </w:tcPr>
          <w:p>
            <w:r/>
            <w:r>
              <w:rPr>
                <w:b/>
                <w:sz w:val="17"/>
              </w:rPr>
              <w:t>Characteristics</w:t>
            </w:r>
          </w:p>
        </w:tc>
        <w:tc>
          <w:tcPr>
            <w:tcW w:type="dxa" w:w="2628"/>
            <w:vAlign w:val="center"/>
            <w:shd w:fill="EAF2F8"/>
          </w:tcPr>
          <w:p>
            <w:r/>
            <w:r>
              <w:rPr>
                <w:b/>
                <w:sz w:val="17"/>
              </w:rPr>
              <w:t>Description</w:t>
            </w:r>
          </w:p>
        </w:tc>
        <w:tc>
          <w:tcPr>
            <w:tcW w:type="dxa" w:w="2628"/>
            <w:vAlign w:val="center"/>
            <w:shd w:fill="EAF2F8"/>
          </w:tcPr>
          <w:p>
            <w:r/>
            <w:r>
              <w:rPr>
                <w:b/>
                <w:sz w:val="17"/>
              </w:rPr>
              <w:t>Technology</w:t>
            </w:r>
          </w:p>
        </w:tc>
      </w:tr>
      <w:tr>
        <w:tc>
          <w:tcPr>
            <w:tcW w:type="dxa" w:w="2628"/>
            <w:vAlign w:val="center"/>
          </w:tcPr>
          <w:p>
            <w:r/>
            <w:r>
              <w:rPr>
                <w:b w:val="0"/>
                <w:sz w:val="16"/>
              </w:rPr>
              <w:t>1</w:t>
            </w:r>
          </w:p>
        </w:tc>
        <w:tc>
          <w:tcPr>
            <w:tcW w:type="dxa" w:w="2628"/>
            <w:vAlign w:val="center"/>
          </w:tcPr>
          <w:p>
            <w:r/>
            <w:r>
              <w:rPr>
                <w:b w:val="0"/>
                <w:sz w:val="16"/>
              </w:rPr>
              <w:t>Open-Source / Standard Frameworks</w:t>
            </w:r>
          </w:p>
        </w:tc>
        <w:tc>
          <w:tcPr>
            <w:tcW w:type="dxa" w:w="2628"/>
            <w:vAlign w:val="center"/>
          </w:tcPr>
          <w:p>
            <w:r/>
            <w:r>
              <w:rPr>
                <w:b w:val="0"/>
                <w:sz w:val="16"/>
              </w:rPr>
              <w:t>Uses a Python web framework and standard frontend technologies to provide a modular application.</w:t>
            </w:r>
          </w:p>
        </w:tc>
        <w:tc>
          <w:tcPr>
            <w:tcW w:type="dxa" w:w="2628"/>
            <w:vAlign w:val="center"/>
          </w:tcPr>
          <w:p>
            <w:r/>
            <w:r>
              <w:rPr>
                <w:b w:val="0"/>
                <w:sz w:val="16"/>
              </w:rPr>
              <w:t>FastAPI, Python, HTML5, CSS3, JavaScript</w:t>
            </w:r>
          </w:p>
        </w:tc>
      </w:tr>
      <w:tr>
        <w:tc>
          <w:tcPr>
            <w:tcW w:type="dxa" w:w="2628"/>
            <w:vAlign w:val="center"/>
          </w:tcPr>
          <w:p>
            <w:r/>
            <w:r>
              <w:rPr>
                <w:b w:val="0"/>
                <w:sz w:val="16"/>
              </w:rPr>
              <w:t>2</w:t>
            </w:r>
          </w:p>
        </w:tc>
        <w:tc>
          <w:tcPr>
            <w:tcW w:type="dxa" w:w="2628"/>
            <w:vAlign w:val="center"/>
          </w:tcPr>
          <w:p>
            <w:r/>
            <w:r>
              <w:rPr>
                <w:b w:val="0"/>
                <w:sz w:val="16"/>
              </w:rPr>
              <w:t>Security Implementations</w:t>
            </w:r>
          </w:p>
        </w:tc>
        <w:tc>
          <w:tcPr>
            <w:tcW w:type="dxa" w:w="2628"/>
            <w:vAlign w:val="center"/>
          </w:tcPr>
          <w:p>
            <w:r/>
            <w:r>
              <w:rPr>
                <w:b w:val="0"/>
                <w:sz w:val="16"/>
              </w:rPr>
              <w:t>Authentication and session handling protect personalized functionality; API keys are kept outside the frontend and inputs are validated.</w:t>
            </w:r>
          </w:p>
        </w:tc>
        <w:tc>
          <w:tcPr>
            <w:tcW w:type="dxa" w:w="2628"/>
            <w:vAlign w:val="center"/>
          </w:tcPr>
          <w:p>
            <w:r/>
            <w:r>
              <w:rPr>
                <w:b w:val="0"/>
                <w:sz w:val="16"/>
              </w:rPr>
              <w:t>Authentication/session controls, validation, protected configuration</w:t>
            </w:r>
          </w:p>
        </w:tc>
      </w:tr>
      <w:tr>
        <w:tc>
          <w:tcPr>
            <w:tcW w:type="dxa" w:w="2628"/>
            <w:vAlign w:val="center"/>
          </w:tcPr>
          <w:p>
            <w:r/>
            <w:r>
              <w:rPr>
                <w:b w:val="0"/>
                <w:sz w:val="16"/>
              </w:rPr>
              <w:t>3</w:t>
            </w:r>
          </w:p>
        </w:tc>
        <w:tc>
          <w:tcPr>
            <w:tcW w:type="dxa" w:w="2628"/>
            <w:vAlign w:val="center"/>
          </w:tcPr>
          <w:p>
            <w:r/>
            <w:r>
              <w:rPr>
                <w:b w:val="0"/>
                <w:sz w:val="16"/>
              </w:rPr>
              <w:t>Scalable Architecture</w:t>
            </w:r>
          </w:p>
        </w:tc>
        <w:tc>
          <w:tcPr>
            <w:tcW w:type="dxa" w:w="2628"/>
            <w:vAlign w:val="center"/>
          </w:tcPr>
          <w:p>
            <w:r/>
            <w:r>
              <w:rPr>
                <w:b w:val="0"/>
                <w:sz w:val="16"/>
              </w:rPr>
              <w:t>Planner modules, AI integration, frontend, and application services are separated so individual components can be extended independently.</w:t>
            </w:r>
          </w:p>
        </w:tc>
        <w:tc>
          <w:tcPr>
            <w:tcW w:type="dxa" w:w="2628"/>
            <w:vAlign w:val="center"/>
          </w:tcPr>
          <w:p>
            <w:r/>
            <w:r>
              <w:rPr>
                <w:b w:val="0"/>
                <w:sz w:val="16"/>
              </w:rPr>
              <w:t>Modular FastAPI architecture, REST-style endpoints</w:t>
            </w:r>
          </w:p>
        </w:tc>
      </w:tr>
      <w:tr>
        <w:tc>
          <w:tcPr>
            <w:tcW w:type="dxa" w:w="2628"/>
            <w:vAlign w:val="center"/>
          </w:tcPr>
          <w:p>
            <w:r/>
            <w:r>
              <w:rPr>
                <w:b w:val="0"/>
                <w:sz w:val="16"/>
              </w:rPr>
              <w:t>4</w:t>
            </w:r>
          </w:p>
        </w:tc>
        <w:tc>
          <w:tcPr>
            <w:tcW w:type="dxa" w:w="2628"/>
            <w:vAlign w:val="center"/>
          </w:tcPr>
          <w:p>
            <w:r/>
            <w:r>
              <w:rPr>
                <w:b w:val="0"/>
                <w:sz w:val="16"/>
              </w:rPr>
              <w:t>Availability</w:t>
            </w:r>
          </w:p>
        </w:tc>
        <w:tc>
          <w:tcPr>
            <w:tcW w:type="dxa" w:w="2628"/>
            <w:vAlign w:val="center"/>
          </w:tcPr>
          <w:p>
            <w:r/>
            <w:r>
              <w:rPr>
                <w:b w:val="0"/>
                <w:sz w:val="16"/>
              </w:rPr>
              <w:t>Application services can be deployed in a cloud-ready environment with controlled startup and error handling.</w:t>
            </w:r>
          </w:p>
        </w:tc>
        <w:tc>
          <w:tcPr>
            <w:tcW w:type="dxa" w:w="2628"/>
            <w:vAlign w:val="center"/>
          </w:tcPr>
          <w:p>
            <w:r/>
            <w:r>
              <w:rPr>
                <w:b w:val="0"/>
                <w:sz w:val="16"/>
              </w:rPr>
              <w:t>FastAPI/Uvicorn, cloud deployment</w:t>
            </w:r>
          </w:p>
        </w:tc>
      </w:tr>
      <w:tr>
        <w:tc>
          <w:tcPr>
            <w:tcW w:type="dxa" w:w="2628"/>
            <w:vAlign w:val="center"/>
          </w:tcPr>
          <w:p>
            <w:r/>
            <w:r>
              <w:rPr>
                <w:b w:val="0"/>
                <w:sz w:val="16"/>
              </w:rPr>
              <w:t>5</w:t>
            </w:r>
          </w:p>
        </w:tc>
        <w:tc>
          <w:tcPr>
            <w:tcW w:type="dxa" w:w="2628"/>
            <w:vAlign w:val="center"/>
          </w:tcPr>
          <w:p>
            <w:r/>
            <w:r>
              <w:rPr>
                <w:b w:val="0"/>
                <w:sz w:val="16"/>
              </w:rPr>
              <w:t>Performance</w:t>
            </w:r>
          </w:p>
        </w:tc>
        <w:tc>
          <w:tcPr>
            <w:tcW w:type="dxa" w:w="2628"/>
            <w:vAlign w:val="center"/>
          </w:tcPr>
          <w:p>
            <w:r/>
            <w:r>
              <w:rPr>
                <w:b w:val="0"/>
                <w:sz w:val="16"/>
              </w:rPr>
              <w:t>Structured request processing, bounded inputs, efficient recommendation handling, and avoidance of unnecessary AI calls reduce application workload.</w:t>
            </w:r>
          </w:p>
        </w:tc>
        <w:tc>
          <w:tcPr>
            <w:tcW w:type="dxa" w:w="2628"/>
            <w:vAlign w:val="center"/>
          </w:tcPr>
          <w:p>
            <w:r/>
            <w:r>
              <w:rPr>
                <w:b w:val="0"/>
                <w:sz w:val="16"/>
              </w:rPr>
              <w:t>FastAPI routing, validation, modular services</w:t>
            </w:r>
          </w:p>
        </w:tc>
      </w:tr>
      <w:tr>
        <w:tc>
          <w:tcPr>
            <w:tcW w:type="dxa" w:w="2628"/>
            <w:vAlign w:val="center"/>
          </w:tcPr>
          <w:p>
            <w:r/>
            <w:r>
              <w:rPr>
                <w:b w:val="0"/>
                <w:sz w:val="16"/>
              </w:rPr>
              <w:t>6</w:t>
            </w:r>
          </w:p>
        </w:tc>
        <w:tc>
          <w:tcPr>
            <w:tcW w:type="dxa" w:w="2628"/>
            <w:vAlign w:val="center"/>
          </w:tcPr>
          <w:p>
            <w:r/>
            <w:r>
              <w:rPr>
                <w:b w:val="0"/>
                <w:sz w:val="16"/>
              </w:rPr>
              <w:t>Multimodal Capability</w:t>
            </w:r>
          </w:p>
        </w:tc>
        <w:tc>
          <w:tcPr>
            <w:tcW w:type="dxa" w:w="2628"/>
            <w:vAlign w:val="center"/>
          </w:tcPr>
          <w:p>
            <w:r/>
            <w:r>
              <w:rPr>
                <w:b w:val="0"/>
                <w:sz w:val="16"/>
              </w:rPr>
              <w:t>The Jewelry Planner can process text inputs together with an optional outfit image for style-aware recommendations.</w:t>
            </w:r>
          </w:p>
        </w:tc>
        <w:tc>
          <w:tcPr>
            <w:tcW w:type="dxa" w:w="2628"/>
            <w:vAlign w:val="center"/>
          </w:tcPr>
          <w:p>
            <w:r/>
            <w:r>
              <w:rPr>
                <w:b w:val="0"/>
                <w:sz w:val="16"/>
              </w:rPr>
              <w:t>Gemini 1.5 Flash Pro multimodal processing</w:t>
            </w:r>
          </w:p>
        </w:tc>
      </w:tr>
    </w:tbl>
    <w:p/>
    <w:p>
      <w:r>
        <w:rPr>
          <w:b/>
          <w:sz w:val="24"/>
        </w:rPr>
        <w:t>4. Technology-to-Feature Mapping</w:t>
      </w:r>
    </w:p>
    <w:tbl>
      <w:tblPr>
        <w:tblStyle w:val="TableGrid"/>
        <w:tblW w:type="auto" w:w="0"/>
        <w:tblLook w:firstColumn="1" w:firstRow="1" w:lastColumn="0" w:lastRow="0" w:noHBand="0" w:noVBand="1" w:val="04A0"/>
      </w:tblPr>
      <w:tblGrid>
        <w:gridCol w:w="5256"/>
        <w:gridCol w:w="5256"/>
      </w:tblGrid>
      <w:tr>
        <w:tc>
          <w:tcPr>
            <w:tcW w:type="dxa" w:w="5256"/>
            <w:vAlign w:val="center"/>
            <w:shd w:fill="D9EAF7"/>
          </w:tcPr>
          <w:p>
            <w:r/>
            <w:r>
              <w:rPr>
                <w:b/>
                <w:sz w:val="17"/>
              </w:rPr>
              <w:t>Technology</w:t>
            </w:r>
          </w:p>
        </w:tc>
        <w:tc>
          <w:tcPr>
            <w:tcW w:type="dxa" w:w="5256"/>
            <w:vAlign w:val="center"/>
            <w:shd w:fill="D9EAF7"/>
          </w:tcPr>
          <w:p>
            <w:r/>
            <w:r>
              <w:rPr>
                <w:b/>
                <w:sz w:val="17"/>
              </w:rPr>
              <w:t>Primary Use in PocketSmart AI</w:t>
            </w:r>
          </w:p>
        </w:tc>
      </w:tr>
      <w:tr>
        <w:tc>
          <w:tcPr>
            <w:tcW w:type="dxa" w:w="5256"/>
            <w:vAlign w:val="center"/>
          </w:tcPr>
          <w:p>
            <w:r/>
            <w:r>
              <w:rPr>
                <w:b/>
                <w:sz w:val="17"/>
              </w:rPr>
              <w:t>FastAPI</w:t>
            </w:r>
          </w:p>
        </w:tc>
        <w:tc>
          <w:tcPr>
            <w:tcW w:type="dxa" w:w="5256"/>
            <w:vAlign w:val="center"/>
          </w:tcPr>
          <w:p>
            <w:r/>
            <w:r>
              <w:rPr>
                <w:b w:val="0"/>
                <w:sz w:val="17"/>
              </w:rPr>
              <w:t>Backend routing, planner endpoints, authentication/session handling, recommendation APIs</w:t>
            </w:r>
          </w:p>
        </w:tc>
      </w:tr>
      <w:tr>
        <w:tc>
          <w:tcPr>
            <w:tcW w:type="dxa" w:w="5256"/>
            <w:vAlign w:val="center"/>
          </w:tcPr>
          <w:p>
            <w:r/>
            <w:r>
              <w:rPr>
                <w:b/>
                <w:sz w:val="17"/>
              </w:rPr>
              <w:t>Gemini 1.5 Flash Pro</w:t>
            </w:r>
          </w:p>
        </w:tc>
        <w:tc>
          <w:tcPr>
            <w:tcW w:type="dxa" w:w="5256"/>
            <w:vAlign w:val="center"/>
          </w:tcPr>
          <w:p>
            <w:r/>
            <w:r>
              <w:rPr>
                <w:b w:val="0"/>
                <w:sz w:val="17"/>
              </w:rPr>
              <w:t>Budget interpretation, contextual recommendations, structured output, optional image analysis</w:t>
            </w:r>
          </w:p>
        </w:tc>
      </w:tr>
      <w:tr>
        <w:tc>
          <w:tcPr>
            <w:tcW w:type="dxa" w:w="5256"/>
            <w:vAlign w:val="center"/>
          </w:tcPr>
          <w:p>
            <w:r/>
            <w:r>
              <w:rPr>
                <w:b/>
                <w:sz w:val="17"/>
              </w:rPr>
              <w:t>HTML/CSS/JavaScript/Jinja2</w:t>
            </w:r>
          </w:p>
        </w:tc>
        <w:tc>
          <w:tcPr>
            <w:tcW w:type="dxa" w:w="5256"/>
            <w:vAlign w:val="center"/>
          </w:tcPr>
          <w:p>
            <w:r/>
            <w:r>
              <w:rPr>
                <w:b w:val="0"/>
                <w:sz w:val="17"/>
              </w:rPr>
              <w:t>Interactive planner forms, login/register pages, dashboard and recommendation display</w:t>
            </w:r>
          </w:p>
        </w:tc>
      </w:tr>
      <w:tr>
        <w:tc>
          <w:tcPr>
            <w:tcW w:type="dxa" w:w="5256"/>
            <w:vAlign w:val="center"/>
          </w:tcPr>
          <w:p>
            <w:r/>
            <w:r>
              <w:rPr>
                <w:b/>
                <w:sz w:val="17"/>
              </w:rPr>
              <w:t>Python</w:t>
            </w:r>
          </w:p>
        </w:tc>
        <w:tc>
          <w:tcPr>
            <w:tcW w:type="dxa" w:w="5256"/>
            <w:vAlign w:val="center"/>
          </w:tcPr>
          <w:p>
            <w:r/>
            <w:r>
              <w:rPr>
                <w:b w:val="0"/>
                <w:sz w:val="17"/>
              </w:rPr>
              <w:t>Application logic, request processing, AI integration, validation, and service functions</w:t>
            </w:r>
          </w:p>
        </w:tc>
      </w:tr>
      <w:tr>
        <w:tc>
          <w:tcPr>
            <w:tcW w:type="dxa" w:w="5256"/>
            <w:vAlign w:val="center"/>
          </w:tcPr>
          <w:p>
            <w:r/>
            <w:r>
              <w:rPr>
                <w:b/>
                <w:sz w:val="17"/>
              </w:rPr>
              <w:t>External Product/Service Sources</w:t>
            </w:r>
          </w:p>
        </w:tc>
        <w:tc>
          <w:tcPr>
            <w:tcW w:type="dxa" w:w="5256"/>
            <w:vAlign w:val="center"/>
          </w:tcPr>
          <w:p>
            <w:r/>
            <w:r>
              <w:rPr>
                <w:b w:val="0"/>
                <w:sz w:val="17"/>
              </w:rPr>
              <w:t>Product/service information used to support recommendations</w:t>
            </w:r>
          </w:p>
        </w:tc>
      </w:tr>
    </w:tbl>
    <w:p/>
    <w:p>
      <w:r>
        <w:rPr>
          <w:b/>
          <w:sz w:val="24"/>
        </w:rPr>
        <w:t>5. Architecture Summary</w:t>
      </w:r>
    </w:p>
    <w:p>
      <w:r>
        <w:t>The PocketSmart AI architecture follows a modular client–application–AI/data-service structure. Users interact with the frontend to submit budgets, preferences, event or room information, and optional outfit images. FastAPI validates and routes these requests to the appropriate planner and Gemini 1.5 Flash Pro. The resulting recommendations are formatted and returned to the frontend, while authenticated users can access their recommendation history.</w:t>
      </w:r>
    </w:p>
    <w:p>
      <w:pPr>
        <w:jc w:val="center"/>
      </w:pPr>
      <w:r>
        <w:rPr>
          <w:i/>
          <w:sz w:val="18"/>
        </w:rPr>
        <w:t>PocketSmart AI – Technology Stack (Architecture &amp; Stack)</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