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4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32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t>Date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30 September 2026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t>Team ID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SWTID-2026-5400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t>Project Name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ComicCraft – AI Comic Story Creator using Gemini Models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t>Maximum Marks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4 Marks</w:t>
            </w:r>
          </w:p>
        </w:tc>
      </w:tr>
    </w:tbl>
    <w:p>
      <w:pPr>
        <w:spacing w:before="120" w:after="60"/>
      </w:pPr>
      <w:r>
        <w:rPr>
          <w:b/>
          <w:sz w:val="24"/>
        </w:rPr>
        <w:t>Functional Requirements:</w:t>
      </w:r>
    </w:p>
    <w:p>
      <w:r>
        <w:t>Following are the functional requirements of the proposed ComicCraft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</w:rPr>
              <w:t>FR No.</w:t>
            </w:r>
          </w:p>
        </w:tc>
        <w:tc>
          <w:tcPr>
            <w:tcW w:type="dxa" w:w="3552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3552"/>
          </w:tcPr>
          <w:p>
            <w:r>
              <w:rPr>
                <w:b/>
              </w:rPr>
              <w:t>Sub Requirement (Story / Sub-Task)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FR-1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User Input &amp; Comic Creation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Collect story prompt, main character name, setting, story tone and art style from the user and start comic generation.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FR-2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Comic Outline Generation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Generate a structured five-panel comic outline from the user's high-level story prompt using Gemini Flash.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FR-3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AI Narration &amp; Dialogue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Generate detailed narration and character dialogue for each comic panel using Gemini Pro.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FR-4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AI Illustration Generation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Generate comic-style panel illustrations from image prompts using Stable Diffusion.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FR-5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Comic Layout &amp; Preview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Assemble generated images, panel titles, scene descriptions, captions and narration into a panel-by-panel comic preview.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FR-6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Tone &amp; Art Style Customization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Process user-selected story tone and art style and pass them to the AI generation workflow.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FR-7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PDF Comic Export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Compile the completed comic panels and story content into a downloadable PDF.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FR-8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Export Confirmation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Display an export-success page after successful PDF generation and provide an option to create another comic.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FR-9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Input Validation &amp; Error Handling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Validate form and JSON input and handle missing, invalid or insufficient input and AI failures safely.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FR-10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API &amp; Image Testing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Provide API-based comic generation and an image-generation test route for validating the application's AI services.</w:t>
            </w:r>
          </w:p>
        </w:tc>
      </w:tr>
    </w:tbl>
    <w:p>
      <w:pPr>
        <w:spacing w:before="120" w:after="60"/>
      </w:pPr>
      <w:r>
        <w:rPr>
          <w:b/>
          <w:sz w:val="24"/>
        </w:rPr>
        <w:t>Non-functional Requirements:</w:t>
      </w:r>
    </w:p>
    <w:p>
      <w:r>
        <w:t>Following are the non-functional requirements of the proposed ComicCraft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</w:rPr>
              <w:t>NFR No.</w:t>
            </w:r>
          </w:p>
        </w:tc>
        <w:tc>
          <w:tcPr>
            <w:tcW w:type="dxa" w:w="3552"/>
          </w:tcPr>
          <w:p>
            <w:r>
              <w:rPr>
                <w:b/>
              </w:rPr>
              <w:t>Non-Functional Requirement</w:t>
            </w:r>
          </w:p>
        </w:tc>
        <w:tc>
          <w:tcPr>
            <w:tcW w:type="dxa" w:w="355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NFR-1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Usability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Simple and clear web interface with understandable input fields, comic preview, export controls and feedback messages.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NFR-2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Security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Validate user inputs, protect API configuration and handle external AI/API errors without exposing sensitive configuration information.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NFR-3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Reliability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Controlled error handling for AI generation, image generation, layout processing and PDF export, with safe processing of failed requests.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NFR-4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Performance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Process requests efficiently, avoid unnecessary AI calls where possible, and generate the comic within a reasonable response time.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NFR-5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Availability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The FastAPI application should be capable of running reliably in the configured environment and should provide clear error responses when dependent services are unavailable.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>
              <w:t>NFR-6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Scalability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>
              <w:t>The application structure should allow the frontend, backend services and external AI/image-generation services to be improved or scaled independently.</w:t>
            </w:r>
          </w:p>
        </w:tc>
      </w:tr>
    </w:tbl>
    <w:p>
      <w:pPr>
        <w:spacing w:before="120" w:after="60"/>
      </w:pPr>
      <w:r>
        <w:rPr>
          <w:b/>
          <w:sz w:val="24"/>
        </w:rPr>
        <w:t>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32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t>College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C.T.T.E College for Women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t>Team Leader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Reshma S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t>Team Members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Rithika R, Saaniya Ruzdha N, Rayhana Banu M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t>Main Purpose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ComicCraft simplifies comic creation by transforming a user's creative idea into a personalized comic using AI-powered story generation, narration, dialogue and illustrations, followed by comic preview and PDF export.</w:t>
            </w:r>
          </w:p>
        </w:tc>
      </w:tr>
    </w:tbl>
    <w:p>
      <w:pPr>
        <w:spacing w:before="120" w:after="60"/>
      </w:pPr>
      <w:r>
        <w:rPr>
          <w:b/>
          <w:sz w:val="24"/>
        </w:rPr>
        <w:t>Requirement Summary</w:t>
      </w:r>
    </w:p>
    <w:p>
      <w:r>
        <w:t>ComicCraft combines user-provided creative inputs with Gemini Flash, Gemini Pro and Stable Diffusion to create a complete comic. The system processes the prompt, generates the comic structure and story content, creates panel illustrations, assembles the panels for preview, and exports the finished comic as a PDF. The solution also includes validation and controlled error handling for dependable operation.</w:t>
      </w:r>
    </w:p>
    <w:p>
      <w:pPr>
        <w:jc w:val="center"/>
      </w:pPr>
      <w:r>
        <w:rPr>
          <w:b/>
        </w:rPr>
        <w:t>ComicCraft – Solution Requirements | Team ID: SWTID-2026-5400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